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431EAE" w14:textId="739BA96C" w:rsidR="004C2CD9" w:rsidRPr="00BC05AC" w:rsidRDefault="004C2CD9" w:rsidP="0044586A">
      <w:pPr>
        <w:pStyle w:val="1"/>
        <w:jc w:val="center"/>
        <w:rPr>
          <w:b/>
        </w:rPr>
      </w:pPr>
      <w:r w:rsidRPr="00BC05AC">
        <w:rPr>
          <w:b/>
        </w:rPr>
        <w:t>Пояснительная записка к проекту решения Думы города</w:t>
      </w:r>
    </w:p>
    <w:p w14:paraId="7CFCF836" w14:textId="3BE10809" w:rsidR="004C2CD9" w:rsidRPr="00BC05AC" w:rsidRDefault="00DB593E" w:rsidP="00D32B1D">
      <w:pPr>
        <w:pStyle w:val="1"/>
        <w:jc w:val="center"/>
        <w:rPr>
          <w:b/>
        </w:rPr>
      </w:pPr>
      <w:r w:rsidRPr="00BC05AC">
        <w:rPr>
          <w:b/>
        </w:rPr>
        <w:t>«</w:t>
      </w:r>
      <w:r w:rsidR="004C2CD9" w:rsidRPr="00BC05AC">
        <w:rPr>
          <w:b/>
        </w:rPr>
        <w:t>О бюджете город</w:t>
      </w:r>
      <w:r w:rsidR="001215CD" w:rsidRPr="00BC05AC">
        <w:rPr>
          <w:b/>
        </w:rPr>
        <w:t xml:space="preserve">ского округа Сургут </w:t>
      </w:r>
      <w:r w:rsidR="000F3A42" w:rsidRPr="00BC05AC">
        <w:rPr>
          <w:b/>
        </w:rPr>
        <w:t xml:space="preserve">Ханты-Мансийского автономного округа – Югры </w:t>
      </w:r>
      <w:r w:rsidR="001215CD" w:rsidRPr="00BC05AC">
        <w:rPr>
          <w:b/>
        </w:rPr>
        <w:t xml:space="preserve">на </w:t>
      </w:r>
      <w:r w:rsidR="00B67F84" w:rsidRPr="00BC05AC">
        <w:rPr>
          <w:b/>
        </w:rPr>
        <w:t>202</w:t>
      </w:r>
      <w:r w:rsidR="00BC05AC" w:rsidRPr="00BC05AC">
        <w:rPr>
          <w:b/>
        </w:rPr>
        <w:t>3</w:t>
      </w:r>
      <w:r w:rsidR="004C2CD9" w:rsidRPr="00BC05AC">
        <w:rPr>
          <w:b/>
        </w:rPr>
        <w:t xml:space="preserve"> год и плановый период </w:t>
      </w:r>
      <w:r w:rsidR="00B67F84" w:rsidRPr="00BC05AC">
        <w:rPr>
          <w:b/>
        </w:rPr>
        <w:t>202</w:t>
      </w:r>
      <w:r w:rsidR="00BC05AC" w:rsidRPr="00BC05AC">
        <w:rPr>
          <w:b/>
        </w:rPr>
        <w:t>4</w:t>
      </w:r>
      <w:r w:rsidR="004C2CD9" w:rsidRPr="00BC05AC">
        <w:rPr>
          <w:b/>
        </w:rPr>
        <w:t xml:space="preserve"> – </w:t>
      </w:r>
      <w:r w:rsidR="00B67F84" w:rsidRPr="00BC05AC">
        <w:rPr>
          <w:b/>
        </w:rPr>
        <w:t>202</w:t>
      </w:r>
      <w:r w:rsidR="00BC05AC" w:rsidRPr="00BC05AC">
        <w:rPr>
          <w:b/>
        </w:rPr>
        <w:t>5</w:t>
      </w:r>
      <w:r w:rsidR="004C2CD9" w:rsidRPr="00BC05AC">
        <w:rPr>
          <w:b/>
        </w:rPr>
        <w:t xml:space="preserve"> годов</w:t>
      </w:r>
      <w:r w:rsidRPr="00BC05AC">
        <w:rPr>
          <w:b/>
        </w:rPr>
        <w:t>»</w:t>
      </w:r>
    </w:p>
    <w:p w14:paraId="0FCB2B54" w14:textId="77777777" w:rsidR="004C2CD9" w:rsidRPr="00BC05AC" w:rsidRDefault="004C2CD9" w:rsidP="00CA741F">
      <w:pPr>
        <w:ind w:firstLine="708"/>
        <w:jc w:val="center"/>
        <w:rPr>
          <w:b/>
          <w:sz w:val="28"/>
        </w:rPr>
      </w:pPr>
    </w:p>
    <w:p w14:paraId="1981A191" w14:textId="49E3636A" w:rsidR="007B49E4" w:rsidRPr="00BC05AC" w:rsidRDefault="007B49E4" w:rsidP="007B49E4">
      <w:pPr>
        <w:pStyle w:val="1"/>
        <w:numPr>
          <w:ilvl w:val="0"/>
          <w:numId w:val="12"/>
        </w:numPr>
        <w:jc w:val="center"/>
        <w:rPr>
          <w:b/>
        </w:rPr>
      </w:pPr>
      <w:r w:rsidRPr="00BC05AC">
        <w:rPr>
          <w:b/>
        </w:rPr>
        <w:t>Общие положения</w:t>
      </w:r>
    </w:p>
    <w:p w14:paraId="1D2006BA" w14:textId="77777777" w:rsidR="007B49E4" w:rsidRPr="00A211BA" w:rsidRDefault="007B49E4" w:rsidP="007B49E4">
      <w:pPr>
        <w:ind w:firstLine="708"/>
        <w:jc w:val="center"/>
        <w:rPr>
          <w:b/>
          <w:color w:val="FF0000"/>
          <w:sz w:val="28"/>
        </w:rPr>
      </w:pPr>
    </w:p>
    <w:p w14:paraId="70AED93F" w14:textId="41550BBF" w:rsidR="007B49E4" w:rsidRPr="00BC05AC" w:rsidRDefault="007B49E4" w:rsidP="0024740D">
      <w:pPr>
        <w:ind w:firstLine="709"/>
        <w:jc w:val="both"/>
        <w:rPr>
          <w:sz w:val="28"/>
        </w:rPr>
      </w:pPr>
      <w:r w:rsidRPr="00BC05AC">
        <w:rPr>
          <w:sz w:val="28"/>
        </w:rPr>
        <w:t xml:space="preserve">Проект решения Думы города </w:t>
      </w:r>
      <w:r w:rsidR="00DB593E" w:rsidRPr="00BC05AC">
        <w:rPr>
          <w:sz w:val="28"/>
        </w:rPr>
        <w:t>«</w:t>
      </w:r>
      <w:r w:rsidRPr="00BC05AC">
        <w:rPr>
          <w:sz w:val="28"/>
        </w:rPr>
        <w:t>О бюджете городского округа Сургут</w:t>
      </w:r>
      <w:r w:rsidR="000F3A42" w:rsidRPr="00BC05AC">
        <w:t xml:space="preserve"> </w:t>
      </w:r>
      <w:r w:rsidR="000F3A42" w:rsidRPr="00BC05AC">
        <w:rPr>
          <w:sz w:val="28"/>
        </w:rPr>
        <w:t xml:space="preserve">Ханты-Мансийского автономного округа – </w:t>
      </w:r>
      <w:r w:rsidR="00DB3DF7" w:rsidRPr="00BC05AC">
        <w:rPr>
          <w:sz w:val="28"/>
        </w:rPr>
        <w:t>Югры на</w:t>
      </w:r>
      <w:r w:rsidRPr="00BC05AC">
        <w:rPr>
          <w:sz w:val="28"/>
        </w:rPr>
        <w:t xml:space="preserve"> </w:t>
      </w:r>
      <w:r w:rsidR="00B67F84" w:rsidRPr="00BC05AC">
        <w:rPr>
          <w:sz w:val="28"/>
        </w:rPr>
        <w:t>202</w:t>
      </w:r>
      <w:r w:rsidR="00BC05AC" w:rsidRPr="00BC05AC">
        <w:rPr>
          <w:sz w:val="28"/>
        </w:rPr>
        <w:t>3</w:t>
      </w:r>
      <w:r w:rsidRPr="00BC05AC">
        <w:rPr>
          <w:sz w:val="28"/>
        </w:rPr>
        <w:t xml:space="preserve"> год и плановый период </w:t>
      </w:r>
      <w:r w:rsidR="00B67F84" w:rsidRPr="00BC05AC">
        <w:rPr>
          <w:sz w:val="28"/>
        </w:rPr>
        <w:t>202</w:t>
      </w:r>
      <w:r w:rsidR="00BC05AC" w:rsidRPr="00BC05AC">
        <w:rPr>
          <w:sz w:val="28"/>
        </w:rPr>
        <w:t>4</w:t>
      </w:r>
      <w:r w:rsidRPr="00BC05AC">
        <w:rPr>
          <w:sz w:val="28"/>
        </w:rPr>
        <w:t xml:space="preserve"> – </w:t>
      </w:r>
      <w:r w:rsidR="00B67F84" w:rsidRPr="00BC05AC">
        <w:rPr>
          <w:sz w:val="28"/>
        </w:rPr>
        <w:t>202</w:t>
      </w:r>
      <w:r w:rsidR="00BC05AC" w:rsidRPr="00BC05AC">
        <w:rPr>
          <w:sz w:val="28"/>
        </w:rPr>
        <w:t>5</w:t>
      </w:r>
      <w:r w:rsidRPr="00BC05AC">
        <w:rPr>
          <w:sz w:val="28"/>
        </w:rPr>
        <w:t xml:space="preserve"> годов</w:t>
      </w:r>
      <w:r w:rsidR="00DB593E" w:rsidRPr="00BC05AC">
        <w:rPr>
          <w:sz w:val="28"/>
        </w:rPr>
        <w:t>»</w:t>
      </w:r>
      <w:r w:rsidRPr="00BC05AC">
        <w:rPr>
          <w:sz w:val="28"/>
        </w:rPr>
        <w:t xml:space="preserve"> (далее – проект бюджета) сформирован </w:t>
      </w:r>
      <w:r w:rsidR="001E2B34" w:rsidRPr="00BC05AC">
        <w:rPr>
          <w:sz w:val="28"/>
        </w:rPr>
        <w:br/>
      </w:r>
      <w:r w:rsidRPr="00BC05AC">
        <w:rPr>
          <w:sz w:val="28"/>
        </w:rPr>
        <w:t>в соответствии с требованиями Бюджетного кодекса Российской Федерации, Положения о бюджетном процессе в городском округе Сургут</w:t>
      </w:r>
      <w:r w:rsidRPr="00BC05AC">
        <w:rPr>
          <w:sz w:val="28"/>
          <w:szCs w:val="28"/>
        </w:rPr>
        <w:t>,</w:t>
      </w:r>
      <w:r w:rsidRPr="00BC05AC">
        <w:rPr>
          <w:sz w:val="28"/>
        </w:rPr>
        <w:t xml:space="preserve"> иных правовых актов, регламентирующих процесс составления бюджета города </w:t>
      </w:r>
      <w:r w:rsidR="001E2B34" w:rsidRPr="00BC05AC">
        <w:rPr>
          <w:sz w:val="28"/>
        </w:rPr>
        <w:br/>
      </w:r>
      <w:r w:rsidRPr="00BC05AC">
        <w:rPr>
          <w:sz w:val="28"/>
        </w:rPr>
        <w:t xml:space="preserve">и представления его в Думу города. </w:t>
      </w:r>
    </w:p>
    <w:p w14:paraId="1F24BDDE" w14:textId="4CB6B85C" w:rsidR="00A31293" w:rsidRPr="00A31293" w:rsidRDefault="007B49E4" w:rsidP="0024740D">
      <w:pPr>
        <w:pStyle w:val="ConsNormal"/>
        <w:ind w:firstLine="709"/>
        <w:jc w:val="both"/>
        <w:rPr>
          <w:rFonts w:ascii="Times New Roman" w:hAnsi="Times New Roman" w:cs="Times New Roman"/>
          <w:sz w:val="28"/>
        </w:rPr>
      </w:pPr>
      <w:r w:rsidRPr="001D210E">
        <w:rPr>
          <w:rFonts w:ascii="Times New Roman" w:hAnsi="Times New Roman" w:cs="Times New Roman"/>
          <w:sz w:val="28"/>
        </w:rPr>
        <w:t xml:space="preserve">Проект бюджета представлен в Думу города на бумажном носителе </w:t>
      </w:r>
      <w:r w:rsidR="00C11A40">
        <w:rPr>
          <w:rFonts w:ascii="Times New Roman" w:hAnsi="Times New Roman" w:cs="Times New Roman"/>
          <w:sz w:val="28"/>
        </w:rPr>
        <w:t>с предоставлением электронных копий материалов.</w:t>
      </w:r>
      <w:r w:rsidR="00EA33D0">
        <w:rPr>
          <w:rFonts w:ascii="Times New Roman" w:hAnsi="Times New Roman" w:cs="Times New Roman"/>
          <w:sz w:val="28"/>
        </w:rPr>
        <w:t xml:space="preserve"> </w:t>
      </w:r>
      <w:r w:rsidR="00A31293">
        <w:rPr>
          <w:rFonts w:ascii="Times New Roman" w:hAnsi="Times New Roman" w:cs="Times New Roman"/>
          <w:sz w:val="28"/>
        </w:rPr>
        <w:t xml:space="preserve">При этом, с учетом постепенного внедрения безбумажного документооборота часть </w:t>
      </w:r>
      <w:r w:rsidR="00A31293" w:rsidRPr="00A31293">
        <w:rPr>
          <w:rFonts w:ascii="Times New Roman" w:hAnsi="Times New Roman" w:cs="Times New Roman"/>
          <w:sz w:val="28"/>
        </w:rPr>
        <w:t>обосновани</w:t>
      </w:r>
      <w:r w:rsidR="00A31293">
        <w:rPr>
          <w:rFonts w:ascii="Times New Roman" w:hAnsi="Times New Roman" w:cs="Times New Roman"/>
          <w:sz w:val="28"/>
        </w:rPr>
        <w:t>й</w:t>
      </w:r>
      <w:r w:rsidR="00A31293" w:rsidRPr="00A31293">
        <w:rPr>
          <w:rFonts w:ascii="Times New Roman" w:hAnsi="Times New Roman" w:cs="Times New Roman"/>
          <w:sz w:val="28"/>
        </w:rPr>
        <w:t xml:space="preserve"> бюджетных ассигнований</w:t>
      </w:r>
      <w:r w:rsidR="00A31293">
        <w:rPr>
          <w:rFonts w:ascii="Times New Roman" w:hAnsi="Times New Roman" w:cs="Times New Roman"/>
          <w:sz w:val="28"/>
        </w:rPr>
        <w:t xml:space="preserve"> </w:t>
      </w:r>
      <w:r w:rsidR="00A31293" w:rsidRPr="00A31293">
        <w:rPr>
          <w:rFonts w:ascii="Times New Roman" w:hAnsi="Times New Roman" w:cs="Times New Roman"/>
          <w:sz w:val="28"/>
        </w:rPr>
        <w:t>главны</w:t>
      </w:r>
      <w:r w:rsidR="00A31293">
        <w:rPr>
          <w:rFonts w:ascii="Times New Roman" w:hAnsi="Times New Roman" w:cs="Times New Roman"/>
          <w:sz w:val="28"/>
        </w:rPr>
        <w:t>х</w:t>
      </w:r>
      <w:r w:rsidR="00A31293" w:rsidRPr="00A31293">
        <w:rPr>
          <w:rFonts w:ascii="Times New Roman" w:hAnsi="Times New Roman" w:cs="Times New Roman"/>
          <w:sz w:val="28"/>
        </w:rPr>
        <w:t xml:space="preserve"> распорядител</w:t>
      </w:r>
      <w:r w:rsidR="00A31293">
        <w:rPr>
          <w:rFonts w:ascii="Times New Roman" w:hAnsi="Times New Roman" w:cs="Times New Roman"/>
          <w:sz w:val="28"/>
        </w:rPr>
        <w:t>ей</w:t>
      </w:r>
      <w:r w:rsidR="00A31293" w:rsidRPr="00A31293">
        <w:rPr>
          <w:rFonts w:ascii="Times New Roman" w:hAnsi="Times New Roman" w:cs="Times New Roman"/>
          <w:sz w:val="28"/>
        </w:rPr>
        <w:t xml:space="preserve"> бюджетных средств</w:t>
      </w:r>
      <w:r w:rsidR="00A31293">
        <w:rPr>
          <w:rFonts w:ascii="Times New Roman" w:hAnsi="Times New Roman" w:cs="Times New Roman"/>
          <w:sz w:val="28"/>
        </w:rPr>
        <w:t xml:space="preserve"> </w:t>
      </w:r>
      <w:r w:rsidR="00FF2C38">
        <w:rPr>
          <w:rFonts w:ascii="Times New Roman" w:hAnsi="Times New Roman" w:cs="Times New Roman"/>
          <w:sz w:val="28"/>
        </w:rPr>
        <w:t>представлен</w:t>
      </w:r>
      <w:r w:rsidR="003F680F">
        <w:rPr>
          <w:rFonts w:ascii="Times New Roman" w:hAnsi="Times New Roman" w:cs="Times New Roman"/>
          <w:sz w:val="28"/>
        </w:rPr>
        <w:t>а</w:t>
      </w:r>
      <w:r w:rsidR="00A31293">
        <w:rPr>
          <w:rFonts w:ascii="Times New Roman" w:hAnsi="Times New Roman" w:cs="Times New Roman"/>
          <w:sz w:val="28"/>
        </w:rPr>
        <w:t xml:space="preserve"> в электронном </w:t>
      </w:r>
      <w:r w:rsidR="00C11A40">
        <w:rPr>
          <w:rFonts w:ascii="Times New Roman" w:hAnsi="Times New Roman" w:cs="Times New Roman"/>
          <w:sz w:val="28"/>
        </w:rPr>
        <w:t>формате</w:t>
      </w:r>
      <w:r w:rsidR="00FF2C38">
        <w:rPr>
          <w:rFonts w:ascii="Times New Roman" w:hAnsi="Times New Roman" w:cs="Times New Roman"/>
          <w:sz w:val="28"/>
        </w:rPr>
        <w:t xml:space="preserve"> </w:t>
      </w:r>
      <w:r w:rsidR="00C11A40">
        <w:rPr>
          <w:rFonts w:ascii="Times New Roman" w:hAnsi="Times New Roman" w:cs="Times New Roman"/>
          <w:sz w:val="28"/>
        </w:rPr>
        <w:t>посредством системы электронного документооборота.</w:t>
      </w:r>
    </w:p>
    <w:p w14:paraId="3A5B960E" w14:textId="557620A5" w:rsidR="007B49E4" w:rsidRPr="000B1F21" w:rsidRDefault="007B49E4" w:rsidP="0024740D">
      <w:pPr>
        <w:ind w:firstLine="709"/>
        <w:jc w:val="both"/>
        <w:rPr>
          <w:color w:val="000000" w:themeColor="text1"/>
          <w:sz w:val="28"/>
          <w:szCs w:val="28"/>
        </w:rPr>
      </w:pPr>
      <w:r w:rsidRPr="001D210E">
        <w:rPr>
          <w:sz w:val="28"/>
          <w:szCs w:val="28"/>
        </w:rPr>
        <w:t xml:space="preserve">Основные подходы к составлению проекта бюджета города предварительно изложены в Основных направлениях бюджетной </w:t>
      </w:r>
      <w:r w:rsidR="00CF40EB" w:rsidRPr="001D210E">
        <w:rPr>
          <w:sz w:val="28"/>
          <w:szCs w:val="28"/>
        </w:rPr>
        <w:br/>
      </w:r>
      <w:r w:rsidRPr="001D210E">
        <w:rPr>
          <w:sz w:val="28"/>
          <w:szCs w:val="28"/>
        </w:rPr>
        <w:t>и налоговой политики</w:t>
      </w:r>
      <w:r w:rsidRPr="001D210E">
        <w:t xml:space="preserve"> </w:t>
      </w:r>
      <w:r w:rsidRPr="001D210E">
        <w:rPr>
          <w:sz w:val="28"/>
          <w:szCs w:val="28"/>
        </w:rPr>
        <w:t xml:space="preserve">на </w:t>
      </w:r>
      <w:r w:rsidR="00B67F84" w:rsidRPr="001D210E">
        <w:rPr>
          <w:sz w:val="28"/>
          <w:szCs w:val="28"/>
        </w:rPr>
        <w:t>202</w:t>
      </w:r>
      <w:r w:rsidR="001D210E" w:rsidRPr="001D210E">
        <w:rPr>
          <w:sz w:val="28"/>
          <w:szCs w:val="28"/>
        </w:rPr>
        <w:t>3</w:t>
      </w:r>
      <w:r w:rsidRPr="001D210E">
        <w:rPr>
          <w:sz w:val="28"/>
          <w:szCs w:val="28"/>
        </w:rPr>
        <w:t xml:space="preserve"> год и плановый период </w:t>
      </w:r>
      <w:r w:rsidR="00B67F84" w:rsidRPr="001D210E">
        <w:rPr>
          <w:sz w:val="28"/>
          <w:szCs w:val="28"/>
        </w:rPr>
        <w:t>202</w:t>
      </w:r>
      <w:r w:rsidR="001D210E" w:rsidRPr="001D210E">
        <w:rPr>
          <w:sz w:val="28"/>
          <w:szCs w:val="28"/>
        </w:rPr>
        <w:t>4</w:t>
      </w:r>
      <w:r w:rsidRPr="001D210E">
        <w:rPr>
          <w:sz w:val="28"/>
          <w:szCs w:val="28"/>
        </w:rPr>
        <w:t xml:space="preserve"> – </w:t>
      </w:r>
      <w:r w:rsidR="00B67F84" w:rsidRPr="001D210E">
        <w:rPr>
          <w:sz w:val="28"/>
          <w:szCs w:val="28"/>
        </w:rPr>
        <w:t>202</w:t>
      </w:r>
      <w:r w:rsidR="001D210E" w:rsidRPr="001D210E">
        <w:rPr>
          <w:sz w:val="28"/>
          <w:szCs w:val="28"/>
        </w:rPr>
        <w:t>5</w:t>
      </w:r>
      <w:r w:rsidRPr="001D210E">
        <w:rPr>
          <w:sz w:val="28"/>
          <w:szCs w:val="28"/>
        </w:rPr>
        <w:t xml:space="preserve"> годов, </w:t>
      </w:r>
      <w:r w:rsidR="00C42A20">
        <w:rPr>
          <w:sz w:val="28"/>
          <w:szCs w:val="28"/>
        </w:rPr>
        <w:t>одобренны</w:t>
      </w:r>
      <w:r w:rsidR="00BB0D2C">
        <w:rPr>
          <w:sz w:val="28"/>
          <w:szCs w:val="28"/>
        </w:rPr>
        <w:t>х</w:t>
      </w:r>
      <w:r w:rsidRPr="001D210E">
        <w:rPr>
          <w:sz w:val="28"/>
          <w:szCs w:val="28"/>
        </w:rPr>
        <w:t xml:space="preserve"> постановлением Администрации города </w:t>
      </w:r>
      <w:r w:rsidRPr="000B1F21">
        <w:rPr>
          <w:color w:val="000000" w:themeColor="text1"/>
          <w:sz w:val="28"/>
          <w:szCs w:val="28"/>
        </w:rPr>
        <w:t>от</w:t>
      </w:r>
      <w:r w:rsidR="000B1F21" w:rsidRPr="000B1F21">
        <w:rPr>
          <w:color w:val="000000" w:themeColor="text1"/>
          <w:sz w:val="28"/>
          <w:szCs w:val="28"/>
        </w:rPr>
        <w:t xml:space="preserve"> 02.11.2022</w:t>
      </w:r>
      <w:r w:rsidRPr="000B1F21">
        <w:rPr>
          <w:color w:val="000000" w:themeColor="text1"/>
          <w:sz w:val="28"/>
          <w:szCs w:val="28"/>
        </w:rPr>
        <w:t xml:space="preserve"> № </w:t>
      </w:r>
      <w:r w:rsidR="000B1F21" w:rsidRPr="000B1F21">
        <w:rPr>
          <w:color w:val="000000" w:themeColor="text1"/>
          <w:sz w:val="28"/>
          <w:szCs w:val="28"/>
        </w:rPr>
        <w:t>8627</w:t>
      </w:r>
      <w:r w:rsidRPr="000B1F21">
        <w:rPr>
          <w:color w:val="000000" w:themeColor="text1"/>
          <w:sz w:val="28"/>
          <w:szCs w:val="28"/>
        </w:rPr>
        <w:t xml:space="preserve">. </w:t>
      </w:r>
    </w:p>
    <w:p w14:paraId="66987246" w14:textId="63DF4D6A" w:rsidR="007B49E4" w:rsidRPr="00AB18CF" w:rsidRDefault="007B49E4" w:rsidP="0024740D">
      <w:pPr>
        <w:ind w:firstLine="709"/>
        <w:jc w:val="both"/>
        <w:rPr>
          <w:sz w:val="28"/>
        </w:rPr>
      </w:pPr>
      <w:r w:rsidRPr="00AB18CF">
        <w:rPr>
          <w:sz w:val="28"/>
        </w:rPr>
        <w:t xml:space="preserve">Проект бюджета вносится на рассмотрение </w:t>
      </w:r>
      <w:r w:rsidR="009110B2" w:rsidRPr="00AB18CF">
        <w:rPr>
          <w:sz w:val="28"/>
        </w:rPr>
        <w:t xml:space="preserve">в соответствии </w:t>
      </w:r>
      <w:r w:rsidR="001E2B34" w:rsidRPr="00AB18CF">
        <w:rPr>
          <w:sz w:val="28"/>
        </w:rPr>
        <w:br/>
      </w:r>
      <w:r w:rsidR="009110B2" w:rsidRPr="00AB18CF">
        <w:rPr>
          <w:sz w:val="28"/>
        </w:rPr>
        <w:t>с параметрами, представленными в</w:t>
      </w:r>
      <w:r w:rsidR="00D32B1D" w:rsidRPr="00AB18CF">
        <w:rPr>
          <w:sz w:val="28"/>
        </w:rPr>
        <w:t xml:space="preserve"> таблице</w:t>
      </w:r>
      <w:r w:rsidR="009110B2" w:rsidRPr="00AB18CF">
        <w:rPr>
          <w:sz w:val="28"/>
        </w:rPr>
        <w:t xml:space="preserve"> 1.</w:t>
      </w:r>
    </w:p>
    <w:p w14:paraId="0164C372" w14:textId="5EA0FA3C" w:rsidR="007B49E4" w:rsidRPr="00AB18CF" w:rsidRDefault="009110B2" w:rsidP="009110B2">
      <w:pPr>
        <w:jc w:val="right"/>
        <w:rPr>
          <w:sz w:val="28"/>
        </w:rPr>
      </w:pPr>
      <w:r w:rsidRPr="00AB18CF">
        <w:rPr>
          <w:sz w:val="28"/>
        </w:rPr>
        <w:t>Таблица 1</w:t>
      </w:r>
    </w:p>
    <w:p w14:paraId="60ACBD31" w14:textId="10945057" w:rsidR="009110B2" w:rsidRPr="00AB18CF" w:rsidRDefault="009110B2" w:rsidP="009110B2">
      <w:pPr>
        <w:jc w:val="center"/>
        <w:rPr>
          <w:sz w:val="28"/>
        </w:rPr>
      </w:pPr>
      <w:r w:rsidRPr="00AB18CF">
        <w:rPr>
          <w:sz w:val="28"/>
        </w:rPr>
        <w:t>Параметры проекта бюджета на 202</w:t>
      </w:r>
      <w:r w:rsidR="00AB18CF" w:rsidRPr="00AB18CF">
        <w:rPr>
          <w:sz w:val="28"/>
        </w:rPr>
        <w:t>3</w:t>
      </w:r>
      <w:r w:rsidRPr="00AB18CF">
        <w:rPr>
          <w:sz w:val="28"/>
        </w:rPr>
        <w:t xml:space="preserve"> год и плановый период 202</w:t>
      </w:r>
      <w:r w:rsidR="00AB18CF" w:rsidRPr="00AB18CF">
        <w:rPr>
          <w:sz w:val="28"/>
        </w:rPr>
        <w:t>4</w:t>
      </w:r>
      <w:r w:rsidRPr="00AB18CF">
        <w:rPr>
          <w:sz w:val="28"/>
        </w:rPr>
        <w:t xml:space="preserve"> – 202</w:t>
      </w:r>
      <w:r w:rsidR="00AB18CF" w:rsidRPr="00AB18CF">
        <w:rPr>
          <w:sz w:val="28"/>
        </w:rPr>
        <w:t>5</w:t>
      </w:r>
      <w:r w:rsidRPr="00AB18CF">
        <w:rPr>
          <w:sz w:val="28"/>
        </w:rPr>
        <w:t xml:space="preserve"> годов</w:t>
      </w:r>
    </w:p>
    <w:tbl>
      <w:tblPr>
        <w:tblW w:w="5000" w:type="pct"/>
        <w:tblLook w:val="04A0" w:firstRow="1" w:lastRow="0" w:firstColumn="1" w:lastColumn="0" w:noHBand="0" w:noVBand="1"/>
      </w:tblPr>
      <w:tblGrid>
        <w:gridCol w:w="484"/>
        <w:gridCol w:w="2144"/>
        <w:gridCol w:w="1190"/>
        <w:gridCol w:w="1218"/>
        <w:gridCol w:w="1161"/>
        <w:gridCol w:w="1161"/>
        <w:gridCol w:w="1208"/>
        <w:gridCol w:w="1288"/>
      </w:tblGrid>
      <w:tr w:rsidR="00C1731A" w:rsidRPr="00A211BA" w14:paraId="5A471052" w14:textId="77777777" w:rsidTr="00C1731A">
        <w:trPr>
          <w:trHeight w:val="1130"/>
        </w:trPr>
        <w:tc>
          <w:tcPr>
            <w:tcW w:w="246" w:type="pct"/>
            <w:vMerge w:val="restart"/>
            <w:tcBorders>
              <w:top w:val="single" w:sz="4" w:space="0" w:color="auto"/>
              <w:left w:val="single" w:sz="4" w:space="0" w:color="auto"/>
              <w:right w:val="single" w:sz="4" w:space="0" w:color="auto"/>
            </w:tcBorders>
          </w:tcPr>
          <w:p w14:paraId="06C20412" w14:textId="4CDCB608" w:rsidR="00C1731A" w:rsidRPr="00AB18CF" w:rsidRDefault="00C1731A" w:rsidP="007B49E4">
            <w:pPr>
              <w:jc w:val="center"/>
              <w:rPr>
                <w:sz w:val="18"/>
                <w:szCs w:val="18"/>
              </w:rPr>
            </w:pPr>
            <w:r>
              <w:rPr>
                <w:sz w:val="18"/>
                <w:szCs w:val="18"/>
              </w:rPr>
              <w:t>№ п/п</w:t>
            </w:r>
          </w:p>
        </w:tc>
        <w:tc>
          <w:tcPr>
            <w:tcW w:w="10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AAA1FE" w14:textId="7B3A4DA7" w:rsidR="00C1731A" w:rsidRPr="00AB18CF" w:rsidRDefault="00C1731A" w:rsidP="007B49E4">
            <w:pPr>
              <w:jc w:val="center"/>
              <w:rPr>
                <w:sz w:val="18"/>
                <w:szCs w:val="18"/>
              </w:rPr>
            </w:pPr>
            <w:r w:rsidRPr="00AB18CF">
              <w:rPr>
                <w:sz w:val="18"/>
                <w:szCs w:val="18"/>
              </w:rPr>
              <w:t>Наименование</w:t>
            </w:r>
          </w:p>
        </w:tc>
        <w:tc>
          <w:tcPr>
            <w:tcW w:w="1222" w:type="pct"/>
            <w:gridSpan w:val="2"/>
            <w:tcBorders>
              <w:top w:val="single" w:sz="4" w:space="0" w:color="auto"/>
              <w:left w:val="nil"/>
              <w:bottom w:val="single" w:sz="4" w:space="0" w:color="auto"/>
              <w:right w:val="single" w:sz="4" w:space="0" w:color="auto"/>
            </w:tcBorders>
            <w:shd w:val="clear" w:color="auto" w:fill="auto"/>
            <w:vAlign w:val="center"/>
            <w:hideMark/>
          </w:tcPr>
          <w:p w14:paraId="5A153BE1" w14:textId="7A800245" w:rsidR="00C1731A" w:rsidRPr="00AB18CF" w:rsidRDefault="00C1731A" w:rsidP="00AB18CF">
            <w:pPr>
              <w:jc w:val="center"/>
              <w:rPr>
                <w:sz w:val="18"/>
                <w:szCs w:val="18"/>
              </w:rPr>
            </w:pPr>
            <w:r w:rsidRPr="00AB18CF">
              <w:rPr>
                <w:sz w:val="18"/>
                <w:szCs w:val="18"/>
              </w:rPr>
              <w:t>СПРАВОЧНО: Утвержденный бюджет на 2022 год, тыс. руб.</w:t>
            </w:r>
          </w:p>
        </w:tc>
        <w:tc>
          <w:tcPr>
            <w:tcW w:w="1791" w:type="pct"/>
            <w:gridSpan w:val="3"/>
            <w:tcBorders>
              <w:top w:val="single" w:sz="4" w:space="0" w:color="auto"/>
              <w:left w:val="nil"/>
              <w:bottom w:val="single" w:sz="4" w:space="0" w:color="auto"/>
              <w:right w:val="single" w:sz="4" w:space="0" w:color="auto"/>
            </w:tcBorders>
            <w:shd w:val="clear" w:color="auto" w:fill="auto"/>
            <w:vAlign w:val="center"/>
            <w:hideMark/>
          </w:tcPr>
          <w:p w14:paraId="7BA70B54" w14:textId="77777777" w:rsidR="00C1731A" w:rsidRPr="00AB18CF" w:rsidRDefault="00C1731A" w:rsidP="007B49E4">
            <w:pPr>
              <w:jc w:val="center"/>
              <w:rPr>
                <w:sz w:val="18"/>
                <w:szCs w:val="18"/>
              </w:rPr>
            </w:pPr>
            <w:r w:rsidRPr="00AB18CF">
              <w:rPr>
                <w:sz w:val="18"/>
                <w:szCs w:val="18"/>
              </w:rPr>
              <w:t>Проект бюджета, тыс. руб.</w:t>
            </w:r>
          </w:p>
        </w:tc>
        <w:tc>
          <w:tcPr>
            <w:tcW w:w="6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6A7CEA" w14:textId="3DBC89EE" w:rsidR="00C1731A" w:rsidRPr="00A211BA" w:rsidRDefault="00C1731A" w:rsidP="006C6E45">
            <w:pPr>
              <w:jc w:val="center"/>
              <w:rPr>
                <w:color w:val="FF0000"/>
                <w:sz w:val="16"/>
                <w:szCs w:val="16"/>
              </w:rPr>
            </w:pPr>
            <w:r w:rsidRPr="006C6E45">
              <w:rPr>
                <w:sz w:val="16"/>
                <w:szCs w:val="16"/>
              </w:rPr>
              <w:t xml:space="preserve">Отношение значения показателя 2023 года (проект) </w:t>
            </w:r>
            <w:r w:rsidRPr="006C6E45">
              <w:rPr>
                <w:sz w:val="16"/>
                <w:szCs w:val="16"/>
              </w:rPr>
              <w:br/>
              <w:t>к значению показателя 2022 года, утвержденному решением Думы города от 03.10.2022 № 184-VII ДГ, %</w:t>
            </w:r>
          </w:p>
        </w:tc>
      </w:tr>
      <w:tr w:rsidR="00C1731A" w:rsidRPr="00A211BA" w14:paraId="57CC686F" w14:textId="77777777" w:rsidTr="00C1731A">
        <w:trPr>
          <w:trHeight w:val="1200"/>
        </w:trPr>
        <w:tc>
          <w:tcPr>
            <w:tcW w:w="246" w:type="pct"/>
            <w:vMerge/>
            <w:tcBorders>
              <w:left w:val="single" w:sz="4" w:space="0" w:color="auto"/>
              <w:bottom w:val="single" w:sz="4" w:space="0" w:color="auto"/>
              <w:right w:val="single" w:sz="4" w:space="0" w:color="auto"/>
            </w:tcBorders>
          </w:tcPr>
          <w:p w14:paraId="420106E2" w14:textId="77777777" w:rsidR="00C1731A" w:rsidRPr="00AB18CF" w:rsidRDefault="00C1731A" w:rsidP="007B49E4">
            <w:pPr>
              <w:rPr>
                <w:sz w:val="18"/>
                <w:szCs w:val="18"/>
              </w:rPr>
            </w:pPr>
          </w:p>
        </w:tc>
        <w:tc>
          <w:tcPr>
            <w:tcW w:w="1088" w:type="pct"/>
            <w:vMerge/>
            <w:tcBorders>
              <w:top w:val="single" w:sz="4" w:space="0" w:color="auto"/>
              <w:left w:val="single" w:sz="4" w:space="0" w:color="auto"/>
              <w:bottom w:val="single" w:sz="4" w:space="0" w:color="auto"/>
              <w:right w:val="single" w:sz="4" w:space="0" w:color="auto"/>
            </w:tcBorders>
            <w:vAlign w:val="center"/>
            <w:hideMark/>
          </w:tcPr>
          <w:p w14:paraId="734A0888" w14:textId="5C22E6E7" w:rsidR="00C1731A" w:rsidRPr="00AB18CF" w:rsidRDefault="00C1731A" w:rsidP="007B49E4">
            <w:pPr>
              <w:rPr>
                <w:sz w:val="18"/>
                <w:szCs w:val="18"/>
              </w:rPr>
            </w:pPr>
          </w:p>
        </w:tc>
        <w:tc>
          <w:tcPr>
            <w:tcW w:w="604" w:type="pct"/>
            <w:tcBorders>
              <w:top w:val="nil"/>
              <w:left w:val="nil"/>
              <w:bottom w:val="single" w:sz="4" w:space="0" w:color="auto"/>
              <w:right w:val="single" w:sz="4" w:space="0" w:color="auto"/>
            </w:tcBorders>
            <w:shd w:val="clear" w:color="auto" w:fill="auto"/>
            <w:vAlign w:val="center"/>
            <w:hideMark/>
          </w:tcPr>
          <w:p w14:paraId="7A363513" w14:textId="0BD905C1" w:rsidR="00C1731A" w:rsidRPr="006C6E45" w:rsidRDefault="00C1731A" w:rsidP="006C6E45">
            <w:pPr>
              <w:jc w:val="center"/>
              <w:rPr>
                <w:sz w:val="18"/>
                <w:szCs w:val="18"/>
              </w:rPr>
            </w:pPr>
            <w:r w:rsidRPr="006C6E45">
              <w:rPr>
                <w:sz w:val="18"/>
                <w:szCs w:val="18"/>
              </w:rPr>
              <w:t>в редакции решения Думы города от 22.12.2021 № 51-VII ДГ</w:t>
            </w:r>
          </w:p>
        </w:tc>
        <w:tc>
          <w:tcPr>
            <w:tcW w:w="618" w:type="pct"/>
            <w:tcBorders>
              <w:top w:val="nil"/>
              <w:left w:val="nil"/>
              <w:bottom w:val="single" w:sz="4" w:space="0" w:color="auto"/>
              <w:right w:val="single" w:sz="4" w:space="0" w:color="auto"/>
            </w:tcBorders>
            <w:shd w:val="clear" w:color="auto" w:fill="auto"/>
            <w:vAlign w:val="center"/>
            <w:hideMark/>
          </w:tcPr>
          <w:p w14:paraId="0C9F1ADB" w14:textId="65E6B0DB" w:rsidR="00C1731A" w:rsidRPr="00A211BA" w:rsidRDefault="00C1731A" w:rsidP="006C6E45">
            <w:pPr>
              <w:jc w:val="center"/>
              <w:rPr>
                <w:color w:val="FF0000"/>
                <w:sz w:val="18"/>
                <w:szCs w:val="18"/>
              </w:rPr>
            </w:pPr>
            <w:r w:rsidRPr="006C6E45">
              <w:rPr>
                <w:sz w:val="18"/>
                <w:szCs w:val="18"/>
              </w:rPr>
              <w:t>в редакции решения Думы города от 03.10.2022 № 184-VII ДГ</w:t>
            </w:r>
          </w:p>
        </w:tc>
        <w:tc>
          <w:tcPr>
            <w:tcW w:w="589" w:type="pct"/>
            <w:tcBorders>
              <w:top w:val="nil"/>
              <w:left w:val="nil"/>
              <w:bottom w:val="single" w:sz="4" w:space="0" w:color="auto"/>
              <w:right w:val="single" w:sz="4" w:space="0" w:color="auto"/>
            </w:tcBorders>
            <w:shd w:val="clear" w:color="auto" w:fill="auto"/>
            <w:vAlign w:val="center"/>
            <w:hideMark/>
          </w:tcPr>
          <w:p w14:paraId="4ED60E43" w14:textId="471E8FCA" w:rsidR="00C1731A" w:rsidRPr="006C6E45" w:rsidRDefault="00C1731A" w:rsidP="006C6E45">
            <w:pPr>
              <w:jc w:val="center"/>
              <w:rPr>
                <w:sz w:val="18"/>
                <w:szCs w:val="18"/>
              </w:rPr>
            </w:pPr>
            <w:r w:rsidRPr="006C6E45">
              <w:rPr>
                <w:sz w:val="18"/>
                <w:szCs w:val="18"/>
              </w:rPr>
              <w:t>на 2023 год</w:t>
            </w:r>
          </w:p>
        </w:tc>
        <w:tc>
          <w:tcPr>
            <w:tcW w:w="589" w:type="pct"/>
            <w:tcBorders>
              <w:top w:val="nil"/>
              <w:left w:val="nil"/>
              <w:bottom w:val="single" w:sz="4" w:space="0" w:color="auto"/>
              <w:right w:val="single" w:sz="4" w:space="0" w:color="auto"/>
            </w:tcBorders>
            <w:shd w:val="clear" w:color="auto" w:fill="auto"/>
            <w:vAlign w:val="center"/>
            <w:hideMark/>
          </w:tcPr>
          <w:p w14:paraId="04EDFDDB" w14:textId="0EF57770" w:rsidR="00C1731A" w:rsidRPr="006C6E45" w:rsidRDefault="00C1731A" w:rsidP="00DF7BD7">
            <w:pPr>
              <w:jc w:val="center"/>
              <w:rPr>
                <w:sz w:val="18"/>
                <w:szCs w:val="18"/>
              </w:rPr>
            </w:pPr>
            <w:r w:rsidRPr="006C6E45">
              <w:rPr>
                <w:sz w:val="18"/>
                <w:szCs w:val="18"/>
              </w:rPr>
              <w:t>на 2024 год</w:t>
            </w:r>
          </w:p>
        </w:tc>
        <w:tc>
          <w:tcPr>
            <w:tcW w:w="612" w:type="pct"/>
            <w:tcBorders>
              <w:top w:val="nil"/>
              <w:left w:val="nil"/>
              <w:bottom w:val="single" w:sz="4" w:space="0" w:color="auto"/>
              <w:right w:val="single" w:sz="4" w:space="0" w:color="auto"/>
            </w:tcBorders>
            <w:shd w:val="clear" w:color="auto" w:fill="auto"/>
            <w:vAlign w:val="center"/>
            <w:hideMark/>
          </w:tcPr>
          <w:p w14:paraId="3930620C" w14:textId="721991AB" w:rsidR="00C1731A" w:rsidRPr="006C6E45" w:rsidRDefault="00C1731A" w:rsidP="006C6E45">
            <w:pPr>
              <w:jc w:val="center"/>
              <w:rPr>
                <w:sz w:val="18"/>
                <w:szCs w:val="18"/>
              </w:rPr>
            </w:pPr>
            <w:r w:rsidRPr="006C6E45">
              <w:rPr>
                <w:sz w:val="18"/>
                <w:szCs w:val="18"/>
              </w:rPr>
              <w:t>на 2025 год</w:t>
            </w:r>
          </w:p>
        </w:tc>
        <w:tc>
          <w:tcPr>
            <w:tcW w:w="654" w:type="pct"/>
            <w:vMerge/>
            <w:tcBorders>
              <w:top w:val="single" w:sz="4" w:space="0" w:color="auto"/>
              <w:left w:val="single" w:sz="4" w:space="0" w:color="auto"/>
              <w:bottom w:val="single" w:sz="4" w:space="0" w:color="auto"/>
              <w:right w:val="single" w:sz="4" w:space="0" w:color="auto"/>
            </w:tcBorders>
            <w:vAlign w:val="center"/>
            <w:hideMark/>
          </w:tcPr>
          <w:p w14:paraId="102E35A3" w14:textId="77777777" w:rsidR="00C1731A" w:rsidRPr="00A211BA" w:rsidRDefault="00C1731A" w:rsidP="007B49E4">
            <w:pPr>
              <w:rPr>
                <w:color w:val="FF0000"/>
                <w:sz w:val="16"/>
                <w:szCs w:val="16"/>
              </w:rPr>
            </w:pPr>
          </w:p>
        </w:tc>
      </w:tr>
      <w:tr w:rsidR="00C1731A" w:rsidRPr="00A211BA" w14:paraId="0E33568C" w14:textId="77777777" w:rsidTr="00C1731A">
        <w:trPr>
          <w:trHeight w:val="300"/>
        </w:trPr>
        <w:tc>
          <w:tcPr>
            <w:tcW w:w="246" w:type="pct"/>
            <w:tcBorders>
              <w:top w:val="nil"/>
              <w:left w:val="single" w:sz="4" w:space="0" w:color="auto"/>
              <w:bottom w:val="single" w:sz="4" w:space="0" w:color="auto"/>
              <w:right w:val="single" w:sz="4" w:space="0" w:color="auto"/>
            </w:tcBorders>
          </w:tcPr>
          <w:p w14:paraId="75C0808D" w14:textId="7BA73F3E" w:rsidR="00C1731A" w:rsidRPr="00AB18CF" w:rsidRDefault="00C1731A" w:rsidP="00FB50F0">
            <w:pPr>
              <w:rPr>
                <w:sz w:val="20"/>
                <w:szCs w:val="20"/>
              </w:rPr>
            </w:pPr>
            <w:r>
              <w:rPr>
                <w:sz w:val="20"/>
                <w:szCs w:val="20"/>
              </w:rPr>
              <w:t>1.</w:t>
            </w:r>
          </w:p>
        </w:tc>
        <w:tc>
          <w:tcPr>
            <w:tcW w:w="1088" w:type="pct"/>
            <w:tcBorders>
              <w:top w:val="nil"/>
              <w:left w:val="single" w:sz="4" w:space="0" w:color="auto"/>
              <w:bottom w:val="single" w:sz="4" w:space="0" w:color="auto"/>
              <w:right w:val="single" w:sz="4" w:space="0" w:color="auto"/>
            </w:tcBorders>
            <w:shd w:val="clear" w:color="auto" w:fill="auto"/>
            <w:vAlign w:val="center"/>
            <w:hideMark/>
          </w:tcPr>
          <w:p w14:paraId="57CF4955" w14:textId="3C71D336" w:rsidR="00C1731A" w:rsidRPr="00AB18CF" w:rsidRDefault="00C1731A" w:rsidP="00FB50F0">
            <w:pPr>
              <w:rPr>
                <w:sz w:val="20"/>
                <w:szCs w:val="20"/>
              </w:rPr>
            </w:pPr>
            <w:r w:rsidRPr="00AB18CF">
              <w:rPr>
                <w:sz w:val="20"/>
                <w:szCs w:val="20"/>
              </w:rPr>
              <w:t>Доходы</w:t>
            </w:r>
          </w:p>
        </w:tc>
        <w:tc>
          <w:tcPr>
            <w:tcW w:w="604" w:type="pct"/>
            <w:tcBorders>
              <w:top w:val="single" w:sz="4" w:space="0" w:color="auto"/>
              <w:left w:val="single" w:sz="4" w:space="0" w:color="auto"/>
              <w:bottom w:val="single" w:sz="4" w:space="0" w:color="auto"/>
              <w:right w:val="single" w:sz="4" w:space="0" w:color="auto"/>
            </w:tcBorders>
            <w:shd w:val="clear" w:color="auto" w:fill="auto"/>
          </w:tcPr>
          <w:p w14:paraId="463D2802" w14:textId="2F27C238" w:rsidR="00C1731A" w:rsidRPr="00C22251" w:rsidRDefault="00C1731A" w:rsidP="00FB50F0">
            <w:pPr>
              <w:jc w:val="center"/>
              <w:rPr>
                <w:color w:val="FF0000"/>
                <w:sz w:val="18"/>
                <w:szCs w:val="18"/>
              </w:rPr>
            </w:pPr>
            <w:r w:rsidRPr="00C22251">
              <w:rPr>
                <w:sz w:val="18"/>
                <w:szCs w:val="18"/>
              </w:rPr>
              <w:t>35 380 256,2</w:t>
            </w:r>
          </w:p>
        </w:tc>
        <w:tc>
          <w:tcPr>
            <w:tcW w:w="618" w:type="pct"/>
            <w:tcBorders>
              <w:top w:val="single" w:sz="4" w:space="0" w:color="auto"/>
              <w:left w:val="nil"/>
              <w:bottom w:val="single" w:sz="4" w:space="0" w:color="auto"/>
              <w:right w:val="single" w:sz="4" w:space="0" w:color="auto"/>
            </w:tcBorders>
            <w:shd w:val="clear" w:color="auto" w:fill="auto"/>
          </w:tcPr>
          <w:p w14:paraId="33349E4F" w14:textId="3393E13C" w:rsidR="00C1731A" w:rsidRPr="00C2052D" w:rsidRDefault="00C1731A" w:rsidP="00FB50F0">
            <w:pPr>
              <w:jc w:val="center"/>
              <w:rPr>
                <w:sz w:val="18"/>
                <w:szCs w:val="18"/>
              </w:rPr>
            </w:pPr>
            <w:r w:rsidRPr="00C2052D">
              <w:rPr>
                <w:sz w:val="18"/>
                <w:szCs w:val="18"/>
              </w:rPr>
              <w:t>35 815 670,5</w:t>
            </w:r>
          </w:p>
        </w:tc>
        <w:tc>
          <w:tcPr>
            <w:tcW w:w="589" w:type="pct"/>
            <w:tcBorders>
              <w:top w:val="single" w:sz="4" w:space="0" w:color="auto"/>
              <w:left w:val="single" w:sz="4" w:space="0" w:color="auto"/>
              <w:bottom w:val="single" w:sz="4" w:space="0" w:color="auto"/>
              <w:right w:val="single" w:sz="4" w:space="0" w:color="auto"/>
            </w:tcBorders>
            <w:shd w:val="clear" w:color="auto" w:fill="auto"/>
          </w:tcPr>
          <w:p w14:paraId="04A9FE6A" w14:textId="472FA982" w:rsidR="00C1731A" w:rsidRPr="00C2052D" w:rsidRDefault="00C1731A" w:rsidP="00417D6D">
            <w:pPr>
              <w:jc w:val="center"/>
              <w:rPr>
                <w:sz w:val="18"/>
                <w:szCs w:val="18"/>
              </w:rPr>
            </w:pPr>
            <w:r w:rsidRPr="00C2052D">
              <w:rPr>
                <w:sz w:val="18"/>
                <w:szCs w:val="18"/>
              </w:rPr>
              <w:t>39 652 460,8</w:t>
            </w:r>
          </w:p>
        </w:tc>
        <w:tc>
          <w:tcPr>
            <w:tcW w:w="589" w:type="pct"/>
            <w:tcBorders>
              <w:top w:val="single" w:sz="4" w:space="0" w:color="auto"/>
              <w:left w:val="nil"/>
              <w:bottom w:val="single" w:sz="4" w:space="0" w:color="auto"/>
              <w:right w:val="single" w:sz="4" w:space="0" w:color="auto"/>
            </w:tcBorders>
            <w:shd w:val="clear" w:color="auto" w:fill="auto"/>
          </w:tcPr>
          <w:p w14:paraId="0891E774" w14:textId="23C29514" w:rsidR="00C1731A" w:rsidRPr="00C2052D" w:rsidRDefault="00C1731A" w:rsidP="00417D6D">
            <w:pPr>
              <w:jc w:val="center"/>
              <w:rPr>
                <w:sz w:val="18"/>
                <w:szCs w:val="18"/>
              </w:rPr>
            </w:pPr>
            <w:r w:rsidRPr="00C2052D">
              <w:rPr>
                <w:sz w:val="18"/>
                <w:szCs w:val="18"/>
              </w:rPr>
              <w:t>37 717 196,5</w:t>
            </w:r>
          </w:p>
        </w:tc>
        <w:tc>
          <w:tcPr>
            <w:tcW w:w="612" w:type="pct"/>
            <w:tcBorders>
              <w:top w:val="single" w:sz="4" w:space="0" w:color="auto"/>
              <w:left w:val="nil"/>
              <w:bottom w:val="single" w:sz="4" w:space="0" w:color="auto"/>
              <w:right w:val="single" w:sz="4" w:space="0" w:color="auto"/>
            </w:tcBorders>
            <w:shd w:val="clear" w:color="auto" w:fill="auto"/>
          </w:tcPr>
          <w:p w14:paraId="6068F06E" w14:textId="66950139" w:rsidR="00C1731A" w:rsidRPr="00C2052D" w:rsidRDefault="00C1731A" w:rsidP="00FB50F0">
            <w:pPr>
              <w:jc w:val="center"/>
              <w:rPr>
                <w:sz w:val="18"/>
                <w:szCs w:val="18"/>
              </w:rPr>
            </w:pPr>
            <w:r w:rsidRPr="00C2052D">
              <w:rPr>
                <w:sz w:val="18"/>
                <w:szCs w:val="18"/>
              </w:rPr>
              <w:t>35 053 447,2</w:t>
            </w:r>
          </w:p>
        </w:tc>
        <w:tc>
          <w:tcPr>
            <w:tcW w:w="654" w:type="pct"/>
            <w:tcBorders>
              <w:top w:val="single" w:sz="4" w:space="0" w:color="auto"/>
              <w:left w:val="nil"/>
              <w:bottom w:val="single" w:sz="4" w:space="0" w:color="auto"/>
              <w:right w:val="single" w:sz="4" w:space="0" w:color="auto"/>
            </w:tcBorders>
            <w:shd w:val="clear" w:color="auto" w:fill="auto"/>
            <w:noWrap/>
          </w:tcPr>
          <w:p w14:paraId="34DC9B01" w14:textId="6D9C2A6F" w:rsidR="00C1731A" w:rsidRPr="00FB50F0" w:rsidRDefault="00C1731A" w:rsidP="00FB50F0">
            <w:pPr>
              <w:jc w:val="center"/>
              <w:rPr>
                <w:color w:val="FF0000"/>
                <w:sz w:val="18"/>
                <w:szCs w:val="18"/>
              </w:rPr>
            </w:pPr>
            <w:r w:rsidRPr="00FB50F0">
              <w:rPr>
                <w:sz w:val="18"/>
                <w:szCs w:val="18"/>
              </w:rPr>
              <w:t>110,7</w:t>
            </w:r>
          </w:p>
        </w:tc>
      </w:tr>
      <w:tr w:rsidR="00C1731A" w:rsidRPr="00A211BA" w14:paraId="4FCA4C42" w14:textId="77777777" w:rsidTr="00C1731A">
        <w:trPr>
          <w:trHeight w:val="300"/>
        </w:trPr>
        <w:tc>
          <w:tcPr>
            <w:tcW w:w="246" w:type="pct"/>
            <w:tcBorders>
              <w:top w:val="nil"/>
              <w:left w:val="single" w:sz="4" w:space="0" w:color="auto"/>
              <w:bottom w:val="single" w:sz="4" w:space="0" w:color="auto"/>
              <w:right w:val="single" w:sz="4" w:space="0" w:color="auto"/>
            </w:tcBorders>
          </w:tcPr>
          <w:p w14:paraId="1927AEB1" w14:textId="642FB63B" w:rsidR="00C1731A" w:rsidRPr="00AB18CF" w:rsidRDefault="00C1731A" w:rsidP="00FB50F0">
            <w:pPr>
              <w:rPr>
                <w:sz w:val="20"/>
                <w:szCs w:val="20"/>
              </w:rPr>
            </w:pPr>
            <w:r>
              <w:rPr>
                <w:sz w:val="20"/>
                <w:szCs w:val="20"/>
              </w:rPr>
              <w:t>2.</w:t>
            </w:r>
          </w:p>
        </w:tc>
        <w:tc>
          <w:tcPr>
            <w:tcW w:w="1088" w:type="pct"/>
            <w:tcBorders>
              <w:top w:val="nil"/>
              <w:left w:val="single" w:sz="4" w:space="0" w:color="auto"/>
              <w:bottom w:val="single" w:sz="4" w:space="0" w:color="auto"/>
              <w:right w:val="single" w:sz="4" w:space="0" w:color="auto"/>
            </w:tcBorders>
            <w:shd w:val="clear" w:color="auto" w:fill="auto"/>
            <w:vAlign w:val="center"/>
            <w:hideMark/>
          </w:tcPr>
          <w:p w14:paraId="628C02E3" w14:textId="75109B6E" w:rsidR="00C1731A" w:rsidRPr="00AB18CF" w:rsidRDefault="00C1731A" w:rsidP="00FB50F0">
            <w:pPr>
              <w:rPr>
                <w:sz w:val="20"/>
                <w:szCs w:val="20"/>
              </w:rPr>
            </w:pPr>
            <w:r w:rsidRPr="00AB18CF">
              <w:rPr>
                <w:sz w:val="20"/>
                <w:szCs w:val="20"/>
              </w:rPr>
              <w:t>Расходы</w:t>
            </w:r>
          </w:p>
        </w:tc>
        <w:tc>
          <w:tcPr>
            <w:tcW w:w="604" w:type="pct"/>
            <w:tcBorders>
              <w:top w:val="nil"/>
              <w:left w:val="single" w:sz="4" w:space="0" w:color="auto"/>
              <w:bottom w:val="single" w:sz="4" w:space="0" w:color="auto"/>
              <w:right w:val="single" w:sz="4" w:space="0" w:color="auto"/>
            </w:tcBorders>
            <w:shd w:val="clear" w:color="auto" w:fill="auto"/>
          </w:tcPr>
          <w:p w14:paraId="3057A9FD" w14:textId="3AE0C6C4" w:rsidR="00C1731A" w:rsidRPr="00C22251" w:rsidRDefault="00C1731A" w:rsidP="00FB50F0">
            <w:pPr>
              <w:jc w:val="center"/>
              <w:rPr>
                <w:color w:val="FF0000"/>
                <w:sz w:val="18"/>
                <w:szCs w:val="18"/>
              </w:rPr>
            </w:pPr>
            <w:r w:rsidRPr="00C22251">
              <w:rPr>
                <w:sz w:val="18"/>
                <w:szCs w:val="18"/>
              </w:rPr>
              <w:t>36 692 262,6</w:t>
            </w:r>
          </w:p>
        </w:tc>
        <w:tc>
          <w:tcPr>
            <w:tcW w:w="618" w:type="pct"/>
            <w:tcBorders>
              <w:top w:val="nil"/>
              <w:left w:val="nil"/>
              <w:bottom w:val="single" w:sz="4" w:space="0" w:color="auto"/>
              <w:right w:val="single" w:sz="4" w:space="0" w:color="auto"/>
            </w:tcBorders>
            <w:shd w:val="clear" w:color="auto" w:fill="auto"/>
          </w:tcPr>
          <w:p w14:paraId="2E211B7D" w14:textId="25BB14B4" w:rsidR="00C1731A" w:rsidRPr="00C22251" w:rsidRDefault="00C1731A" w:rsidP="00FB50F0">
            <w:pPr>
              <w:jc w:val="center"/>
              <w:rPr>
                <w:color w:val="FF0000"/>
                <w:sz w:val="18"/>
                <w:szCs w:val="18"/>
              </w:rPr>
            </w:pPr>
            <w:r w:rsidRPr="00C22251">
              <w:rPr>
                <w:sz w:val="18"/>
                <w:szCs w:val="18"/>
              </w:rPr>
              <w:t>37 814 647,0</w:t>
            </w:r>
          </w:p>
        </w:tc>
        <w:tc>
          <w:tcPr>
            <w:tcW w:w="589" w:type="pct"/>
            <w:tcBorders>
              <w:top w:val="nil"/>
              <w:left w:val="single" w:sz="4" w:space="0" w:color="auto"/>
              <w:bottom w:val="single" w:sz="4" w:space="0" w:color="auto"/>
              <w:right w:val="single" w:sz="4" w:space="0" w:color="auto"/>
            </w:tcBorders>
            <w:shd w:val="clear" w:color="auto" w:fill="auto"/>
          </w:tcPr>
          <w:p w14:paraId="47285650" w14:textId="08934332" w:rsidR="00C1731A" w:rsidRPr="00FB50F0" w:rsidRDefault="00C1731A" w:rsidP="00FB50F0">
            <w:pPr>
              <w:jc w:val="center"/>
              <w:rPr>
                <w:color w:val="FF0000"/>
                <w:sz w:val="18"/>
                <w:szCs w:val="18"/>
              </w:rPr>
            </w:pPr>
            <w:r w:rsidRPr="00FB50F0">
              <w:rPr>
                <w:sz w:val="18"/>
                <w:szCs w:val="18"/>
              </w:rPr>
              <w:t>40 421 492,8</w:t>
            </w:r>
          </w:p>
        </w:tc>
        <w:tc>
          <w:tcPr>
            <w:tcW w:w="589" w:type="pct"/>
            <w:tcBorders>
              <w:top w:val="nil"/>
              <w:left w:val="nil"/>
              <w:bottom w:val="single" w:sz="4" w:space="0" w:color="auto"/>
              <w:right w:val="single" w:sz="4" w:space="0" w:color="auto"/>
            </w:tcBorders>
            <w:shd w:val="clear" w:color="auto" w:fill="auto"/>
          </w:tcPr>
          <w:p w14:paraId="718414F9" w14:textId="605F3E31" w:rsidR="00C1731A" w:rsidRPr="00FB50F0" w:rsidRDefault="00C1731A" w:rsidP="00FB50F0">
            <w:pPr>
              <w:jc w:val="center"/>
              <w:rPr>
                <w:color w:val="FF0000"/>
                <w:sz w:val="18"/>
                <w:szCs w:val="18"/>
              </w:rPr>
            </w:pPr>
            <w:r w:rsidRPr="00FB50F0">
              <w:rPr>
                <w:sz w:val="18"/>
                <w:szCs w:val="18"/>
              </w:rPr>
              <w:t>37 975 457,6</w:t>
            </w:r>
          </w:p>
        </w:tc>
        <w:tc>
          <w:tcPr>
            <w:tcW w:w="612" w:type="pct"/>
            <w:tcBorders>
              <w:top w:val="nil"/>
              <w:left w:val="nil"/>
              <w:bottom w:val="single" w:sz="4" w:space="0" w:color="auto"/>
              <w:right w:val="single" w:sz="4" w:space="0" w:color="auto"/>
            </w:tcBorders>
            <w:shd w:val="clear" w:color="auto" w:fill="auto"/>
          </w:tcPr>
          <w:p w14:paraId="73259375" w14:textId="2EA7FC3E" w:rsidR="00C1731A" w:rsidRPr="00FB50F0" w:rsidRDefault="00C1731A" w:rsidP="00FB50F0">
            <w:pPr>
              <w:jc w:val="center"/>
              <w:rPr>
                <w:color w:val="FF0000"/>
                <w:sz w:val="18"/>
                <w:szCs w:val="18"/>
              </w:rPr>
            </w:pPr>
            <w:r w:rsidRPr="00FB50F0">
              <w:rPr>
                <w:sz w:val="18"/>
                <w:szCs w:val="18"/>
              </w:rPr>
              <w:t>34 622 327,5</w:t>
            </w:r>
          </w:p>
        </w:tc>
        <w:tc>
          <w:tcPr>
            <w:tcW w:w="654" w:type="pct"/>
            <w:tcBorders>
              <w:top w:val="nil"/>
              <w:left w:val="nil"/>
              <w:bottom w:val="single" w:sz="4" w:space="0" w:color="auto"/>
              <w:right w:val="single" w:sz="4" w:space="0" w:color="auto"/>
            </w:tcBorders>
            <w:shd w:val="clear" w:color="auto" w:fill="auto"/>
            <w:noWrap/>
          </w:tcPr>
          <w:p w14:paraId="0396EB37" w14:textId="6477A816" w:rsidR="00C1731A" w:rsidRPr="00FB50F0" w:rsidRDefault="00C1731A" w:rsidP="00FB50F0">
            <w:pPr>
              <w:jc w:val="center"/>
              <w:rPr>
                <w:color w:val="FF0000"/>
                <w:sz w:val="18"/>
                <w:szCs w:val="18"/>
              </w:rPr>
            </w:pPr>
            <w:r w:rsidRPr="00FB50F0">
              <w:rPr>
                <w:sz w:val="18"/>
                <w:szCs w:val="18"/>
              </w:rPr>
              <w:t>106,9</w:t>
            </w:r>
          </w:p>
        </w:tc>
      </w:tr>
      <w:tr w:rsidR="00C1731A" w:rsidRPr="00A211BA" w14:paraId="7C11A541" w14:textId="77777777" w:rsidTr="00C1731A">
        <w:trPr>
          <w:trHeight w:val="765"/>
        </w:trPr>
        <w:tc>
          <w:tcPr>
            <w:tcW w:w="246" w:type="pct"/>
            <w:tcBorders>
              <w:top w:val="nil"/>
              <w:left w:val="single" w:sz="4" w:space="0" w:color="auto"/>
              <w:bottom w:val="single" w:sz="4" w:space="0" w:color="auto"/>
              <w:right w:val="single" w:sz="4" w:space="0" w:color="auto"/>
            </w:tcBorders>
          </w:tcPr>
          <w:p w14:paraId="2CE4C445" w14:textId="0A724460" w:rsidR="00C1731A" w:rsidRPr="00AB18CF" w:rsidRDefault="00C1731A" w:rsidP="00FB50F0">
            <w:pPr>
              <w:rPr>
                <w:sz w:val="20"/>
                <w:szCs w:val="20"/>
              </w:rPr>
            </w:pPr>
            <w:r>
              <w:rPr>
                <w:sz w:val="20"/>
                <w:szCs w:val="20"/>
              </w:rPr>
              <w:t>3.</w:t>
            </w:r>
          </w:p>
        </w:tc>
        <w:tc>
          <w:tcPr>
            <w:tcW w:w="1088" w:type="pct"/>
            <w:tcBorders>
              <w:top w:val="nil"/>
              <w:left w:val="single" w:sz="4" w:space="0" w:color="auto"/>
              <w:bottom w:val="single" w:sz="4" w:space="0" w:color="auto"/>
              <w:right w:val="single" w:sz="4" w:space="0" w:color="auto"/>
            </w:tcBorders>
            <w:shd w:val="clear" w:color="auto" w:fill="auto"/>
            <w:vAlign w:val="center"/>
            <w:hideMark/>
          </w:tcPr>
          <w:p w14:paraId="1EDC716C" w14:textId="22658D27" w:rsidR="00C1731A" w:rsidRPr="00AB18CF" w:rsidRDefault="00C1731A" w:rsidP="00FB50F0">
            <w:pPr>
              <w:rPr>
                <w:sz w:val="20"/>
                <w:szCs w:val="20"/>
              </w:rPr>
            </w:pPr>
            <w:r w:rsidRPr="00AB18CF">
              <w:rPr>
                <w:sz w:val="20"/>
                <w:szCs w:val="20"/>
              </w:rPr>
              <w:t>Дефицит (-), превышение доходов над расходами (+)</w:t>
            </w:r>
          </w:p>
        </w:tc>
        <w:tc>
          <w:tcPr>
            <w:tcW w:w="604" w:type="pct"/>
            <w:tcBorders>
              <w:top w:val="nil"/>
              <w:left w:val="single" w:sz="4" w:space="0" w:color="auto"/>
              <w:bottom w:val="single" w:sz="4" w:space="0" w:color="auto"/>
              <w:right w:val="single" w:sz="4" w:space="0" w:color="auto"/>
            </w:tcBorders>
            <w:shd w:val="clear" w:color="auto" w:fill="auto"/>
          </w:tcPr>
          <w:p w14:paraId="09F7EFDD" w14:textId="07FF6CB8" w:rsidR="00C1731A" w:rsidRPr="00C22251" w:rsidRDefault="00C1731A" w:rsidP="00FB50F0">
            <w:pPr>
              <w:jc w:val="center"/>
              <w:rPr>
                <w:color w:val="FF0000"/>
                <w:sz w:val="18"/>
                <w:szCs w:val="18"/>
              </w:rPr>
            </w:pPr>
            <w:r w:rsidRPr="00C22251">
              <w:rPr>
                <w:sz w:val="18"/>
                <w:szCs w:val="18"/>
              </w:rPr>
              <w:t>-1 312 006,4</w:t>
            </w:r>
          </w:p>
        </w:tc>
        <w:tc>
          <w:tcPr>
            <w:tcW w:w="618" w:type="pct"/>
            <w:tcBorders>
              <w:top w:val="nil"/>
              <w:left w:val="nil"/>
              <w:bottom w:val="single" w:sz="4" w:space="0" w:color="auto"/>
              <w:right w:val="single" w:sz="4" w:space="0" w:color="auto"/>
            </w:tcBorders>
            <w:shd w:val="clear" w:color="auto" w:fill="auto"/>
          </w:tcPr>
          <w:p w14:paraId="07B9AA89" w14:textId="5FC86815" w:rsidR="00C1731A" w:rsidRPr="00C22251" w:rsidRDefault="00C1731A" w:rsidP="00FB50F0">
            <w:pPr>
              <w:jc w:val="center"/>
              <w:rPr>
                <w:color w:val="FF0000"/>
                <w:sz w:val="18"/>
                <w:szCs w:val="18"/>
              </w:rPr>
            </w:pPr>
            <w:r w:rsidRPr="00C22251">
              <w:rPr>
                <w:sz w:val="18"/>
                <w:szCs w:val="18"/>
              </w:rPr>
              <w:t>-1 998 976,5</w:t>
            </w:r>
          </w:p>
        </w:tc>
        <w:tc>
          <w:tcPr>
            <w:tcW w:w="589" w:type="pct"/>
            <w:tcBorders>
              <w:top w:val="nil"/>
              <w:left w:val="single" w:sz="4" w:space="0" w:color="auto"/>
              <w:bottom w:val="single" w:sz="4" w:space="0" w:color="auto"/>
              <w:right w:val="single" w:sz="4" w:space="0" w:color="auto"/>
            </w:tcBorders>
            <w:shd w:val="clear" w:color="auto" w:fill="auto"/>
          </w:tcPr>
          <w:p w14:paraId="78CFF48D" w14:textId="08933C20" w:rsidR="00C1731A" w:rsidRPr="00FB50F0" w:rsidRDefault="00C1731A" w:rsidP="00B644CC">
            <w:pPr>
              <w:jc w:val="center"/>
              <w:rPr>
                <w:color w:val="FF0000"/>
                <w:sz w:val="18"/>
                <w:szCs w:val="18"/>
              </w:rPr>
            </w:pPr>
            <w:r>
              <w:rPr>
                <w:sz w:val="18"/>
                <w:szCs w:val="18"/>
              </w:rPr>
              <w:t>-769 032,0</w:t>
            </w:r>
          </w:p>
        </w:tc>
        <w:tc>
          <w:tcPr>
            <w:tcW w:w="589" w:type="pct"/>
            <w:tcBorders>
              <w:top w:val="nil"/>
              <w:left w:val="nil"/>
              <w:bottom w:val="single" w:sz="4" w:space="0" w:color="auto"/>
              <w:right w:val="single" w:sz="4" w:space="0" w:color="auto"/>
            </w:tcBorders>
            <w:shd w:val="clear" w:color="auto" w:fill="auto"/>
          </w:tcPr>
          <w:p w14:paraId="5CE5BA8F" w14:textId="4F5C7102" w:rsidR="00C1731A" w:rsidRPr="00FB50F0" w:rsidRDefault="00C1731A" w:rsidP="00417D6D">
            <w:pPr>
              <w:jc w:val="center"/>
              <w:rPr>
                <w:color w:val="FF0000"/>
                <w:sz w:val="18"/>
                <w:szCs w:val="18"/>
              </w:rPr>
            </w:pPr>
            <w:r w:rsidRPr="00FB50F0">
              <w:rPr>
                <w:sz w:val="18"/>
                <w:szCs w:val="18"/>
              </w:rPr>
              <w:t>-258</w:t>
            </w:r>
            <w:r>
              <w:rPr>
                <w:sz w:val="18"/>
                <w:szCs w:val="18"/>
              </w:rPr>
              <w:t> 261,1</w:t>
            </w:r>
          </w:p>
        </w:tc>
        <w:tc>
          <w:tcPr>
            <w:tcW w:w="612" w:type="pct"/>
            <w:tcBorders>
              <w:top w:val="nil"/>
              <w:left w:val="nil"/>
              <w:bottom w:val="single" w:sz="4" w:space="0" w:color="auto"/>
              <w:right w:val="single" w:sz="4" w:space="0" w:color="auto"/>
            </w:tcBorders>
            <w:shd w:val="clear" w:color="auto" w:fill="auto"/>
          </w:tcPr>
          <w:p w14:paraId="7432EB2B" w14:textId="7FBFBB92" w:rsidR="00C1731A" w:rsidRPr="00FB50F0" w:rsidRDefault="00C1731A" w:rsidP="00417D6D">
            <w:pPr>
              <w:jc w:val="center"/>
              <w:rPr>
                <w:color w:val="FF0000"/>
                <w:sz w:val="18"/>
                <w:szCs w:val="18"/>
              </w:rPr>
            </w:pPr>
            <w:r w:rsidRPr="00FB50F0">
              <w:rPr>
                <w:sz w:val="18"/>
                <w:szCs w:val="18"/>
              </w:rPr>
              <w:t>43</w:t>
            </w:r>
            <w:r>
              <w:rPr>
                <w:sz w:val="18"/>
                <w:szCs w:val="18"/>
              </w:rPr>
              <w:t>1 119,7</w:t>
            </w:r>
          </w:p>
        </w:tc>
        <w:tc>
          <w:tcPr>
            <w:tcW w:w="654" w:type="pct"/>
            <w:tcBorders>
              <w:top w:val="nil"/>
              <w:left w:val="nil"/>
              <w:bottom w:val="single" w:sz="4" w:space="0" w:color="auto"/>
              <w:right w:val="single" w:sz="4" w:space="0" w:color="auto"/>
            </w:tcBorders>
            <w:shd w:val="clear" w:color="auto" w:fill="auto"/>
            <w:noWrap/>
          </w:tcPr>
          <w:p w14:paraId="6074CE0D" w14:textId="5BB35D73" w:rsidR="00C1731A" w:rsidRPr="00FB50F0" w:rsidRDefault="00C1731A" w:rsidP="00FB50F0">
            <w:pPr>
              <w:jc w:val="center"/>
              <w:rPr>
                <w:color w:val="FF0000"/>
                <w:sz w:val="18"/>
                <w:szCs w:val="18"/>
              </w:rPr>
            </w:pPr>
            <w:r>
              <w:rPr>
                <w:sz w:val="18"/>
                <w:szCs w:val="18"/>
              </w:rPr>
              <w:t>38,5</w:t>
            </w:r>
          </w:p>
        </w:tc>
      </w:tr>
      <w:tr w:rsidR="00C1731A" w:rsidRPr="00A211BA" w14:paraId="2D9831E4" w14:textId="77777777" w:rsidTr="00C1731A">
        <w:trPr>
          <w:trHeight w:val="1020"/>
        </w:trPr>
        <w:tc>
          <w:tcPr>
            <w:tcW w:w="246" w:type="pct"/>
            <w:tcBorders>
              <w:top w:val="nil"/>
              <w:left w:val="single" w:sz="4" w:space="0" w:color="auto"/>
              <w:bottom w:val="single" w:sz="4" w:space="0" w:color="auto"/>
              <w:right w:val="single" w:sz="4" w:space="0" w:color="auto"/>
            </w:tcBorders>
          </w:tcPr>
          <w:p w14:paraId="435BB1F9" w14:textId="34CFEAF4" w:rsidR="00C1731A" w:rsidRPr="00AB18CF" w:rsidRDefault="00C1731A" w:rsidP="00FB50F0">
            <w:pPr>
              <w:rPr>
                <w:sz w:val="20"/>
                <w:szCs w:val="20"/>
              </w:rPr>
            </w:pPr>
            <w:r>
              <w:rPr>
                <w:sz w:val="20"/>
                <w:szCs w:val="20"/>
              </w:rPr>
              <w:t>4.</w:t>
            </w:r>
          </w:p>
        </w:tc>
        <w:tc>
          <w:tcPr>
            <w:tcW w:w="1088" w:type="pct"/>
            <w:tcBorders>
              <w:top w:val="nil"/>
              <w:left w:val="single" w:sz="4" w:space="0" w:color="auto"/>
              <w:bottom w:val="single" w:sz="4" w:space="0" w:color="auto"/>
              <w:right w:val="single" w:sz="4" w:space="0" w:color="auto"/>
            </w:tcBorders>
            <w:shd w:val="clear" w:color="auto" w:fill="auto"/>
            <w:vAlign w:val="center"/>
            <w:hideMark/>
          </w:tcPr>
          <w:p w14:paraId="4BFDBB54" w14:textId="5F4A6042" w:rsidR="00C1731A" w:rsidRPr="00AB18CF" w:rsidRDefault="00C1731A" w:rsidP="00FB50F0">
            <w:pPr>
              <w:rPr>
                <w:sz w:val="20"/>
                <w:szCs w:val="20"/>
              </w:rPr>
            </w:pPr>
            <w:r w:rsidRPr="00AB18CF">
              <w:rPr>
                <w:sz w:val="20"/>
                <w:szCs w:val="20"/>
              </w:rPr>
              <w:t>Источники внутреннего финансирования дефицита бюджета</w:t>
            </w:r>
          </w:p>
        </w:tc>
        <w:tc>
          <w:tcPr>
            <w:tcW w:w="604" w:type="pct"/>
            <w:tcBorders>
              <w:top w:val="nil"/>
              <w:left w:val="single" w:sz="4" w:space="0" w:color="auto"/>
              <w:bottom w:val="single" w:sz="4" w:space="0" w:color="auto"/>
              <w:right w:val="single" w:sz="4" w:space="0" w:color="auto"/>
            </w:tcBorders>
            <w:shd w:val="clear" w:color="auto" w:fill="auto"/>
          </w:tcPr>
          <w:p w14:paraId="60086426" w14:textId="139079BF" w:rsidR="00C1731A" w:rsidRPr="00C22251" w:rsidRDefault="00C1731A" w:rsidP="00FB50F0">
            <w:pPr>
              <w:jc w:val="center"/>
              <w:rPr>
                <w:color w:val="FF0000"/>
                <w:sz w:val="18"/>
                <w:szCs w:val="18"/>
              </w:rPr>
            </w:pPr>
            <w:r w:rsidRPr="00C22251">
              <w:rPr>
                <w:sz w:val="18"/>
                <w:szCs w:val="18"/>
              </w:rPr>
              <w:t>1 312 006,4</w:t>
            </w:r>
          </w:p>
        </w:tc>
        <w:tc>
          <w:tcPr>
            <w:tcW w:w="618" w:type="pct"/>
            <w:tcBorders>
              <w:top w:val="nil"/>
              <w:left w:val="nil"/>
              <w:bottom w:val="single" w:sz="4" w:space="0" w:color="auto"/>
              <w:right w:val="single" w:sz="4" w:space="0" w:color="auto"/>
            </w:tcBorders>
            <w:shd w:val="clear" w:color="auto" w:fill="auto"/>
          </w:tcPr>
          <w:p w14:paraId="3CF6EF74" w14:textId="6BC9D0CB" w:rsidR="00C1731A" w:rsidRPr="00C22251" w:rsidRDefault="00C1731A" w:rsidP="00FB50F0">
            <w:pPr>
              <w:jc w:val="center"/>
              <w:rPr>
                <w:color w:val="FF0000"/>
                <w:sz w:val="18"/>
                <w:szCs w:val="18"/>
              </w:rPr>
            </w:pPr>
            <w:r w:rsidRPr="00C22251">
              <w:rPr>
                <w:sz w:val="18"/>
                <w:szCs w:val="18"/>
              </w:rPr>
              <w:t>1 998 976,5</w:t>
            </w:r>
          </w:p>
        </w:tc>
        <w:tc>
          <w:tcPr>
            <w:tcW w:w="589" w:type="pct"/>
            <w:tcBorders>
              <w:top w:val="nil"/>
              <w:left w:val="single" w:sz="4" w:space="0" w:color="auto"/>
              <w:bottom w:val="single" w:sz="4" w:space="0" w:color="auto"/>
              <w:right w:val="single" w:sz="4" w:space="0" w:color="auto"/>
            </w:tcBorders>
            <w:shd w:val="clear" w:color="auto" w:fill="auto"/>
          </w:tcPr>
          <w:p w14:paraId="684D1353" w14:textId="0DADB04C" w:rsidR="00C1731A" w:rsidRPr="00FB50F0" w:rsidRDefault="00C1731A" w:rsidP="008B153F">
            <w:pPr>
              <w:jc w:val="center"/>
              <w:rPr>
                <w:color w:val="FF0000"/>
                <w:sz w:val="18"/>
                <w:szCs w:val="18"/>
              </w:rPr>
            </w:pPr>
            <w:r>
              <w:rPr>
                <w:sz w:val="18"/>
                <w:szCs w:val="18"/>
              </w:rPr>
              <w:t>769 032,0</w:t>
            </w:r>
          </w:p>
        </w:tc>
        <w:tc>
          <w:tcPr>
            <w:tcW w:w="589" w:type="pct"/>
            <w:tcBorders>
              <w:top w:val="nil"/>
              <w:left w:val="nil"/>
              <w:bottom w:val="single" w:sz="4" w:space="0" w:color="auto"/>
              <w:right w:val="single" w:sz="4" w:space="0" w:color="auto"/>
            </w:tcBorders>
            <w:shd w:val="clear" w:color="auto" w:fill="auto"/>
          </w:tcPr>
          <w:p w14:paraId="6FEB3D5A" w14:textId="39CF41E9" w:rsidR="00C1731A" w:rsidRPr="00FB50F0" w:rsidRDefault="00C1731A" w:rsidP="00417D6D">
            <w:pPr>
              <w:jc w:val="center"/>
              <w:rPr>
                <w:color w:val="FF0000"/>
                <w:sz w:val="18"/>
                <w:szCs w:val="18"/>
              </w:rPr>
            </w:pPr>
            <w:r w:rsidRPr="00FB50F0">
              <w:rPr>
                <w:sz w:val="18"/>
                <w:szCs w:val="18"/>
              </w:rPr>
              <w:t>258</w:t>
            </w:r>
            <w:r>
              <w:rPr>
                <w:sz w:val="18"/>
                <w:szCs w:val="18"/>
              </w:rPr>
              <w:t> 261,1</w:t>
            </w:r>
          </w:p>
        </w:tc>
        <w:tc>
          <w:tcPr>
            <w:tcW w:w="612" w:type="pct"/>
            <w:tcBorders>
              <w:top w:val="nil"/>
              <w:left w:val="nil"/>
              <w:bottom w:val="single" w:sz="4" w:space="0" w:color="auto"/>
              <w:right w:val="single" w:sz="4" w:space="0" w:color="auto"/>
            </w:tcBorders>
            <w:shd w:val="clear" w:color="auto" w:fill="auto"/>
          </w:tcPr>
          <w:p w14:paraId="2E9D9C9C" w14:textId="1D1D0759" w:rsidR="00C1731A" w:rsidRPr="00FB50F0" w:rsidRDefault="00C1731A" w:rsidP="00417D6D">
            <w:pPr>
              <w:jc w:val="center"/>
              <w:rPr>
                <w:color w:val="FF0000"/>
                <w:sz w:val="18"/>
                <w:szCs w:val="18"/>
              </w:rPr>
            </w:pPr>
            <w:r w:rsidRPr="00FB50F0">
              <w:rPr>
                <w:sz w:val="18"/>
                <w:szCs w:val="18"/>
              </w:rPr>
              <w:t>-43</w:t>
            </w:r>
            <w:r>
              <w:rPr>
                <w:sz w:val="18"/>
                <w:szCs w:val="18"/>
              </w:rPr>
              <w:t>1 119,7</w:t>
            </w:r>
          </w:p>
        </w:tc>
        <w:tc>
          <w:tcPr>
            <w:tcW w:w="654" w:type="pct"/>
            <w:tcBorders>
              <w:top w:val="nil"/>
              <w:left w:val="nil"/>
              <w:bottom w:val="single" w:sz="4" w:space="0" w:color="auto"/>
              <w:right w:val="single" w:sz="4" w:space="0" w:color="auto"/>
            </w:tcBorders>
            <w:shd w:val="clear" w:color="auto" w:fill="auto"/>
            <w:noWrap/>
          </w:tcPr>
          <w:p w14:paraId="6F8DCA56" w14:textId="361D6816" w:rsidR="00C1731A" w:rsidRPr="009C0E75" w:rsidRDefault="00C1731A" w:rsidP="00FB50F0">
            <w:pPr>
              <w:jc w:val="center"/>
              <w:rPr>
                <w:color w:val="FF0000"/>
                <w:sz w:val="18"/>
                <w:szCs w:val="18"/>
              </w:rPr>
            </w:pPr>
            <w:r>
              <w:rPr>
                <w:sz w:val="18"/>
                <w:szCs w:val="18"/>
              </w:rPr>
              <w:t>38,5</w:t>
            </w:r>
          </w:p>
        </w:tc>
      </w:tr>
    </w:tbl>
    <w:p w14:paraId="42BEB9FD" w14:textId="77777777" w:rsidR="007B49E4" w:rsidRPr="00A211BA" w:rsidRDefault="007B49E4" w:rsidP="007B49E4">
      <w:pPr>
        <w:jc w:val="both"/>
        <w:rPr>
          <w:color w:val="FF0000"/>
          <w:sz w:val="28"/>
        </w:rPr>
      </w:pPr>
    </w:p>
    <w:p w14:paraId="24AA354A" w14:textId="77777777" w:rsidR="0084362E" w:rsidRDefault="0084362E" w:rsidP="007B49E4">
      <w:pPr>
        <w:ind w:firstLine="708"/>
        <w:jc w:val="both"/>
        <w:rPr>
          <w:sz w:val="28"/>
          <w:szCs w:val="20"/>
        </w:rPr>
      </w:pPr>
    </w:p>
    <w:p w14:paraId="451CB5B0" w14:textId="6BD9FC20" w:rsidR="007B49E4" w:rsidRPr="004C7A48" w:rsidRDefault="007B49E4" w:rsidP="0024740D">
      <w:pPr>
        <w:ind w:firstLine="709"/>
        <w:jc w:val="both"/>
      </w:pPr>
      <w:r w:rsidRPr="004C7A48">
        <w:rPr>
          <w:sz w:val="28"/>
          <w:szCs w:val="20"/>
        </w:rPr>
        <w:t xml:space="preserve">В аналитических целях в пояснительной записке приведены показатели утвержденного бюджета на </w:t>
      </w:r>
      <w:r w:rsidR="005B0B30" w:rsidRPr="004C7A48">
        <w:rPr>
          <w:sz w:val="28"/>
          <w:szCs w:val="20"/>
        </w:rPr>
        <w:t>202</w:t>
      </w:r>
      <w:r w:rsidR="004C7A48" w:rsidRPr="004C7A48">
        <w:rPr>
          <w:sz w:val="28"/>
          <w:szCs w:val="20"/>
        </w:rPr>
        <w:t>2</w:t>
      </w:r>
      <w:r w:rsidRPr="004C7A48">
        <w:rPr>
          <w:sz w:val="28"/>
          <w:szCs w:val="20"/>
        </w:rPr>
        <w:t xml:space="preserve"> год в первоначальной редакции (решение Думы города </w:t>
      </w:r>
      <w:r w:rsidR="004C7A48" w:rsidRPr="004C7A48">
        <w:rPr>
          <w:sz w:val="28"/>
          <w:szCs w:val="20"/>
        </w:rPr>
        <w:t>от 22.12.2021 № 51-VII ДГ</w:t>
      </w:r>
      <w:r w:rsidRPr="004C7A48">
        <w:rPr>
          <w:sz w:val="28"/>
          <w:szCs w:val="20"/>
        </w:rPr>
        <w:t xml:space="preserve">) и редакции решения Думы города </w:t>
      </w:r>
      <w:r w:rsidR="00CF40EB" w:rsidRPr="004C7A48">
        <w:rPr>
          <w:sz w:val="28"/>
          <w:szCs w:val="20"/>
        </w:rPr>
        <w:br/>
      </w:r>
      <w:r w:rsidR="004C7A48" w:rsidRPr="004C7A48">
        <w:rPr>
          <w:sz w:val="28"/>
          <w:szCs w:val="20"/>
        </w:rPr>
        <w:t>от 03.10.2022 № 184-VII ДГ</w:t>
      </w:r>
      <w:r w:rsidRPr="004C7A48">
        <w:rPr>
          <w:sz w:val="28"/>
          <w:szCs w:val="20"/>
        </w:rPr>
        <w:t>.</w:t>
      </w:r>
      <w:r w:rsidRPr="004C7A48">
        <w:t xml:space="preserve"> </w:t>
      </w:r>
    </w:p>
    <w:p w14:paraId="48CF6FB3" w14:textId="74DA2F16" w:rsidR="007B49E4" w:rsidRPr="00A211BA" w:rsidRDefault="007B49E4" w:rsidP="0024740D">
      <w:pPr>
        <w:ind w:firstLine="709"/>
        <w:jc w:val="both"/>
        <w:rPr>
          <w:color w:val="FF0000"/>
          <w:sz w:val="28"/>
          <w:szCs w:val="28"/>
        </w:rPr>
      </w:pPr>
      <w:r w:rsidRPr="00A211BA">
        <w:rPr>
          <w:color w:val="FF0000"/>
        </w:rPr>
        <w:tab/>
      </w:r>
    </w:p>
    <w:p w14:paraId="58FD0DF4" w14:textId="05867AF1" w:rsidR="007B49E4" w:rsidRPr="001E28DC" w:rsidRDefault="007B49E4" w:rsidP="0024740D">
      <w:pPr>
        <w:pStyle w:val="afe"/>
        <w:keepNext/>
        <w:numPr>
          <w:ilvl w:val="0"/>
          <w:numId w:val="12"/>
        </w:numPr>
        <w:ind w:left="0" w:firstLine="709"/>
        <w:jc w:val="center"/>
        <w:outlineLvl w:val="0"/>
        <w:rPr>
          <w:rFonts w:eastAsia="Calibri"/>
          <w:b/>
          <w:sz w:val="28"/>
          <w:szCs w:val="28"/>
        </w:rPr>
      </w:pPr>
      <w:r w:rsidRPr="001E28DC">
        <w:rPr>
          <w:rFonts w:eastAsia="Calibri"/>
          <w:b/>
          <w:sz w:val="28"/>
          <w:szCs w:val="28"/>
        </w:rPr>
        <w:t xml:space="preserve">Состав проекта решения Думы города </w:t>
      </w:r>
      <w:r w:rsidR="00DB593E" w:rsidRPr="001E28DC">
        <w:rPr>
          <w:rFonts w:eastAsia="Calibri"/>
          <w:b/>
          <w:sz w:val="28"/>
          <w:szCs w:val="28"/>
        </w:rPr>
        <w:t>«</w:t>
      </w:r>
      <w:r w:rsidRPr="001E28DC">
        <w:rPr>
          <w:rFonts w:eastAsia="Calibri"/>
          <w:b/>
          <w:sz w:val="28"/>
          <w:szCs w:val="28"/>
        </w:rPr>
        <w:t xml:space="preserve">О бюджете городского округа Сургут </w:t>
      </w:r>
      <w:r w:rsidR="00C92727" w:rsidRPr="001E28DC">
        <w:rPr>
          <w:rFonts w:eastAsia="Calibri"/>
          <w:b/>
          <w:sz w:val="28"/>
          <w:szCs w:val="28"/>
        </w:rPr>
        <w:t xml:space="preserve">Ханты-Мансийского автономного округа – Югры </w:t>
      </w:r>
      <w:r w:rsidRPr="001E28DC">
        <w:rPr>
          <w:rFonts w:eastAsia="Calibri"/>
          <w:b/>
          <w:sz w:val="28"/>
          <w:szCs w:val="28"/>
        </w:rPr>
        <w:t xml:space="preserve">на </w:t>
      </w:r>
      <w:r w:rsidR="00B67F84" w:rsidRPr="001E28DC">
        <w:rPr>
          <w:rFonts w:eastAsia="Calibri"/>
          <w:b/>
          <w:sz w:val="28"/>
          <w:szCs w:val="28"/>
        </w:rPr>
        <w:t>202</w:t>
      </w:r>
      <w:r w:rsidR="001E28DC" w:rsidRPr="001E28DC">
        <w:rPr>
          <w:rFonts w:eastAsia="Calibri"/>
          <w:b/>
          <w:sz w:val="28"/>
          <w:szCs w:val="28"/>
        </w:rPr>
        <w:t>3</w:t>
      </w:r>
      <w:r w:rsidRPr="001E28DC">
        <w:rPr>
          <w:rFonts w:eastAsia="Calibri"/>
          <w:b/>
          <w:sz w:val="28"/>
          <w:szCs w:val="28"/>
        </w:rPr>
        <w:t xml:space="preserve"> год и плановый период </w:t>
      </w:r>
      <w:r w:rsidR="00B67F84" w:rsidRPr="001E28DC">
        <w:rPr>
          <w:rFonts w:eastAsia="Calibri"/>
          <w:b/>
          <w:sz w:val="28"/>
          <w:szCs w:val="28"/>
        </w:rPr>
        <w:t>202</w:t>
      </w:r>
      <w:r w:rsidR="001E28DC" w:rsidRPr="001E28DC">
        <w:rPr>
          <w:rFonts w:eastAsia="Calibri"/>
          <w:b/>
          <w:sz w:val="28"/>
          <w:szCs w:val="28"/>
        </w:rPr>
        <w:t>4</w:t>
      </w:r>
      <w:r w:rsidRPr="001E28DC">
        <w:rPr>
          <w:rFonts w:eastAsia="Calibri"/>
          <w:b/>
          <w:sz w:val="28"/>
          <w:szCs w:val="28"/>
        </w:rPr>
        <w:t xml:space="preserve"> – </w:t>
      </w:r>
      <w:r w:rsidR="00B67F84" w:rsidRPr="001E28DC">
        <w:rPr>
          <w:rFonts w:eastAsia="Calibri"/>
          <w:b/>
          <w:sz w:val="28"/>
          <w:szCs w:val="28"/>
        </w:rPr>
        <w:t>202</w:t>
      </w:r>
      <w:r w:rsidR="001E28DC" w:rsidRPr="001E28DC">
        <w:rPr>
          <w:rFonts w:eastAsia="Calibri"/>
          <w:b/>
          <w:sz w:val="28"/>
          <w:szCs w:val="28"/>
        </w:rPr>
        <w:t>5</w:t>
      </w:r>
      <w:r w:rsidRPr="001E28DC">
        <w:rPr>
          <w:rFonts w:eastAsia="Calibri"/>
          <w:b/>
          <w:sz w:val="28"/>
          <w:szCs w:val="28"/>
        </w:rPr>
        <w:t xml:space="preserve"> годов</w:t>
      </w:r>
      <w:r w:rsidR="00DB593E" w:rsidRPr="001E28DC">
        <w:rPr>
          <w:rFonts w:eastAsia="Calibri"/>
          <w:b/>
          <w:sz w:val="28"/>
          <w:szCs w:val="28"/>
        </w:rPr>
        <w:t>»</w:t>
      </w:r>
      <w:r w:rsidRPr="001E28DC">
        <w:rPr>
          <w:rFonts w:eastAsia="Calibri"/>
          <w:b/>
          <w:sz w:val="28"/>
          <w:szCs w:val="28"/>
        </w:rPr>
        <w:t xml:space="preserve"> </w:t>
      </w:r>
      <w:r w:rsidRPr="001E28DC">
        <w:rPr>
          <w:rFonts w:eastAsia="Calibri"/>
          <w:b/>
          <w:sz w:val="28"/>
          <w:szCs w:val="28"/>
        </w:rPr>
        <w:br/>
        <w:t>и материалов к нему</w:t>
      </w:r>
    </w:p>
    <w:p w14:paraId="7F0D2101" w14:textId="77777777" w:rsidR="007B49E4" w:rsidRPr="00A211BA" w:rsidRDefault="007B49E4" w:rsidP="0024740D">
      <w:pPr>
        <w:ind w:firstLine="709"/>
        <w:jc w:val="center"/>
        <w:rPr>
          <w:b/>
          <w:color w:val="FF0000"/>
          <w:sz w:val="28"/>
        </w:rPr>
      </w:pPr>
    </w:p>
    <w:p w14:paraId="410ACCDA" w14:textId="77777777" w:rsidR="00177775" w:rsidRPr="001E28DC" w:rsidRDefault="00177775" w:rsidP="0024740D">
      <w:pPr>
        <w:ind w:firstLine="709"/>
        <w:jc w:val="both"/>
        <w:rPr>
          <w:sz w:val="28"/>
        </w:rPr>
      </w:pPr>
      <w:r w:rsidRPr="001E28DC">
        <w:rPr>
          <w:sz w:val="28"/>
        </w:rPr>
        <w:t>Текстовой частью настоящего проекта решения утверждаются основные характеристики проекта бюджета города и показатели, обязательное наличие которых установлено Бюджетным кодексом Российской Федерации, а также устанавливается ряд следующих норм:</w:t>
      </w:r>
    </w:p>
    <w:p w14:paraId="5661A42E" w14:textId="77777777" w:rsidR="00177775" w:rsidRPr="00CC2451" w:rsidRDefault="00177775" w:rsidP="0024740D">
      <w:pPr>
        <w:ind w:firstLine="709"/>
        <w:jc w:val="both"/>
        <w:rPr>
          <w:sz w:val="28"/>
        </w:rPr>
      </w:pPr>
      <w:r w:rsidRPr="00CC2451">
        <w:rPr>
          <w:sz w:val="28"/>
        </w:rPr>
        <w:t>2.1.  Условия возврата в бюджет города остатков субсидии на выполнение муниципального задания муниципальными бюджетными и автономными учреждениями.</w:t>
      </w:r>
    </w:p>
    <w:p w14:paraId="7AE46282" w14:textId="51CFE038" w:rsidR="00177775" w:rsidRPr="007B4BA4" w:rsidRDefault="00177775" w:rsidP="0024740D">
      <w:pPr>
        <w:ind w:firstLine="709"/>
        <w:jc w:val="both"/>
        <w:rPr>
          <w:sz w:val="28"/>
        </w:rPr>
      </w:pPr>
      <w:r w:rsidRPr="009726D1">
        <w:rPr>
          <w:sz w:val="28"/>
        </w:rPr>
        <w:t>2.2. Дополнительные основания для внесения изменений в сводную бюджетную роспись без внесения изменений в решение Думы города о бюджете</w:t>
      </w:r>
      <w:r w:rsidRPr="009726D1">
        <w:t xml:space="preserve"> </w:t>
      </w:r>
      <w:r w:rsidRPr="009726D1">
        <w:rPr>
          <w:sz w:val="28"/>
        </w:rPr>
        <w:t>в рамка</w:t>
      </w:r>
      <w:r>
        <w:rPr>
          <w:sz w:val="28"/>
        </w:rPr>
        <w:t xml:space="preserve">х полномочий финансового </w:t>
      </w:r>
      <w:r w:rsidRPr="007B4BA4">
        <w:rPr>
          <w:sz w:val="28"/>
        </w:rPr>
        <w:t xml:space="preserve">органа. Перечень данных оснований </w:t>
      </w:r>
      <w:r w:rsidR="00802E45">
        <w:rPr>
          <w:sz w:val="28"/>
        </w:rPr>
        <w:t xml:space="preserve">не содержит новых положений, расширяющих </w:t>
      </w:r>
      <w:r w:rsidR="00C04D34">
        <w:rPr>
          <w:sz w:val="28"/>
        </w:rPr>
        <w:t>действие установленных норм.</w:t>
      </w:r>
    </w:p>
    <w:p w14:paraId="26A4015A" w14:textId="3EF0874F" w:rsidR="00177775" w:rsidRDefault="00177775" w:rsidP="0024740D">
      <w:pPr>
        <w:ind w:firstLine="709"/>
        <w:jc w:val="both"/>
        <w:rPr>
          <w:sz w:val="28"/>
        </w:rPr>
      </w:pPr>
      <w:r w:rsidRPr="007B4BA4">
        <w:rPr>
          <w:sz w:val="28"/>
        </w:rPr>
        <w:t>2.3. Объем и направления использования средств, зарезервированных</w:t>
      </w:r>
      <w:r w:rsidRPr="00CC2451">
        <w:rPr>
          <w:sz w:val="28"/>
        </w:rPr>
        <w:t xml:space="preserve"> в составе утвер</w:t>
      </w:r>
      <w:r>
        <w:rPr>
          <w:sz w:val="28"/>
        </w:rPr>
        <w:t xml:space="preserve">жденных бюджетных ассигнований. </w:t>
      </w:r>
      <w:r w:rsidRPr="00303AD5">
        <w:rPr>
          <w:sz w:val="28"/>
        </w:rPr>
        <w:t xml:space="preserve">Текстовая часть решения </w:t>
      </w:r>
      <w:r w:rsidR="00E87D63">
        <w:rPr>
          <w:sz w:val="28"/>
        </w:rPr>
        <w:t>Д</w:t>
      </w:r>
      <w:r w:rsidR="004C34D0">
        <w:rPr>
          <w:sz w:val="28"/>
        </w:rPr>
        <w:t xml:space="preserve">умы города </w:t>
      </w:r>
      <w:r w:rsidRPr="00303AD5">
        <w:rPr>
          <w:sz w:val="28"/>
        </w:rPr>
        <w:t xml:space="preserve">дополнена </w:t>
      </w:r>
      <w:r>
        <w:rPr>
          <w:sz w:val="28"/>
        </w:rPr>
        <w:t xml:space="preserve">следующими </w:t>
      </w:r>
      <w:r w:rsidRPr="00303AD5">
        <w:rPr>
          <w:sz w:val="28"/>
        </w:rPr>
        <w:t>случа</w:t>
      </w:r>
      <w:r>
        <w:rPr>
          <w:sz w:val="28"/>
        </w:rPr>
        <w:t xml:space="preserve">ями </w:t>
      </w:r>
      <w:r w:rsidR="00B10E61">
        <w:rPr>
          <w:sz w:val="28"/>
        </w:rPr>
        <w:t>резервирования</w:t>
      </w:r>
      <w:r>
        <w:rPr>
          <w:sz w:val="28"/>
        </w:rPr>
        <w:t>:</w:t>
      </w:r>
    </w:p>
    <w:p w14:paraId="7BD06248" w14:textId="26DFE77E" w:rsidR="00557702" w:rsidRPr="00CB2B79" w:rsidRDefault="00557702" w:rsidP="0024740D">
      <w:pPr>
        <w:ind w:firstLine="709"/>
        <w:jc w:val="both"/>
        <w:rPr>
          <w:sz w:val="28"/>
        </w:rPr>
      </w:pPr>
      <w:r w:rsidRPr="00557702">
        <w:rPr>
          <w:sz w:val="28"/>
        </w:rPr>
        <w:t xml:space="preserve">- </w:t>
      </w:r>
      <w:r w:rsidR="004C34D0">
        <w:rPr>
          <w:sz w:val="28"/>
        </w:rPr>
        <w:t xml:space="preserve">на </w:t>
      </w:r>
      <w:r w:rsidR="005D7E35">
        <w:rPr>
          <w:sz w:val="28"/>
        </w:rPr>
        <w:t xml:space="preserve">предоставление </w:t>
      </w:r>
      <w:r w:rsidR="005D7E35" w:rsidRPr="005D7E35">
        <w:rPr>
          <w:sz w:val="28"/>
        </w:rPr>
        <w:t xml:space="preserve">дополнительной меры социальной поддержки </w:t>
      </w:r>
      <w:r w:rsidR="005D7E35" w:rsidRPr="00CB2B79">
        <w:rPr>
          <w:sz w:val="28"/>
        </w:rPr>
        <w:t xml:space="preserve">спортсменам некоммерческих организаций физической культуры и спорта за достижение спортивных результатов в соревновательной деятельности в связи </w:t>
      </w:r>
      <w:r w:rsidR="00DD692F" w:rsidRPr="00CB2B79">
        <w:rPr>
          <w:sz w:val="28"/>
        </w:rPr>
        <w:t xml:space="preserve">с подготовленным проектом решения Думы города, предусматривающим </w:t>
      </w:r>
      <w:r w:rsidR="00E87D63" w:rsidRPr="00CB2B79">
        <w:rPr>
          <w:sz w:val="28"/>
        </w:rPr>
        <w:t>установление дополнительной меры социальной поддержки для спортсменов всех некоммерческих организаций, в том числе немуниципальных (ранее – спортсмены муниципальных учреждений);</w:t>
      </w:r>
    </w:p>
    <w:p w14:paraId="44A074B5" w14:textId="40B20381" w:rsidR="00CA3B61" w:rsidRPr="00CB2B79" w:rsidRDefault="00CA3B61" w:rsidP="0024740D">
      <w:pPr>
        <w:ind w:firstLine="709"/>
        <w:jc w:val="both"/>
        <w:rPr>
          <w:sz w:val="28"/>
        </w:rPr>
      </w:pPr>
      <w:r w:rsidRPr="00CB2B79">
        <w:rPr>
          <w:sz w:val="28"/>
        </w:rPr>
        <w:t xml:space="preserve">- </w:t>
      </w:r>
      <w:r w:rsidR="004C34D0" w:rsidRPr="00CB2B79">
        <w:rPr>
          <w:sz w:val="28"/>
        </w:rPr>
        <w:t xml:space="preserve">на </w:t>
      </w:r>
      <w:r w:rsidRPr="00CB2B79">
        <w:rPr>
          <w:sz w:val="28"/>
        </w:rPr>
        <w:t>повышение оплаты труда</w:t>
      </w:r>
      <w:r w:rsidR="004C34D0" w:rsidRPr="00CB2B79">
        <w:rPr>
          <w:sz w:val="28"/>
        </w:rPr>
        <w:t xml:space="preserve"> и</w:t>
      </w:r>
      <w:r w:rsidRPr="00CB2B79">
        <w:rPr>
          <w:sz w:val="28"/>
        </w:rPr>
        <w:t xml:space="preserve"> выплат социального характера работникам муниципальных учреждений и органов местного самоуправления</w:t>
      </w:r>
      <w:r w:rsidR="004C34D0" w:rsidRPr="00CB2B79">
        <w:rPr>
          <w:sz w:val="28"/>
        </w:rPr>
        <w:t xml:space="preserve"> в связи с </w:t>
      </w:r>
      <w:r w:rsidR="00E87D63" w:rsidRPr="00CB2B79">
        <w:rPr>
          <w:sz w:val="28"/>
        </w:rPr>
        <w:t xml:space="preserve">ожидаемой </w:t>
      </w:r>
      <w:r w:rsidRPr="00CB2B79">
        <w:rPr>
          <w:sz w:val="28"/>
        </w:rPr>
        <w:t>индексаци</w:t>
      </w:r>
      <w:r w:rsidR="004C34D0" w:rsidRPr="00CB2B79">
        <w:rPr>
          <w:sz w:val="28"/>
        </w:rPr>
        <w:t>ей</w:t>
      </w:r>
      <w:r w:rsidRPr="00CB2B79">
        <w:rPr>
          <w:sz w:val="28"/>
        </w:rPr>
        <w:t xml:space="preserve"> фонда оплаты труда</w:t>
      </w:r>
      <w:r w:rsidR="00246C9B">
        <w:rPr>
          <w:sz w:val="28"/>
        </w:rPr>
        <w:t xml:space="preserve"> </w:t>
      </w:r>
      <w:r w:rsidRPr="00CB2B79">
        <w:rPr>
          <w:sz w:val="28"/>
        </w:rPr>
        <w:t>с 01.01.2023 «указных» категорий работников и</w:t>
      </w:r>
      <w:r w:rsidR="00246C9B">
        <w:rPr>
          <w:sz w:val="28"/>
        </w:rPr>
        <w:t xml:space="preserve"> </w:t>
      </w:r>
      <w:r w:rsidRPr="00CB2B79">
        <w:rPr>
          <w:sz w:val="28"/>
        </w:rPr>
        <w:t xml:space="preserve">с 01.10.2023 работников, не подпадающих под действие Указов Президента РФ; </w:t>
      </w:r>
    </w:p>
    <w:p w14:paraId="142C0A73" w14:textId="387E6B2D" w:rsidR="00177775" w:rsidRPr="00A55E46" w:rsidRDefault="00177775" w:rsidP="0024740D">
      <w:pPr>
        <w:ind w:firstLine="709"/>
        <w:jc w:val="both"/>
        <w:rPr>
          <w:color w:val="000000" w:themeColor="text1"/>
          <w:sz w:val="28"/>
        </w:rPr>
      </w:pPr>
      <w:r w:rsidRPr="00CB2B79">
        <w:rPr>
          <w:color w:val="000000" w:themeColor="text1"/>
          <w:sz w:val="28"/>
        </w:rPr>
        <w:t xml:space="preserve">- </w:t>
      </w:r>
      <w:r w:rsidR="002611B1" w:rsidRPr="00CB2B79">
        <w:rPr>
          <w:color w:val="000000" w:themeColor="text1"/>
          <w:sz w:val="28"/>
        </w:rPr>
        <w:t xml:space="preserve">на </w:t>
      </w:r>
      <w:r w:rsidRPr="00CB2B79">
        <w:rPr>
          <w:color w:val="000000" w:themeColor="text1"/>
          <w:sz w:val="28"/>
        </w:rPr>
        <w:t>обеспечение обязательств по заключенным, но неисполненным в отчетном финансовом году муниципальным контрактам на выполнение работ по строительству (реконструкции) объектов капитального строительства (в том числе проектно-изыскательские работы) и благоустройству общественных территорий</w:t>
      </w:r>
      <w:r w:rsidR="00A55E46" w:rsidRPr="00CB2B79">
        <w:rPr>
          <w:color w:val="000000" w:themeColor="text1"/>
          <w:sz w:val="28"/>
        </w:rPr>
        <w:t>.</w:t>
      </w:r>
      <w:r w:rsidRPr="00CB2B79">
        <w:rPr>
          <w:color w:val="000000" w:themeColor="text1"/>
          <w:sz w:val="28"/>
        </w:rPr>
        <w:t xml:space="preserve"> </w:t>
      </w:r>
      <w:r w:rsidR="00CB4439" w:rsidRPr="00CB2B79">
        <w:rPr>
          <w:color w:val="000000" w:themeColor="text1"/>
          <w:sz w:val="28"/>
        </w:rPr>
        <w:t>Норма введена в целях своевременного обеспечения лимитами бюджетных обязательств муниципальных контрактов, заключенных в отчетном периоде и подлежащих финансовому обеспечению при их перерегистрации в начале очередного финансового года.</w:t>
      </w:r>
    </w:p>
    <w:p w14:paraId="7899A88E" w14:textId="10BC182C" w:rsidR="00177775" w:rsidRPr="00303AD5" w:rsidRDefault="00177775" w:rsidP="0024740D">
      <w:pPr>
        <w:ind w:firstLine="709"/>
        <w:jc w:val="both"/>
        <w:rPr>
          <w:color w:val="000000" w:themeColor="text1"/>
          <w:sz w:val="28"/>
          <w:szCs w:val="28"/>
        </w:rPr>
      </w:pPr>
      <w:r w:rsidRPr="00303AD5">
        <w:rPr>
          <w:color w:val="000000" w:themeColor="text1"/>
          <w:sz w:val="28"/>
          <w:szCs w:val="28"/>
        </w:rPr>
        <w:t>2.4.</w:t>
      </w:r>
      <w:r w:rsidR="009F04C0">
        <w:rPr>
          <w:color w:val="000000" w:themeColor="text1"/>
          <w:sz w:val="28"/>
          <w:szCs w:val="28"/>
        </w:rPr>
        <w:t xml:space="preserve"> Устанавливается о</w:t>
      </w:r>
      <w:r w:rsidRPr="00303AD5">
        <w:rPr>
          <w:color w:val="000000" w:themeColor="text1"/>
          <w:sz w:val="28"/>
        </w:rPr>
        <w:t>бъем бюджетных ассигнований на предоставление грантов в форме субсидий в соответствии со статьями 78 и 78</w:t>
      </w:r>
      <w:r w:rsidRPr="00303AD5">
        <w:rPr>
          <w:color w:val="000000" w:themeColor="text1"/>
          <w:sz w:val="28"/>
          <w:vertAlign w:val="superscript"/>
        </w:rPr>
        <w:t>1</w:t>
      </w:r>
      <w:r w:rsidRPr="00303AD5">
        <w:rPr>
          <w:color w:val="000000" w:themeColor="text1"/>
          <w:sz w:val="28"/>
        </w:rPr>
        <w:t xml:space="preserve"> Бюджетного кодекса РФ</w:t>
      </w:r>
      <w:r w:rsidR="009F04C0">
        <w:rPr>
          <w:color w:val="000000" w:themeColor="text1"/>
          <w:sz w:val="28"/>
        </w:rPr>
        <w:t xml:space="preserve">. </w:t>
      </w:r>
      <w:r w:rsidRPr="00303AD5">
        <w:rPr>
          <w:color w:val="000000" w:themeColor="text1"/>
          <w:sz w:val="28"/>
          <w:szCs w:val="28"/>
        </w:rPr>
        <w:t>Традиционно, в целях минимизации бюджетных процедур предлагается установить общий объем бюджетных ассигнований на предоставление указанных грантов, что позволит при необходимости оперативно осуществить перераспределение бюджетных ассигнований между получателями грантов по результатам проводимых конкурсов.</w:t>
      </w:r>
    </w:p>
    <w:p w14:paraId="39E44B12" w14:textId="7A7D65FD" w:rsidR="00177775" w:rsidRDefault="00177775" w:rsidP="0024740D">
      <w:pPr>
        <w:tabs>
          <w:tab w:val="left" w:pos="709"/>
        </w:tabs>
        <w:ind w:firstLine="709"/>
        <w:jc w:val="both"/>
        <w:rPr>
          <w:sz w:val="28"/>
        </w:rPr>
      </w:pPr>
      <w:r w:rsidRPr="00CC2451">
        <w:rPr>
          <w:sz w:val="28"/>
        </w:rPr>
        <w:t xml:space="preserve">2.5. </w:t>
      </w:r>
      <w:r w:rsidR="001F6718">
        <w:rPr>
          <w:sz w:val="28"/>
        </w:rPr>
        <w:t>В соответствии со статьёй 35 Бюджетного кодекса Р</w:t>
      </w:r>
      <w:r w:rsidR="00A76214">
        <w:rPr>
          <w:sz w:val="28"/>
        </w:rPr>
        <w:t>Ф</w:t>
      </w:r>
      <w:r w:rsidR="001F6718" w:rsidRPr="00CC2451">
        <w:rPr>
          <w:sz w:val="28"/>
        </w:rPr>
        <w:t xml:space="preserve"> </w:t>
      </w:r>
      <w:r w:rsidR="001F6718">
        <w:rPr>
          <w:sz w:val="28"/>
        </w:rPr>
        <w:t>у</w:t>
      </w:r>
      <w:r w:rsidRPr="00CC2451">
        <w:rPr>
          <w:sz w:val="28"/>
        </w:rPr>
        <w:t>станавлива</w:t>
      </w:r>
      <w:r>
        <w:rPr>
          <w:sz w:val="28"/>
        </w:rPr>
        <w:t>ются</w:t>
      </w:r>
      <w:r w:rsidRPr="00CC2451">
        <w:rPr>
          <w:sz w:val="28"/>
        </w:rPr>
        <w:t xml:space="preserve"> норм</w:t>
      </w:r>
      <w:r>
        <w:rPr>
          <w:sz w:val="28"/>
        </w:rPr>
        <w:t>ы</w:t>
      </w:r>
      <w:r w:rsidRPr="00CC2451">
        <w:rPr>
          <w:sz w:val="28"/>
        </w:rPr>
        <w:t>, обеспеч</w:t>
      </w:r>
      <w:r>
        <w:rPr>
          <w:sz w:val="28"/>
        </w:rPr>
        <w:t>ивающие</w:t>
      </w:r>
      <w:r w:rsidRPr="00CC2451">
        <w:rPr>
          <w:sz w:val="28"/>
        </w:rPr>
        <w:t xml:space="preserve"> реализаци</w:t>
      </w:r>
      <w:r>
        <w:rPr>
          <w:sz w:val="28"/>
        </w:rPr>
        <w:t>ю</w:t>
      </w:r>
      <w:r w:rsidRPr="00CC2451">
        <w:rPr>
          <w:sz w:val="28"/>
        </w:rPr>
        <w:t xml:space="preserve"> механизма целевого использования средств, посту</w:t>
      </w:r>
      <w:r>
        <w:rPr>
          <w:sz w:val="28"/>
        </w:rPr>
        <w:t>пающих в доход бюджета города:</w:t>
      </w:r>
    </w:p>
    <w:p w14:paraId="039442B1" w14:textId="4BBB4CD2" w:rsidR="00084F43" w:rsidRDefault="00177775" w:rsidP="0024740D">
      <w:pPr>
        <w:tabs>
          <w:tab w:val="left" w:pos="709"/>
        </w:tabs>
        <w:ind w:firstLine="709"/>
        <w:jc w:val="both"/>
        <w:rPr>
          <w:color w:val="000000" w:themeColor="text1"/>
          <w:sz w:val="28"/>
        </w:rPr>
      </w:pPr>
      <w:r>
        <w:rPr>
          <w:sz w:val="28"/>
        </w:rPr>
        <w:t>-</w:t>
      </w:r>
      <w:r w:rsidR="00A55E46">
        <w:rPr>
          <w:sz w:val="28"/>
        </w:rPr>
        <w:t xml:space="preserve"> </w:t>
      </w:r>
      <w:r w:rsidRPr="00CC2451">
        <w:rPr>
          <w:sz w:val="28"/>
        </w:rPr>
        <w:t>от платы за негативное воздействие на окружающую среду, платежей по искам о возмещении вреда, причиненного окружающей среде</w:t>
      </w:r>
      <w:r w:rsidR="00864ACC">
        <w:rPr>
          <w:sz w:val="28"/>
        </w:rPr>
        <w:t>,</w:t>
      </w:r>
      <w:r w:rsidRPr="00CC2451">
        <w:rPr>
          <w:sz w:val="28"/>
        </w:rPr>
        <w:t xml:space="preserve"> и штрафов за административные правонарушения в области охраны окружающей среды и </w:t>
      </w:r>
      <w:r w:rsidRPr="00404919">
        <w:rPr>
          <w:color w:val="000000" w:themeColor="text1"/>
          <w:sz w:val="28"/>
        </w:rPr>
        <w:t>природопользования</w:t>
      </w:r>
      <w:r w:rsidR="00A55E46" w:rsidRPr="00404919">
        <w:rPr>
          <w:color w:val="000000" w:themeColor="text1"/>
          <w:sz w:val="28"/>
        </w:rPr>
        <w:t xml:space="preserve"> </w:t>
      </w:r>
      <w:r w:rsidR="00046F78" w:rsidRPr="00404919">
        <w:rPr>
          <w:color w:val="000000" w:themeColor="text1"/>
          <w:sz w:val="28"/>
        </w:rPr>
        <w:t xml:space="preserve">в целях их направления </w:t>
      </w:r>
      <w:r w:rsidR="00A55E46" w:rsidRPr="00404919">
        <w:rPr>
          <w:color w:val="000000" w:themeColor="text1"/>
          <w:sz w:val="28"/>
        </w:rPr>
        <w:t xml:space="preserve">в соответствии с </w:t>
      </w:r>
      <w:r w:rsidR="00E83DD8">
        <w:rPr>
          <w:color w:val="000000" w:themeColor="text1"/>
          <w:sz w:val="28"/>
        </w:rPr>
        <w:t>требованиями Федерального закона от 30.12.2021 № 446-ФЗ</w:t>
      </w:r>
      <w:r w:rsidR="00E83DD8">
        <w:rPr>
          <w:rStyle w:val="aff6"/>
          <w:color w:val="000000" w:themeColor="text1"/>
          <w:sz w:val="28"/>
        </w:rPr>
        <w:footnoteReference w:id="1"/>
      </w:r>
      <w:r w:rsidR="00CA3C8E" w:rsidRPr="00404919">
        <w:rPr>
          <w:color w:val="000000" w:themeColor="text1"/>
          <w:sz w:val="28"/>
        </w:rPr>
        <w:t xml:space="preserve"> </w:t>
      </w:r>
      <w:r w:rsidR="00046F78" w:rsidRPr="00404919">
        <w:rPr>
          <w:color w:val="000000" w:themeColor="text1"/>
          <w:sz w:val="28"/>
        </w:rPr>
        <w:t>на мероприятия по предотвращению и (или) снижению негативного воздействия на окружающую среду</w:t>
      </w:r>
      <w:r w:rsidR="00084F43">
        <w:rPr>
          <w:color w:val="000000" w:themeColor="text1"/>
          <w:sz w:val="28"/>
        </w:rPr>
        <w:t>.</w:t>
      </w:r>
    </w:p>
    <w:p w14:paraId="0620B235" w14:textId="6796E617" w:rsidR="00177775" w:rsidRPr="00404919" w:rsidRDefault="00084F43" w:rsidP="0024740D">
      <w:pPr>
        <w:tabs>
          <w:tab w:val="left" w:pos="709"/>
        </w:tabs>
        <w:ind w:firstLine="709"/>
        <w:jc w:val="both"/>
        <w:rPr>
          <w:color w:val="000000" w:themeColor="text1"/>
          <w:sz w:val="28"/>
        </w:rPr>
      </w:pPr>
      <w:r w:rsidRPr="00084F43">
        <w:rPr>
          <w:color w:val="000000" w:themeColor="text1"/>
          <w:sz w:val="28"/>
        </w:rPr>
        <w:t xml:space="preserve">Информация об объёме доходов от экологических платежей, объёме расходов на природоохранные мероприятия, предусмотренных в проекте бюджета города Сургута </w:t>
      </w:r>
      <w:r w:rsidRPr="00C2052D">
        <w:rPr>
          <w:sz w:val="28"/>
        </w:rPr>
        <w:t xml:space="preserve">на 2023 год и плановый период 2024 – 2025 годов, представлена в приложении 1 к пояснительной </w:t>
      </w:r>
      <w:r>
        <w:rPr>
          <w:color w:val="000000" w:themeColor="text1"/>
          <w:sz w:val="28"/>
        </w:rPr>
        <w:t>записке</w:t>
      </w:r>
      <w:r w:rsidR="00046F78" w:rsidRPr="00404919">
        <w:rPr>
          <w:color w:val="000000" w:themeColor="text1"/>
          <w:sz w:val="28"/>
        </w:rPr>
        <w:t>;</w:t>
      </w:r>
    </w:p>
    <w:p w14:paraId="2F61455D" w14:textId="22101D7A" w:rsidR="00177775" w:rsidRPr="00FC331A" w:rsidRDefault="00A0722A" w:rsidP="0024740D">
      <w:pPr>
        <w:ind w:firstLine="709"/>
        <w:jc w:val="both"/>
        <w:rPr>
          <w:sz w:val="28"/>
        </w:rPr>
      </w:pPr>
      <w:r>
        <w:t xml:space="preserve"> </w:t>
      </w:r>
      <w:r w:rsidR="00177775" w:rsidRPr="00FC331A">
        <w:rPr>
          <w:sz w:val="28"/>
        </w:rPr>
        <w:t xml:space="preserve">- </w:t>
      </w:r>
      <w:r w:rsidR="00EB0D4F">
        <w:rPr>
          <w:sz w:val="28"/>
        </w:rPr>
        <w:t xml:space="preserve">от </w:t>
      </w:r>
      <w:r w:rsidR="00EB0D4F" w:rsidRPr="00FC331A">
        <w:rPr>
          <w:sz w:val="28"/>
        </w:rPr>
        <w:t>СГМУП «Горводоканал</w:t>
      </w:r>
      <w:r w:rsidR="006A5B22">
        <w:rPr>
          <w:sz w:val="28"/>
        </w:rPr>
        <w:t>»</w:t>
      </w:r>
      <w:r w:rsidR="00EB0D4F">
        <w:rPr>
          <w:sz w:val="28"/>
        </w:rPr>
        <w:t xml:space="preserve"> по договору инвестирования для направления средств</w:t>
      </w:r>
      <w:r w:rsidR="00EB0D4F" w:rsidRPr="00FC331A">
        <w:rPr>
          <w:sz w:val="28"/>
        </w:rPr>
        <w:t xml:space="preserve"> </w:t>
      </w:r>
      <w:r w:rsidR="00177775" w:rsidRPr="00FC331A">
        <w:rPr>
          <w:sz w:val="28"/>
        </w:rPr>
        <w:t>на реализацию инфраструктурного проекта «Очистные сооружения канализационных сточных вод (КОС) г. Сургут производительностью 150 000 м3/сутки. Строительство нового блока УФО сточных вод с внутрипл</w:t>
      </w:r>
      <w:r w:rsidR="00177775">
        <w:rPr>
          <w:sz w:val="28"/>
        </w:rPr>
        <w:t>ощадочными инженерными сетями».</w:t>
      </w:r>
    </w:p>
    <w:p w14:paraId="41AEDDC5" w14:textId="446A28E1" w:rsidR="00177775" w:rsidRPr="00CC2451" w:rsidRDefault="00177775" w:rsidP="0024740D">
      <w:pPr>
        <w:ind w:firstLine="709"/>
        <w:jc w:val="both"/>
        <w:rPr>
          <w:sz w:val="28"/>
        </w:rPr>
      </w:pPr>
      <w:r w:rsidRPr="00CC2451">
        <w:rPr>
          <w:sz w:val="28"/>
        </w:rPr>
        <w:t>2.</w:t>
      </w:r>
      <w:r>
        <w:rPr>
          <w:sz w:val="28"/>
        </w:rPr>
        <w:t>6</w:t>
      </w:r>
      <w:r w:rsidRPr="00CC2451">
        <w:rPr>
          <w:sz w:val="28"/>
        </w:rPr>
        <w:t xml:space="preserve">. </w:t>
      </w:r>
      <w:r w:rsidR="006A5B22">
        <w:rPr>
          <w:sz w:val="28"/>
        </w:rPr>
        <w:t xml:space="preserve">В связи с отсутствием практического применения </w:t>
      </w:r>
      <w:r w:rsidR="004A7BD4" w:rsidRPr="00CC2451">
        <w:rPr>
          <w:sz w:val="28"/>
        </w:rPr>
        <w:t>исключе</w:t>
      </w:r>
      <w:r w:rsidR="004A7BD4">
        <w:rPr>
          <w:sz w:val="28"/>
        </w:rPr>
        <w:t xml:space="preserve">на </w:t>
      </w:r>
      <w:r w:rsidRPr="00CC2451">
        <w:rPr>
          <w:sz w:val="28"/>
        </w:rPr>
        <w:t xml:space="preserve"> норм</w:t>
      </w:r>
      <w:r w:rsidR="004A7BD4">
        <w:rPr>
          <w:sz w:val="28"/>
        </w:rPr>
        <w:t>а</w:t>
      </w:r>
      <w:r w:rsidRPr="00CC2451">
        <w:rPr>
          <w:sz w:val="28"/>
        </w:rPr>
        <w:t>, устанавливающ</w:t>
      </w:r>
      <w:r w:rsidR="004A7BD4">
        <w:rPr>
          <w:sz w:val="28"/>
        </w:rPr>
        <w:t>ая</w:t>
      </w:r>
      <w:r w:rsidRPr="00CC2451">
        <w:rPr>
          <w:sz w:val="28"/>
        </w:rPr>
        <w:t xml:space="preserve"> право принимать решения об установлении дополнительных случаев, при которых получатели бюджетных средств, муниципальные бюджетные и автономные учреждения вправе предусматривать авансовые платежи в размере до 100% от суммы муниципального контракта (договора), направленного на поставку товаров (работ, услуг) в целях реализации мероприятий по предупреждению завоза и распространения новой коронавирусной инфекции, вызванной COVID-19</w:t>
      </w:r>
      <w:r>
        <w:rPr>
          <w:sz w:val="28"/>
        </w:rPr>
        <w:t>.</w:t>
      </w:r>
    </w:p>
    <w:p w14:paraId="46F602CA" w14:textId="02362230" w:rsidR="005704AF" w:rsidRDefault="007E630F" w:rsidP="0024740D">
      <w:pPr>
        <w:autoSpaceDE w:val="0"/>
        <w:autoSpaceDN w:val="0"/>
        <w:adjustRightInd w:val="0"/>
        <w:ind w:firstLine="709"/>
        <w:jc w:val="both"/>
        <w:rPr>
          <w:color w:val="000000" w:themeColor="text1"/>
          <w:sz w:val="28"/>
          <w:szCs w:val="28"/>
        </w:rPr>
      </w:pPr>
      <w:r>
        <w:rPr>
          <w:color w:val="000000" w:themeColor="text1"/>
          <w:sz w:val="28"/>
          <w:szCs w:val="28"/>
        </w:rPr>
        <w:t>2.</w:t>
      </w:r>
      <w:r w:rsidR="004A7BD4">
        <w:rPr>
          <w:color w:val="000000" w:themeColor="text1"/>
          <w:sz w:val="28"/>
          <w:szCs w:val="28"/>
        </w:rPr>
        <w:t>7</w:t>
      </w:r>
      <w:r>
        <w:rPr>
          <w:color w:val="000000" w:themeColor="text1"/>
          <w:sz w:val="28"/>
          <w:szCs w:val="28"/>
        </w:rPr>
        <w:t xml:space="preserve">. </w:t>
      </w:r>
      <w:r w:rsidR="00871518">
        <w:rPr>
          <w:color w:val="000000" w:themeColor="text1"/>
          <w:sz w:val="28"/>
          <w:szCs w:val="28"/>
        </w:rPr>
        <w:t>Уточняется норма о п</w:t>
      </w:r>
      <w:r w:rsidR="00177775" w:rsidRPr="000F5079">
        <w:rPr>
          <w:color w:val="000000" w:themeColor="text1"/>
          <w:sz w:val="28"/>
          <w:szCs w:val="28"/>
        </w:rPr>
        <w:t>рименени</w:t>
      </w:r>
      <w:r w:rsidR="00871518">
        <w:rPr>
          <w:color w:val="000000" w:themeColor="text1"/>
          <w:sz w:val="28"/>
          <w:szCs w:val="28"/>
        </w:rPr>
        <w:t>и</w:t>
      </w:r>
      <w:r w:rsidR="00177775" w:rsidRPr="000F5079">
        <w:rPr>
          <w:color w:val="000000" w:themeColor="text1"/>
          <w:sz w:val="28"/>
          <w:szCs w:val="28"/>
        </w:rPr>
        <w:t xml:space="preserve"> условий авансирования муниципальных контракт</w:t>
      </w:r>
      <w:r w:rsidR="000A7DC6">
        <w:rPr>
          <w:color w:val="000000" w:themeColor="text1"/>
          <w:sz w:val="28"/>
          <w:szCs w:val="28"/>
        </w:rPr>
        <w:t>ов</w:t>
      </w:r>
      <w:r w:rsidR="008C4671">
        <w:rPr>
          <w:color w:val="000000" w:themeColor="text1"/>
          <w:sz w:val="28"/>
          <w:szCs w:val="28"/>
        </w:rPr>
        <w:t>, по которым получатели бюджетных средств вправе предусматривать ав</w:t>
      </w:r>
      <w:r w:rsidR="000A7DC6">
        <w:rPr>
          <w:color w:val="000000" w:themeColor="text1"/>
          <w:sz w:val="28"/>
          <w:szCs w:val="28"/>
        </w:rPr>
        <w:t>ансовые платежи в размере до 50% от суммы договора (контракта)</w:t>
      </w:r>
      <w:r w:rsidR="008C4671">
        <w:rPr>
          <w:color w:val="000000" w:themeColor="text1"/>
          <w:sz w:val="28"/>
          <w:szCs w:val="28"/>
        </w:rPr>
        <w:t>.  П</w:t>
      </w:r>
      <w:r w:rsidR="00871518">
        <w:rPr>
          <w:color w:val="000000" w:themeColor="text1"/>
          <w:sz w:val="28"/>
          <w:szCs w:val="28"/>
        </w:rPr>
        <w:t xml:space="preserve">редметом </w:t>
      </w:r>
      <w:r w:rsidR="008C4671">
        <w:rPr>
          <w:color w:val="000000" w:themeColor="text1"/>
          <w:sz w:val="28"/>
          <w:szCs w:val="28"/>
        </w:rPr>
        <w:t>таких контрактов</w:t>
      </w:r>
      <w:r w:rsidR="00871518">
        <w:rPr>
          <w:color w:val="000000" w:themeColor="text1"/>
          <w:sz w:val="28"/>
          <w:szCs w:val="28"/>
        </w:rPr>
        <w:t xml:space="preserve"> является</w:t>
      </w:r>
      <w:r w:rsidR="00177775" w:rsidRPr="000F5079">
        <w:rPr>
          <w:color w:val="000000" w:themeColor="text1"/>
          <w:sz w:val="28"/>
          <w:szCs w:val="28"/>
        </w:rPr>
        <w:t xml:space="preserve"> одновременное выполнение проектных и строительно-монтажных работ, выполнение </w:t>
      </w:r>
      <w:r w:rsidR="00871518">
        <w:rPr>
          <w:color w:val="000000" w:themeColor="text1"/>
          <w:sz w:val="28"/>
          <w:szCs w:val="28"/>
        </w:rPr>
        <w:t>работ по строительству, капитальному ремонту объектов муниципальной собственности</w:t>
      </w:r>
      <w:r w:rsidR="00177775" w:rsidRPr="000F5079">
        <w:rPr>
          <w:color w:val="000000" w:themeColor="text1"/>
          <w:sz w:val="28"/>
          <w:szCs w:val="28"/>
        </w:rPr>
        <w:t>,</w:t>
      </w:r>
      <w:r w:rsidR="00871518">
        <w:rPr>
          <w:color w:val="000000" w:themeColor="text1"/>
          <w:sz w:val="28"/>
          <w:szCs w:val="28"/>
        </w:rPr>
        <w:t xml:space="preserve"> ремонт</w:t>
      </w:r>
      <w:r w:rsidR="00E65E93">
        <w:rPr>
          <w:color w:val="000000" w:themeColor="text1"/>
          <w:sz w:val="28"/>
          <w:szCs w:val="28"/>
        </w:rPr>
        <w:t>у</w:t>
      </w:r>
      <w:r w:rsidR="00871518">
        <w:rPr>
          <w:color w:val="000000" w:themeColor="text1"/>
          <w:sz w:val="28"/>
          <w:szCs w:val="28"/>
        </w:rPr>
        <w:t xml:space="preserve"> дорог,</w:t>
      </w:r>
      <w:r w:rsidR="00177775" w:rsidRPr="000F5079">
        <w:rPr>
          <w:color w:val="000000" w:themeColor="text1"/>
          <w:sz w:val="28"/>
          <w:szCs w:val="28"/>
        </w:rPr>
        <w:t xml:space="preserve"> выполнени</w:t>
      </w:r>
      <w:r w:rsidR="00E65E93">
        <w:rPr>
          <w:color w:val="000000" w:themeColor="text1"/>
          <w:sz w:val="28"/>
          <w:szCs w:val="28"/>
        </w:rPr>
        <w:t>ю</w:t>
      </w:r>
      <w:r w:rsidR="00177775" w:rsidRPr="000F5079">
        <w:rPr>
          <w:color w:val="000000" w:themeColor="text1"/>
          <w:sz w:val="28"/>
          <w:szCs w:val="28"/>
        </w:rPr>
        <w:t xml:space="preserve"> благоустройства территорий</w:t>
      </w:r>
      <w:r w:rsidR="00871518">
        <w:rPr>
          <w:color w:val="000000" w:themeColor="text1"/>
          <w:sz w:val="28"/>
          <w:szCs w:val="28"/>
        </w:rPr>
        <w:t xml:space="preserve"> города. </w:t>
      </w:r>
    </w:p>
    <w:p w14:paraId="75C9A950" w14:textId="2DE29367" w:rsidR="00177775" w:rsidRDefault="00871518" w:rsidP="0024740D">
      <w:pPr>
        <w:autoSpaceDE w:val="0"/>
        <w:autoSpaceDN w:val="0"/>
        <w:adjustRightInd w:val="0"/>
        <w:ind w:firstLine="709"/>
        <w:jc w:val="both"/>
        <w:rPr>
          <w:sz w:val="28"/>
          <w:szCs w:val="28"/>
        </w:rPr>
      </w:pPr>
      <w:r w:rsidRPr="00E83DD8">
        <w:rPr>
          <w:sz w:val="28"/>
          <w:szCs w:val="28"/>
        </w:rPr>
        <w:t xml:space="preserve">Данное условие </w:t>
      </w:r>
      <w:r w:rsidR="00177775" w:rsidRPr="00E83DD8">
        <w:rPr>
          <w:sz w:val="28"/>
          <w:szCs w:val="28"/>
        </w:rPr>
        <w:t xml:space="preserve">позволит увеличить конкуренцию при проведении муниципальной закупки, сократить расходы на выполнение работ </w:t>
      </w:r>
      <w:r w:rsidR="002909D9">
        <w:rPr>
          <w:sz w:val="28"/>
          <w:szCs w:val="28"/>
        </w:rPr>
        <w:br/>
      </w:r>
      <w:r w:rsidR="00177775" w:rsidRPr="00E83DD8">
        <w:rPr>
          <w:sz w:val="28"/>
          <w:szCs w:val="28"/>
        </w:rPr>
        <w:t>(у исполнителя будет возможность приобретать материалы и оборудование до начала строительства), сократить сроки на поставку материалов (до начала строительства исполнитель проведет работу с поставщиками), а также в условиях кризиса позволит сохранить строительную отрасль в работоспособном состоянии. У исполнителя муниципального заказа появится возможность увеличить резервы, закупить ресурсы для исполнения контракта и выйти из кризисной ситуации.</w:t>
      </w:r>
    </w:p>
    <w:p w14:paraId="31521129" w14:textId="5589BC9B" w:rsidR="004A7BD4" w:rsidRDefault="004A7BD4" w:rsidP="0024740D">
      <w:pPr>
        <w:autoSpaceDE w:val="0"/>
        <w:autoSpaceDN w:val="0"/>
        <w:adjustRightInd w:val="0"/>
        <w:ind w:firstLine="709"/>
        <w:jc w:val="both"/>
        <w:rPr>
          <w:color w:val="000000" w:themeColor="text1"/>
          <w:sz w:val="28"/>
          <w:szCs w:val="28"/>
        </w:rPr>
      </w:pPr>
      <w:r w:rsidRPr="000E3BA6">
        <w:rPr>
          <w:color w:val="000000" w:themeColor="text1"/>
          <w:sz w:val="28"/>
          <w:szCs w:val="28"/>
        </w:rPr>
        <w:t>2.</w:t>
      </w:r>
      <w:r>
        <w:rPr>
          <w:color w:val="000000" w:themeColor="text1"/>
          <w:sz w:val="28"/>
          <w:szCs w:val="28"/>
        </w:rPr>
        <w:t>8</w:t>
      </w:r>
      <w:r w:rsidRPr="000E3BA6">
        <w:rPr>
          <w:color w:val="000000" w:themeColor="text1"/>
          <w:sz w:val="28"/>
          <w:szCs w:val="28"/>
        </w:rPr>
        <w:t xml:space="preserve">. </w:t>
      </w:r>
      <w:r>
        <w:rPr>
          <w:color w:val="000000" w:themeColor="text1"/>
          <w:sz w:val="28"/>
          <w:szCs w:val="28"/>
        </w:rPr>
        <w:t xml:space="preserve">Расширяется </w:t>
      </w:r>
      <w:r w:rsidRPr="000E3BA6">
        <w:rPr>
          <w:color w:val="000000" w:themeColor="text1"/>
          <w:sz w:val="28"/>
          <w:szCs w:val="28"/>
        </w:rPr>
        <w:t>норма, предусматривающая казначейско</w:t>
      </w:r>
      <w:r>
        <w:rPr>
          <w:color w:val="000000" w:themeColor="text1"/>
          <w:sz w:val="28"/>
          <w:szCs w:val="28"/>
        </w:rPr>
        <w:t>е</w:t>
      </w:r>
      <w:r w:rsidRPr="000E3BA6">
        <w:rPr>
          <w:color w:val="000000" w:themeColor="text1"/>
          <w:sz w:val="28"/>
          <w:szCs w:val="28"/>
        </w:rPr>
        <w:t xml:space="preserve"> сопровождение</w:t>
      </w:r>
      <w:r>
        <w:rPr>
          <w:color w:val="000000" w:themeColor="text1"/>
          <w:sz w:val="28"/>
          <w:szCs w:val="28"/>
        </w:rPr>
        <w:t xml:space="preserve"> средств, предоставляемых из бюджета города по отдельным муниципальным контрактам, </w:t>
      </w:r>
      <w:r w:rsidRPr="000E3BA6">
        <w:rPr>
          <w:color w:val="000000" w:themeColor="text1"/>
          <w:sz w:val="28"/>
          <w:szCs w:val="28"/>
        </w:rPr>
        <w:t xml:space="preserve">источником финансового обеспечения которых являются </w:t>
      </w:r>
      <w:r>
        <w:rPr>
          <w:color w:val="000000" w:themeColor="text1"/>
          <w:sz w:val="28"/>
          <w:szCs w:val="28"/>
        </w:rPr>
        <w:t xml:space="preserve">средства местного бюджета. Применение данной нормы предлагается распространить на авансовые платежи по контрактам на </w:t>
      </w:r>
      <w:r w:rsidRPr="000E3BA6">
        <w:rPr>
          <w:color w:val="000000" w:themeColor="text1"/>
          <w:sz w:val="28"/>
          <w:szCs w:val="28"/>
        </w:rPr>
        <w:t>выполнени</w:t>
      </w:r>
      <w:r>
        <w:rPr>
          <w:color w:val="000000" w:themeColor="text1"/>
          <w:sz w:val="28"/>
          <w:szCs w:val="28"/>
        </w:rPr>
        <w:t>е</w:t>
      </w:r>
      <w:r w:rsidRPr="000E3BA6">
        <w:rPr>
          <w:color w:val="000000" w:themeColor="text1"/>
          <w:sz w:val="28"/>
          <w:szCs w:val="28"/>
        </w:rPr>
        <w:t xml:space="preserve"> капитального ремонта</w:t>
      </w:r>
      <w:r>
        <w:rPr>
          <w:color w:val="000000" w:themeColor="text1"/>
          <w:sz w:val="28"/>
          <w:szCs w:val="28"/>
        </w:rPr>
        <w:t xml:space="preserve"> недвижимых объектов муниципальной собственности, благоустройство территорий муниципальных учреждений социальной сферы,</w:t>
      </w:r>
      <w:r w:rsidRPr="009C0EDF">
        <w:rPr>
          <w:color w:val="000000" w:themeColor="text1"/>
          <w:sz w:val="28"/>
          <w:szCs w:val="28"/>
        </w:rPr>
        <w:t xml:space="preserve"> </w:t>
      </w:r>
      <w:r w:rsidRPr="000E3BA6">
        <w:rPr>
          <w:color w:val="000000" w:themeColor="text1"/>
          <w:sz w:val="28"/>
          <w:szCs w:val="28"/>
        </w:rPr>
        <w:t>осуществлени</w:t>
      </w:r>
      <w:r>
        <w:rPr>
          <w:color w:val="000000" w:themeColor="text1"/>
          <w:sz w:val="28"/>
          <w:szCs w:val="28"/>
        </w:rPr>
        <w:t>е</w:t>
      </w:r>
      <w:r w:rsidRPr="000E3BA6">
        <w:rPr>
          <w:color w:val="000000" w:themeColor="text1"/>
          <w:sz w:val="28"/>
          <w:szCs w:val="28"/>
        </w:rPr>
        <w:t xml:space="preserve"> капитальных вложений в объекты муниципальной собственности </w:t>
      </w:r>
      <w:r>
        <w:rPr>
          <w:color w:val="000000" w:themeColor="text1"/>
          <w:sz w:val="28"/>
          <w:szCs w:val="28"/>
        </w:rPr>
        <w:t>стоимостью</w:t>
      </w:r>
      <w:r w:rsidRPr="000E3BA6">
        <w:rPr>
          <w:color w:val="000000" w:themeColor="text1"/>
          <w:sz w:val="28"/>
          <w:szCs w:val="28"/>
        </w:rPr>
        <w:t xml:space="preserve"> </w:t>
      </w:r>
      <w:r>
        <w:rPr>
          <w:color w:val="000000" w:themeColor="text1"/>
          <w:sz w:val="28"/>
          <w:szCs w:val="28"/>
        </w:rPr>
        <w:t xml:space="preserve">более </w:t>
      </w:r>
      <w:r w:rsidRPr="000E3BA6">
        <w:rPr>
          <w:color w:val="000000" w:themeColor="text1"/>
          <w:sz w:val="28"/>
          <w:szCs w:val="28"/>
        </w:rPr>
        <w:t>100</w:t>
      </w:r>
      <w:r>
        <w:rPr>
          <w:color w:val="000000" w:themeColor="text1"/>
          <w:sz w:val="28"/>
          <w:szCs w:val="28"/>
        </w:rPr>
        <w:t xml:space="preserve"> млн. </w:t>
      </w:r>
      <w:r w:rsidRPr="000E3BA6">
        <w:rPr>
          <w:color w:val="000000" w:themeColor="text1"/>
          <w:sz w:val="28"/>
          <w:szCs w:val="28"/>
        </w:rPr>
        <w:t>рублей</w:t>
      </w:r>
      <w:r>
        <w:rPr>
          <w:color w:val="000000" w:themeColor="text1"/>
          <w:sz w:val="28"/>
          <w:szCs w:val="28"/>
        </w:rPr>
        <w:t xml:space="preserve">, а также авансовые платежи по </w:t>
      </w:r>
      <w:r w:rsidRPr="000E3BA6">
        <w:rPr>
          <w:color w:val="000000" w:themeColor="text1"/>
          <w:sz w:val="28"/>
          <w:szCs w:val="28"/>
        </w:rPr>
        <w:t xml:space="preserve">контрактам (договорам) </w:t>
      </w:r>
      <w:r>
        <w:rPr>
          <w:color w:val="000000" w:themeColor="text1"/>
          <w:sz w:val="28"/>
          <w:szCs w:val="28"/>
        </w:rPr>
        <w:t xml:space="preserve">на </w:t>
      </w:r>
      <w:r w:rsidRPr="000E3BA6">
        <w:rPr>
          <w:color w:val="000000" w:themeColor="text1"/>
          <w:sz w:val="28"/>
          <w:szCs w:val="28"/>
        </w:rPr>
        <w:t>поставк</w:t>
      </w:r>
      <w:r>
        <w:rPr>
          <w:color w:val="000000" w:themeColor="text1"/>
          <w:sz w:val="28"/>
          <w:szCs w:val="28"/>
        </w:rPr>
        <w:t>у</w:t>
      </w:r>
      <w:r w:rsidRPr="000E3BA6">
        <w:rPr>
          <w:color w:val="000000" w:themeColor="text1"/>
          <w:sz w:val="28"/>
          <w:szCs w:val="28"/>
        </w:rPr>
        <w:t xml:space="preserve"> товаров, выполнени</w:t>
      </w:r>
      <w:r>
        <w:rPr>
          <w:color w:val="000000" w:themeColor="text1"/>
          <w:sz w:val="28"/>
          <w:szCs w:val="28"/>
        </w:rPr>
        <w:t>е</w:t>
      </w:r>
      <w:r w:rsidRPr="000E3BA6">
        <w:rPr>
          <w:color w:val="000000" w:themeColor="text1"/>
          <w:sz w:val="28"/>
          <w:szCs w:val="28"/>
        </w:rPr>
        <w:t xml:space="preserve"> работ, оказани</w:t>
      </w:r>
      <w:r>
        <w:rPr>
          <w:color w:val="000000" w:themeColor="text1"/>
          <w:sz w:val="28"/>
          <w:szCs w:val="28"/>
        </w:rPr>
        <w:t>е</w:t>
      </w:r>
      <w:r w:rsidRPr="000E3BA6">
        <w:rPr>
          <w:color w:val="000000" w:themeColor="text1"/>
          <w:sz w:val="28"/>
          <w:szCs w:val="28"/>
        </w:rPr>
        <w:t xml:space="preserve"> услуг, заключаемых между исполнителями и соисполнителями в рамках исполнения </w:t>
      </w:r>
      <w:r>
        <w:rPr>
          <w:color w:val="000000" w:themeColor="text1"/>
          <w:sz w:val="28"/>
          <w:szCs w:val="28"/>
        </w:rPr>
        <w:t xml:space="preserve">данных </w:t>
      </w:r>
      <w:r w:rsidRPr="000E3BA6">
        <w:rPr>
          <w:color w:val="000000" w:themeColor="text1"/>
          <w:sz w:val="28"/>
          <w:szCs w:val="28"/>
        </w:rPr>
        <w:t>муниципальных контрактов</w:t>
      </w:r>
      <w:r>
        <w:rPr>
          <w:color w:val="000000" w:themeColor="text1"/>
          <w:sz w:val="28"/>
          <w:szCs w:val="28"/>
        </w:rPr>
        <w:t xml:space="preserve"> стоимостью от </w:t>
      </w:r>
      <w:r w:rsidRPr="00CC558D">
        <w:rPr>
          <w:color w:val="000000" w:themeColor="text1"/>
          <w:sz w:val="28"/>
          <w:szCs w:val="28"/>
        </w:rPr>
        <w:t>1</w:t>
      </w:r>
      <w:r>
        <w:rPr>
          <w:color w:val="000000" w:themeColor="text1"/>
          <w:sz w:val="28"/>
          <w:szCs w:val="28"/>
        </w:rPr>
        <w:t xml:space="preserve"> млн.</w:t>
      </w:r>
      <w:r w:rsidRPr="00CC558D">
        <w:rPr>
          <w:color w:val="000000" w:themeColor="text1"/>
          <w:sz w:val="28"/>
          <w:szCs w:val="28"/>
        </w:rPr>
        <w:t xml:space="preserve"> рублей</w:t>
      </w:r>
      <w:r>
        <w:rPr>
          <w:color w:val="000000" w:themeColor="text1"/>
          <w:sz w:val="28"/>
          <w:szCs w:val="28"/>
        </w:rPr>
        <w:t xml:space="preserve"> (</w:t>
      </w:r>
      <w:r w:rsidRPr="00CC558D">
        <w:rPr>
          <w:color w:val="000000" w:themeColor="text1"/>
          <w:sz w:val="28"/>
          <w:szCs w:val="28"/>
        </w:rPr>
        <w:t>от 10</w:t>
      </w:r>
      <w:r>
        <w:rPr>
          <w:color w:val="000000" w:themeColor="text1"/>
          <w:sz w:val="28"/>
          <w:szCs w:val="28"/>
        </w:rPr>
        <w:t> млн.</w:t>
      </w:r>
      <w:r w:rsidRPr="00CC558D">
        <w:rPr>
          <w:color w:val="000000" w:themeColor="text1"/>
          <w:sz w:val="28"/>
          <w:szCs w:val="28"/>
        </w:rPr>
        <w:t xml:space="preserve"> рублей по контрактам на капитальные вложения).</w:t>
      </w:r>
    </w:p>
    <w:p w14:paraId="7E141AFF" w14:textId="660FE439" w:rsidR="00142476" w:rsidRPr="00142476" w:rsidRDefault="00142476" w:rsidP="0024740D">
      <w:pPr>
        <w:ind w:firstLine="709"/>
        <w:jc w:val="both"/>
        <w:rPr>
          <w:i/>
          <w:color w:val="000000" w:themeColor="text1"/>
          <w:sz w:val="28"/>
          <w:szCs w:val="28"/>
        </w:rPr>
      </w:pPr>
      <w:r w:rsidRPr="00142476">
        <w:rPr>
          <w:color w:val="000000" w:themeColor="text1"/>
          <w:sz w:val="28"/>
          <w:szCs w:val="28"/>
        </w:rPr>
        <w:t xml:space="preserve">2.9. В целях исключения дублирования положений, установленных в статье 83 Бюджетного кодекса Российской Федерации, в предлагаемой редакции проекта решения исключена норма, устанавливающая порядок финансового обеспечения муниципальных правовых актов, влекущих дополнительные расходы.  </w:t>
      </w:r>
    </w:p>
    <w:p w14:paraId="1C973F3E" w14:textId="7AF7CAE8" w:rsidR="00177775" w:rsidRPr="007F21B4" w:rsidRDefault="00177775" w:rsidP="0024740D">
      <w:pPr>
        <w:ind w:firstLine="709"/>
        <w:jc w:val="both"/>
        <w:rPr>
          <w:color w:val="000000" w:themeColor="text1"/>
          <w:sz w:val="28"/>
        </w:rPr>
      </w:pPr>
      <w:r w:rsidRPr="00142476">
        <w:rPr>
          <w:color w:val="000000" w:themeColor="text1"/>
          <w:sz w:val="28"/>
          <w:szCs w:val="28"/>
        </w:rPr>
        <w:t>2.</w:t>
      </w:r>
      <w:r w:rsidR="00142476">
        <w:rPr>
          <w:color w:val="000000" w:themeColor="text1"/>
          <w:sz w:val="28"/>
          <w:szCs w:val="28"/>
        </w:rPr>
        <w:t>10</w:t>
      </w:r>
      <w:r w:rsidRPr="00142476">
        <w:rPr>
          <w:color w:val="000000" w:themeColor="text1"/>
          <w:sz w:val="28"/>
          <w:szCs w:val="28"/>
        </w:rPr>
        <w:t>. Состав приложений к проекту решения</w:t>
      </w:r>
      <w:r w:rsidRPr="007F21B4">
        <w:rPr>
          <w:color w:val="000000" w:themeColor="text1"/>
          <w:sz w:val="28"/>
          <w:szCs w:val="28"/>
        </w:rPr>
        <w:t xml:space="preserve"> Думы города</w:t>
      </w:r>
      <w:r w:rsidRPr="007F21B4">
        <w:rPr>
          <w:color w:val="000000" w:themeColor="text1"/>
          <w:sz w:val="28"/>
        </w:rPr>
        <w:t xml:space="preserve"> сформирован в традиционном формате.</w:t>
      </w:r>
      <w:r w:rsidR="003E361F">
        <w:rPr>
          <w:color w:val="000000" w:themeColor="text1"/>
          <w:sz w:val="28"/>
        </w:rPr>
        <w:t xml:space="preserve"> Перечень </w:t>
      </w:r>
      <w:r w:rsidRPr="007F21B4">
        <w:rPr>
          <w:color w:val="000000" w:themeColor="text1"/>
          <w:sz w:val="28"/>
        </w:rPr>
        <w:t>документов и материалов, представляемых одновременно с проектом бюджета, соответствует требованиям Бюджетного кодекса Р</w:t>
      </w:r>
      <w:r w:rsidR="003E361F">
        <w:rPr>
          <w:color w:val="000000" w:themeColor="text1"/>
          <w:sz w:val="28"/>
        </w:rPr>
        <w:t>Ф</w:t>
      </w:r>
      <w:r w:rsidRPr="007F21B4">
        <w:rPr>
          <w:color w:val="000000" w:themeColor="text1"/>
          <w:sz w:val="28"/>
        </w:rPr>
        <w:t xml:space="preserve">, Положения о бюджетном процессе в городском округе город Сургут. </w:t>
      </w:r>
    </w:p>
    <w:p w14:paraId="7161F84D" w14:textId="4B3CD3C2" w:rsidR="00177775" w:rsidRDefault="00177775" w:rsidP="0024740D">
      <w:pPr>
        <w:ind w:firstLine="709"/>
        <w:jc w:val="both"/>
        <w:rPr>
          <w:sz w:val="28"/>
        </w:rPr>
      </w:pPr>
      <w:r w:rsidRPr="007F21B4">
        <w:rPr>
          <w:color w:val="000000" w:themeColor="text1"/>
          <w:sz w:val="28"/>
        </w:rPr>
        <w:t xml:space="preserve">При этом, одновременно с бюджетным </w:t>
      </w:r>
      <w:r w:rsidRPr="00CC2451">
        <w:rPr>
          <w:sz w:val="28"/>
        </w:rPr>
        <w:t xml:space="preserve">прогнозом </w:t>
      </w:r>
      <w:r w:rsidR="003E361F">
        <w:rPr>
          <w:sz w:val="28"/>
        </w:rPr>
        <w:t xml:space="preserve">города </w:t>
      </w:r>
      <w:r w:rsidRPr="00CC2451">
        <w:rPr>
          <w:sz w:val="28"/>
        </w:rPr>
        <w:t xml:space="preserve">на долгосрочный период до 2030 года, утвержденным постановлением Администрации города от 14.02.2022 № 1049, в составе материалов к проекту бюджета представлен проект изменений бюджетного прогноза, учитывающий изменение параметров бюджета города на 2023 год и плановый период    </w:t>
      </w:r>
      <w:r w:rsidR="003C321B">
        <w:rPr>
          <w:sz w:val="28"/>
        </w:rPr>
        <w:br/>
      </w:r>
      <w:r w:rsidRPr="00CC2451">
        <w:rPr>
          <w:sz w:val="28"/>
        </w:rPr>
        <w:t xml:space="preserve">2024 – 2025 годов и уточнение перечня и структуры муниципальных программ. </w:t>
      </w:r>
    </w:p>
    <w:p w14:paraId="58548E52" w14:textId="6A9117FC" w:rsidR="0065723B" w:rsidRPr="00381348" w:rsidRDefault="007336CE" w:rsidP="0024740D">
      <w:pPr>
        <w:ind w:firstLine="709"/>
        <w:jc w:val="both"/>
        <w:rPr>
          <w:sz w:val="28"/>
        </w:rPr>
      </w:pPr>
      <w:r>
        <w:rPr>
          <w:sz w:val="28"/>
        </w:rPr>
        <w:t>Также, с</w:t>
      </w:r>
      <w:r w:rsidR="00381348" w:rsidRPr="003A63E9">
        <w:rPr>
          <w:sz w:val="28"/>
        </w:rPr>
        <w:t xml:space="preserve"> учетом того, </w:t>
      </w:r>
      <w:r w:rsidR="00C31496">
        <w:rPr>
          <w:sz w:val="28"/>
        </w:rPr>
        <w:t>что с 01.01.2023</w:t>
      </w:r>
      <w:r w:rsidR="00381348" w:rsidRPr="003A63E9">
        <w:rPr>
          <w:sz w:val="28"/>
        </w:rPr>
        <w:t xml:space="preserve"> </w:t>
      </w:r>
      <w:r w:rsidR="00C31496">
        <w:rPr>
          <w:sz w:val="28"/>
        </w:rPr>
        <w:t xml:space="preserve">паспорт муниципальной программы утверждается </w:t>
      </w:r>
      <w:r w:rsidR="00EC1CC6">
        <w:rPr>
          <w:sz w:val="28"/>
        </w:rPr>
        <w:t xml:space="preserve">в составе каждой </w:t>
      </w:r>
      <w:r w:rsidR="00C31496" w:rsidRPr="003A63E9">
        <w:rPr>
          <w:sz w:val="28"/>
        </w:rPr>
        <w:t>муниципальной программы</w:t>
      </w:r>
      <w:r w:rsidR="00F22291">
        <w:rPr>
          <w:sz w:val="28"/>
        </w:rPr>
        <w:t>,</w:t>
      </w:r>
      <w:r w:rsidR="00C31496">
        <w:rPr>
          <w:sz w:val="28"/>
        </w:rPr>
        <w:t xml:space="preserve"> </w:t>
      </w:r>
      <w:r w:rsidR="00EC1CC6" w:rsidRPr="003A63E9">
        <w:rPr>
          <w:sz w:val="28"/>
        </w:rPr>
        <w:t>одновременно с проектом бюджета представлены проекты постановлений Администрации города о внесении изменений в утвержденные муниципальные программы в части закрепления в них паспортов.</w:t>
      </w:r>
      <w:r w:rsidR="00EC1CC6">
        <w:rPr>
          <w:sz w:val="28"/>
        </w:rPr>
        <w:t xml:space="preserve"> </w:t>
      </w:r>
    </w:p>
    <w:p w14:paraId="4F3A08CC" w14:textId="77777777" w:rsidR="00177775" w:rsidRDefault="00177775" w:rsidP="0024740D">
      <w:pPr>
        <w:ind w:firstLine="709"/>
        <w:jc w:val="center"/>
        <w:rPr>
          <w:rFonts w:eastAsia="Calibri"/>
          <w:b/>
          <w:bCs/>
          <w:color w:val="000000"/>
          <w:sz w:val="28"/>
          <w:szCs w:val="28"/>
          <w:lang w:eastAsia="en-US"/>
        </w:rPr>
      </w:pPr>
    </w:p>
    <w:p w14:paraId="48875BED" w14:textId="6C9C9CD8" w:rsidR="00B678C4" w:rsidRPr="00B678C4" w:rsidRDefault="00B678C4" w:rsidP="0024740D">
      <w:pPr>
        <w:ind w:firstLine="709"/>
        <w:jc w:val="center"/>
        <w:rPr>
          <w:rFonts w:eastAsia="Calibri"/>
          <w:b/>
          <w:bCs/>
          <w:color w:val="000000"/>
          <w:sz w:val="28"/>
          <w:szCs w:val="28"/>
          <w:lang w:eastAsia="en-US"/>
        </w:rPr>
      </w:pPr>
      <w:r w:rsidRPr="00B678C4">
        <w:rPr>
          <w:rFonts w:eastAsia="Calibri"/>
          <w:b/>
          <w:bCs/>
          <w:color w:val="000000"/>
          <w:sz w:val="28"/>
          <w:szCs w:val="28"/>
          <w:lang w:eastAsia="en-US"/>
        </w:rPr>
        <w:t>3. Проектируемые показатели бюджета города по доходам</w:t>
      </w:r>
    </w:p>
    <w:p w14:paraId="0BDE764E" w14:textId="77777777" w:rsidR="00B678C4" w:rsidRPr="00B678C4" w:rsidRDefault="00B678C4" w:rsidP="0024740D">
      <w:pPr>
        <w:ind w:firstLine="709"/>
        <w:jc w:val="both"/>
        <w:rPr>
          <w:rFonts w:eastAsia="Calibri"/>
          <w:bCs/>
          <w:color w:val="000000"/>
          <w:sz w:val="28"/>
          <w:szCs w:val="28"/>
          <w:lang w:eastAsia="en-US"/>
        </w:rPr>
      </w:pPr>
    </w:p>
    <w:p w14:paraId="708890F9" w14:textId="77777777" w:rsidR="00A54FB2" w:rsidRDefault="00B678C4" w:rsidP="0024740D">
      <w:pPr>
        <w:widowControl w:val="0"/>
        <w:autoSpaceDE w:val="0"/>
        <w:autoSpaceDN w:val="0"/>
        <w:adjustRightInd w:val="0"/>
        <w:ind w:firstLine="709"/>
        <w:jc w:val="both"/>
        <w:rPr>
          <w:rFonts w:eastAsiaTheme="minorHAnsi"/>
          <w:sz w:val="28"/>
          <w:szCs w:val="28"/>
          <w:lang w:eastAsia="en-US"/>
        </w:rPr>
      </w:pPr>
      <w:r w:rsidRPr="00B678C4">
        <w:rPr>
          <w:rFonts w:eastAsiaTheme="minorHAnsi"/>
          <w:sz w:val="28"/>
          <w:szCs w:val="28"/>
          <w:lang w:eastAsia="en-US"/>
        </w:rPr>
        <w:t xml:space="preserve">Формирование прогнозных показателей бюджета города по доходам </w:t>
      </w:r>
      <w:r w:rsidRPr="00B678C4">
        <w:rPr>
          <w:rFonts w:eastAsiaTheme="minorHAnsi"/>
          <w:sz w:val="28"/>
          <w:szCs w:val="28"/>
          <w:lang w:eastAsia="en-US"/>
        </w:rPr>
        <w:br/>
        <w:t xml:space="preserve">на 2023 год и плановый период 2024 – 2025 годов осуществлялось исходя </w:t>
      </w:r>
      <w:r w:rsidRPr="00B678C4">
        <w:rPr>
          <w:rFonts w:eastAsiaTheme="minorHAnsi"/>
          <w:sz w:val="28"/>
          <w:szCs w:val="28"/>
          <w:lang w:eastAsia="en-US"/>
        </w:rPr>
        <w:br/>
        <w:t xml:space="preserve">из действующих норм бюджетного и налогового </w:t>
      </w:r>
      <w:r w:rsidRPr="0007196A">
        <w:rPr>
          <w:rFonts w:eastAsiaTheme="minorHAnsi"/>
          <w:sz w:val="28"/>
          <w:szCs w:val="28"/>
          <w:lang w:eastAsia="en-US"/>
        </w:rPr>
        <w:t>законодательства Российской Федерации, автономного округа и города Сургута</w:t>
      </w:r>
      <w:r w:rsidR="0007196A" w:rsidRPr="0007196A">
        <w:rPr>
          <w:rFonts w:eastAsiaTheme="minorHAnsi"/>
          <w:sz w:val="28"/>
          <w:szCs w:val="28"/>
          <w:lang w:eastAsia="en-US"/>
        </w:rPr>
        <w:t xml:space="preserve">. </w:t>
      </w:r>
      <w:r w:rsidRPr="0007196A">
        <w:rPr>
          <w:rFonts w:eastAsiaTheme="minorHAnsi"/>
          <w:sz w:val="28"/>
          <w:szCs w:val="28"/>
          <w:lang w:eastAsia="en-US"/>
        </w:rPr>
        <w:t xml:space="preserve"> </w:t>
      </w:r>
    </w:p>
    <w:p w14:paraId="119153DA" w14:textId="08A7DB05" w:rsidR="0007196A" w:rsidRPr="0007196A" w:rsidRDefault="00A54FB2" w:rsidP="0024740D">
      <w:pPr>
        <w:widowControl w:val="0"/>
        <w:autoSpaceDE w:val="0"/>
        <w:autoSpaceDN w:val="0"/>
        <w:adjustRightInd w:val="0"/>
        <w:ind w:firstLine="709"/>
        <w:jc w:val="both"/>
        <w:rPr>
          <w:rFonts w:eastAsia="Calibri"/>
          <w:sz w:val="28"/>
          <w:szCs w:val="28"/>
        </w:rPr>
      </w:pPr>
      <w:r>
        <w:rPr>
          <w:rFonts w:eastAsia="Calibri"/>
          <w:sz w:val="28"/>
          <w:szCs w:val="28"/>
          <w:lang w:eastAsia="en-US"/>
        </w:rPr>
        <w:t>Д</w:t>
      </w:r>
      <w:r w:rsidR="0007196A" w:rsidRPr="0007196A">
        <w:rPr>
          <w:rFonts w:eastAsia="Calibri"/>
          <w:sz w:val="28"/>
          <w:szCs w:val="28"/>
          <w:lang w:eastAsia="en-US"/>
        </w:rPr>
        <w:t xml:space="preserve">ля </w:t>
      </w:r>
      <w:r w:rsidR="0007196A" w:rsidRPr="0007196A">
        <w:rPr>
          <w:rFonts w:eastAsia="Calibri"/>
          <w:sz w:val="28"/>
          <w:szCs w:val="28"/>
        </w:rPr>
        <w:t>расчёта отдельных видов поступлений учитывались показатели базового варианта прогноза социально-экономического развития города Сургута на 2023 год и на плановый период 2024 – 2025 годов, утвержденного постановлением Администрации города от 24.10.2021 № 8363 (далее по тексту – прогноз СЭР).</w:t>
      </w:r>
    </w:p>
    <w:p w14:paraId="706D54B1" w14:textId="72358E7D" w:rsidR="00B678C4" w:rsidRPr="00B678C4" w:rsidRDefault="0007196A" w:rsidP="0024740D">
      <w:pPr>
        <w:ind w:firstLine="709"/>
        <w:jc w:val="both"/>
        <w:rPr>
          <w:color w:val="000000" w:themeColor="text1"/>
          <w:sz w:val="28"/>
          <w:szCs w:val="28"/>
        </w:rPr>
      </w:pPr>
      <w:r>
        <w:rPr>
          <w:rFonts w:eastAsiaTheme="minorHAnsi"/>
          <w:sz w:val="28"/>
          <w:szCs w:val="28"/>
          <w:lang w:eastAsia="en-US"/>
        </w:rPr>
        <w:t>Базовый вариант прогноза СЭР</w:t>
      </w:r>
      <w:r w:rsidR="00B678C4" w:rsidRPr="00B678C4">
        <w:rPr>
          <w:rFonts w:eastAsiaTheme="minorHAnsi"/>
          <w:sz w:val="28"/>
          <w:szCs w:val="28"/>
          <w:lang w:eastAsia="en-US"/>
        </w:rPr>
        <w:t xml:space="preserve"> сформирован в условиях реализации принятых на всех уровнях власти мер, обеспечивающих повышение устойчивости экономики </w:t>
      </w:r>
      <w:r w:rsidR="005D7963">
        <w:rPr>
          <w:rFonts w:eastAsiaTheme="minorHAnsi"/>
          <w:sz w:val="28"/>
          <w:szCs w:val="28"/>
          <w:lang w:eastAsia="en-US"/>
        </w:rPr>
        <w:t>в условиях внешнего санкционного давления, а также проактивной экономической политики</w:t>
      </w:r>
      <w:r w:rsidR="00B678C4" w:rsidRPr="00B678C4">
        <w:rPr>
          <w:rFonts w:eastAsiaTheme="minorHAnsi"/>
          <w:sz w:val="28"/>
          <w:szCs w:val="28"/>
          <w:lang w:eastAsia="en-US"/>
        </w:rPr>
        <w:t xml:space="preserve">, </w:t>
      </w:r>
      <w:r w:rsidR="005D7963">
        <w:rPr>
          <w:rFonts w:eastAsiaTheme="minorHAnsi"/>
          <w:sz w:val="28"/>
          <w:szCs w:val="28"/>
          <w:lang w:eastAsia="en-US"/>
        </w:rPr>
        <w:t>направленных на повышение деловой и инвестиционной активности, занятости, восстановление т</w:t>
      </w:r>
      <w:r w:rsidR="00B678C4" w:rsidRPr="00B678C4">
        <w:rPr>
          <w:rFonts w:eastAsiaTheme="minorHAnsi"/>
          <w:sz w:val="28"/>
          <w:szCs w:val="28"/>
          <w:lang w:eastAsia="en-US"/>
        </w:rPr>
        <w:t>емпов доход</w:t>
      </w:r>
      <w:r w:rsidR="005D7963">
        <w:rPr>
          <w:rFonts w:eastAsiaTheme="minorHAnsi"/>
          <w:sz w:val="28"/>
          <w:szCs w:val="28"/>
          <w:lang w:eastAsia="en-US"/>
        </w:rPr>
        <w:t>ов</w:t>
      </w:r>
      <w:r w:rsidR="00B678C4" w:rsidRPr="00B678C4">
        <w:rPr>
          <w:rFonts w:eastAsiaTheme="minorHAnsi"/>
          <w:sz w:val="28"/>
          <w:szCs w:val="28"/>
          <w:lang w:eastAsia="en-US"/>
        </w:rPr>
        <w:t xml:space="preserve"> и потреблени</w:t>
      </w:r>
      <w:r w:rsidR="005D7963">
        <w:rPr>
          <w:rFonts w:eastAsiaTheme="minorHAnsi"/>
          <w:sz w:val="28"/>
          <w:szCs w:val="28"/>
          <w:lang w:eastAsia="en-US"/>
        </w:rPr>
        <w:t>я населения, способствующих выходу экономики на траекторию устойчивого роста.</w:t>
      </w:r>
      <w:r w:rsidR="00B678C4" w:rsidRPr="00B678C4">
        <w:rPr>
          <w:rFonts w:eastAsiaTheme="minorHAnsi"/>
          <w:sz w:val="28"/>
          <w:szCs w:val="28"/>
          <w:lang w:eastAsia="en-US"/>
        </w:rPr>
        <w:t xml:space="preserve"> </w:t>
      </w:r>
    </w:p>
    <w:p w14:paraId="7CB405C8" w14:textId="30B199FF" w:rsidR="00B678C4" w:rsidRPr="00B678C4" w:rsidRDefault="00B678C4" w:rsidP="00B678C4">
      <w:pPr>
        <w:jc w:val="right"/>
        <w:rPr>
          <w:rFonts w:eastAsia="Calibri"/>
          <w:bCs/>
          <w:color w:val="000000"/>
          <w:sz w:val="28"/>
          <w:szCs w:val="28"/>
          <w:lang w:eastAsia="en-US"/>
        </w:rPr>
      </w:pPr>
      <w:r w:rsidRPr="00B678C4">
        <w:rPr>
          <w:rFonts w:eastAsia="Calibri"/>
          <w:bCs/>
          <w:color w:val="000000"/>
          <w:sz w:val="28"/>
          <w:szCs w:val="28"/>
          <w:lang w:eastAsia="en-US"/>
        </w:rPr>
        <w:t xml:space="preserve">Таблица </w:t>
      </w:r>
      <w:r w:rsidRPr="00B678C4">
        <w:rPr>
          <w:rFonts w:eastAsia="Calibri"/>
          <w:bCs/>
          <w:color w:val="000000" w:themeColor="text1"/>
          <w:sz w:val="28"/>
          <w:szCs w:val="28"/>
          <w:lang w:eastAsia="en-US"/>
        </w:rPr>
        <w:t>2</w:t>
      </w:r>
    </w:p>
    <w:p w14:paraId="74B826CF" w14:textId="4B922D12" w:rsidR="003F278F" w:rsidRPr="00B678C4" w:rsidRDefault="00B678C4" w:rsidP="00004CEC">
      <w:pPr>
        <w:jc w:val="center"/>
        <w:rPr>
          <w:rFonts w:eastAsia="Calibri"/>
          <w:bCs/>
          <w:color w:val="000000"/>
          <w:sz w:val="28"/>
          <w:szCs w:val="28"/>
          <w:lang w:eastAsia="en-US"/>
        </w:rPr>
      </w:pPr>
      <w:r w:rsidRPr="00B678C4">
        <w:rPr>
          <w:rFonts w:eastAsia="Calibri"/>
          <w:bCs/>
          <w:color w:val="000000"/>
          <w:sz w:val="28"/>
          <w:szCs w:val="28"/>
          <w:lang w:eastAsia="en-US"/>
        </w:rPr>
        <w:t>Параметры доходов бюджета города на 2023 год и плановый период                    2024 – 2025 годов</w:t>
      </w:r>
    </w:p>
    <w:tbl>
      <w:tblPr>
        <w:tblW w:w="5019" w:type="pct"/>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4A0" w:firstRow="1" w:lastRow="0" w:firstColumn="1" w:lastColumn="0" w:noHBand="0" w:noVBand="1"/>
      </w:tblPr>
      <w:tblGrid>
        <w:gridCol w:w="535"/>
        <w:gridCol w:w="1700"/>
        <w:gridCol w:w="1276"/>
        <w:gridCol w:w="1276"/>
        <w:gridCol w:w="1274"/>
        <w:gridCol w:w="1276"/>
        <w:gridCol w:w="1249"/>
        <w:gridCol w:w="1231"/>
      </w:tblGrid>
      <w:tr w:rsidR="000050C0" w:rsidRPr="00B678C4" w14:paraId="65C41EC6" w14:textId="77777777" w:rsidTr="000050C0">
        <w:trPr>
          <w:trHeight w:val="20"/>
          <w:tblHeader/>
        </w:trPr>
        <w:tc>
          <w:tcPr>
            <w:tcW w:w="272" w:type="pct"/>
            <w:vMerge w:val="restart"/>
          </w:tcPr>
          <w:p w14:paraId="4E34EC33" w14:textId="7AB5B8FD" w:rsidR="000050C0" w:rsidRPr="00B678C4" w:rsidRDefault="000050C0" w:rsidP="00B678C4">
            <w:pPr>
              <w:jc w:val="center"/>
              <w:rPr>
                <w:sz w:val="18"/>
                <w:szCs w:val="18"/>
              </w:rPr>
            </w:pPr>
            <w:r>
              <w:rPr>
                <w:sz w:val="18"/>
                <w:szCs w:val="18"/>
              </w:rPr>
              <w:t>№ п/п</w:t>
            </w:r>
          </w:p>
        </w:tc>
        <w:tc>
          <w:tcPr>
            <w:tcW w:w="866" w:type="pct"/>
            <w:vMerge w:val="restart"/>
            <w:shd w:val="clear" w:color="auto" w:fill="auto"/>
            <w:vAlign w:val="center"/>
            <w:hideMark/>
          </w:tcPr>
          <w:p w14:paraId="057EDF24" w14:textId="5B4A5893" w:rsidR="000050C0" w:rsidRPr="00B678C4" w:rsidRDefault="000050C0" w:rsidP="00B678C4">
            <w:pPr>
              <w:jc w:val="center"/>
              <w:rPr>
                <w:sz w:val="18"/>
                <w:szCs w:val="18"/>
              </w:rPr>
            </w:pPr>
            <w:bookmarkStart w:id="0" w:name="RANGE!A1:G5"/>
            <w:r w:rsidRPr="00B678C4">
              <w:rPr>
                <w:sz w:val="18"/>
                <w:szCs w:val="18"/>
              </w:rPr>
              <w:t>Наименование</w:t>
            </w:r>
            <w:bookmarkEnd w:id="0"/>
          </w:p>
        </w:tc>
        <w:tc>
          <w:tcPr>
            <w:tcW w:w="1300" w:type="pct"/>
            <w:gridSpan w:val="2"/>
            <w:shd w:val="clear" w:color="auto" w:fill="auto"/>
            <w:vAlign w:val="center"/>
            <w:hideMark/>
          </w:tcPr>
          <w:p w14:paraId="6F431EFF" w14:textId="77777777" w:rsidR="000050C0" w:rsidRPr="00B678C4" w:rsidRDefault="000050C0" w:rsidP="00B678C4">
            <w:pPr>
              <w:jc w:val="center"/>
              <w:rPr>
                <w:color w:val="000000" w:themeColor="text1"/>
                <w:sz w:val="18"/>
                <w:szCs w:val="18"/>
              </w:rPr>
            </w:pPr>
            <w:r w:rsidRPr="00B678C4">
              <w:rPr>
                <w:color w:val="000000" w:themeColor="text1"/>
                <w:sz w:val="18"/>
                <w:szCs w:val="18"/>
              </w:rPr>
              <w:t>СПРАВОЧНО: Утвержденный бюджет на 2022 год, тыс. руб.</w:t>
            </w:r>
          </w:p>
        </w:tc>
        <w:tc>
          <w:tcPr>
            <w:tcW w:w="1935" w:type="pct"/>
            <w:gridSpan w:val="3"/>
            <w:shd w:val="clear" w:color="auto" w:fill="auto"/>
            <w:vAlign w:val="center"/>
            <w:hideMark/>
          </w:tcPr>
          <w:p w14:paraId="7D09224E" w14:textId="77777777" w:rsidR="000050C0" w:rsidRPr="00B678C4" w:rsidRDefault="000050C0" w:rsidP="00B678C4">
            <w:pPr>
              <w:jc w:val="center"/>
              <w:rPr>
                <w:color w:val="000000" w:themeColor="text1"/>
                <w:sz w:val="18"/>
                <w:szCs w:val="18"/>
              </w:rPr>
            </w:pPr>
            <w:r w:rsidRPr="00B678C4">
              <w:rPr>
                <w:color w:val="000000" w:themeColor="text1"/>
                <w:sz w:val="18"/>
                <w:szCs w:val="18"/>
              </w:rPr>
              <w:t>Проект бюджета, тыс. руб.</w:t>
            </w:r>
          </w:p>
        </w:tc>
        <w:tc>
          <w:tcPr>
            <w:tcW w:w="627" w:type="pct"/>
            <w:vMerge w:val="restart"/>
            <w:shd w:val="clear" w:color="auto" w:fill="auto"/>
            <w:vAlign w:val="center"/>
            <w:hideMark/>
          </w:tcPr>
          <w:p w14:paraId="62760C56" w14:textId="77777777" w:rsidR="000050C0" w:rsidRPr="00B678C4" w:rsidRDefault="000050C0" w:rsidP="00B678C4">
            <w:pPr>
              <w:jc w:val="center"/>
              <w:rPr>
                <w:color w:val="000000" w:themeColor="text1"/>
                <w:sz w:val="16"/>
                <w:szCs w:val="16"/>
              </w:rPr>
            </w:pPr>
            <w:r w:rsidRPr="00B678C4">
              <w:rPr>
                <w:color w:val="000000" w:themeColor="text1"/>
                <w:sz w:val="16"/>
                <w:szCs w:val="16"/>
              </w:rPr>
              <w:t xml:space="preserve">Отношение объема доходов 2023 года (проект) к объему доходов 2022 года, утвержденному решением Думы города </w:t>
            </w:r>
            <w:r w:rsidRPr="00B678C4">
              <w:rPr>
                <w:sz w:val="16"/>
                <w:szCs w:val="16"/>
              </w:rPr>
              <w:t>от 03.10.2022  № 184 –VII ДГ</w:t>
            </w:r>
            <w:r w:rsidRPr="00B678C4">
              <w:rPr>
                <w:bCs/>
                <w:color w:val="000000" w:themeColor="text1"/>
                <w:sz w:val="16"/>
                <w:szCs w:val="16"/>
              </w:rPr>
              <w:t xml:space="preserve">, </w:t>
            </w:r>
            <w:r w:rsidRPr="00B678C4">
              <w:rPr>
                <w:color w:val="000000" w:themeColor="text1"/>
                <w:sz w:val="16"/>
                <w:szCs w:val="16"/>
              </w:rPr>
              <w:t>%</w:t>
            </w:r>
          </w:p>
        </w:tc>
      </w:tr>
      <w:tr w:rsidR="000050C0" w:rsidRPr="00B678C4" w14:paraId="626C5B23" w14:textId="77777777" w:rsidTr="000050C0">
        <w:trPr>
          <w:trHeight w:val="20"/>
          <w:tblHeader/>
        </w:trPr>
        <w:tc>
          <w:tcPr>
            <w:tcW w:w="272" w:type="pct"/>
            <w:vMerge/>
          </w:tcPr>
          <w:p w14:paraId="088E8AE5" w14:textId="77777777" w:rsidR="000050C0" w:rsidRPr="00B678C4" w:rsidRDefault="000050C0" w:rsidP="00B678C4">
            <w:pPr>
              <w:rPr>
                <w:b/>
              </w:rPr>
            </w:pPr>
          </w:p>
        </w:tc>
        <w:tc>
          <w:tcPr>
            <w:tcW w:w="866" w:type="pct"/>
            <w:vMerge/>
            <w:vAlign w:val="center"/>
            <w:hideMark/>
          </w:tcPr>
          <w:p w14:paraId="2FDD8279" w14:textId="5F563079" w:rsidR="000050C0" w:rsidRPr="00B678C4" w:rsidRDefault="000050C0" w:rsidP="00B678C4">
            <w:pPr>
              <w:rPr>
                <w:b/>
              </w:rPr>
            </w:pPr>
          </w:p>
        </w:tc>
        <w:tc>
          <w:tcPr>
            <w:tcW w:w="650" w:type="pct"/>
            <w:shd w:val="clear" w:color="auto" w:fill="auto"/>
            <w:vAlign w:val="center"/>
            <w:hideMark/>
          </w:tcPr>
          <w:p w14:paraId="5FE32F0D" w14:textId="77777777" w:rsidR="000050C0" w:rsidRPr="00B678C4" w:rsidRDefault="000050C0" w:rsidP="00B678C4">
            <w:pPr>
              <w:jc w:val="center"/>
              <w:rPr>
                <w:color w:val="000000" w:themeColor="text1"/>
                <w:sz w:val="18"/>
                <w:szCs w:val="18"/>
              </w:rPr>
            </w:pPr>
            <w:r w:rsidRPr="00B678C4">
              <w:rPr>
                <w:sz w:val="18"/>
                <w:szCs w:val="18"/>
              </w:rPr>
              <w:t>в редакции решения Думы города от 22.12.2021</w:t>
            </w:r>
            <w:r w:rsidRPr="00B678C4">
              <w:rPr>
                <w:sz w:val="18"/>
                <w:szCs w:val="18"/>
              </w:rPr>
              <w:br/>
              <w:t>№-51 -V</w:t>
            </w:r>
            <w:r w:rsidRPr="00B678C4">
              <w:rPr>
                <w:sz w:val="18"/>
                <w:szCs w:val="18"/>
                <w:lang w:val="en-US"/>
              </w:rPr>
              <w:t>II</w:t>
            </w:r>
            <w:r w:rsidRPr="00B678C4">
              <w:rPr>
                <w:sz w:val="18"/>
                <w:szCs w:val="18"/>
              </w:rPr>
              <w:t xml:space="preserve"> ДГ</w:t>
            </w:r>
          </w:p>
        </w:tc>
        <w:tc>
          <w:tcPr>
            <w:tcW w:w="650" w:type="pct"/>
            <w:shd w:val="clear" w:color="auto" w:fill="auto"/>
            <w:vAlign w:val="center"/>
            <w:hideMark/>
          </w:tcPr>
          <w:p w14:paraId="11050BFE" w14:textId="77777777" w:rsidR="000050C0" w:rsidRDefault="000050C0" w:rsidP="000050C0">
            <w:pPr>
              <w:jc w:val="center"/>
              <w:rPr>
                <w:sz w:val="18"/>
                <w:szCs w:val="18"/>
              </w:rPr>
            </w:pPr>
            <w:r w:rsidRPr="00B678C4">
              <w:rPr>
                <w:sz w:val="18"/>
                <w:szCs w:val="18"/>
              </w:rPr>
              <w:t xml:space="preserve">в редакции решения Думы </w:t>
            </w:r>
            <w:r w:rsidRPr="00B678C4">
              <w:rPr>
                <w:bCs/>
                <w:sz w:val="18"/>
                <w:szCs w:val="18"/>
              </w:rPr>
              <w:t xml:space="preserve">города </w:t>
            </w:r>
            <w:r>
              <w:rPr>
                <w:sz w:val="18"/>
                <w:szCs w:val="18"/>
              </w:rPr>
              <w:t xml:space="preserve">от 03.10.2022  </w:t>
            </w:r>
          </w:p>
          <w:p w14:paraId="2990F06C" w14:textId="5C53AC47" w:rsidR="000050C0" w:rsidRPr="00B678C4" w:rsidRDefault="000050C0" w:rsidP="000050C0">
            <w:pPr>
              <w:jc w:val="center"/>
              <w:rPr>
                <w:color w:val="000000" w:themeColor="text1"/>
                <w:sz w:val="18"/>
                <w:szCs w:val="18"/>
              </w:rPr>
            </w:pPr>
            <w:r w:rsidRPr="00B678C4">
              <w:rPr>
                <w:sz w:val="18"/>
                <w:szCs w:val="18"/>
              </w:rPr>
              <w:t>№ 184 -VI</w:t>
            </w:r>
            <w:r w:rsidRPr="00B678C4">
              <w:rPr>
                <w:sz w:val="18"/>
                <w:szCs w:val="18"/>
                <w:lang w:val="en-US"/>
              </w:rPr>
              <w:t>I</w:t>
            </w:r>
            <w:r w:rsidRPr="00B678C4">
              <w:rPr>
                <w:sz w:val="18"/>
                <w:szCs w:val="18"/>
              </w:rPr>
              <w:t xml:space="preserve"> ДГ</w:t>
            </w:r>
          </w:p>
        </w:tc>
        <w:tc>
          <w:tcPr>
            <w:tcW w:w="649" w:type="pct"/>
            <w:shd w:val="clear" w:color="auto" w:fill="auto"/>
            <w:vAlign w:val="center"/>
            <w:hideMark/>
          </w:tcPr>
          <w:p w14:paraId="38642BE3" w14:textId="77777777" w:rsidR="000050C0" w:rsidRPr="00B678C4" w:rsidRDefault="000050C0" w:rsidP="00B678C4">
            <w:pPr>
              <w:jc w:val="center"/>
              <w:rPr>
                <w:color w:val="000000" w:themeColor="text1"/>
                <w:sz w:val="18"/>
                <w:szCs w:val="18"/>
              </w:rPr>
            </w:pPr>
            <w:r w:rsidRPr="00B678C4">
              <w:rPr>
                <w:color w:val="000000" w:themeColor="text1"/>
                <w:sz w:val="18"/>
                <w:szCs w:val="18"/>
              </w:rPr>
              <w:t>на 2023 год</w:t>
            </w:r>
          </w:p>
        </w:tc>
        <w:tc>
          <w:tcPr>
            <w:tcW w:w="650" w:type="pct"/>
            <w:shd w:val="clear" w:color="auto" w:fill="auto"/>
            <w:vAlign w:val="center"/>
            <w:hideMark/>
          </w:tcPr>
          <w:p w14:paraId="75F47655" w14:textId="77777777" w:rsidR="000050C0" w:rsidRPr="00B678C4" w:rsidRDefault="000050C0" w:rsidP="00B678C4">
            <w:pPr>
              <w:jc w:val="center"/>
              <w:rPr>
                <w:color w:val="000000" w:themeColor="text1"/>
                <w:sz w:val="18"/>
                <w:szCs w:val="18"/>
              </w:rPr>
            </w:pPr>
            <w:r w:rsidRPr="00B678C4">
              <w:rPr>
                <w:color w:val="000000" w:themeColor="text1"/>
                <w:sz w:val="18"/>
                <w:szCs w:val="18"/>
              </w:rPr>
              <w:t>на 2024 год</w:t>
            </w:r>
          </w:p>
        </w:tc>
        <w:tc>
          <w:tcPr>
            <w:tcW w:w="636" w:type="pct"/>
            <w:shd w:val="clear" w:color="auto" w:fill="auto"/>
            <w:vAlign w:val="center"/>
            <w:hideMark/>
          </w:tcPr>
          <w:p w14:paraId="3E6C9709" w14:textId="77777777" w:rsidR="000050C0" w:rsidRPr="00B678C4" w:rsidRDefault="000050C0" w:rsidP="00B678C4">
            <w:pPr>
              <w:jc w:val="center"/>
              <w:rPr>
                <w:color w:val="000000" w:themeColor="text1"/>
                <w:sz w:val="18"/>
                <w:szCs w:val="18"/>
              </w:rPr>
            </w:pPr>
            <w:r w:rsidRPr="00B678C4">
              <w:rPr>
                <w:color w:val="000000" w:themeColor="text1"/>
                <w:sz w:val="18"/>
                <w:szCs w:val="18"/>
              </w:rPr>
              <w:t>на 2025 год</w:t>
            </w:r>
          </w:p>
        </w:tc>
        <w:tc>
          <w:tcPr>
            <w:tcW w:w="627" w:type="pct"/>
            <w:vMerge/>
            <w:vAlign w:val="center"/>
            <w:hideMark/>
          </w:tcPr>
          <w:p w14:paraId="66EB0D5B" w14:textId="77777777" w:rsidR="000050C0" w:rsidRPr="00B678C4" w:rsidRDefault="000050C0" w:rsidP="00B678C4">
            <w:pPr>
              <w:rPr>
                <w:color w:val="000000" w:themeColor="text1"/>
              </w:rPr>
            </w:pPr>
          </w:p>
        </w:tc>
      </w:tr>
      <w:tr w:rsidR="000050C0" w:rsidRPr="00B678C4" w14:paraId="043B8E71" w14:textId="77777777" w:rsidTr="000050C0">
        <w:trPr>
          <w:trHeight w:val="352"/>
        </w:trPr>
        <w:tc>
          <w:tcPr>
            <w:tcW w:w="272" w:type="pct"/>
          </w:tcPr>
          <w:p w14:paraId="609674AB" w14:textId="39C5246B" w:rsidR="000050C0" w:rsidRPr="00B678C4" w:rsidRDefault="000050C0" w:rsidP="000050C0">
            <w:pPr>
              <w:jc w:val="center"/>
              <w:rPr>
                <w:rFonts w:eastAsia="Calibri"/>
                <w:b/>
                <w:bCs/>
                <w:color w:val="000000" w:themeColor="text1"/>
                <w:sz w:val="20"/>
                <w:szCs w:val="20"/>
              </w:rPr>
            </w:pPr>
            <w:r>
              <w:rPr>
                <w:rFonts w:eastAsia="Calibri"/>
                <w:b/>
                <w:bCs/>
                <w:color w:val="000000" w:themeColor="text1"/>
                <w:sz w:val="20"/>
                <w:szCs w:val="20"/>
              </w:rPr>
              <w:t>1.</w:t>
            </w:r>
          </w:p>
        </w:tc>
        <w:tc>
          <w:tcPr>
            <w:tcW w:w="866" w:type="pct"/>
            <w:shd w:val="clear" w:color="auto" w:fill="auto"/>
            <w:vAlign w:val="center"/>
            <w:hideMark/>
          </w:tcPr>
          <w:p w14:paraId="71F129F3" w14:textId="5F732D1C" w:rsidR="000050C0" w:rsidRPr="00B678C4" w:rsidRDefault="000050C0" w:rsidP="00C05184">
            <w:pPr>
              <w:jc w:val="both"/>
              <w:rPr>
                <w:rFonts w:eastAsia="Calibri"/>
                <w:b/>
                <w:bCs/>
                <w:color w:val="000000" w:themeColor="text1"/>
                <w:sz w:val="20"/>
                <w:szCs w:val="20"/>
              </w:rPr>
            </w:pPr>
            <w:r w:rsidRPr="00B678C4">
              <w:rPr>
                <w:rFonts w:eastAsia="Calibri"/>
                <w:b/>
                <w:bCs/>
                <w:color w:val="000000" w:themeColor="text1"/>
                <w:sz w:val="20"/>
                <w:szCs w:val="20"/>
              </w:rPr>
              <w:t>Всего доходов,</w:t>
            </w:r>
          </w:p>
          <w:p w14:paraId="4BE3401E" w14:textId="77777777" w:rsidR="000050C0" w:rsidRPr="00B678C4" w:rsidRDefault="000050C0" w:rsidP="00C05184">
            <w:pPr>
              <w:jc w:val="both"/>
              <w:rPr>
                <w:b/>
                <w:color w:val="000000" w:themeColor="text1"/>
              </w:rPr>
            </w:pPr>
            <w:r w:rsidRPr="00B678C4">
              <w:rPr>
                <w:rFonts w:eastAsia="Calibri"/>
                <w:b/>
                <w:bCs/>
                <w:color w:val="000000" w:themeColor="text1"/>
                <w:sz w:val="20"/>
                <w:szCs w:val="20"/>
              </w:rPr>
              <w:t>в том числе:</w:t>
            </w:r>
          </w:p>
        </w:tc>
        <w:tc>
          <w:tcPr>
            <w:tcW w:w="650" w:type="pct"/>
            <w:shd w:val="clear" w:color="auto" w:fill="FFFFFF"/>
            <w:vAlign w:val="center"/>
          </w:tcPr>
          <w:p w14:paraId="681FAE04" w14:textId="77777777" w:rsidR="000050C0" w:rsidRPr="00B678C4" w:rsidRDefault="000050C0" w:rsidP="00C05184">
            <w:pPr>
              <w:jc w:val="center"/>
              <w:rPr>
                <w:b/>
                <w:color w:val="000000" w:themeColor="text1"/>
                <w:sz w:val="19"/>
                <w:szCs w:val="19"/>
                <w:lang w:val="en-US"/>
              </w:rPr>
            </w:pPr>
            <w:r w:rsidRPr="00B678C4">
              <w:rPr>
                <w:b/>
                <w:color w:val="000000" w:themeColor="text1"/>
                <w:sz w:val="19"/>
                <w:szCs w:val="19"/>
                <w:lang w:val="en-US"/>
              </w:rPr>
              <w:t>35 380 256</w:t>
            </w:r>
            <w:r w:rsidRPr="00B678C4">
              <w:rPr>
                <w:b/>
                <w:color w:val="000000" w:themeColor="text1"/>
                <w:sz w:val="19"/>
                <w:szCs w:val="19"/>
              </w:rPr>
              <w:t>,</w:t>
            </w:r>
            <w:r w:rsidRPr="00B678C4">
              <w:rPr>
                <w:b/>
                <w:color w:val="000000" w:themeColor="text1"/>
                <w:sz w:val="19"/>
                <w:szCs w:val="19"/>
                <w:lang w:val="en-US"/>
              </w:rPr>
              <w:t>2</w:t>
            </w:r>
          </w:p>
        </w:tc>
        <w:tc>
          <w:tcPr>
            <w:tcW w:w="650" w:type="pct"/>
            <w:shd w:val="clear" w:color="auto" w:fill="FFFFFF"/>
            <w:vAlign w:val="center"/>
          </w:tcPr>
          <w:p w14:paraId="2263B79B" w14:textId="77777777" w:rsidR="000050C0" w:rsidRPr="00B678C4" w:rsidRDefault="000050C0" w:rsidP="00C05184">
            <w:pPr>
              <w:jc w:val="center"/>
              <w:rPr>
                <w:b/>
                <w:color w:val="000000" w:themeColor="text1"/>
                <w:sz w:val="19"/>
                <w:szCs w:val="19"/>
              </w:rPr>
            </w:pPr>
            <w:r w:rsidRPr="00B678C4">
              <w:rPr>
                <w:b/>
                <w:color w:val="000000" w:themeColor="text1"/>
                <w:sz w:val="19"/>
                <w:szCs w:val="19"/>
              </w:rPr>
              <w:t>35 815 670,5</w:t>
            </w:r>
          </w:p>
        </w:tc>
        <w:tc>
          <w:tcPr>
            <w:tcW w:w="649" w:type="pct"/>
            <w:tcBorders>
              <w:top w:val="single" w:sz="4" w:space="0" w:color="auto"/>
              <w:left w:val="single" w:sz="4" w:space="0" w:color="auto"/>
              <w:bottom w:val="single" w:sz="4" w:space="0" w:color="auto"/>
              <w:right w:val="single" w:sz="4" w:space="0" w:color="auto"/>
            </w:tcBorders>
            <w:shd w:val="clear" w:color="auto" w:fill="auto"/>
            <w:vAlign w:val="center"/>
          </w:tcPr>
          <w:p w14:paraId="66877B37" w14:textId="0731955B" w:rsidR="000050C0" w:rsidRPr="00C2052D" w:rsidRDefault="000050C0" w:rsidP="00C05184">
            <w:pPr>
              <w:jc w:val="center"/>
              <w:rPr>
                <w:b/>
                <w:sz w:val="19"/>
                <w:szCs w:val="19"/>
              </w:rPr>
            </w:pPr>
            <w:r w:rsidRPr="00C2052D">
              <w:rPr>
                <w:b/>
                <w:sz w:val="18"/>
                <w:szCs w:val="18"/>
              </w:rPr>
              <w:t>39 652 460,8</w:t>
            </w:r>
          </w:p>
        </w:tc>
        <w:tc>
          <w:tcPr>
            <w:tcW w:w="650" w:type="pct"/>
            <w:tcBorders>
              <w:top w:val="single" w:sz="4" w:space="0" w:color="auto"/>
              <w:left w:val="nil"/>
              <w:bottom w:val="single" w:sz="4" w:space="0" w:color="auto"/>
              <w:right w:val="single" w:sz="4" w:space="0" w:color="auto"/>
            </w:tcBorders>
            <w:shd w:val="clear" w:color="auto" w:fill="auto"/>
            <w:vAlign w:val="center"/>
          </w:tcPr>
          <w:p w14:paraId="768ED8E0" w14:textId="2ABEB1B4" w:rsidR="000050C0" w:rsidRPr="00C2052D" w:rsidRDefault="000050C0" w:rsidP="00C05184">
            <w:pPr>
              <w:jc w:val="center"/>
              <w:rPr>
                <w:b/>
                <w:sz w:val="19"/>
                <w:szCs w:val="19"/>
              </w:rPr>
            </w:pPr>
            <w:r w:rsidRPr="00C2052D">
              <w:rPr>
                <w:b/>
                <w:sz w:val="18"/>
                <w:szCs w:val="18"/>
              </w:rPr>
              <w:t>37 717 196,5</w:t>
            </w:r>
          </w:p>
        </w:tc>
        <w:tc>
          <w:tcPr>
            <w:tcW w:w="636" w:type="pct"/>
            <w:tcBorders>
              <w:top w:val="single" w:sz="4" w:space="0" w:color="auto"/>
              <w:left w:val="nil"/>
              <w:bottom w:val="single" w:sz="4" w:space="0" w:color="auto"/>
              <w:right w:val="single" w:sz="4" w:space="0" w:color="auto"/>
            </w:tcBorders>
            <w:shd w:val="clear" w:color="auto" w:fill="auto"/>
            <w:vAlign w:val="center"/>
          </w:tcPr>
          <w:p w14:paraId="6122F8CB" w14:textId="70B419DC" w:rsidR="000050C0" w:rsidRPr="00C2052D" w:rsidRDefault="000050C0" w:rsidP="00C05184">
            <w:pPr>
              <w:jc w:val="center"/>
              <w:rPr>
                <w:b/>
                <w:sz w:val="19"/>
                <w:szCs w:val="19"/>
              </w:rPr>
            </w:pPr>
            <w:r w:rsidRPr="00C2052D">
              <w:rPr>
                <w:b/>
                <w:sz w:val="18"/>
                <w:szCs w:val="18"/>
              </w:rPr>
              <w:t>35 053 447,2</w:t>
            </w:r>
          </w:p>
        </w:tc>
        <w:tc>
          <w:tcPr>
            <w:tcW w:w="627" w:type="pct"/>
            <w:shd w:val="clear" w:color="auto" w:fill="FFFFFF"/>
            <w:noWrap/>
            <w:vAlign w:val="center"/>
          </w:tcPr>
          <w:p w14:paraId="15AF617C" w14:textId="77777777" w:rsidR="000050C0" w:rsidRPr="00C2052D" w:rsidRDefault="000050C0" w:rsidP="00C05184">
            <w:pPr>
              <w:jc w:val="center"/>
              <w:rPr>
                <w:b/>
                <w:sz w:val="19"/>
                <w:szCs w:val="19"/>
              </w:rPr>
            </w:pPr>
            <w:r w:rsidRPr="00C2052D">
              <w:rPr>
                <w:b/>
                <w:sz w:val="19"/>
                <w:szCs w:val="19"/>
              </w:rPr>
              <w:t>110,7</w:t>
            </w:r>
          </w:p>
        </w:tc>
      </w:tr>
      <w:tr w:rsidR="000050C0" w:rsidRPr="00B678C4" w14:paraId="48E79FA4" w14:textId="77777777" w:rsidTr="000050C0">
        <w:trPr>
          <w:trHeight w:val="296"/>
        </w:trPr>
        <w:tc>
          <w:tcPr>
            <w:tcW w:w="272" w:type="pct"/>
          </w:tcPr>
          <w:p w14:paraId="28368661" w14:textId="252879A9" w:rsidR="000050C0" w:rsidRPr="00B678C4" w:rsidRDefault="000050C0" w:rsidP="000050C0">
            <w:pPr>
              <w:jc w:val="center"/>
              <w:rPr>
                <w:rFonts w:eastAsia="Calibri"/>
                <w:bCs/>
                <w:sz w:val="20"/>
                <w:szCs w:val="20"/>
              </w:rPr>
            </w:pPr>
            <w:r>
              <w:rPr>
                <w:rFonts w:eastAsia="Calibri"/>
                <w:bCs/>
                <w:sz w:val="20"/>
                <w:szCs w:val="20"/>
              </w:rPr>
              <w:t>1.1.</w:t>
            </w:r>
          </w:p>
        </w:tc>
        <w:tc>
          <w:tcPr>
            <w:tcW w:w="866" w:type="pct"/>
            <w:shd w:val="clear" w:color="auto" w:fill="auto"/>
            <w:vAlign w:val="center"/>
          </w:tcPr>
          <w:p w14:paraId="7BD447F5" w14:textId="0706BABD" w:rsidR="000050C0" w:rsidRPr="00B678C4" w:rsidRDefault="000050C0" w:rsidP="00B678C4">
            <w:pPr>
              <w:jc w:val="both"/>
            </w:pPr>
            <w:r w:rsidRPr="00B678C4">
              <w:rPr>
                <w:rFonts w:eastAsia="Calibri"/>
                <w:bCs/>
                <w:sz w:val="20"/>
                <w:szCs w:val="20"/>
              </w:rPr>
              <w:t>Налоговые доходы</w:t>
            </w:r>
          </w:p>
        </w:tc>
        <w:tc>
          <w:tcPr>
            <w:tcW w:w="650" w:type="pct"/>
            <w:shd w:val="clear" w:color="auto" w:fill="auto"/>
            <w:vAlign w:val="center"/>
          </w:tcPr>
          <w:p w14:paraId="19D98A14" w14:textId="77777777" w:rsidR="000050C0" w:rsidRPr="00B678C4" w:rsidRDefault="000050C0" w:rsidP="00B678C4">
            <w:pPr>
              <w:jc w:val="center"/>
              <w:rPr>
                <w:sz w:val="19"/>
                <w:szCs w:val="19"/>
              </w:rPr>
            </w:pPr>
            <w:r w:rsidRPr="00B678C4">
              <w:rPr>
                <w:sz w:val="19"/>
                <w:szCs w:val="19"/>
              </w:rPr>
              <w:t>12 691 420,5</w:t>
            </w:r>
          </w:p>
        </w:tc>
        <w:tc>
          <w:tcPr>
            <w:tcW w:w="650" w:type="pct"/>
            <w:shd w:val="clear" w:color="auto" w:fill="auto"/>
            <w:vAlign w:val="center"/>
          </w:tcPr>
          <w:p w14:paraId="4992CF59" w14:textId="77777777" w:rsidR="000050C0" w:rsidRPr="00B678C4" w:rsidRDefault="000050C0" w:rsidP="00B678C4">
            <w:pPr>
              <w:jc w:val="center"/>
              <w:rPr>
                <w:sz w:val="19"/>
                <w:szCs w:val="19"/>
              </w:rPr>
            </w:pPr>
            <w:r w:rsidRPr="00B678C4">
              <w:rPr>
                <w:sz w:val="19"/>
                <w:szCs w:val="19"/>
              </w:rPr>
              <w:t>12 691 420,5</w:t>
            </w:r>
          </w:p>
        </w:tc>
        <w:tc>
          <w:tcPr>
            <w:tcW w:w="649" w:type="pct"/>
            <w:shd w:val="clear" w:color="auto" w:fill="auto"/>
            <w:vAlign w:val="center"/>
          </w:tcPr>
          <w:p w14:paraId="20295802" w14:textId="77777777" w:rsidR="000050C0" w:rsidRPr="00C2052D" w:rsidRDefault="000050C0" w:rsidP="00B678C4">
            <w:pPr>
              <w:jc w:val="center"/>
              <w:rPr>
                <w:sz w:val="19"/>
                <w:szCs w:val="19"/>
              </w:rPr>
            </w:pPr>
            <w:r w:rsidRPr="00C2052D">
              <w:rPr>
                <w:sz w:val="19"/>
                <w:szCs w:val="19"/>
              </w:rPr>
              <w:t>13 628 316,1</w:t>
            </w:r>
          </w:p>
        </w:tc>
        <w:tc>
          <w:tcPr>
            <w:tcW w:w="650" w:type="pct"/>
            <w:shd w:val="clear" w:color="auto" w:fill="auto"/>
            <w:vAlign w:val="center"/>
          </w:tcPr>
          <w:p w14:paraId="6D2213EC" w14:textId="77777777" w:rsidR="000050C0" w:rsidRPr="00C2052D" w:rsidRDefault="000050C0" w:rsidP="00B678C4">
            <w:pPr>
              <w:jc w:val="center"/>
              <w:rPr>
                <w:sz w:val="19"/>
                <w:szCs w:val="19"/>
              </w:rPr>
            </w:pPr>
            <w:r w:rsidRPr="00C2052D">
              <w:rPr>
                <w:sz w:val="19"/>
                <w:szCs w:val="19"/>
              </w:rPr>
              <w:t>13 903 570,6</w:t>
            </w:r>
          </w:p>
        </w:tc>
        <w:tc>
          <w:tcPr>
            <w:tcW w:w="636" w:type="pct"/>
            <w:shd w:val="clear" w:color="auto" w:fill="auto"/>
            <w:vAlign w:val="center"/>
          </w:tcPr>
          <w:p w14:paraId="4F6344B6" w14:textId="77777777" w:rsidR="000050C0" w:rsidRPr="00C2052D" w:rsidRDefault="000050C0" w:rsidP="00B678C4">
            <w:pPr>
              <w:jc w:val="center"/>
              <w:rPr>
                <w:sz w:val="19"/>
                <w:szCs w:val="19"/>
              </w:rPr>
            </w:pPr>
            <w:r w:rsidRPr="00C2052D">
              <w:rPr>
                <w:sz w:val="19"/>
                <w:szCs w:val="19"/>
              </w:rPr>
              <w:t>14 796 035,7</w:t>
            </w:r>
          </w:p>
        </w:tc>
        <w:tc>
          <w:tcPr>
            <w:tcW w:w="627" w:type="pct"/>
            <w:shd w:val="clear" w:color="auto" w:fill="auto"/>
            <w:noWrap/>
            <w:vAlign w:val="center"/>
          </w:tcPr>
          <w:p w14:paraId="2E4FDD40" w14:textId="77777777" w:rsidR="000050C0" w:rsidRPr="00C2052D" w:rsidRDefault="000050C0" w:rsidP="00B678C4">
            <w:pPr>
              <w:jc w:val="center"/>
              <w:rPr>
                <w:sz w:val="19"/>
                <w:szCs w:val="19"/>
              </w:rPr>
            </w:pPr>
            <w:r w:rsidRPr="00C2052D">
              <w:rPr>
                <w:sz w:val="19"/>
                <w:szCs w:val="19"/>
              </w:rPr>
              <w:t>107,4</w:t>
            </w:r>
          </w:p>
        </w:tc>
      </w:tr>
      <w:tr w:rsidR="000050C0" w:rsidRPr="00B678C4" w14:paraId="2FB05642" w14:textId="77777777" w:rsidTr="000050C0">
        <w:trPr>
          <w:trHeight w:val="20"/>
        </w:trPr>
        <w:tc>
          <w:tcPr>
            <w:tcW w:w="272" w:type="pct"/>
          </w:tcPr>
          <w:p w14:paraId="50F0CF44" w14:textId="3A7AF7D1" w:rsidR="000050C0" w:rsidRPr="00B678C4" w:rsidRDefault="000050C0" w:rsidP="000050C0">
            <w:pPr>
              <w:jc w:val="center"/>
              <w:rPr>
                <w:rFonts w:eastAsia="Calibri"/>
                <w:bCs/>
                <w:sz w:val="20"/>
                <w:szCs w:val="20"/>
              </w:rPr>
            </w:pPr>
            <w:r>
              <w:rPr>
                <w:rFonts w:eastAsia="Calibri"/>
                <w:bCs/>
                <w:sz w:val="20"/>
                <w:szCs w:val="20"/>
              </w:rPr>
              <w:t>1.2.</w:t>
            </w:r>
          </w:p>
        </w:tc>
        <w:tc>
          <w:tcPr>
            <w:tcW w:w="866" w:type="pct"/>
            <w:shd w:val="clear" w:color="auto" w:fill="auto"/>
            <w:vAlign w:val="center"/>
          </w:tcPr>
          <w:p w14:paraId="78E423AD" w14:textId="4ECE0709" w:rsidR="000050C0" w:rsidRPr="00B678C4" w:rsidRDefault="000050C0" w:rsidP="00B678C4">
            <w:pPr>
              <w:jc w:val="both"/>
            </w:pPr>
            <w:r w:rsidRPr="00B678C4">
              <w:rPr>
                <w:rFonts w:eastAsia="Calibri"/>
                <w:bCs/>
                <w:sz w:val="20"/>
                <w:szCs w:val="20"/>
              </w:rPr>
              <w:t>Неналоговые доходы</w:t>
            </w:r>
          </w:p>
        </w:tc>
        <w:tc>
          <w:tcPr>
            <w:tcW w:w="650" w:type="pct"/>
            <w:shd w:val="clear" w:color="auto" w:fill="auto"/>
            <w:vAlign w:val="center"/>
          </w:tcPr>
          <w:p w14:paraId="6339A087" w14:textId="77777777" w:rsidR="000050C0" w:rsidRPr="00B678C4" w:rsidRDefault="000050C0" w:rsidP="00B678C4">
            <w:pPr>
              <w:jc w:val="center"/>
              <w:rPr>
                <w:sz w:val="19"/>
                <w:szCs w:val="19"/>
              </w:rPr>
            </w:pPr>
            <w:r w:rsidRPr="00B678C4">
              <w:rPr>
                <w:sz w:val="19"/>
                <w:szCs w:val="19"/>
              </w:rPr>
              <w:t>997 558,7</w:t>
            </w:r>
          </w:p>
        </w:tc>
        <w:tc>
          <w:tcPr>
            <w:tcW w:w="650" w:type="pct"/>
            <w:shd w:val="clear" w:color="auto" w:fill="auto"/>
            <w:vAlign w:val="center"/>
          </w:tcPr>
          <w:p w14:paraId="34D03E79" w14:textId="77777777" w:rsidR="000050C0" w:rsidRPr="00B678C4" w:rsidRDefault="000050C0" w:rsidP="00B678C4">
            <w:pPr>
              <w:jc w:val="center"/>
              <w:rPr>
                <w:sz w:val="19"/>
                <w:szCs w:val="19"/>
              </w:rPr>
            </w:pPr>
            <w:r w:rsidRPr="00B678C4">
              <w:rPr>
                <w:sz w:val="19"/>
                <w:szCs w:val="19"/>
              </w:rPr>
              <w:t>997 688,7</w:t>
            </w:r>
          </w:p>
        </w:tc>
        <w:tc>
          <w:tcPr>
            <w:tcW w:w="649" w:type="pct"/>
            <w:shd w:val="clear" w:color="auto" w:fill="auto"/>
            <w:vAlign w:val="center"/>
          </w:tcPr>
          <w:p w14:paraId="33F98339" w14:textId="67566B69" w:rsidR="000050C0" w:rsidRPr="00C2052D" w:rsidRDefault="000050C0" w:rsidP="00B678C4">
            <w:pPr>
              <w:jc w:val="center"/>
              <w:rPr>
                <w:sz w:val="19"/>
                <w:szCs w:val="19"/>
              </w:rPr>
            </w:pPr>
            <w:r w:rsidRPr="00C2052D">
              <w:rPr>
                <w:sz w:val="19"/>
                <w:szCs w:val="19"/>
              </w:rPr>
              <w:t>1 073 852,3</w:t>
            </w:r>
          </w:p>
        </w:tc>
        <w:tc>
          <w:tcPr>
            <w:tcW w:w="650" w:type="pct"/>
            <w:shd w:val="clear" w:color="auto" w:fill="auto"/>
            <w:vAlign w:val="center"/>
          </w:tcPr>
          <w:p w14:paraId="062BDE54" w14:textId="77777777" w:rsidR="000050C0" w:rsidRPr="00C2052D" w:rsidRDefault="000050C0" w:rsidP="00B678C4">
            <w:pPr>
              <w:jc w:val="center"/>
              <w:rPr>
                <w:sz w:val="19"/>
                <w:szCs w:val="19"/>
              </w:rPr>
            </w:pPr>
            <w:r w:rsidRPr="00C2052D">
              <w:rPr>
                <w:sz w:val="19"/>
                <w:szCs w:val="19"/>
              </w:rPr>
              <w:t>1 063 157,9</w:t>
            </w:r>
          </w:p>
        </w:tc>
        <w:tc>
          <w:tcPr>
            <w:tcW w:w="636" w:type="pct"/>
            <w:shd w:val="clear" w:color="auto" w:fill="auto"/>
            <w:vAlign w:val="center"/>
          </w:tcPr>
          <w:p w14:paraId="5BFCEDF8" w14:textId="77777777" w:rsidR="000050C0" w:rsidRPr="00C2052D" w:rsidRDefault="000050C0" w:rsidP="00B678C4">
            <w:pPr>
              <w:jc w:val="center"/>
              <w:rPr>
                <w:sz w:val="19"/>
                <w:szCs w:val="19"/>
              </w:rPr>
            </w:pPr>
            <w:r w:rsidRPr="00C2052D">
              <w:rPr>
                <w:sz w:val="19"/>
                <w:szCs w:val="19"/>
              </w:rPr>
              <w:t>1 061 018,5</w:t>
            </w:r>
          </w:p>
        </w:tc>
        <w:tc>
          <w:tcPr>
            <w:tcW w:w="627" w:type="pct"/>
            <w:shd w:val="clear" w:color="auto" w:fill="auto"/>
            <w:noWrap/>
            <w:vAlign w:val="center"/>
          </w:tcPr>
          <w:p w14:paraId="11421871" w14:textId="1BF6062C" w:rsidR="000050C0" w:rsidRPr="00C2052D" w:rsidRDefault="000050C0" w:rsidP="00B678C4">
            <w:pPr>
              <w:jc w:val="center"/>
              <w:rPr>
                <w:sz w:val="19"/>
                <w:szCs w:val="19"/>
              </w:rPr>
            </w:pPr>
            <w:r w:rsidRPr="00C2052D">
              <w:rPr>
                <w:sz w:val="19"/>
                <w:szCs w:val="19"/>
              </w:rPr>
              <w:t>107,6</w:t>
            </w:r>
          </w:p>
        </w:tc>
      </w:tr>
      <w:tr w:rsidR="000050C0" w:rsidRPr="00B678C4" w14:paraId="09172980" w14:textId="77777777" w:rsidTr="000050C0">
        <w:trPr>
          <w:trHeight w:val="576"/>
        </w:trPr>
        <w:tc>
          <w:tcPr>
            <w:tcW w:w="272" w:type="pct"/>
          </w:tcPr>
          <w:p w14:paraId="271535D2" w14:textId="1966F07A" w:rsidR="000050C0" w:rsidRPr="00B678C4" w:rsidRDefault="000050C0" w:rsidP="000050C0">
            <w:pPr>
              <w:jc w:val="center"/>
              <w:rPr>
                <w:rFonts w:eastAsia="Calibri"/>
                <w:bCs/>
                <w:sz w:val="20"/>
                <w:szCs w:val="20"/>
              </w:rPr>
            </w:pPr>
            <w:r>
              <w:rPr>
                <w:rFonts w:eastAsia="Calibri"/>
                <w:bCs/>
                <w:sz w:val="20"/>
                <w:szCs w:val="20"/>
              </w:rPr>
              <w:t>1.3.</w:t>
            </w:r>
          </w:p>
        </w:tc>
        <w:tc>
          <w:tcPr>
            <w:tcW w:w="866" w:type="pct"/>
            <w:shd w:val="clear" w:color="auto" w:fill="auto"/>
            <w:vAlign w:val="center"/>
          </w:tcPr>
          <w:p w14:paraId="1AE9E617" w14:textId="414C4C3A" w:rsidR="000050C0" w:rsidRPr="00B678C4" w:rsidRDefault="000050C0" w:rsidP="00B678C4">
            <w:pPr>
              <w:jc w:val="both"/>
            </w:pPr>
            <w:r w:rsidRPr="00B678C4">
              <w:rPr>
                <w:rFonts w:eastAsia="Calibri"/>
                <w:bCs/>
                <w:sz w:val="20"/>
                <w:szCs w:val="20"/>
              </w:rPr>
              <w:t>Безвозмездные поступления</w:t>
            </w:r>
          </w:p>
        </w:tc>
        <w:tc>
          <w:tcPr>
            <w:tcW w:w="650" w:type="pct"/>
            <w:shd w:val="clear" w:color="auto" w:fill="auto"/>
            <w:vAlign w:val="center"/>
          </w:tcPr>
          <w:p w14:paraId="1A2CB81B" w14:textId="77777777" w:rsidR="000050C0" w:rsidRPr="00B678C4" w:rsidRDefault="000050C0" w:rsidP="00B678C4">
            <w:pPr>
              <w:jc w:val="center"/>
              <w:rPr>
                <w:sz w:val="19"/>
                <w:szCs w:val="19"/>
              </w:rPr>
            </w:pPr>
            <w:r w:rsidRPr="00B678C4">
              <w:rPr>
                <w:sz w:val="19"/>
                <w:szCs w:val="19"/>
              </w:rPr>
              <w:t>21 691 276,9</w:t>
            </w:r>
          </w:p>
        </w:tc>
        <w:tc>
          <w:tcPr>
            <w:tcW w:w="650" w:type="pct"/>
            <w:shd w:val="clear" w:color="auto" w:fill="auto"/>
            <w:vAlign w:val="center"/>
          </w:tcPr>
          <w:p w14:paraId="409F9CAE" w14:textId="77777777" w:rsidR="000050C0" w:rsidRPr="00B678C4" w:rsidRDefault="000050C0" w:rsidP="00B678C4">
            <w:pPr>
              <w:jc w:val="center"/>
              <w:rPr>
                <w:sz w:val="19"/>
                <w:szCs w:val="19"/>
              </w:rPr>
            </w:pPr>
            <w:r w:rsidRPr="00B678C4">
              <w:rPr>
                <w:sz w:val="19"/>
                <w:szCs w:val="19"/>
              </w:rPr>
              <w:t>22 126 561,3</w:t>
            </w:r>
          </w:p>
        </w:tc>
        <w:tc>
          <w:tcPr>
            <w:tcW w:w="649" w:type="pct"/>
            <w:shd w:val="clear" w:color="auto" w:fill="auto"/>
            <w:vAlign w:val="center"/>
          </w:tcPr>
          <w:p w14:paraId="464A93E1" w14:textId="2A583330" w:rsidR="000050C0" w:rsidRPr="00C2052D" w:rsidRDefault="000050C0" w:rsidP="00B678C4">
            <w:pPr>
              <w:jc w:val="center"/>
              <w:rPr>
                <w:sz w:val="19"/>
                <w:szCs w:val="19"/>
              </w:rPr>
            </w:pPr>
            <w:r w:rsidRPr="00C2052D">
              <w:rPr>
                <w:sz w:val="19"/>
                <w:szCs w:val="19"/>
              </w:rPr>
              <w:t>24 950 292,4</w:t>
            </w:r>
          </w:p>
        </w:tc>
        <w:tc>
          <w:tcPr>
            <w:tcW w:w="650" w:type="pct"/>
            <w:shd w:val="clear" w:color="auto" w:fill="auto"/>
            <w:vAlign w:val="center"/>
          </w:tcPr>
          <w:p w14:paraId="36180252" w14:textId="098B4345" w:rsidR="000050C0" w:rsidRPr="00C2052D" w:rsidRDefault="000050C0" w:rsidP="00C05184">
            <w:pPr>
              <w:jc w:val="center"/>
              <w:rPr>
                <w:sz w:val="19"/>
                <w:szCs w:val="19"/>
              </w:rPr>
            </w:pPr>
            <w:r w:rsidRPr="00C2052D">
              <w:rPr>
                <w:sz w:val="19"/>
                <w:szCs w:val="19"/>
              </w:rPr>
              <w:t>22 750 468,0</w:t>
            </w:r>
          </w:p>
        </w:tc>
        <w:tc>
          <w:tcPr>
            <w:tcW w:w="636" w:type="pct"/>
            <w:shd w:val="clear" w:color="auto" w:fill="auto"/>
            <w:vAlign w:val="center"/>
          </w:tcPr>
          <w:p w14:paraId="521DC6A0" w14:textId="4FAB7498" w:rsidR="000050C0" w:rsidRPr="00C2052D" w:rsidRDefault="000050C0" w:rsidP="00B678C4">
            <w:pPr>
              <w:jc w:val="center"/>
              <w:rPr>
                <w:sz w:val="19"/>
                <w:szCs w:val="19"/>
              </w:rPr>
            </w:pPr>
            <w:r w:rsidRPr="00C2052D">
              <w:rPr>
                <w:sz w:val="19"/>
                <w:szCs w:val="19"/>
              </w:rPr>
              <w:t>19 196 393,0</w:t>
            </w:r>
          </w:p>
        </w:tc>
        <w:tc>
          <w:tcPr>
            <w:tcW w:w="627" w:type="pct"/>
            <w:shd w:val="clear" w:color="auto" w:fill="auto"/>
            <w:noWrap/>
            <w:vAlign w:val="center"/>
          </w:tcPr>
          <w:p w14:paraId="5B59C2DD" w14:textId="77777777" w:rsidR="000050C0" w:rsidRPr="00C2052D" w:rsidRDefault="000050C0" w:rsidP="00B678C4">
            <w:pPr>
              <w:jc w:val="center"/>
              <w:rPr>
                <w:sz w:val="19"/>
                <w:szCs w:val="19"/>
              </w:rPr>
            </w:pPr>
            <w:r w:rsidRPr="00C2052D">
              <w:rPr>
                <w:sz w:val="19"/>
                <w:szCs w:val="19"/>
              </w:rPr>
              <w:t>112,8</w:t>
            </w:r>
          </w:p>
          <w:p w14:paraId="1D9570DA" w14:textId="77777777" w:rsidR="000050C0" w:rsidRPr="00C2052D" w:rsidRDefault="000050C0" w:rsidP="00B678C4">
            <w:pPr>
              <w:jc w:val="center"/>
              <w:rPr>
                <w:sz w:val="19"/>
                <w:szCs w:val="19"/>
              </w:rPr>
            </w:pPr>
          </w:p>
        </w:tc>
      </w:tr>
    </w:tbl>
    <w:p w14:paraId="589FBFDB" w14:textId="77777777" w:rsidR="00B678C4" w:rsidRPr="00B678C4" w:rsidRDefault="00B678C4" w:rsidP="00B678C4">
      <w:pPr>
        <w:rPr>
          <w:rFonts w:eastAsia="Calibri"/>
          <w:highlight w:val="yellow"/>
          <w:lang w:eastAsia="en-US"/>
        </w:rPr>
      </w:pPr>
    </w:p>
    <w:p w14:paraId="039022C8" w14:textId="238B1C59" w:rsidR="00B678C4" w:rsidRPr="00B678C4" w:rsidRDefault="00B678C4" w:rsidP="0024740D">
      <w:pPr>
        <w:ind w:firstLine="709"/>
        <w:jc w:val="both"/>
      </w:pPr>
      <w:r w:rsidRPr="00B678C4">
        <w:rPr>
          <w:bCs/>
          <w:color w:val="000000"/>
          <w:sz w:val="28"/>
          <w:szCs w:val="28"/>
        </w:rPr>
        <w:t>Структура доходов на 2023 год и плановый период 2024</w:t>
      </w:r>
      <w:r w:rsidR="00222B31">
        <w:rPr>
          <w:bCs/>
          <w:color w:val="000000"/>
          <w:sz w:val="28"/>
          <w:szCs w:val="28"/>
        </w:rPr>
        <w:t xml:space="preserve"> – </w:t>
      </w:r>
      <w:r w:rsidRPr="00B678C4">
        <w:rPr>
          <w:bCs/>
          <w:color w:val="000000"/>
          <w:sz w:val="28"/>
          <w:szCs w:val="28"/>
        </w:rPr>
        <w:t xml:space="preserve">2025 годов не претерпела изменений. В следующем бюджетном цикле продолжена практика </w:t>
      </w:r>
      <w:r w:rsidRPr="00B678C4">
        <w:rPr>
          <w:rFonts w:eastAsiaTheme="minorHAnsi"/>
          <w:sz w:val="28"/>
          <w:szCs w:val="28"/>
          <w:lang w:eastAsia="en-US"/>
        </w:rPr>
        <w:t>полной замены дотации на выравнивание бюджетной обеспеченности городских округов дополнительными нормативами отчислений от налога на доходы физических лиц. Решение о полной замене дотации принято в связи с положительной динамикой поступлений НДФЛ в текущем году, позволяющей получить доходы сверх доведенного расчетного объема дотации.</w:t>
      </w:r>
      <w:r w:rsidRPr="00B678C4">
        <w:t xml:space="preserve"> </w:t>
      </w:r>
    </w:p>
    <w:p w14:paraId="637BAB38" w14:textId="60DBE356" w:rsidR="00B678C4" w:rsidRDefault="00B678C4" w:rsidP="0024740D">
      <w:pPr>
        <w:widowControl w:val="0"/>
        <w:autoSpaceDE w:val="0"/>
        <w:autoSpaceDN w:val="0"/>
        <w:adjustRightInd w:val="0"/>
        <w:ind w:firstLine="709"/>
        <w:jc w:val="both"/>
        <w:rPr>
          <w:bCs/>
          <w:color w:val="000000"/>
          <w:sz w:val="28"/>
          <w:szCs w:val="28"/>
        </w:rPr>
      </w:pPr>
      <w:r w:rsidRPr="00B678C4">
        <w:rPr>
          <w:bCs/>
          <w:color w:val="000000"/>
          <w:sz w:val="28"/>
          <w:szCs w:val="28"/>
        </w:rPr>
        <w:t>Структура доходов на 2023 год и плановый период 2024</w:t>
      </w:r>
      <w:r w:rsidR="00222B31">
        <w:rPr>
          <w:bCs/>
          <w:color w:val="000000"/>
          <w:sz w:val="28"/>
          <w:szCs w:val="28"/>
        </w:rPr>
        <w:t xml:space="preserve"> – </w:t>
      </w:r>
      <w:r w:rsidRPr="00B678C4">
        <w:rPr>
          <w:bCs/>
          <w:color w:val="000000"/>
          <w:sz w:val="28"/>
          <w:szCs w:val="28"/>
        </w:rPr>
        <w:t xml:space="preserve">2025 годов представлена на рисунке 1. </w:t>
      </w:r>
    </w:p>
    <w:p w14:paraId="5B1B36A3" w14:textId="56F94399" w:rsidR="00742058" w:rsidRPr="00B678C4" w:rsidRDefault="009E18F7" w:rsidP="00742058">
      <w:pPr>
        <w:widowControl w:val="0"/>
        <w:autoSpaceDE w:val="0"/>
        <w:autoSpaceDN w:val="0"/>
        <w:adjustRightInd w:val="0"/>
        <w:ind w:firstLine="708"/>
        <w:jc w:val="center"/>
        <w:rPr>
          <w:bCs/>
          <w:color w:val="FF0000"/>
          <w:sz w:val="28"/>
          <w:szCs w:val="28"/>
        </w:rPr>
      </w:pPr>
      <w:r>
        <w:rPr>
          <w:bCs/>
          <w:noProof/>
          <w:color w:val="FF0000"/>
          <w:sz w:val="28"/>
          <w:szCs w:val="28"/>
        </w:rPr>
        <w:drawing>
          <wp:inline distT="0" distB="0" distL="0" distR="0" wp14:anchorId="5DD7B419" wp14:editId="329DAD67">
            <wp:extent cx="4338536" cy="3197595"/>
            <wp:effectExtent l="0" t="0" r="0" b="317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45287" cy="3202571"/>
                    </a:xfrm>
                    <a:prstGeom prst="rect">
                      <a:avLst/>
                    </a:prstGeom>
                    <a:noFill/>
                  </pic:spPr>
                </pic:pic>
              </a:graphicData>
            </a:graphic>
          </wp:inline>
        </w:drawing>
      </w:r>
    </w:p>
    <w:p w14:paraId="6766B047" w14:textId="77777777" w:rsidR="009206C1" w:rsidRDefault="009206C1" w:rsidP="00B678C4">
      <w:pPr>
        <w:widowControl w:val="0"/>
        <w:autoSpaceDE w:val="0"/>
        <w:autoSpaceDN w:val="0"/>
        <w:adjustRightInd w:val="0"/>
        <w:ind w:firstLine="708"/>
        <w:jc w:val="center"/>
        <w:rPr>
          <w:bCs/>
          <w:color w:val="000000"/>
        </w:rPr>
      </w:pPr>
    </w:p>
    <w:p w14:paraId="195FEE57" w14:textId="58B65EFB" w:rsidR="00B678C4" w:rsidRPr="009206C1" w:rsidRDefault="00B678C4" w:rsidP="00B678C4">
      <w:pPr>
        <w:widowControl w:val="0"/>
        <w:autoSpaceDE w:val="0"/>
        <w:autoSpaceDN w:val="0"/>
        <w:adjustRightInd w:val="0"/>
        <w:ind w:firstLine="708"/>
        <w:jc w:val="center"/>
        <w:rPr>
          <w:bCs/>
          <w:color w:val="000000"/>
        </w:rPr>
      </w:pPr>
      <w:r w:rsidRPr="009206C1">
        <w:rPr>
          <w:bCs/>
          <w:color w:val="000000"/>
        </w:rPr>
        <w:t xml:space="preserve">Рисунок 1. Структура доходов на 2023 год и плановый период </w:t>
      </w:r>
    </w:p>
    <w:p w14:paraId="104747FD" w14:textId="3B76CBE4" w:rsidR="00B678C4" w:rsidRPr="009206C1" w:rsidRDefault="00B678C4" w:rsidP="00B678C4">
      <w:pPr>
        <w:widowControl w:val="0"/>
        <w:autoSpaceDE w:val="0"/>
        <w:autoSpaceDN w:val="0"/>
        <w:adjustRightInd w:val="0"/>
        <w:ind w:firstLine="708"/>
        <w:jc w:val="center"/>
        <w:rPr>
          <w:bCs/>
          <w:color w:val="000000"/>
        </w:rPr>
      </w:pPr>
      <w:r w:rsidRPr="009206C1">
        <w:rPr>
          <w:bCs/>
          <w:color w:val="000000"/>
        </w:rPr>
        <w:t>2024</w:t>
      </w:r>
      <w:r w:rsidR="00C1731A">
        <w:rPr>
          <w:bCs/>
          <w:color w:val="000000"/>
        </w:rPr>
        <w:t xml:space="preserve"> – </w:t>
      </w:r>
      <w:r w:rsidRPr="009206C1">
        <w:rPr>
          <w:bCs/>
          <w:color w:val="000000"/>
        </w:rPr>
        <w:t>2025 годов</w:t>
      </w:r>
    </w:p>
    <w:p w14:paraId="62DA90DB" w14:textId="7B0DBDD7" w:rsidR="00B678C4" w:rsidRPr="00B678C4" w:rsidRDefault="00B678C4" w:rsidP="0024740D">
      <w:pPr>
        <w:pBdr>
          <w:top w:val="single" w:sz="4" w:space="0" w:color="FFFFFF"/>
          <w:left w:val="single" w:sz="4" w:space="0" w:color="FFFFFF"/>
          <w:bottom w:val="single" w:sz="4" w:space="7" w:color="FFFFFF"/>
          <w:right w:val="single" w:sz="4" w:space="0" w:color="FFFFFF"/>
        </w:pBdr>
        <w:ind w:firstLine="709"/>
        <w:jc w:val="both"/>
        <w:rPr>
          <w:rFonts w:eastAsiaTheme="minorHAnsi"/>
          <w:sz w:val="28"/>
          <w:szCs w:val="28"/>
          <w:lang w:eastAsia="en-US"/>
        </w:rPr>
      </w:pPr>
      <w:r w:rsidRPr="00B678C4">
        <w:rPr>
          <w:rFonts w:eastAsiaTheme="minorHAnsi"/>
          <w:sz w:val="28"/>
          <w:szCs w:val="28"/>
          <w:lang w:eastAsia="en-US"/>
        </w:rPr>
        <w:t xml:space="preserve">Прогнозный объем поступлений в бюджет города доходов </w:t>
      </w:r>
      <w:r w:rsidRPr="00B678C4">
        <w:rPr>
          <w:rFonts w:eastAsiaTheme="minorHAnsi"/>
          <w:sz w:val="28"/>
          <w:szCs w:val="28"/>
          <w:lang w:eastAsia="en-US"/>
        </w:rPr>
        <w:br/>
        <w:t>на 2023 год и плановый период 2024</w:t>
      </w:r>
      <w:r w:rsidR="00C1731A">
        <w:rPr>
          <w:rFonts w:eastAsiaTheme="minorHAnsi"/>
          <w:sz w:val="28"/>
          <w:szCs w:val="28"/>
          <w:lang w:eastAsia="en-US"/>
        </w:rPr>
        <w:t xml:space="preserve"> – </w:t>
      </w:r>
      <w:r w:rsidRPr="00B678C4">
        <w:rPr>
          <w:rFonts w:eastAsiaTheme="minorHAnsi"/>
          <w:sz w:val="28"/>
          <w:szCs w:val="28"/>
          <w:lang w:eastAsia="en-US"/>
        </w:rPr>
        <w:t xml:space="preserve">2025 годов запланирован с ростом </w:t>
      </w:r>
      <w:r w:rsidRPr="00B678C4">
        <w:rPr>
          <w:rFonts w:eastAsiaTheme="minorHAnsi"/>
          <w:sz w:val="28"/>
          <w:szCs w:val="28"/>
          <w:lang w:eastAsia="en-US"/>
        </w:rPr>
        <w:br/>
        <w:t>к показателям, утвержденным решением Думы города о бюджете на 2022 – 2024 годы.</w:t>
      </w:r>
    </w:p>
    <w:p w14:paraId="75F40B94" w14:textId="77777777" w:rsidR="00B678C4" w:rsidRPr="00B678C4" w:rsidRDefault="00B678C4" w:rsidP="0024740D">
      <w:pPr>
        <w:pBdr>
          <w:top w:val="single" w:sz="4" w:space="0" w:color="FFFFFF"/>
          <w:left w:val="single" w:sz="4" w:space="0" w:color="FFFFFF"/>
          <w:bottom w:val="single" w:sz="4" w:space="7" w:color="FFFFFF"/>
          <w:right w:val="single" w:sz="4" w:space="0" w:color="FFFFFF"/>
        </w:pBdr>
        <w:ind w:firstLine="709"/>
        <w:jc w:val="both"/>
        <w:rPr>
          <w:color w:val="000000" w:themeColor="text1"/>
          <w:sz w:val="28"/>
          <w:szCs w:val="28"/>
        </w:rPr>
      </w:pPr>
      <w:r w:rsidRPr="00B678C4">
        <w:rPr>
          <w:color w:val="000000" w:themeColor="text1"/>
          <w:sz w:val="28"/>
          <w:szCs w:val="28"/>
        </w:rPr>
        <w:t xml:space="preserve">Налоговые и неналоговые доходы будут зачисляться в бюджет города </w:t>
      </w:r>
      <w:r w:rsidRPr="00B678C4">
        <w:rPr>
          <w:color w:val="000000" w:themeColor="text1"/>
          <w:sz w:val="28"/>
          <w:szCs w:val="28"/>
        </w:rPr>
        <w:br/>
        <w:t>по следующим нормативам.</w:t>
      </w:r>
    </w:p>
    <w:p w14:paraId="760A32D6" w14:textId="149FD476" w:rsidR="00B678C4" w:rsidRPr="00B678C4" w:rsidRDefault="00B678C4" w:rsidP="00B678C4">
      <w:pPr>
        <w:pBdr>
          <w:top w:val="single" w:sz="4" w:space="0" w:color="FFFFFF"/>
          <w:left w:val="single" w:sz="4" w:space="0" w:color="FFFFFF"/>
          <w:bottom w:val="single" w:sz="4" w:space="7" w:color="FFFFFF"/>
          <w:right w:val="single" w:sz="4" w:space="0" w:color="FFFFFF"/>
        </w:pBdr>
        <w:jc w:val="right"/>
        <w:rPr>
          <w:color w:val="000000"/>
          <w:sz w:val="28"/>
          <w:szCs w:val="28"/>
        </w:rPr>
      </w:pPr>
      <w:r w:rsidRPr="00B678C4">
        <w:rPr>
          <w:color w:val="000000"/>
          <w:sz w:val="28"/>
          <w:szCs w:val="28"/>
        </w:rPr>
        <w:t>Таблица 3</w:t>
      </w:r>
    </w:p>
    <w:p w14:paraId="004D4085" w14:textId="556B06B0" w:rsidR="00B678C4" w:rsidRDefault="00B678C4" w:rsidP="00B678C4">
      <w:pPr>
        <w:widowControl w:val="0"/>
        <w:autoSpaceDE w:val="0"/>
        <w:autoSpaceDN w:val="0"/>
        <w:adjustRightInd w:val="0"/>
        <w:ind w:firstLine="708"/>
        <w:jc w:val="center"/>
        <w:rPr>
          <w:color w:val="000000"/>
          <w:sz w:val="28"/>
          <w:szCs w:val="28"/>
        </w:rPr>
      </w:pPr>
      <w:r w:rsidRPr="00B678C4">
        <w:rPr>
          <w:color w:val="000000"/>
          <w:sz w:val="28"/>
          <w:szCs w:val="28"/>
        </w:rPr>
        <w:t>Нормативы зачисления налоговых и неналоговых доходов в бюджет города</w:t>
      </w:r>
      <w:r w:rsidRPr="00B678C4">
        <w:rPr>
          <w:bCs/>
          <w:color w:val="000000"/>
          <w:sz w:val="28"/>
          <w:szCs w:val="28"/>
        </w:rPr>
        <w:t xml:space="preserve"> в 2023 году и плановом периоде 2024 – 2025 годов</w:t>
      </w:r>
      <w:r w:rsidRPr="00B678C4">
        <w:rPr>
          <w:color w:val="000000"/>
          <w:sz w:val="28"/>
          <w:szCs w:val="28"/>
        </w:rPr>
        <w:t xml:space="preserve"> </w:t>
      </w:r>
    </w:p>
    <w:tbl>
      <w:tblPr>
        <w:tblW w:w="5000" w:type="pct"/>
        <w:tblCellSpacing w:w="5" w:type="nil"/>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5" w:type="dxa"/>
          <w:right w:w="75" w:type="dxa"/>
        </w:tblCellMar>
        <w:tblLook w:val="0000" w:firstRow="0" w:lastRow="0" w:firstColumn="0" w:lastColumn="0" w:noHBand="0" w:noVBand="0"/>
      </w:tblPr>
      <w:tblGrid>
        <w:gridCol w:w="642"/>
        <w:gridCol w:w="3686"/>
        <w:gridCol w:w="1088"/>
        <w:gridCol w:w="1038"/>
        <w:gridCol w:w="1169"/>
        <w:gridCol w:w="957"/>
        <w:gridCol w:w="1208"/>
      </w:tblGrid>
      <w:tr w:rsidR="000050C0" w:rsidRPr="00B678C4" w14:paraId="028B8859" w14:textId="77777777" w:rsidTr="00222B31">
        <w:trPr>
          <w:trHeight w:val="20"/>
          <w:tblCellSpacing w:w="5" w:type="nil"/>
        </w:trPr>
        <w:tc>
          <w:tcPr>
            <w:tcW w:w="328" w:type="pct"/>
            <w:vMerge w:val="restart"/>
          </w:tcPr>
          <w:p w14:paraId="468E34E2" w14:textId="77777777" w:rsidR="000050C0" w:rsidRDefault="000050C0" w:rsidP="00B678C4">
            <w:pPr>
              <w:widowControl w:val="0"/>
              <w:autoSpaceDE w:val="0"/>
              <w:autoSpaceDN w:val="0"/>
              <w:adjustRightInd w:val="0"/>
              <w:jc w:val="center"/>
              <w:rPr>
                <w:rFonts w:eastAsia="Calibri"/>
                <w:sz w:val="18"/>
                <w:szCs w:val="18"/>
              </w:rPr>
            </w:pPr>
          </w:p>
          <w:p w14:paraId="5FF817A2" w14:textId="77777777" w:rsidR="000050C0" w:rsidRDefault="000050C0" w:rsidP="00B678C4">
            <w:pPr>
              <w:widowControl w:val="0"/>
              <w:autoSpaceDE w:val="0"/>
              <w:autoSpaceDN w:val="0"/>
              <w:adjustRightInd w:val="0"/>
              <w:jc w:val="center"/>
              <w:rPr>
                <w:rFonts w:eastAsia="Calibri"/>
                <w:sz w:val="18"/>
                <w:szCs w:val="18"/>
              </w:rPr>
            </w:pPr>
          </w:p>
          <w:p w14:paraId="26BE51E4" w14:textId="77777777" w:rsidR="000050C0" w:rsidRDefault="000050C0" w:rsidP="00B678C4">
            <w:pPr>
              <w:widowControl w:val="0"/>
              <w:autoSpaceDE w:val="0"/>
              <w:autoSpaceDN w:val="0"/>
              <w:adjustRightInd w:val="0"/>
              <w:jc w:val="center"/>
              <w:rPr>
                <w:rFonts w:eastAsia="Calibri"/>
                <w:sz w:val="18"/>
                <w:szCs w:val="18"/>
              </w:rPr>
            </w:pPr>
          </w:p>
          <w:p w14:paraId="6AF84E82" w14:textId="77777777" w:rsidR="000050C0" w:rsidRDefault="000050C0" w:rsidP="00B678C4">
            <w:pPr>
              <w:widowControl w:val="0"/>
              <w:autoSpaceDE w:val="0"/>
              <w:autoSpaceDN w:val="0"/>
              <w:adjustRightInd w:val="0"/>
              <w:jc w:val="center"/>
              <w:rPr>
                <w:rFonts w:eastAsia="Calibri"/>
                <w:sz w:val="18"/>
                <w:szCs w:val="18"/>
              </w:rPr>
            </w:pPr>
          </w:p>
          <w:p w14:paraId="15CE9128" w14:textId="77777777" w:rsidR="000050C0" w:rsidRDefault="000050C0" w:rsidP="00B678C4">
            <w:pPr>
              <w:widowControl w:val="0"/>
              <w:autoSpaceDE w:val="0"/>
              <w:autoSpaceDN w:val="0"/>
              <w:adjustRightInd w:val="0"/>
              <w:jc w:val="center"/>
              <w:rPr>
                <w:rFonts w:eastAsia="Calibri"/>
                <w:sz w:val="18"/>
                <w:szCs w:val="18"/>
              </w:rPr>
            </w:pPr>
          </w:p>
          <w:p w14:paraId="4E710C5B" w14:textId="77777777" w:rsidR="000050C0" w:rsidRDefault="000050C0" w:rsidP="00B678C4">
            <w:pPr>
              <w:widowControl w:val="0"/>
              <w:autoSpaceDE w:val="0"/>
              <w:autoSpaceDN w:val="0"/>
              <w:adjustRightInd w:val="0"/>
              <w:jc w:val="center"/>
              <w:rPr>
                <w:rFonts w:eastAsia="Calibri"/>
                <w:sz w:val="18"/>
                <w:szCs w:val="18"/>
              </w:rPr>
            </w:pPr>
          </w:p>
          <w:p w14:paraId="762E36AE" w14:textId="2ABA76EC" w:rsidR="000050C0" w:rsidRPr="00B678C4" w:rsidRDefault="000050C0" w:rsidP="00B678C4">
            <w:pPr>
              <w:widowControl w:val="0"/>
              <w:autoSpaceDE w:val="0"/>
              <w:autoSpaceDN w:val="0"/>
              <w:adjustRightInd w:val="0"/>
              <w:jc w:val="center"/>
              <w:rPr>
                <w:rFonts w:eastAsia="Calibri"/>
                <w:sz w:val="18"/>
                <w:szCs w:val="18"/>
              </w:rPr>
            </w:pPr>
            <w:r>
              <w:rPr>
                <w:rFonts w:eastAsia="Calibri"/>
                <w:sz w:val="18"/>
                <w:szCs w:val="18"/>
              </w:rPr>
              <w:t>№ п/п</w:t>
            </w:r>
          </w:p>
        </w:tc>
        <w:tc>
          <w:tcPr>
            <w:tcW w:w="1883" w:type="pct"/>
            <w:vMerge w:val="restart"/>
            <w:vAlign w:val="center"/>
          </w:tcPr>
          <w:p w14:paraId="2EB0DCB3" w14:textId="7A2B9CE0" w:rsidR="000050C0" w:rsidRPr="00B678C4" w:rsidRDefault="000050C0" w:rsidP="00B678C4">
            <w:pPr>
              <w:widowControl w:val="0"/>
              <w:autoSpaceDE w:val="0"/>
              <w:autoSpaceDN w:val="0"/>
              <w:adjustRightInd w:val="0"/>
              <w:jc w:val="center"/>
              <w:rPr>
                <w:rFonts w:eastAsia="Calibri"/>
                <w:sz w:val="18"/>
                <w:szCs w:val="18"/>
              </w:rPr>
            </w:pPr>
            <w:r w:rsidRPr="00B678C4">
              <w:rPr>
                <w:rFonts w:eastAsia="Calibri"/>
                <w:sz w:val="18"/>
                <w:szCs w:val="18"/>
              </w:rPr>
              <w:t>Наименование</w:t>
            </w:r>
          </w:p>
        </w:tc>
        <w:tc>
          <w:tcPr>
            <w:tcW w:w="556" w:type="pct"/>
            <w:vMerge w:val="restart"/>
            <w:vAlign w:val="center"/>
          </w:tcPr>
          <w:p w14:paraId="520F8336" w14:textId="77777777" w:rsidR="000050C0" w:rsidRPr="00B678C4" w:rsidRDefault="000050C0" w:rsidP="00B678C4">
            <w:pPr>
              <w:widowControl w:val="0"/>
              <w:autoSpaceDE w:val="0"/>
              <w:autoSpaceDN w:val="0"/>
              <w:adjustRightInd w:val="0"/>
              <w:jc w:val="center"/>
              <w:rPr>
                <w:rFonts w:eastAsia="Calibri"/>
                <w:sz w:val="18"/>
                <w:szCs w:val="18"/>
              </w:rPr>
            </w:pPr>
            <w:r w:rsidRPr="00B678C4">
              <w:rPr>
                <w:rFonts w:eastAsia="Calibri"/>
                <w:sz w:val="18"/>
                <w:szCs w:val="18"/>
              </w:rPr>
              <w:t>Справочно: нормативы зачисления доходов в бюджет города на 2022 год</w:t>
            </w:r>
          </w:p>
        </w:tc>
        <w:tc>
          <w:tcPr>
            <w:tcW w:w="530" w:type="pct"/>
            <w:vMerge w:val="restart"/>
            <w:vAlign w:val="center"/>
          </w:tcPr>
          <w:p w14:paraId="3829A215" w14:textId="77777777" w:rsidR="000050C0" w:rsidRPr="00B678C4" w:rsidRDefault="000050C0" w:rsidP="00B678C4">
            <w:pPr>
              <w:widowControl w:val="0"/>
              <w:autoSpaceDE w:val="0"/>
              <w:autoSpaceDN w:val="0"/>
              <w:adjustRightInd w:val="0"/>
              <w:jc w:val="center"/>
              <w:rPr>
                <w:rFonts w:eastAsia="Calibri"/>
                <w:sz w:val="18"/>
                <w:szCs w:val="18"/>
              </w:rPr>
            </w:pPr>
            <w:r w:rsidRPr="00B678C4">
              <w:rPr>
                <w:rFonts w:eastAsia="Calibri"/>
                <w:sz w:val="18"/>
                <w:szCs w:val="18"/>
              </w:rPr>
              <w:t>Нормативы зачисления доходов в бюджет города на 2023-2025 годы, всего</w:t>
            </w:r>
          </w:p>
        </w:tc>
        <w:tc>
          <w:tcPr>
            <w:tcW w:w="1703" w:type="pct"/>
            <w:gridSpan w:val="3"/>
            <w:vAlign w:val="center"/>
          </w:tcPr>
          <w:p w14:paraId="303BD5F3" w14:textId="77777777" w:rsidR="000050C0" w:rsidRPr="00B678C4" w:rsidRDefault="000050C0" w:rsidP="00B678C4">
            <w:pPr>
              <w:widowControl w:val="0"/>
              <w:autoSpaceDE w:val="0"/>
              <w:autoSpaceDN w:val="0"/>
              <w:adjustRightInd w:val="0"/>
              <w:jc w:val="center"/>
              <w:rPr>
                <w:rFonts w:eastAsia="Calibri"/>
                <w:sz w:val="18"/>
                <w:szCs w:val="18"/>
              </w:rPr>
            </w:pPr>
            <w:r w:rsidRPr="00B678C4">
              <w:rPr>
                <w:rFonts w:eastAsia="Calibri"/>
                <w:sz w:val="18"/>
                <w:szCs w:val="18"/>
              </w:rPr>
              <w:t>в том числе:</w:t>
            </w:r>
          </w:p>
        </w:tc>
      </w:tr>
      <w:tr w:rsidR="000050C0" w:rsidRPr="00B678C4" w14:paraId="67987B30" w14:textId="77777777" w:rsidTr="00222B31">
        <w:trPr>
          <w:trHeight w:val="20"/>
          <w:tblCellSpacing w:w="5" w:type="nil"/>
        </w:trPr>
        <w:tc>
          <w:tcPr>
            <w:tcW w:w="328" w:type="pct"/>
            <w:vMerge/>
          </w:tcPr>
          <w:p w14:paraId="77B9FC14" w14:textId="77777777" w:rsidR="000050C0" w:rsidRPr="00B678C4" w:rsidRDefault="000050C0" w:rsidP="00B678C4">
            <w:pPr>
              <w:widowControl w:val="0"/>
              <w:autoSpaceDE w:val="0"/>
              <w:autoSpaceDN w:val="0"/>
              <w:adjustRightInd w:val="0"/>
              <w:jc w:val="center"/>
              <w:rPr>
                <w:rFonts w:eastAsia="Calibri"/>
                <w:sz w:val="18"/>
                <w:szCs w:val="18"/>
              </w:rPr>
            </w:pPr>
          </w:p>
        </w:tc>
        <w:tc>
          <w:tcPr>
            <w:tcW w:w="1883" w:type="pct"/>
            <w:vMerge/>
          </w:tcPr>
          <w:p w14:paraId="3DFA733B" w14:textId="65F4B469" w:rsidR="000050C0" w:rsidRPr="00B678C4" w:rsidRDefault="000050C0" w:rsidP="00B678C4">
            <w:pPr>
              <w:widowControl w:val="0"/>
              <w:autoSpaceDE w:val="0"/>
              <w:autoSpaceDN w:val="0"/>
              <w:adjustRightInd w:val="0"/>
              <w:jc w:val="center"/>
              <w:rPr>
                <w:rFonts w:eastAsia="Calibri"/>
                <w:sz w:val="18"/>
                <w:szCs w:val="18"/>
              </w:rPr>
            </w:pPr>
          </w:p>
        </w:tc>
        <w:tc>
          <w:tcPr>
            <w:tcW w:w="556" w:type="pct"/>
            <w:vMerge/>
          </w:tcPr>
          <w:p w14:paraId="4C23816A" w14:textId="77777777" w:rsidR="000050C0" w:rsidRPr="00B678C4" w:rsidRDefault="000050C0" w:rsidP="00B678C4">
            <w:pPr>
              <w:widowControl w:val="0"/>
              <w:autoSpaceDE w:val="0"/>
              <w:autoSpaceDN w:val="0"/>
              <w:adjustRightInd w:val="0"/>
              <w:jc w:val="center"/>
              <w:rPr>
                <w:rFonts w:eastAsia="Calibri"/>
                <w:sz w:val="18"/>
                <w:szCs w:val="18"/>
              </w:rPr>
            </w:pPr>
          </w:p>
        </w:tc>
        <w:tc>
          <w:tcPr>
            <w:tcW w:w="530" w:type="pct"/>
            <w:vMerge/>
          </w:tcPr>
          <w:p w14:paraId="0928AE55" w14:textId="77777777" w:rsidR="000050C0" w:rsidRPr="00B678C4" w:rsidRDefault="000050C0" w:rsidP="00B678C4">
            <w:pPr>
              <w:widowControl w:val="0"/>
              <w:autoSpaceDE w:val="0"/>
              <w:autoSpaceDN w:val="0"/>
              <w:adjustRightInd w:val="0"/>
              <w:jc w:val="center"/>
              <w:rPr>
                <w:rFonts w:eastAsia="Calibri"/>
                <w:sz w:val="18"/>
                <w:szCs w:val="18"/>
              </w:rPr>
            </w:pPr>
          </w:p>
        </w:tc>
        <w:tc>
          <w:tcPr>
            <w:tcW w:w="597" w:type="pct"/>
            <w:vMerge w:val="restart"/>
            <w:vAlign w:val="center"/>
          </w:tcPr>
          <w:p w14:paraId="78B498CA" w14:textId="77777777" w:rsidR="000050C0" w:rsidRPr="00B678C4" w:rsidRDefault="000050C0" w:rsidP="00B678C4">
            <w:pPr>
              <w:widowControl w:val="0"/>
              <w:autoSpaceDE w:val="0"/>
              <w:autoSpaceDN w:val="0"/>
              <w:adjustRightInd w:val="0"/>
              <w:jc w:val="center"/>
              <w:rPr>
                <w:rFonts w:eastAsia="Calibri"/>
                <w:sz w:val="18"/>
                <w:szCs w:val="18"/>
              </w:rPr>
            </w:pPr>
            <w:r w:rsidRPr="00B678C4">
              <w:rPr>
                <w:rFonts w:eastAsia="Calibri"/>
                <w:sz w:val="18"/>
                <w:szCs w:val="18"/>
              </w:rPr>
              <w:t>нормативы согласно Бюджетному кодексу РФ</w:t>
            </w:r>
          </w:p>
        </w:tc>
        <w:tc>
          <w:tcPr>
            <w:tcW w:w="1106" w:type="pct"/>
            <w:gridSpan w:val="2"/>
            <w:vAlign w:val="center"/>
          </w:tcPr>
          <w:p w14:paraId="43567A23" w14:textId="77777777" w:rsidR="000050C0" w:rsidRPr="00B678C4" w:rsidRDefault="000050C0" w:rsidP="00B678C4">
            <w:pPr>
              <w:widowControl w:val="0"/>
              <w:autoSpaceDE w:val="0"/>
              <w:autoSpaceDN w:val="0"/>
              <w:adjustRightInd w:val="0"/>
              <w:jc w:val="center"/>
              <w:rPr>
                <w:rFonts w:eastAsia="Calibri"/>
                <w:sz w:val="18"/>
                <w:szCs w:val="18"/>
              </w:rPr>
            </w:pPr>
            <w:r w:rsidRPr="00B678C4">
              <w:rPr>
                <w:rFonts w:eastAsia="Calibri"/>
                <w:sz w:val="18"/>
                <w:szCs w:val="18"/>
              </w:rPr>
              <w:t>нормативы, установленные автономным округом:</w:t>
            </w:r>
          </w:p>
        </w:tc>
      </w:tr>
      <w:tr w:rsidR="000050C0" w:rsidRPr="00B678C4" w14:paraId="7EEAB20E" w14:textId="77777777" w:rsidTr="00222B31">
        <w:trPr>
          <w:trHeight w:val="1501"/>
          <w:tblCellSpacing w:w="5" w:type="nil"/>
        </w:trPr>
        <w:tc>
          <w:tcPr>
            <w:tcW w:w="328" w:type="pct"/>
            <w:vMerge/>
          </w:tcPr>
          <w:p w14:paraId="232074D3" w14:textId="77777777" w:rsidR="000050C0" w:rsidRPr="00B678C4" w:rsidRDefault="000050C0" w:rsidP="00B678C4">
            <w:pPr>
              <w:widowControl w:val="0"/>
              <w:autoSpaceDE w:val="0"/>
              <w:autoSpaceDN w:val="0"/>
              <w:adjustRightInd w:val="0"/>
              <w:jc w:val="center"/>
              <w:rPr>
                <w:rFonts w:eastAsia="Calibri"/>
                <w:sz w:val="18"/>
                <w:szCs w:val="18"/>
              </w:rPr>
            </w:pPr>
          </w:p>
        </w:tc>
        <w:tc>
          <w:tcPr>
            <w:tcW w:w="1883" w:type="pct"/>
            <w:vMerge/>
          </w:tcPr>
          <w:p w14:paraId="5FBABE8C" w14:textId="35088699" w:rsidR="000050C0" w:rsidRPr="00B678C4" w:rsidRDefault="000050C0" w:rsidP="00B678C4">
            <w:pPr>
              <w:widowControl w:val="0"/>
              <w:autoSpaceDE w:val="0"/>
              <w:autoSpaceDN w:val="0"/>
              <w:adjustRightInd w:val="0"/>
              <w:jc w:val="center"/>
              <w:rPr>
                <w:rFonts w:eastAsia="Calibri"/>
                <w:sz w:val="18"/>
                <w:szCs w:val="18"/>
              </w:rPr>
            </w:pPr>
          </w:p>
        </w:tc>
        <w:tc>
          <w:tcPr>
            <w:tcW w:w="556" w:type="pct"/>
            <w:vMerge/>
          </w:tcPr>
          <w:p w14:paraId="1A2CE019" w14:textId="77777777" w:rsidR="000050C0" w:rsidRPr="00B678C4" w:rsidRDefault="000050C0" w:rsidP="00B678C4">
            <w:pPr>
              <w:widowControl w:val="0"/>
              <w:autoSpaceDE w:val="0"/>
              <w:autoSpaceDN w:val="0"/>
              <w:adjustRightInd w:val="0"/>
              <w:jc w:val="center"/>
              <w:rPr>
                <w:rFonts w:eastAsia="Calibri"/>
                <w:sz w:val="18"/>
                <w:szCs w:val="18"/>
              </w:rPr>
            </w:pPr>
          </w:p>
        </w:tc>
        <w:tc>
          <w:tcPr>
            <w:tcW w:w="530" w:type="pct"/>
            <w:vMerge/>
          </w:tcPr>
          <w:p w14:paraId="469DCD63" w14:textId="77777777" w:rsidR="000050C0" w:rsidRPr="00B678C4" w:rsidRDefault="000050C0" w:rsidP="00B678C4">
            <w:pPr>
              <w:widowControl w:val="0"/>
              <w:autoSpaceDE w:val="0"/>
              <w:autoSpaceDN w:val="0"/>
              <w:adjustRightInd w:val="0"/>
              <w:jc w:val="center"/>
              <w:rPr>
                <w:rFonts w:eastAsia="Calibri"/>
                <w:sz w:val="18"/>
                <w:szCs w:val="18"/>
              </w:rPr>
            </w:pPr>
          </w:p>
        </w:tc>
        <w:tc>
          <w:tcPr>
            <w:tcW w:w="597" w:type="pct"/>
            <w:vMerge/>
            <w:vAlign w:val="center"/>
          </w:tcPr>
          <w:p w14:paraId="2EDD328C" w14:textId="77777777" w:rsidR="000050C0" w:rsidRPr="00B678C4" w:rsidRDefault="000050C0" w:rsidP="00B678C4">
            <w:pPr>
              <w:widowControl w:val="0"/>
              <w:autoSpaceDE w:val="0"/>
              <w:autoSpaceDN w:val="0"/>
              <w:adjustRightInd w:val="0"/>
              <w:jc w:val="center"/>
              <w:rPr>
                <w:rFonts w:eastAsia="Calibri"/>
                <w:sz w:val="18"/>
                <w:szCs w:val="18"/>
              </w:rPr>
            </w:pPr>
          </w:p>
        </w:tc>
        <w:tc>
          <w:tcPr>
            <w:tcW w:w="489" w:type="pct"/>
            <w:vAlign w:val="center"/>
          </w:tcPr>
          <w:p w14:paraId="76E8E7B1" w14:textId="77777777" w:rsidR="000050C0" w:rsidRPr="00B678C4" w:rsidRDefault="000050C0" w:rsidP="00B678C4">
            <w:pPr>
              <w:widowControl w:val="0"/>
              <w:autoSpaceDE w:val="0"/>
              <w:autoSpaceDN w:val="0"/>
              <w:adjustRightInd w:val="0"/>
              <w:jc w:val="center"/>
              <w:rPr>
                <w:rFonts w:eastAsia="Calibri"/>
                <w:sz w:val="18"/>
                <w:szCs w:val="18"/>
              </w:rPr>
            </w:pPr>
            <w:r w:rsidRPr="00B678C4">
              <w:rPr>
                <w:rFonts w:eastAsia="Calibri"/>
                <w:sz w:val="18"/>
                <w:szCs w:val="18"/>
              </w:rPr>
              <w:t>единые нормативы, установленные</w:t>
            </w:r>
            <w:r w:rsidRPr="00B678C4">
              <w:rPr>
                <w:rFonts w:eastAsia="Calibri"/>
                <w:sz w:val="18"/>
                <w:szCs w:val="18"/>
              </w:rPr>
              <w:br/>
            </w:r>
            <w:hyperlink r:id="rId9" w:history="1">
              <w:r w:rsidRPr="00B678C4">
                <w:rPr>
                  <w:rFonts w:eastAsia="Calibri"/>
                  <w:sz w:val="18"/>
                  <w:szCs w:val="18"/>
                </w:rPr>
                <w:t>законом</w:t>
              </w:r>
            </w:hyperlink>
            <w:r w:rsidRPr="00B678C4">
              <w:rPr>
                <w:rFonts w:eastAsia="Calibri"/>
                <w:sz w:val="18"/>
                <w:szCs w:val="18"/>
              </w:rPr>
              <w:t xml:space="preserve"> о</w:t>
            </w:r>
            <w:r w:rsidRPr="00B678C4">
              <w:rPr>
                <w:rFonts w:eastAsia="Calibri"/>
                <w:sz w:val="18"/>
                <w:szCs w:val="18"/>
              </w:rPr>
              <w:br/>
              <w:t>межбюджетных отношениях в ХМАО – Югре</w:t>
            </w:r>
          </w:p>
        </w:tc>
        <w:tc>
          <w:tcPr>
            <w:tcW w:w="617" w:type="pct"/>
            <w:vAlign w:val="center"/>
          </w:tcPr>
          <w:p w14:paraId="600D7267" w14:textId="77777777" w:rsidR="000050C0" w:rsidRPr="00B678C4" w:rsidRDefault="000050C0" w:rsidP="00B678C4">
            <w:pPr>
              <w:jc w:val="center"/>
              <w:rPr>
                <w:rFonts w:eastAsia="Calibri"/>
                <w:sz w:val="18"/>
                <w:szCs w:val="18"/>
              </w:rPr>
            </w:pPr>
            <w:r w:rsidRPr="00B678C4">
              <w:rPr>
                <w:sz w:val="18"/>
                <w:szCs w:val="18"/>
              </w:rPr>
              <w:t>дополнитель-ный норматив (взамен дотации)/ дифференци-рованный норматив</w:t>
            </w:r>
          </w:p>
        </w:tc>
      </w:tr>
      <w:tr w:rsidR="000050C0" w:rsidRPr="00B678C4" w14:paraId="4353F6DD" w14:textId="77777777" w:rsidTr="00222B31">
        <w:trPr>
          <w:trHeight w:val="20"/>
          <w:tblCellSpacing w:w="5" w:type="nil"/>
        </w:trPr>
        <w:tc>
          <w:tcPr>
            <w:tcW w:w="328" w:type="pct"/>
            <w:vMerge w:val="restart"/>
          </w:tcPr>
          <w:p w14:paraId="26622B8C" w14:textId="05D98E8A" w:rsidR="000050C0" w:rsidRPr="00B678C4" w:rsidRDefault="000050C0" w:rsidP="000050C0">
            <w:pPr>
              <w:widowControl w:val="0"/>
              <w:autoSpaceDE w:val="0"/>
              <w:autoSpaceDN w:val="0"/>
              <w:adjustRightInd w:val="0"/>
              <w:jc w:val="center"/>
              <w:rPr>
                <w:rFonts w:eastAsia="Calibri"/>
                <w:sz w:val="18"/>
                <w:szCs w:val="18"/>
              </w:rPr>
            </w:pPr>
            <w:r>
              <w:rPr>
                <w:rFonts w:eastAsia="Calibri"/>
                <w:sz w:val="18"/>
                <w:szCs w:val="18"/>
              </w:rPr>
              <w:t>1.</w:t>
            </w:r>
          </w:p>
        </w:tc>
        <w:tc>
          <w:tcPr>
            <w:tcW w:w="1883" w:type="pct"/>
            <w:vMerge w:val="restart"/>
            <w:vAlign w:val="center"/>
          </w:tcPr>
          <w:p w14:paraId="0CBDBEB9" w14:textId="2F2E82F1" w:rsidR="000050C0" w:rsidRPr="00B678C4" w:rsidRDefault="000050C0" w:rsidP="00B678C4">
            <w:pPr>
              <w:widowControl w:val="0"/>
              <w:autoSpaceDE w:val="0"/>
              <w:autoSpaceDN w:val="0"/>
              <w:adjustRightInd w:val="0"/>
              <w:jc w:val="both"/>
              <w:rPr>
                <w:rFonts w:eastAsia="Calibri"/>
                <w:sz w:val="18"/>
                <w:szCs w:val="18"/>
              </w:rPr>
            </w:pPr>
            <w:r w:rsidRPr="00B678C4">
              <w:rPr>
                <w:rFonts w:eastAsia="Calibri"/>
                <w:sz w:val="18"/>
                <w:szCs w:val="18"/>
              </w:rPr>
              <w:t xml:space="preserve">Налог на доходы физических лиц </w:t>
            </w:r>
          </w:p>
        </w:tc>
        <w:tc>
          <w:tcPr>
            <w:tcW w:w="556" w:type="pct"/>
            <w:vMerge w:val="restart"/>
            <w:vAlign w:val="center"/>
          </w:tcPr>
          <w:p w14:paraId="664A6797" w14:textId="77777777" w:rsidR="000050C0" w:rsidRPr="00B678C4" w:rsidRDefault="000050C0" w:rsidP="00B678C4">
            <w:pPr>
              <w:widowControl w:val="0"/>
              <w:autoSpaceDE w:val="0"/>
              <w:autoSpaceDN w:val="0"/>
              <w:adjustRightInd w:val="0"/>
              <w:jc w:val="center"/>
              <w:rPr>
                <w:rFonts w:eastAsia="Calibri"/>
                <w:sz w:val="18"/>
                <w:szCs w:val="18"/>
              </w:rPr>
            </w:pPr>
            <w:r w:rsidRPr="00B678C4">
              <w:rPr>
                <w:rFonts w:eastAsia="Calibri"/>
                <w:sz w:val="18"/>
                <w:szCs w:val="18"/>
              </w:rPr>
              <w:t>45,13%</w:t>
            </w:r>
          </w:p>
        </w:tc>
        <w:tc>
          <w:tcPr>
            <w:tcW w:w="530" w:type="pct"/>
            <w:vAlign w:val="center"/>
          </w:tcPr>
          <w:p w14:paraId="4F750863" w14:textId="77777777" w:rsidR="000050C0" w:rsidRPr="00B678C4" w:rsidRDefault="000050C0" w:rsidP="00B678C4">
            <w:pPr>
              <w:widowControl w:val="0"/>
              <w:autoSpaceDE w:val="0"/>
              <w:autoSpaceDN w:val="0"/>
              <w:adjustRightInd w:val="0"/>
              <w:jc w:val="center"/>
              <w:rPr>
                <w:rFonts w:eastAsia="Calibri"/>
                <w:sz w:val="18"/>
                <w:szCs w:val="18"/>
              </w:rPr>
            </w:pPr>
            <w:r w:rsidRPr="00B678C4">
              <w:rPr>
                <w:rFonts w:eastAsia="Calibri"/>
                <w:sz w:val="18"/>
                <w:szCs w:val="18"/>
              </w:rPr>
              <w:t>2023г. – 45,67%</w:t>
            </w:r>
          </w:p>
        </w:tc>
        <w:tc>
          <w:tcPr>
            <w:tcW w:w="597" w:type="pct"/>
            <w:vMerge w:val="restart"/>
            <w:vAlign w:val="center"/>
          </w:tcPr>
          <w:p w14:paraId="57CF9375" w14:textId="77777777" w:rsidR="000050C0" w:rsidRPr="00B678C4" w:rsidRDefault="000050C0" w:rsidP="00B678C4">
            <w:pPr>
              <w:widowControl w:val="0"/>
              <w:autoSpaceDE w:val="0"/>
              <w:autoSpaceDN w:val="0"/>
              <w:adjustRightInd w:val="0"/>
              <w:jc w:val="center"/>
              <w:rPr>
                <w:rFonts w:eastAsia="Calibri"/>
                <w:sz w:val="18"/>
                <w:szCs w:val="18"/>
              </w:rPr>
            </w:pPr>
            <w:r w:rsidRPr="00B678C4">
              <w:rPr>
                <w:rFonts w:eastAsia="Calibri"/>
                <w:sz w:val="18"/>
                <w:szCs w:val="18"/>
              </w:rPr>
              <w:t>15%</w:t>
            </w:r>
          </w:p>
        </w:tc>
        <w:tc>
          <w:tcPr>
            <w:tcW w:w="489" w:type="pct"/>
            <w:vMerge w:val="restart"/>
            <w:vAlign w:val="center"/>
          </w:tcPr>
          <w:p w14:paraId="5158D302" w14:textId="77777777" w:rsidR="000050C0" w:rsidRPr="00B678C4" w:rsidRDefault="000050C0" w:rsidP="00B678C4">
            <w:pPr>
              <w:widowControl w:val="0"/>
              <w:autoSpaceDE w:val="0"/>
              <w:autoSpaceDN w:val="0"/>
              <w:adjustRightInd w:val="0"/>
              <w:jc w:val="center"/>
              <w:rPr>
                <w:rFonts w:eastAsia="Calibri"/>
                <w:sz w:val="18"/>
                <w:szCs w:val="18"/>
              </w:rPr>
            </w:pPr>
            <w:r w:rsidRPr="00B678C4">
              <w:rPr>
                <w:rFonts w:eastAsia="Calibri"/>
                <w:sz w:val="18"/>
                <w:szCs w:val="18"/>
              </w:rPr>
              <w:t>20,5%</w:t>
            </w:r>
          </w:p>
        </w:tc>
        <w:tc>
          <w:tcPr>
            <w:tcW w:w="617" w:type="pct"/>
            <w:vAlign w:val="center"/>
          </w:tcPr>
          <w:p w14:paraId="57A3D5F5" w14:textId="77777777" w:rsidR="000050C0" w:rsidRPr="00B678C4" w:rsidRDefault="000050C0" w:rsidP="00B678C4">
            <w:pPr>
              <w:widowControl w:val="0"/>
              <w:autoSpaceDE w:val="0"/>
              <w:autoSpaceDN w:val="0"/>
              <w:adjustRightInd w:val="0"/>
              <w:jc w:val="center"/>
              <w:rPr>
                <w:rFonts w:eastAsia="Calibri"/>
                <w:sz w:val="18"/>
                <w:szCs w:val="18"/>
              </w:rPr>
            </w:pPr>
            <w:r w:rsidRPr="00B678C4">
              <w:rPr>
                <w:rFonts w:eastAsia="Calibri"/>
                <w:sz w:val="18"/>
                <w:szCs w:val="18"/>
              </w:rPr>
              <w:t>10,17</w:t>
            </w:r>
          </w:p>
        </w:tc>
      </w:tr>
      <w:tr w:rsidR="000050C0" w:rsidRPr="00B678C4" w14:paraId="708EF978" w14:textId="77777777" w:rsidTr="00222B31">
        <w:trPr>
          <w:trHeight w:val="20"/>
          <w:tblCellSpacing w:w="5" w:type="nil"/>
        </w:trPr>
        <w:tc>
          <w:tcPr>
            <w:tcW w:w="328" w:type="pct"/>
            <w:vMerge/>
          </w:tcPr>
          <w:p w14:paraId="2B8BE4EB" w14:textId="77777777" w:rsidR="000050C0" w:rsidRPr="00B678C4" w:rsidRDefault="000050C0" w:rsidP="00B678C4">
            <w:pPr>
              <w:widowControl w:val="0"/>
              <w:autoSpaceDE w:val="0"/>
              <w:autoSpaceDN w:val="0"/>
              <w:adjustRightInd w:val="0"/>
              <w:ind w:firstLine="284"/>
              <w:jc w:val="center"/>
              <w:rPr>
                <w:rFonts w:eastAsia="Calibri"/>
                <w:i/>
                <w:iCs/>
                <w:sz w:val="18"/>
                <w:szCs w:val="18"/>
              </w:rPr>
            </w:pPr>
          </w:p>
        </w:tc>
        <w:tc>
          <w:tcPr>
            <w:tcW w:w="1883" w:type="pct"/>
            <w:vMerge/>
            <w:vAlign w:val="center"/>
          </w:tcPr>
          <w:p w14:paraId="0732547B" w14:textId="1F2D6517" w:rsidR="000050C0" w:rsidRPr="00B678C4" w:rsidRDefault="000050C0" w:rsidP="00B678C4">
            <w:pPr>
              <w:widowControl w:val="0"/>
              <w:autoSpaceDE w:val="0"/>
              <w:autoSpaceDN w:val="0"/>
              <w:adjustRightInd w:val="0"/>
              <w:ind w:firstLine="284"/>
              <w:jc w:val="center"/>
              <w:rPr>
                <w:rFonts w:eastAsia="Calibri"/>
                <w:i/>
                <w:iCs/>
                <w:sz w:val="18"/>
                <w:szCs w:val="18"/>
              </w:rPr>
            </w:pPr>
          </w:p>
        </w:tc>
        <w:tc>
          <w:tcPr>
            <w:tcW w:w="556" w:type="pct"/>
            <w:vMerge/>
            <w:vAlign w:val="center"/>
          </w:tcPr>
          <w:p w14:paraId="30DF9E25" w14:textId="77777777" w:rsidR="000050C0" w:rsidRPr="00B678C4" w:rsidRDefault="000050C0" w:rsidP="00B678C4">
            <w:pPr>
              <w:widowControl w:val="0"/>
              <w:autoSpaceDE w:val="0"/>
              <w:autoSpaceDN w:val="0"/>
              <w:adjustRightInd w:val="0"/>
              <w:jc w:val="center"/>
              <w:rPr>
                <w:rFonts w:eastAsia="Calibri"/>
                <w:sz w:val="18"/>
                <w:szCs w:val="18"/>
              </w:rPr>
            </w:pPr>
          </w:p>
        </w:tc>
        <w:tc>
          <w:tcPr>
            <w:tcW w:w="530" w:type="pct"/>
            <w:vAlign w:val="center"/>
          </w:tcPr>
          <w:p w14:paraId="0DC2B268" w14:textId="77777777" w:rsidR="000050C0" w:rsidRPr="00B678C4" w:rsidRDefault="000050C0" w:rsidP="00B678C4">
            <w:pPr>
              <w:widowControl w:val="0"/>
              <w:autoSpaceDE w:val="0"/>
              <w:autoSpaceDN w:val="0"/>
              <w:adjustRightInd w:val="0"/>
              <w:jc w:val="center"/>
              <w:rPr>
                <w:rFonts w:eastAsia="Calibri"/>
                <w:sz w:val="18"/>
                <w:szCs w:val="18"/>
              </w:rPr>
            </w:pPr>
            <w:r w:rsidRPr="00B678C4">
              <w:rPr>
                <w:rFonts w:eastAsia="Calibri"/>
                <w:sz w:val="18"/>
                <w:szCs w:val="18"/>
              </w:rPr>
              <w:t>2024г. – 43,59%</w:t>
            </w:r>
          </w:p>
        </w:tc>
        <w:tc>
          <w:tcPr>
            <w:tcW w:w="597" w:type="pct"/>
            <w:vMerge/>
            <w:vAlign w:val="center"/>
          </w:tcPr>
          <w:p w14:paraId="014305C5" w14:textId="77777777" w:rsidR="000050C0" w:rsidRPr="00B678C4" w:rsidRDefault="000050C0" w:rsidP="00B678C4">
            <w:pPr>
              <w:widowControl w:val="0"/>
              <w:autoSpaceDE w:val="0"/>
              <w:autoSpaceDN w:val="0"/>
              <w:adjustRightInd w:val="0"/>
              <w:jc w:val="center"/>
              <w:rPr>
                <w:rFonts w:eastAsia="Calibri"/>
                <w:sz w:val="18"/>
                <w:szCs w:val="18"/>
              </w:rPr>
            </w:pPr>
          </w:p>
        </w:tc>
        <w:tc>
          <w:tcPr>
            <w:tcW w:w="489" w:type="pct"/>
            <w:vMerge/>
            <w:vAlign w:val="center"/>
          </w:tcPr>
          <w:p w14:paraId="0340FCB5" w14:textId="77777777" w:rsidR="000050C0" w:rsidRPr="00B678C4" w:rsidRDefault="000050C0" w:rsidP="00B678C4">
            <w:pPr>
              <w:widowControl w:val="0"/>
              <w:autoSpaceDE w:val="0"/>
              <w:autoSpaceDN w:val="0"/>
              <w:adjustRightInd w:val="0"/>
              <w:jc w:val="center"/>
              <w:rPr>
                <w:rFonts w:eastAsia="Calibri"/>
                <w:sz w:val="18"/>
                <w:szCs w:val="18"/>
              </w:rPr>
            </w:pPr>
          </w:p>
        </w:tc>
        <w:tc>
          <w:tcPr>
            <w:tcW w:w="617" w:type="pct"/>
            <w:vAlign w:val="center"/>
          </w:tcPr>
          <w:p w14:paraId="6F2B70B0" w14:textId="77777777" w:rsidR="000050C0" w:rsidRPr="00B678C4" w:rsidRDefault="000050C0" w:rsidP="00B678C4">
            <w:pPr>
              <w:widowControl w:val="0"/>
              <w:autoSpaceDE w:val="0"/>
              <w:autoSpaceDN w:val="0"/>
              <w:adjustRightInd w:val="0"/>
              <w:jc w:val="center"/>
              <w:rPr>
                <w:rFonts w:eastAsia="Calibri"/>
                <w:sz w:val="18"/>
                <w:szCs w:val="18"/>
              </w:rPr>
            </w:pPr>
            <w:r w:rsidRPr="00B678C4">
              <w:rPr>
                <w:rFonts w:eastAsia="Calibri"/>
                <w:sz w:val="18"/>
                <w:szCs w:val="18"/>
              </w:rPr>
              <w:t>8,09</w:t>
            </w:r>
          </w:p>
        </w:tc>
      </w:tr>
      <w:tr w:rsidR="000050C0" w:rsidRPr="00B678C4" w14:paraId="0BAFFAB0" w14:textId="77777777" w:rsidTr="00222B31">
        <w:trPr>
          <w:trHeight w:val="20"/>
          <w:tblCellSpacing w:w="5" w:type="nil"/>
        </w:trPr>
        <w:tc>
          <w:tcPr>
            <w:tcW w:w="328" w:type="pct"/>
            <w:vMerge/>
          </w:tcPr>
          <w:p w14:paraId="31DC3E8F" w14:textId="77777777" w:rsidR="000050C0" w:rsidRPr="00B678C4" w:rsidRDefault="000050C0" w:rsidP="00B678C4">
            <w:pPr>
              <w:widowControl w:val="0"/>
              <w:autoSpaceDE w:val="0"/>
              <w:autoSpaceDN w:val="0"/>
              <w:adjustRightInd w:val="0"/>
              <w:ind w:firstLine="284"/>
              <w:jc w:val="center"/>
              <w:rPr>
                <w:rFonts w:eastAsia="Calibri"/>
                <w:i/>
                <w:iCs/>
                <w:sz w:val="18"/>
                <w:szCs w:val="18"/>
              </w:rPr>
            </w:pPr>
          </w:p>
        </w:tc>
        <w:tc>
          <w:tcPr>
            <w:tcW w:w="1883" w:type="pct"/>
            <w:vMerge/>
            <w:vAlign w:val="center"/>
          </w:tcPr>
          <w:p w14:paraId="380566E8" w14:textId="30D9E2BD" w:rsidR="000050C0" w:rsidRPr="00B678C4" w:rsidRDefault="000050C0" w:rsidP="00B678C4">
            <w:pPr>
              <w:widowControl w:val="0"/>
              <w:autoSpaceDE w:val="0"/>
              <w:autoSpaceDN w:val="0"/>
              <w:adjustRightInd w:val="0"/>
              <w:ind w:firstLine="284"/>
              <w:jc w:val="center"/>
              <w:rPr>
                <w:rFonts w:eastAsia="Calibri"/>
                <w:i/>
                <w:iCs/>
                <w:sz w:val="18"/>
                <w:szCs w:val="18"/>
              </w:rPr>
            </w:pPr>
          </w:p>
        </w:tc>
        <w:tc>
          <w:tcPr>
            <w:tcW w:w="556" w:type="pct"/>
            <w:vMerge/>
            <w:vAlign w:val="center"/>
          </w:tcPr>
          <w:p w14:paraId="4249A4ED" w14:textId="77777777" w:rsidR="000050C0" w:rsidRPr="00B678C4" w:rsidRDefault="000050C0" w:rsidP="00B678C4">
            <w:pPr>
              <w:widowControl w:val="0"/>
              <w:autoSpaceDE w:val="0"/>
              <w:autoSpaceDN w:val="0"/>
              <w:adjustRightInd w:val="0"/>
              <w:jc w:val="center"/>
              <w:rPr>
                <w:rFonts w:eastAsia="Calibri"/>
                <w:sz w:val="18"/>
                <w:szCs w:val="18"/>
              </w:rPr>
            </w:pPr>
          </w:p>
        </w:tc>
        <w:tc>
          <w:tcPr>
            <w:tcW w:w="530" w:type="pct"/>
            <w:vAlign w:val="center"/>
          </w:tcPr>
          <w:p w14:paraId="1E48FF5A" w14:textId="77777777" w:rsidR="000050C0" w:rsidRPr="00B678C4" w:rsidRDefault="000050C0" w:rsidP="00B678C4">
            <w:pPr>
              <w:widowControl w:val="0"/>
              <w:autoSpaceDE w:val="0"/>
              <w:autoSpaceDN w:val="0"/>
              <w:adjustRightInd w:val="0"/>
              <w:jc w:val="center"/>
              <w:rPr>
                <w:rFonts w:eastAsia="Calibri"/>
                <w:sz w:val="18"/>
                <w:szCs w:val="18"/>
              </w:rPr>
            </w:pPr>
            <w:r w:rsidRPr="00B678C4">
              <w:rPr>
                <w:rFonts w:eastAsia="Calibri"/>
                <w:sz w:val="18"/>
                <w:szCs w:val="18"/>
              </w:rPr>
              <w:t>2025г. – 44,41%</w:t>
            </w:r>
          </w:p>
        </w:tc>
        <w:tc>
          <w:tcPr>
            <w:tcW w:w="597" w:type="pct"/>
            <w:vMerge/>
            <w:vAlign w:val="center"/>
          </w:tcPr>
          <w:p w14:paraId="7178DEB5" w14:textId="77777777" w:rsidR="000050C0" w:rsidRPr="00B678C4" w:rsidRDefault="000050C0" w:rsidP="00B678C4">
            <w:pPr>
              <w:widowControl w:val="0"/>
              <w:autoSpaceDE w:val="0"/>
              <w:autoSpaceDN w:val="0"/>
              <w:adjustRightInd w:val="0"/>
              <w:jc w:val="center"/>
              <w:rPr>
                <w:rFonts w:eastAsia="Calibri"/>
                <w:sz w:val="18"/>
                <w:szCs w:val="18"/>
              </w:rPr>
            </w:pPr>
          </w:p>
        </w:tc>
        <w:tc>
          <w:tcPr>
            <w:tcW w:w="489" w:type="pct"/>
            <w:vMerge/>
            <w:vAlign w:val="center"/>
          </w:tcPr>
          <w:p w14:paraId="4504BCBD" w14:textId="77777777" w:rsidR="000050C0" w:rsidRPr="00B678C4" w:rsidRDefault="000050C0" w:rsidP="00B678C4">
            <w:pPr>
              <w:widowControl w:val="0"/>
              <w:autoSpaceDE w:val="0"/>
              <w:autoSpaceDN w:val="0"/>
              <w:adjustRightInd w:val="0"/>
              <w:jc w:val="center"/>
              <w:rPr>
                <w:rFonts w:eastAsia="Calibri"/>
                <w:sz w:val="18"/>
                <w:szCs w:val="18"/>
              </w:rPr>
            </w:pPr>
          </w:p>
        </w:tc>
        <w:tc>
          <w:tcPr>
            <w:tcW w:w="617" w:type="pct"/>
            <w:vAlign w:val="center"/>
          </w:tcPr>
          <w:p w14:paraId="61C98995" w14:textId="77777777" w:rsidR="000050C0" w:rsidRPr="00B678C4" w:rsidRDefault="000050C0" w:rsidP="00B678C4">
            <w:pPr>
              <w:widowControl w:val="0"/>
              <w:autoSpaceDE w:val="0"/>
              <w:autoSpaceDN w:val="0"/>
              <w:adjustRightInd w:val="0"/>
              <w:jc w:val="center"/>
              <w:rPr>
                <w:rFonts w:eastAsia="Calibri"/>
                <w:sz w:val="18"/>
                <w:szCs w:val="18"/>
              </w:rPr>
            </w:pPr>
            <w:r w:rsidRPr="00B678C4">
              <w:rPr>
                <w:rFonts w:eastAsia="Calibri"/>
                <w:sz w:val="18"/>
                <w:szCs w:val="18"/>
              </w:rPr>
              <w:t>8,91</w:t>
            </w:r>
          </w:p>
        </w:tc>
      </w:tr>
      <w:tr w:rsidR="000050C0" w:rsidRPr="00B678C4" w14:paraId="02A836D5" w14:textId="77777777" w:rsidTr="00222B31">
        <w:trPr>
          <w:trHeight w:val="375"/>
          <w:tblCellSpacing w:w="5" w:type="nil"/>
        </w:trPr>
        <w:tc>
          <w:tcPr>
            <w:tcW w:w="328" w:type="pct"/>
            <w:vMerge w:val="restart"/>
          </w:tcPr>
          <w:p w14:paraId="0C2C8EF8" w14:textId="77777777" w:rsidR="000050C0" w:rsidRPr="00B678C4" w:rsidRDefault="000050C0" w:rsidP="00B678C4">
            <w:pPr>
              <w:widowControl w:val="0"/>
              <w:autoSpaceDE w:val="0"/>
              <w:autoSpaceDN w:val="0"/>
              <w:adjustRightInd w:val="0"/>
              <w:jc w:val="both"/>
              <w:rPr>
                <w:rFonts w:eastAsia="Calibri"/>
                <w:i/>
                <w:iCs/>
                <w:sz w:val="18"/>
                <w:szCs w:val="18"/>
              </w:rPr>
            </w:pPr>
          </w:p>
        </w:tc>
        <w:tc>
          <w:tcPr>
            <w:tcW w:w="1883" w:type="pct"/>
            <w:vMerge w:val="restart"/>
            <w:vAlign w:val="center"/>
          </w:tcPr>
          <w:p w14:paraId="7930F871" w14:textId="6958BBE1" w:rsidR="000050C0" w:rsidRPr="00B678C4" w:rsidRDefault="000050C0" w:rsidP="00B678C4">
            <w:pPr>
              <w:widowControl w:val="0"/>
              <w:autoSpaceDE w:val="0"/>
              <w:autoSpaceDN w:val="0"/>
              <w:adjustRightInd w:val="0"/>
              <w:jc w:val="both"/>
              <w:rPr>
                <w:rFonts w:eastAsia="Calibri"/>
                <w:i/>
                <w:iCs/>
                <w:sz w:val="18"/>
                <w:szCs w:val="18"/>
              </w:rPr>
            </w:pPr>
            <w:r w:rsidRPr="00B678C4">
              <w:rPr>
                <w:rFonts w:eastAsia="Calibri"/>
                <w:i/>
                <w:iCs/>
                <w:sz w:val="18"/>
                <w:szCs w:val="18"/>
              </w:rPr>
              <w:t>Налог на доходы физических лиц в части суммы налога, превышающей 650 тыс. рублей, относящейся к части налоговой базы, превышающей 5 млн. рублей</w:t>
            </w:r>
          </w:p>
        </w:tc>
        <w:tc>
          <w:tcPr>
            <w:tcW w:w="556" w:type="pct"/>
            <w:vMerge w:val="restart"/>
            <w:vAlign w:val="center"/>
          </w:tcPr>
          <w:p w14:paraId="66B80454" w14:textId="77777777" w:rsidR="000050C0" w:rsidRPr="00B678C4" w:rsidRDefault="000050C0" w:rsidP="00B678C4">
            <w:pPr>
              <w:widowControl w:val="0"/>
              <w:autoSpaceDE w:val="0"/>
              <w:autoSpaceDN w:val="0"/>
              <w:adjustRightInd w:val="0"/>
              <w:jc w:val="center"/>
              <w:rPr>
                <w:rFonts w:eastAsia="Calibri"/>
                <w:i/>
                <w:sz w:val="18"/>
                <w:szCs w:val="18"/>
              </w:rPr>
            </w:pPr>
            <w:r w:rsidRPr="00B678C4">
              <w:rPr>
                <w:rFonts w:eastAsia="Calibri"/>
                <w:i/>
                <w:sz w:val="18"/>
                <w:szCs w:val="18"/>
              </w:rPr>
              <w:t>40,43%</w:t>
            </w:r>
          </w:p>
        </w:tc>
        <w:tc>
          <w:tcPr>
            <w:tcW w:w="530" w:type="pct"/>
            <w:tcBorders>
              <w:bottom w:val="single" w:sz="4" w:space="0" w:color="auto"/>
            </w:tcBorders>
            <w:vAlign w:val="center"/>
          </w:tcPr>
          <w:p w14:paraId="3C8AFF54" w14:textId="77777777" w:rsidR="000050C0" w:rsidRPr="00B678C4" w:rsidRDefault="000050C0" w:rsidP="00B678C4">
            <w:pPr>
              <w:widowControl w:val="0"/>
              <w:autoSpaceDE w:val="0"/>
              <w:autoSpaceDN w:val="0"/>
              <w:adjustRightInd w:val="0"/>
              <w:jc w:val="center"/>
              <w:rPr>
                <w:rFonts w:eastAsia="Calibri"/>
                <w:i/>
                <w:sz w:val="18"/>
                <w:szCs w:val="18"/>
              </w:rPr>
            </w:pPr>
            <w:r w:rsidRPr="00B678C4">
              <w:rPr>
                <w:rFonts w:eastAsia="Calibri"/>
                <w:i/>
                <w:sz w:val="18"/>
                <w:szCs w:val="18"/>
              </w:rPr>
              <w:t>2023г. – 40,97%</w:t>
            </w:r>
          </w:p>
        </w:tc>
        <w:tc>
          <w:tcPr>
            <w:tcW w:w="597" w:type="pct"/>
            <w:vMerge w:val="restart"/>
            <w:vAlign w:val="center"/>
          </w:tcPr>
          <w:p w14:paraId="3B721A2C" w14:textId="77777777" w:rsidR="000050C0" w:rsidRPr="00B678C4" w:rsidRDefault="000050C0" w:rsidP="00B678C4">
            <w:pPr>
              <w:widowControl w:val="0"/>
              <w:autoSpaceDE w:val="0"/>
              <w:autoSpaceDN w:val="0"/>
              <w:adjustRightInd w:val="0"/>
              <w:jc w:val="center"/>
              <w:rPr>
                <w:rFonts w:eastAsia="Calibri"/>
                <w:i/>
                <w:sz w:val="18"/>
                <w:szCs w:val="18"/>
              </w:rPr>
            </w:pPr>
            <w:r w:rsidRPr="00B678C4">
              <w:rPr>
                <w:rFonts w:eastAsia="Calibri"/>
                <w:i/>
                <w:sz w:val="18"/>
                <w:szCs w:val="18"/>
              </w:rPr>
              <w:t>13%</w:t>
            </w:r>
          </w:p>
        </w:tc>
        <w:tc>
          <w:tcPr>
            <w:tcW w:w="489" w:type="pct"/>
            <w:vMerge w:val="restart"/>
            <w:vAlign w:val="center"/>
          </w:tcPr>
          <w:p w14:paraId="2362EFF7" w14:textId="77777777" w:rsidR="000050C0" w:rsidRPr="00B678C4" w:rsidRDefault="000050C0" w:rsidP="00B678C4">
            <w:pPr>
              <w:widowControl w:val="0"/>
              <w:autoSpaceDE w:val="0"/>
              <w:autoSpaceDN w:val="0"/>
              <w:adjustRightInd w:val="0"/>
              <w:jc w:val="center"/>
              <w:rPr>
                <w:rFonts w:eastAsia="Calibri"/>
                <w:i/>
                <w:sz w:val="18"/>
                <w:szCs w:val="18"/>
              </w:rPr>
            </w:pPr>
            <w:r w:rsidRPr="00B678C4">
              <w:rPr>
                <w:rFonts w:eastAsia="Calibri"/>
                <w:i/>
                <w:sz w:val="18"/>
                <w:szCs w:val="18"/>
              </w:rPr>
              <w:t>17,8</w:t>
            </w:r>
          </w:p>
        </w:tc>
        <w:tc>
          <w:tcPr>
            <w:tcW w:w="617" w:type="pct"/>
            <w:tcBorders>
              <w:bottom w:val="single" w:sz="4" w:space="0" w:color="auto"/>
            </w:tcBorders>
            <w:vAlign w:val="center"/>
          </w:tcPr>
          <w:p w14:paraId="259C9260" w14:textId="77777777" w:rsidR="000050C0" w:rsidRPr="00B678C4" w:rsidRDefault="000050C0" w:rsidP="00B678C4">
            <w:pPr>
              <w:widowControl w:val="0"/>
              <w:autoSpaceDE w:val="0"/>
              <w:autoSpaceDN w:val="0"/>
              <w:adjustRightInd w:val="0"/>
              <w:jc w:val="center"/>
              <w:rPr>
                <w:rFonts w:eastAsia="Calibri"/>
                <w:i/>
                <w:sz w:val="18"/>
                <w:szCs w:val="18"/>
              </w:rPr>
            </w:pPr>
            <w:r w:rsidRPr="00B678C4">
              <w:rPr>
                <w:rFonts w:eastAsia="Calibri"/>
                <w:i/>
                <w:sz w:val="18"/>
                <w:szCs w:val="18"/>
              </w:rPr>
              <w:t>10,17</w:t>
            </w:r>
          </w:p>
        </w:tc>
      </w:tr>
      <w:tr w:rsidR="000050C0" w:rsidRPr="00B678C4" w14:paraId="08F693F2" w14:textId="77777777" w:rsidTr="00222B31">
        <w:trPr>
          <w:trHeight w:val="375"/>
          <w:tblCellSpacing w:w="5" w:type="nil"/>
        </w:trPr>
        <w:tc>
          <w:tcPr>
            <w:tcW w:w="328" w:type="pct"/>
            <w:vMerge/>
          </w:tcPr>
          <w:p w14:paraId="46EE3016" w14:textId="77777777" w:rsidR="000050C0" w:rsidRPr="00B678C4" w:rsidRDefault="000050C0" w:rsidP="00B678C4">
            <w:pPr>
              <w:widowControl w:val="0"/>
              <w:autoSpaceDE w:val="0"/>
              <w:autoSpaceDN w:val="0"/>
              <w:adjustRightInd w:val="0"/>
              <w:ind w:firstLine="284"/>
              <w:jc w:val="both"/>
              <w:rPr>
                <w:rFonts w:eastAsia="Calibri"/>
                <w:i/>
                <w:iCs/>
                <w:sz w:val="18"/>
                <w:szCs w:val="18"/>
              </w:rPr>
            </w:pPr>
          </w:p>
        </w:tc>
        <w:tc>
          <w:tcPr>
            <w:tcW w:w="1883" w:type="pct"/>
            <w:vMerge/>
            <w:vAlign w:val="center"/>
          </w:tcPr>
          <w:p w14:paraId="0A4C4793" w14:textId="2475669C" w:rsidR="000050C0" w:rsidRPr="00B678C4" w:rsidRDefault="000050C0" w:rsidP="00B678C4">
            <w:pPr>
              <w:widowControl w:val="0"/>
              <w:autoSpaceDE w:val="0"/>
              <w:autoSpaceDN w:val="0"/>
              <w:adjustRightInd w:val="0"/>
              <w:ind w:firstLine="284"/>
              <w:jc w:val="both"/>
              <w:rPr>
                <w:rFonts w:eastAsia="Calibri"/>
                <w:i/>
                <w:iCs/>
                <w:sz w:val="18"/>
                <w:szCs w:val="18"/>
              </w:rPr>
            </w:pPr>
          </w:p>
        </w:tc>
        <w:tc>
          <w:tcPr>
            <w:tcW w:w="556" w:type="pct"/>
            <w:vMerge/>
            <w:vAlign w:val="center"/>
          </w:tcPr>
          <w:p w14:paraId="2B627CBE" w14:textId="77777777" w:rsidR="000050C0" w:rsidRPr="00B678C4" w:rsidRDefault="000050C0" w:rsidP="00B678C4">
            <w:pPr>
              <w:widowControl w:val="0"/>
              <w:autoSpaceDE w:val="0"/>
              <w:autoSpaceDN w:val="0"/>
              <w:adjustRightInd w:val="0"/>
              <w:jc w:val="center"/>
              <w:rPr>
                <w:rFonts w:eastAsia="Calibri"/>
                <w:i/>
                <w:sz w:val="18"/>
                <w:szCs w:val="18"/>
              </w:rPr>
            </w:pPr>
          </w:p>
        </w:tc>
        <w:tc>
          <w:tcPr>
            <w:tcW w:w="530" w:type="pct"/>
            <w:tcBorders>
              <w:top w:val="single" w:sz="4" w:space="0" w:color="auto"/>
              <w:bottom w:val="single" w:sz="4" w:space="0" w:color="auto"/>
            </w:tcBorders>
            <w:vAlign w:val="center"/>
          </w:tcPr>
          <w:p w14:paraId="7C58412E" w14:textId="77777777" w:rsidR="000050C0" w:rsidRPr="00B678C4" w:rsidRDefault="000050C0" w:rsidP="00B678C4">
            <w:pPr>
              <w:widowControl w:val="0"/>
              <w:autoSpaceDE w:val="0"/>
              <w:autoSpaceDN w:val="0"/>
              <w:adjustRightInd w:val="0"/>
              <w:jc w:val="center"/>
              <w:rPr>
                <w:rFonts w:eastAsia="Calibri"/>
                <w:i/>
                <w:sz w:val="18"/>
                <w:szCs w:val="18"/>
              </w:rPr>
            </w:pPr>
            <w:r w:rsidRPr="00B678C4">
              <w:rPr>
                <w:rFonts w:eastAsia="Calibri"/>
                <w:i/>
                <w:sz w:val="18"/>
                <w:szCs w:val="18"/>
              </w:rPr>
              <w:t>2024г. – 38,89%</w:t>
            </w:r>
          </w:p>
        </w:tc>
        <w:tc>
          <w:tcPr>
            <w:tcW w:w="597" w:type="pct"/>
            <w:vMerge/>
            <w:vAlign w:val="center"/>
          </w:tcPr>
          <w:p w14:paraId="60C96D32" w14:textId="77777777" w:rsidR="000050C0" w:rsidRPr="00B678C4" w:rsidRDefault="000050C0" w:rsidP="00B678C4">
            <w:pPr>
              <w:widowControl w:val="0"/>
              <w:autoSpaceDE w:val="0"/>
              <w:autoSpaceDN w:val="0"/>
              <w:adjustRightInd w:val="0"/>
              <w:jc w:val="center"/>
              <w:rPr>
                <w:rFonts w:eastAsia="Calibri"/>
                <w:i/>
                <w:sz w:val="18"/>
                <w:szCs w:val="18"/>
              </w:rPr>
            </w:pPr>
          </w:p>
        </w:tc>
        <w:tc>
          <w:tcPr>
            <w:tcW w:w="489" w:type="pct"/>
            <w:vMerge/>
            <w:vAlign w:val="center"/>
          </w:tcPr>
          <w:p w14:paraId="2A6EF38D" w14:textId="77777777" w:rsidR="000050C0" w:rsidRPr="00B678C4" w:rsidRDefault="000050C0" w:rsidP="00B678C4">
            <w:pPr>
              <w:widowControl w:val="0"/>
              <w:autoSpaceDE w:val="0"/>
              <w:autoSpaceDN w:val="0"/>
              <w:adjustRightInd w:val="0"/>
              <w:jc w:val="center"/>
              <w:rPr>
                <w:rFonts w:eastAsia="Calibri"/>
                <w:i/>
                <w:sz w:val="18"/>
                <w:szCs w:val="18"/>
              </w:rPr>
            </w:pPr>
          </w:p>
        </w:tc>
        <w:tc>
          <w:tcPr>
            <w:tcW w:w="617" w:type="pct"/>
            <w:tcBorders>
              <w:top w:val="single" w:sz="4" w:space="0" w:color="auto"/>
              <w:bottom w:val="single" w:sz="4" w:space="0" w:color="auto"/>
            </w:tcBorders>
            <w:vAlign w:val="center"/>
          </w:tcPr>
          <w:p w14:paraId="7D8240A2" w14:textId="77777777" w:rsidR="000050C0" w:rsidRPr="00B678C4" w:rsidRDefault="000050C0" w:rsidP="00B678C4">
            <w:pPr>
              <w:widowControl w:val="0"/>
              <w:autoSpaceDE w:val="0"/>
              <w:autoSpaceDN w:val="0"/>
              <w:adjustRightInd w:val="0"/>
              <w:jc w:val="center"/>
              <w:rPr>
                <w:rFonts w:eastAsia="Calibri"/>
                <w:i/>
                <w:sz w:val="18"/>
                <w:szCs w:val="18"/>
              </w:rPr>
            </w:pPr>
            <w:r w:rsidRPr="00B678C4">
              <w:rPr>
                <w:rFonts w:eastAsia="Calibri"/>
                <w:i/>
                <w:sz w:val="18"/>
                <w:szCs w:val="18"/>
              </w:rPr>
              <w:t>8,09</w:t>
            </w:r>
          </w:p>
        </w:tc>
      </w:tr>
      <w:tr w:rsidR="000050C0" w:rsidRPr="00B678C4" w14:paraId="24262DA8" w14:textId="77777777" w:rsidTr="00222B31">
        <w:trPr>
          <w:trHeight w:val="343"/>
          <w:tblCellSpacing w:w="5" w:type="nil"/>
        </w:trPr>
        <w:tc>
          <w:tcPr>
            <w:tcW w:w="328" w:type="pct"/>
            <w:vMerge/>
          </w:tcPr>
          <w:p w14:paraId="2D865A60" w14:textId="77777777" w:rsidR="000050C0" w:rsidRPr="00B678C4" w:rsidRDefault="000050C0" w:rsidP="00B678C4">
            <w:pPr>
              <w:widowControl w:val="0"/>
              <w:autoSpaceDE w:val="0"/>
              <w:autoSpaceDN w:val="0"/>
              <w:adjustRightInd w:val="0"/>
              <w:ind w:firstLine="284"/>
              <w:jc w:val="both"/>
              <w:rPr>
                <w:rFonts w:eastAsia="Calibri"/>
                <w:i/>
                <w:iCs/>
                <w:sz w:val="18"/>
                <w:szCs w:val="18"/>
              </w:rPr>
            </w:pPr>
          </w:p>
        </w:tc>
        <w:tc>
          <w:tcPr>
            <w:tcW w:w="1883" w:type="pct"/>
            <w:vMerge/>
            <w:vAlign w:val="center"/>
          </w:tcPr>
          <w:p w14:paraId="76965F96" w14:textId="3AB7856C" w:rsidR="000050C0" w:rsidRPr="00B678C4" w:rsidRDefault="000050C0" w:rsidP="00B678C4">
            <w:pPr>
              <w:widowControl w:val="0"/>
              <w:autoSpaceDE w:val="0"/>
              <w:autoSpaceDN w:val="0"/>
              <w:adjustRightInd w:val="0"/>
              <w:ind w:firstLine="284"/>
              <w:jc w:val="both"/>
              <w:rPr>
                <w:rFonts w:eastAsia="Calibri"/>
                <w:i/>
                <w:iCs/>
                <w:sz w:val="18"/>
                <w:szCs w:val="18"/>
              </w:rPr>
            </w:pPr>
          </w:p>
        </w:tc>
        <w:tc>
          <w:tcPr>
            <w:tcW w:w="556" w:type="pct"/>
            <w:vMerge/>
            <w:vAlign w:val="center"/>
          </w:tcPr>
          <w:p w14:paraId="01DDF1EF" w14:textId="77777777" w:rsidR="000050C0" w:rsidRPr="00B678C4" w:rsidRDefault="000050C0" w:rsidP="00B678C4">
            <w:pPr>
              <w:widowControl w:val="0"/>
              <w:autoSpaceDE w:val="0"/>
              <w:autoSpaceDN w:val="0"/>
              <w:adjustRightInd w:val="0"/>
              <w:jc w:val="center"/>
              <w:rPr>
                <w:rFonts w:eastAsia="Calibri"/>
                <w:i/>
                <w:sz w:val="18"/>
                <w:szCs w:val="18"/>
              </w:rPr>
            </w:pPr>
          </w:p>
        </w:tc>
        <w:tc>
          <w:tcPr>
            <w:tcW w:w="530" w:type="pct"/>
            <w:tcBorders>
              <w:top w:val="single" w:sz="4" w:space="0" w:color="auto"/>
            </w:tcBorders>
            <w:vAlign w:val="center"/>
          </w:tcPr>
          <w:p w14:paraId="3A971BCA" w14:textId="77777777" w:rsidR="000050C0" w:rsidRPr="00B678C4" w:rsidRDefault="000050C0" w:rsidP="00B678C4">
            <w:pPr>
              <w:widowControl w:val="0"/>
              <w:autoSpaceDE w:val="0"/>
              <w:autoSpaceDN w:val="0"/>
              <w:adjustRightInd w:val="0"/>
              <w:jc w:val="center"/>
              <w:rPr>
                <w:rFonts w:eastAsia="Calibri"/>
                <w:i/>
                <w:sz w:val="18"/>
                <w:szCs w:val="18"/>
              </w:rPr>
            </w:pPr>
            <w:r w:rsidRPr="00B678C4">
              <w:rPr>
                <w:rFonts w:eastAsia="Calibri"/>
                <w:i/>
                <w:sz w:val="18"/>
                <w:szCs w:val="18"/>
              </w:rPr>
              <w:t>2025г. – 39,71%</w:t>
            </w:r>
          </w:p>
        </w:tc>
        <w:tc>
          <w:tcPr>
            <w:tcW w:w="597" w:type="pct"/>
            <w:vMerge/>
            <w:vAlign w:val="center"/>
          </w:tcPr>
          <w:p w14:paraId="5211F68A" w14:textId="77777777" w:rsidR="000050C0" w:rsidRPr="00B678C4" w:rsidRDefault="000050C0" w:rsidP="00B678C4">
            <w:pPr>
              <w:widowControl w:val="0"/>
              <w:autoSpaceDE w:val="0"/>
              <w:autoSpaceDN w:val="0"/>
              <w:adjustRightInd w:val="0"/>
              <w:jc w:val="center"/>
              <w:rPr>
                <w:rFonts w:eastAsia="Calibri"/>
                <w:i/>
                <w:sz w:val="18"/>
                <w:szCs w:val="18"/>
              </w:rPr>
            </w:pPr>
          </w:p>
        </w:tc>
        <w:tc>
          <w:tcPr>
            <w:tcW w:w="489" w:type="pct"/>
            <w:vMerge/>
            <w:vAlign w:val="center"/>
          </w:tcPr>
          <w:p w14:paraId="162BFB08" w14:textId="77777777" w:rsidR="000050C0" w:rsidRPr="00B678C4" w:rsidRDefault="000050C0" w:rsidP="00B678C4">
            <w:pPr>
              <w:widowControl w:val="0"/>
              <w:autoSpaceDE w:val="0"/>
              <w:autoSpaceDN w:val="0"/>
              <w:adjustRightInd w:val="0"/>
              <w:jc w:val="center"/>
              <w:rPr>
                <w:rFonts w:eastAsia="Calibri"/>
                <w:i/>
                <w:sz w:val="18"/>
                <w:szCs w:val="18"/>
              </w:rPr>
            </w:pPr>
          </w:p>
        </w:tc>
        <w:tc>
          <w:tcPr>
            <w:tcW w:w="617" w:type="pct"/>
            <w:tcBorders>
              <w:top w:val="single" w:sz="4" w:space="0" w:color="auto"/>
            </w:tcBorders>
            <w:vAlign w:val="center"/>
          </w:tcPr>
          <w:p w14:paraId="304A0ECA" w14:textId="77777777" w:rsidR="000050C0" w:rsidRPr="00B678C4" w:rsidRDefault="000050C0" w:rsidP="00B678C4">
            <w:pPr>
              <w:widowControl w:val="0"/>
              <w:autoSpaceDE w:val="0"/>
              <w:autoSpaceDN w:val="0"/>
              <w:adjustRightInd w:val="0"/>
              <w:jc w:val="center"/>
              <w:rPr>
                <w:rFonts w:eastAsia="Calibri"/>
                <w:i/>
                <w:sz w:val="18"/>
                <w:szCs w:val="18"/>
              </w:rPr>
            </w:pPr>
            <w:r w:rsidRPr="00B678C4">
              <w:rPr>
                <w:rFonts w:eastAsia="Calibri"/>
                <w:i/>
                <w:sz w:val="18"/>
                <w:szCs w:val="18"/>
              </w:rPr>
              <w:t>8,91</w:t>
            </w:r>
          </w:p>
        </w:tc>
      </w:tr>
      <w:tr w:rsidR="000050C0" w:rsidRPr="00B678C4" w14:paraId="3BCFF463" w14:textId="77777777" w:rsidTr="00222B31">
        <w:trPr>
          <w:trHeight w:val="354"/>
          <w:tblCellSpacing w:w="5" w:type="nil"/>
        </w:trPr>
        <w:tc>
          <w:tcPr>
            <w:tcW w:w="328" w:type="pct"/>
          </w:tcPr>
          <w:p w14:paraId="1117F45C" w14:textId="4A6ECDDC" w:rsidR="000050C0" w:rsidRPr="00B678C4" w:rsidRDefault="000050C0" w:rsidP="000050C0">
            <w:pPr>
              <w:widowControl w:val="0"/>
              <w:autoSpaceDE w:val="0"/>
              <w:autoSpaceDN w:val="0"/>
              <w:adjustRightInd w:val="0"/>
              <w:jc w:val="center"/>
              <w:rPr>
                <w:rFonts w:eastAsia="Calibri"/>
                <w:color w:val="000000"/>
                <w:sz w:val="18"/>
                <w:szCs w:val="18"/>
              </w:rPr>
            </w:pPr>
            <w:r>
              <w:rPr>
                <w:rFonts w:eastAsia="Calibri"/>
                <w:color w:val="000000"/>
                <w:sz w:val="18"/>
                <w:szCs w:val="18"/>
              </w:rPr>
              <w:t>2.</w:t>
            </w:r>
          </w:p>
        </w:tc>
        <w:tc>
          <w:tcPr>
            <w:tcW w:w="1883" w:type="pct"/>
            <w:vAlign w:val="center"/>
          </w:tcPr>
          <w:p w14:paraId="67B24A70" w14:textId="1645DC0F" w:rsidR="000050C0" w:rsidRPr="00B678C4" w:rsidRDefault="000050C0" w:rsidP="00B678C4">
            <w:pPr>
              <w:widowControl w:val="0"/>
              <w:autoSpaceDE w:val="0"/>
              <w:autoSpaceDN w:val="0"/>
              <w:adjustRightInd w:val="0"/>
              <w:rPr>
                <w:rFonts w:eastAsia="Calibri"/>
                <w:color w:val="000000"/>
                <w:sz w:val="18"/>
                <w:szCs w:val="18"/>
              </w:rPr>
            </w:pPr>
            <w:r w:rsidRPr="00B678C4">
              <w:rPr>
                <w:rFonts w:eastAsia="Calibri"/>
                <w:color w:val="000000"/>
                <w:sz w:val="18"/>
                <w:szCs w:val="18"/>
              </w:rPr>
              <w:t>Акцизы на нефтепродукты</w:t>
            </w:r>
          </w:p>
        </w:tc>
        <w:tc>
          <w:tcPr>
            <w:tcW w:w="556" w:type="pct"/>
            <w:vAlign w:val="center"/>
          </w:tcPr>
          <w:p w14:paraId="3DDEA4AC"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0,7319</w:t>
            </w:r>
          </w:p>
        </w:tc>
        <w:tc>
          <w:tcPr>
            <w:tcW w:w="530" w:type="pct"/>
            <w:vAlign w:val="center"/>
          </w:tcPr>
          <w:p w14:paraId="2160293C"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0,7226</w:t>
            </w:r>
          </w:p>
        </w:tc>
        <w:tc>
          <w:tcPr>
            <w:tcW w:w="597" w:type="pct"/>
            <w:vAlign w:val="center"/>
          </w:tcPr>
          <w:p w14:paraId="011AB8F8" w14:textId="77777777" w:rsidR="000050C0" w:rsidRPr="00B678C4" w:rsidRDefault="000050C0" w:rsidP="00B678C4">
            <w:pPr>
              <w:widowControl w:val="0"/>
              <w:autoSpaceDE w:val="0"/>
              <w:autoSpaceDN w:val="0"/>
              <w:adjustRightInd w:val="0"/>
              <w:jc w:val="center"/>
              <w:rPr>
                <w:rFonts w:eastAsia="Calibri"/>
                <w:color w:val="000000"/>
                <w:sz w:val="18"/>
                <w:szCs w:val="18"/>
              </w:rPr>
            </w:pPr>
          </w:p>
        </w:tc>
        <w:tc>
          <w:tcPr>
            <w:tcW w:w="489" w:type="pct"/>
            <w:vAlign w:val="center"/>
          </w:tcPr>
          <w:p w14:paraId="7936B138"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0,7226</w:t>
            </w:r>
          </w:p>
        </w:tc>
        <w:tc>
          <w:tcPr>
            <w:tcW w:w="617" w:type="pct"/>
            <w:vAlign w:val="center"/>
          </w:tcPr>
          <w:p w14:paraId="4239BB37"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0050C0" w:rsidRPr="00B678C4" w14:paraId="5E0B5F8C" w14:textId="77777777" w:rsidTr="00222B31">
        <w:trPr>
          <w:trHeight w:val="703"/>
          <w:tblCellSpacing w:w="5" w:type="nil"/>
        </w:trPr>
        <w:tc>
          <w:tcPr>
            <w:tcW w:w="328" w:type="pct"/>
          </w:tcPr>
          <w:p w14:paraId="07A4DAB0" w14:textId="095BF813" w:rsidR="000050C0" w:rsidRPr="00B678C4" w:rsidRDefault="000050C0" w:rsidP="000050C0">
            <w:pPr>
              <w:widowControl w:val="0"/>
              <w:autoSpaceDE w:val="0"/>
              <w:autoSpaceDN w:val="0"/>
              <w:adjustRightInd w:val="0"/>
              <w:jc w:val="center"/>
              <w:rPr>
                <w:rFonts w:eastAsia="Calibri"/>
                <w:color w:val="000000"/>
                <w:sz w:val="18"/>
                <w:szCs w:val="18"/>
              </w:rPr>
            </w:pPr>
            <w:r>
              <w:rPr>
                <w:rFonts w:eastAsia="Calibri"/>
                <w:color w:val="000000"/>
                <w:sz w:val="18"/>
                <w:szCs w:val="18"/>
              </w:rPr>
              <w:t>3.</w:t>
            </w:r>
          </w:p>
        </w:tc>
        <w:tc>
          <w:tcPr>
            <w:tcW w:w="1883" w:type="pct"/>
          </w:tcPr>
          <w:p w14:paraId="33DF57C7" w14:textId="5F0616C8" w:rsidR="000050C0" w:rsidRPr="00B678C4" w:rsidRDefault="000050C0" w:rsidP="00B678C4">
            <w:pPr>
              <w:widowControl w:val="0"/>
              <w:autoSpaceDE w:val="0"/>
              <w:autoSpaceDN w:val="0"/>
              <w:adjustRightInd w:val="0"/>
              <w:jc w:val="both"/>
              <w:rPr>
                <w:rFonts w:eastAsia="Calibri"/>
                <w:color w:val="000000"/>
                <w:sz w:val="18"/>
                <w:szCs w:val="18"/>
              </w:rPr>
            </w:pPr>
            <w:r w:rsidRPr="00B678C4">
              <w:rPr>
                <w:rFonts w:eastAsia="Calibri"/>
                <w:color w:val="000000"/>
                <w:sz w:val="18"/>
                <w:szCs w:val="18"/>
              </w:rPr>
              <w:t xml:space="preserve">Налог, взимаемый в связи с применением упрощенной системы налогообложения         </w:t>
            </w:r>
          </w:p>
        </w:tc>
        <w:tc>
          <w:tcPr>
            <w:tcW w:w="556" w:type="pct"/>
            <w:vAlign w:val="center"/>
          </w:tcPr>
          <w:p w14:paraId="1A3730A8"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30" w:type="pct"/>
            <w:vAlign w:val="center"/>
          </w:tcPr>
          <w:p w14:paraId="52525BD2"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97" w:type="pct"/>
            <w:vAlign w:val="center"/>
          </w:tcPr>
          <w:p w14:paraId="3C99695F"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c>
          <w:tcPr>
            <w:tcW w:w="489" w:type="pct"/>
            <w:vAlign w:val="center"/>
          </w:tcPr>
          <w:p w14:paraId="646C326F"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617" w:type="pct"/>
            <w:vAlign w:val="center"/>
          </w:tcPr>
          <w:p w14:paraId="25D7ACC2"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0050C0" w:rsidRPr="00B678C4" w14:paraId="6966B30C" w14:textId="77777777" w:rsidTr="00222B31">
        <w:trPr>
          <w:trHeight w:val="20"/>
          <w:tblCellSpacing w:w="5" w:type="nil"/>
        </w:trPr>
        <w:tc>
          <w:tcPr>
            <w:tcW w:w="328" w:type="pct"/>
          </w:tcPr>
          <w:p w14:paraId="235344B9" w14:textId="22CEF399" w:rsidR="000050C0" w:rsidRPr="00B678C4" w:rsidRDefault="000050C0" w:rsidP="000050C0">
            <w:pPr>
              <w:widowControl w:val="0"/>
              <w:autoSpaceDE w:val="0"/>
              <w:autoSpaceDN w:val="0"/>
              <w:adjustRightInd w:val="0"/>
              <w:jc w:val="center"/>
              <w:rPr>
                <w:rFonts w:eastAsia="Calibri"/>
                <w:color w:val="000000"/>
                <w:sz w:val="18"/>
                <w:szCs w:val="18"/>
              </w:rPr>
            </w:pPr>
            <w:r>
              <w:rPr>
                <w:rFonts w:eastAsia="Calibri"/>
                <w:color w:val="000000"/>
                <w:sz w:val="18"/>
                <w:szCs w:val="18"/>
              </w:rPr>
              <w:t>4.</w:t>
            </w:r>
          </w:p>
        </w:tc>
        <w:tc>
          <w:tcPr>
            <w:tcW w:w="1883" w:type="pct"/>
          </w:tcPr>
          <w:p w14:paraId="755D6C3A" w14:textId="5A665838" w:rsidR="000050C0" w:rsidRPr="00B678C4" w:rsidRDefault="000050C0" w:rsidP="00B678C4">
            <w:pPr>
              <w:widowControl w:val="0"/>
              <w:autoSpaceDE w:val="0"/>
              <w:autoSpaceDN w:val="0"/>
              <w:adjustRightInd w:val="0"/>
              <w:jc w:val="both"/>
              <w:rPr>
                <w:rFonts w:eastAsia="Calibri"/>
                <w:color w:val="000000"/>
                <w:sz w:val="18"/>
                <w:szCs w:val="18"/>
              </w:rPr>
            </w:pPr>
            <w:r w:rsidRPr="00B678C4">
              <w:rPr>
                <w:rFonts w:eastAsia="Calibri"/>
                <w:color w:val="000000"/>
                <w:sz w:val="18"/>
                <w:szCs w:val="18"/>
              </w:rPr>
              <w:t>Единый сельскохозяйственный налог</w:t>
            </w:r>
          </w:p>
        </w:tc>
        <w:tc>
          <w:tcPr>
            <w:tcW w:w="556" w:type="pct"/>
            <w:vAlign w:val="center"/>
          </w:tcPr>
          <w:p w14:paraId="1C0DDC44"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30" w:type="pct"/>
            <w:vAlign w:val="center"/>
          </w:tcPr>
          <w:p w14:paraId="5AC7E575"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97" w:type="pct"/>
            <w:vAlign w:val="center"/>
          </w:tcPr>
          <w:p w14:paraId="41BAA1A8"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489" w:type="pct"/>
            <w:vAlign w:val="center"/>
          </w:tcPr>
          <w:p w14:paraId="2FD86FF1"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c>
          <w:tcPr>
            <w:tcW w:w="617" w:type="pct"/>
            <w:vAlign w:val="center"/>
          </w:tcPr>
          <w:p w14:paraId="1D4B3616"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0050C0" w:rsidRPr="00B678C4" w14:paraId="0F95AA1B" w14:textId="77777777" w:rsidTr="00222B31">
        <w:trPr>
          <w:trHeight w:val="20"/>
          <w:tblCellSpacing w:w="5" w:type="nil"/>
        </w:trPr>
        <w:tc>
          <w:tcPr>
            <w:tcW w:w="328" w:type="pct"/>
          </w:tcPr>
          <w:p w14:paraId="6A980990" w14:textId="708B0B73" w:rsidR="000050C0" w:rsidRPr="00B678C4" w:rsidRDefault="000050C0" w:rsidP="000050C0">
            <w:pPr>
              <w:widowControl w:val="0"/>
              <w:autoSpaceDE w:val="0"/>
              <w:autoSpaceDN w:val="0"/>
              <w:adjustRightInd w:val="0"/>
              <w:jc w:val="center"/>
              <w:rPr>
                <w:rFonts w:eastAsia="Calibri"/>
                <w:color w:val="000000"/>
                <w:sz w:val="18"/>
                <w:szCs w:val="18"/>
              </w:rPr>
            </w:pPr>
            <w:r>
              <w:rPr>
                <w:rFonts w:eastAsia="Calibri"/>
                <w:color w:val="000000"/>
                <w:sz w:val="18"/>
                <w:szCs w:val="18"/>
              </w:rPr>
              <w:t>5.</w:t>
            </w:r>
          </w:p>
        </w:tc>
        <w:tc>
          <w:tcPr>
            <w:tcW w:w="1883" w:type="pct"/>
          </w:tcPr>
          <w:p w14:paraId="23EFB106" w14:textId="4C8021A8" w:rsidR="000050C0" w:rsidRPr="00B678C4" w:rsidRDefault="000050C0" w:rsidP="00B678C4">
            <w:pPr>
              <w:widowControl w:val="0"/>
              <w:autoSpaceDE w:val="0"/>
              <w:autoSpaceDN w:val="0"/>
              <w:adjustRightInd w:val="0"/>
              <w:jc w:val="both"/>
              <w:rPr>
                <w:rFonts w:eastAsia="Calibri"/>
                <w:color w:val="000000"/>
                <w:sz w:val="18"/>
                <w:szCs w:val="18"/>
              </w:rPr>
            </w:pPr>
            <w:r w:rsidRPr="00B678C4">
              <w:rPr>
                <w:rFonts w:eastAsia="Calibri"/>
                <w:color w:val="000000"/>
                <w:sz w:val="18"/>
                <w:szCs w:val="18"/>
              </w:rPr>
              <w:t>Патентная система налогообложения</w:t>
            </w:r>
          </w:p>
        </w:tc>
        <w:tc>
          <w:tcPr>
            <w:tcW w:w="556" w:type="pct"/>
            <w:vAlign w:val="center"/>
          </w:tcPr>
          <w:p w14:paraId="3D66E89B"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30" w:type="pct"/>
            <w:vAlign w:val="center"/>
          </w:tcPr>
          <w:p w14:paraId="2FF64958"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97" w:type="pct"/>
            <w:vAlign w:val="center"/>
          </w:tcPr>
          <w:p w14:paraId="16686FF1"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489" w:type="pct"/>
            <w:vAlign w:val="center"/>
          </w:tcPr>
          <w:p w14:paraId="3F9B2227"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c>
          <w:tcPr>
            <w:tcW w:w="617" w:type="pct"/>
            <w:vAlign w:val="center"/>
          </w:tcPr>
          <w:p w14:paraId="3D7A1573"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0050C0" w:rsidRPr="00B678C4" w14:paraId="3C6A35F4" w14:textId="77777777" w:rsidTr="00222B31">
        <w:trPr>
          <w:trHeight w:val="20"/>
          <w:tblCellSpacing w:w="5" w:type="nil"/>
        </w:trPr>
        <w:tc>
          <w:tcPr>
            <w:tcW w:w="328" w:type="pct"/>
          </w:tcPr>
          <w:p w14:paraId="3D53A9A8" w14:textId="4193609A" w:rsidR="000050C0" w:rsidRPr="00B678C4" w:rsidRDefault="000050C0" w:rsidP="000050C0">
            <w:pPr>
              <w:widowControl w:val="0"/>
              <w:autoSpaceDE w:val="0"/>
              <w:autoSpaceDN w:val="0"/>
              <w:adjustRightInd w:val="0"/>
              <w:jc w:val="center"/>
              <w:rPr>
                <w:rFonts w:eastAsia="Calibri"/>
                <w:color w:val="000000"/>
                <w:sz w:val="18"/>
                <w:szCs w:val="18"/>
              </w:rPr>
            </w:pPr>
            <w:r>
              <w:rPr>
                <w:rFonts w:eastAsia="Calibri"/>
                <w:color w:val="000000"/>
                <w:sz w:val="18"/>
                <w:szCs w:val="18"/>
              </w:rPr>
              <w:t>6.</w:t>
            </w:r>
          </w:p>
        </w:tc>
        <w:tc>
          <w:tcPr>
            <w:tcW w:w="1883" w:type="pct"/>
          </w:tcPr>
          <w:p w14:paraId="7BAB92AA" w14:textId="65B3C9DA" w:rsidR="000050C0" w:rsidRPr="00B678C4" w:rsidRDefault="000050C0" w:rsidP="00B678C4">
            <w:pPr>
              <w:widowControl w:val="0"/>
              <w:autoSpaceDE w:val="0"/>
              <w:autoSpaceDN w:val="0"/>
              <w:adjustRightInd w:val="0"/>
              <w:jc w:val="both"/>
              <w:rPr>
                <w:rFonts w:eastAsia="Calibri"/>
                <w:color w:val="000000"/>
                <w:sz w:val="18"/>
                <w:szCs w:val="18"/>
              </w:rPr>
            </w:pPr>
            <w:r w:rsidRPr="00B678C4">
              <w:rPr>
                <w:rFonts w:eastAsia="Calibri"/>
                <w:color w:val="000000"/>
                <w:sz w:val="18"/>
                <w:szCs w:val="18"/>
              </w:rPr>
              <w:t xml:space="preserve">Местные налоги (земельный налог и налог на имущество физических лиц)        </w:t>
            </w:r>
          </w:p>
        </w:tc>
        <w:tc>
          <w:tcPr>
            <w:tcW w:w="556" w:type="pct"/>
            <w:vAlign w:val="center"/>
          </w:tcPr>
          <w:p w14:paraId="00268131"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30" w:type="pct"/>
            <w:vAlign w:val="center"/>
          </w:tcPr>
          <w:p w14:paraId="6036EAF9"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97" w:type="pct"/>
            <w:vAlign w:val="center"/>
          </w:tcPr>
          <w:p w14:paraId="35E138D0"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489" w:type="pct"/>
            <w:vAlign w:val="center"/>
          </w:tcPr>
          <w:p w14:paraId="1C4D4A13"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c>
          <w:tcPr>
            <w:tcW w:w="617" w:type="pct"/>
            <w:vAlign w:val="center"/>
          </w:tcPr>
          <w:p w14:paraId="5C1F6B74"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0050C0" w:rsidRPr="00B678C4" w14:paraId="4B830550" w14:textId="77777777" w:rsidTr="00222B31">
        <w:trPr>
          <w:trHeight w:val="20"/>
          <w:tblCellSpacing w:w="5" w:type="nil"/>
        </w:trPr>
        <w:tc>
          <w:tcPr>
            <w:tcW w:w="328" w:type="pct"/>
          </w:tcPr>
          <w:p w14:paraId="1B1E20CD" w14:textId="2E441570" w:rsidR="000050C0" w:rsidRPr="00B678C4" w:rsidRDefault="000050C0" w:rsidP="000050C0">
            <w:pPr>
              <w:widowControl w:val="0"/>
              <w:autoSpaceDE w:val="0"/>
              <w:autoSpaceDN w:val="0"/>
              <w:adjustRightInd w:val="0"/>
              <w:jc w:val="center"/>
              <w:rPr>
                <w:rFonts w:eastAsia="Calibri"/>
                <w:color w:val="000000"/>
                <w:sz w:val="18"/>
                <w:szCs w:val="18"/>
              </w:rPr>
            </w:pPr>
            <w:r>
              <w:rPr>
                <w:rFonts w:eastAsia="Calibri"/>
                <w:color w:val="000000"/>
                <w:sz w:val="18"/>
                <w:szCs w:val="18"/>
              </w:rPr>
              <w:t>7.</w:t>
            </w:r>
          </w:p>
        </w:tc>
        <w:tc>
          <w:tcPr>
            <w:tcW w:w="1883" w:type="pct"/>
          </w:tcPr>
          <w:p w14:paraId="51A4B24C" w14:textId="4DA0565E" w:rsidR="000050C0" w:rsidRPr="00B678C4" w:rsidRDefault="000050C0" w:rsidP="00B678C4">
            <w:pPr>
              <w:widowControl w:val="0"/>
              <w:autoSpaceDE w:val="0"/>
              <w:autoSpaceDN w:val="0"/>
              <w:adjustRightInd w:val="0"/>
              <w:jc w:val="both"/>
              <w:rPr>
                <w:rFonts w:eastAsia="Calibri"/>
                <w:color w:val="000000"/>
                <w:sz w:val="18"/>
                <w:szCs w:val="18"/>
              </w:rPr>
            </w:pPr>
            <w:r w:rsidRPr="00B678C4">
              <w:rPr>
                <w:rFonts w:eastAsia="Calibri"/>
                <w:color w:val="000000"/>
                <w:sz w:val="18"/>
                <w:szCs w:val="18"/>
              </w:rPr>
              <w:t>Транспортный налог</w:t>
            </w:r>
          </w:p>
        </w:tc>
        <w:tc>
          <w:tcPr>
            <w:tcW w:w="556" w:type="pct"/>
            <w:shd w:val="clear" w:color="auto" w:fill="auto"/>
            <w:vAlign w:val="center"/>
          </w:tcPr>
          <w:p w14:paraId="3658F396"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20%</w:t>
            </w:r>
          </w:p>
        </w:tc>
        <w:tc>
          <w:tcPr>
            <w:tcW w:w="530" w:type="pct"/>
            <w:vAlign w:val="center"/>
          </w:tcPr>
          <w:p w14:paraId="0D85A380"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20%</w:t>
            </w:r>
          </w:p>
        </w:tc>
        <w:tc>
          <w:tcPr>
            <w:tcW w:w="597" w:type="pct"/>
            <w:vAlign w:val="center"/>
          </w:tcPr>
          <w:p w14:paraId="5ADE2F74"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c>
          <w:tcPr>
            <w:tcW w:w="489" w:type="pct"/>
            <w:vAlign w:val="center"/>
          </w:tcPr>
          <w:p w14:paraId="18CF59B2"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20%</w:t>
            </w:r>
          </w:p>
        </w:tc>
        <w:tc>
          <w:tcPr>
            <w:tcW w:w="617" w:type="pct"/>
            <w:vAlign w:val="center"/>
          </w:tcPr>
          <w:p w14:paraId="65B0D25C"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0050C0" w:rsidRPr="00B678C4" w14:paraId="57DBA7BC" w14:textId="77777777" w:rsidTr="00222B31">
        <w:trPr>
          <w:trHeight w:val="20"/>
          <w:tblCellSpacing w:w="5" w:type="nil"/>
        </w:trPr>
        <w:tc>
          <w:tcPr>
            <w:tcW w:w="328" w:type="pct"/>
          </w:tcPr>
          <w:p w14:paraId="58D4A4C3" w14:textId="189FC438" w:rsidR="000050C0" w:rsidRPr="00B678C4" w:rsidRDefault="000050C0" w:rsidP="000050C0">
            <w:pPr>
              <w:widowControl w:val="0"/>
              <w:autoSpaceDE w:val="0"/>
              <w:autoSpaceDN w:val="0"/>
              <w:adjustRightInd w:val="0"/>
              <w:jc w:val="center"/>
              <w:rPr>
                <w:rFonts w:eastAsia="Calibri"/>
                <w:color w:val="000000"/>
                <w:sz w:val="18"/>
                <w:szCs w:val="18"/>
              </w:rPr>
            </w:pPr>
            <w:r>
              <w:rPr>
                <w:rFonts w:eastAsia="Calibri"/>
                <w:color w:val="000000"/>
                <w:sz w:val="18"/>
                <w:szCs w:val="18"/>
              </w:rPr>
              <w:t>8.</w:t>
            </w:r>
          </w:p>
        </w:tc>
        <w:tc>
          <w:tcPr>
            <w:tcW w:w="1883" w:type="pct"/>
          </w:tcPr>
          <w:p w14:paraId="7C6FAB7F" w14:textId="6DDD2B57" w:rsidR="000050C0" w:rsidRPr="00B678C4" w:rsidRDefault="000050C0" w:rsidP="00B678C4">
            <w:pPr>
              <w:widowControl w:val="0"/>
              <w:autoSpaceDE w:val="0"/>
              <w:autoSpaceDN w:val="0"/>
              <w:adjustRightInd w:val="0"/>
              <w:jc w:val="both"/>
              <w:rPr>
                <w:rFonts w:eastAsia="Calibri"/>
                <w:color w:val="000000"/>
                <w:sz w:val="18"/>
                <w:szCs w:val="18"/>
              </w:rPr>
            </w:pPr>
            <w:r w:rsidRPr="00B678C4">
              <w:rPr>
                <w:rFonts w:eastAsia="Calibri"/>
                <w:color w:val="000000"/>
                <w:sz w:val="18"/>
                <w:szCs w:val="18"/>
              </w:rPr>
              <w:t xml:space="preserve">Государственная пошлина (по видам, подлежащим зачислению в   </w:t>
            </w:r>
            <w:r w:rsidRPr="00B678C4">
              <w:rPr>
                <w:rFonts w:eastAsia="Calibri"/>
                <w:color w:val="000000"/>
                <w:sz w:val="18"/>
                <w:szCs w:val="18"/>
              </w:rPr>
              <w:br/>
              <w:t xml:space="preserve">бюджет города)       </w:t>
            </w:r>
          </w:p>
        </w:tc>
        <w:tc>
          <w:tcPr>
            <w:tcW w:w="556" w:type="pct"/>
            <w:vAlign w:val="center"/>
          </w:tcPr>
          <w:p w14:paraId="63131461"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30" w:type="pct"/>
            <w:vAlign w:val="center"/>
          </w:tcPr>
          <w:p w14:paraId="6E01C725"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97" w:type="pct"/>
            <w:vAlign w:val="center"/>
          </w:tcPr>
          <w:p w14:paraId="5541C496"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489" w:type="pct"/>
            <w:vAlign w:val="center"/>
          </w:tcPr>
          <w:p w14:paraId="571F88EE"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c>
          <w:tcPr>
            <w:tcW w:w="617" w:type="pct"/>
            <w:vAlign w:val="center"/>
          </w:tcPr>
          <w:p w14:paraId="6FD4F583"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0050C0" w:rsidRPr="00B678C4" w14:paraId="13D08224" w14:textId="77777777" w:rsidTr="00222B31">
        <w:trPr>
          <w:trHeight w:val="20"/>
          <w:tblCellSpacing w:w="5" w:type="nil"/>
        </w:trPr>
        <w:tc>
          <w:tcPr>
            <w:tcW w:w="328" w:type="pct"/>
          </w:tcPr>
          <w:p w14:paraId="5007742D" w14:textId="5DA1A641" w:rsidR="000050C0" w:rsidRPr="00B678C4" w:rsidRDefault="000050C0" w:rsidP="000050C0">
            <w:pPr>
              <w:widowControl w:val="0"/>
              <w:autoSpaceDE w:val="0"/>
              <w:autoSpaceDN w:val="0"/>
              <w:adjustRightInd w:val="0"/>
              <w:jc w:val="center"/>
              <w:rPr>
                <w:rFonts w:eastAsia="Calibri"/>
                <w:color w:val="000000"/>
                <w:sz w:val="18"/>
                <w:szCs w:val="18"/>
              </w:rPr>
            </w:pPr>
            <w:r>
              <w:rPr>
                <w:rFonts w:eastAsia="Calibri"/>
                <w:color w:val="000000"/>
                <w:sz w:val="18"/>
                <w:szCs w:val="18"/>
              </w:rPr>
              <w:t>9.</w:t>
            </w:r>
          </w:p>
        </w:tc>
        <w:tc>
          <w:tcPr>
            <w:tcW w:w="1883" w:type="pct"/>
          </w:tcPr>
          <w:p w14:paraId="20BECEF6" w14:textId="70C1A5ED" w:rsidR="000050C0" w:rsidRPr="00B678C4" w:rsidRDefault="000050C0" w:rsidP="00B678C4">
            <w:pPr>
              <w:widowControl w:val="0"/>
              <w:autoSpaceDE w:val="0"/>
              <w:autoSpaceDN w:val="0"/>
              <w:adjustRightInd w:val="0"/>
              <w:jc w:val="both"/>
              <w:rPr>
                <w:rFonts w:eastAsia="Calibri"/>
                <w:color w:val="000000"/>
                <w:sz w:val="18"/>
                <w:szCs w:val="18"/>
              </w:rPr>
            </w:pPr>
            <w:r w:rsidRPr="00B678C4">
              <w:rPr>
                <w:rFonts w:eastAsia="Calibri"/>
                <w:color w:val="000000"/>
                <w:sz w:val="18"/>
                <w:szCs w:val="18"/>
              </w:rPr>
              <w:t>Доходы от аренды имущества</w:t>
            </w:r>
          </w:p>
        </w:tc>
        <w:tc>
          <w:tcPr>
            <w:tcW w:w="556" w:type="pct"/>
            <w:vAlign w:val="center"/>
          </w:tcPr>
          <w:p w14:paraId="531669EA"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30" w:type="pct"/>
            <w:vAlign w:val="center"/>
          </w:tcPr>
          <w:p w14:paraId="1DEA18D7"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97" w:type="pct"/>
            <w:vAlign w:val="center"/>
          </w:tcPr>
          <w:p w14:paraId="38C7B9FC"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489" w:type="pct"/>
            <w:vAlign w:val="center"/>
          </w:tcPr>
          <w:p w14:paraId="6136D621"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c>
          <w:tcPr>
            <w:tcW w:w="617" w:type="pct"/>
            <w:vAlign w:val="center"/>
          </w:tcPr>
          <w:p w14:paraId="0FC1AB2C"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0050C0" w:rsidRPr="00B678C4" w14:paraId="1342869B" w14:textId="77777777" w:rsidTr="00222B31">
        <w:trPr>
          <w:trHeight w:val="20"/>
          <w:tblCellSpacing w:w="5" w:type="nil"/>
        </w:trPr>
        <w:tc>
          <w:tcPr>
            <w:tcW w:w="328" w:type="pct"/>
          </w:tcPr>
          <w:p w14:paraId="3C9C4AF9" w14:textId="4F7DF656" w:rsidR="000050C0" w:rsidRPr="00B678C4" w:rsidRDefault="000050C0" w:rsidP="000050C0">
            <w:pPr>
              <w:widowControl w:val="0"/>
              <w:autoSpaceDE w:val="0"/>
              <w:autoSpaceDN w:val="0"/>
              <w:adjustRightInd w:val="0"/>
              <w:jc w:val="center"/>
              <w:rPr>
                <w:rFonts w:eastAsia="Calibri"/>
                <w:color w:val="000000"/>
                <w:sz w:val="18"/>
                <w:szCs w:val="18"/>
              </w:rPr>
            </w:pPr>
            <w:r>
              <w:rPr>
                <w:rFonts w:eastAsia="Calibri"/>
                <w:color w:val="000000"/>
                <w:sz w:val="18"/>
                <w:szCs w:val="18"/>
              </w:rPr>
              <w:t>10.</w:t>
            </w:r>
          </w:p>
        </w:tc>
        <w:tc>
          <w:tcPr>
            <w:tcW w:w="1883" w:type="pct"/>
          </w:tcPr>
          <w:p w14:paraId="411D59AC" w14:textId="4900BE96" w:rsidR="000050C0" w:rsidRPr="00B678C4" w:rsidRDefault="000050C0" w:rsidP="00B678C4">
            <w:pPr>
              <w:widowControl w:val="0"/>
              <w:autoSpaceDE w:val="0"/>
              <w:autoSpaceDN w:val="0"/>
              <w:adjustRightInd w:val="0"/>
              <w:jc w:val="both"/>
              <w:rPr>
                <w:rFonts w:eastAsia="Calibri"/>
                <w:color w:val="000000"/>
                <w:sz w:val="18"/>
                <w:szCs w:val="18"/>
              </w:rPr>
            </w:pPr>
            <w:r w:rsidRPr="00B678C4">
              <w:rPr>
                <w:rFonts w:eastAsia="Calibri"/>
                <w:color w:val="000000"/>
                <w:sz w:val="18"/>
                <w:szCs w:val="18"/>
              </w:rPr>
              <w:t>Доходы от продажи муниципального имущества</w:t>
            </w:r>
          </w:p>
        </w:tc>
        <w:tc>
          <w:tcPr>
            <w:tcW w:w="556" w:type="pct"/>
            <w:vAlign w:val="center"/>
          </w:tcPr>
          <w:p w14:paraId="1E05F6F9"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30" w:type="pct"/>
            <w:vAlign w:val="center"/>
          </w:tcPr>
          <w:p w14:paraId="65E07FFA"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97" w:type="pct"/>
            <w:vAlign w:val="center"/>
          </w:tcPr>
          <w:p w14:paraId="709A8BA2"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489" w:type="pct"/>
            <w:vAlign w:val="center"/>
          </w:tcPr>
          <w:p w14:paraId="73EBC2AE"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c>
          <w:tcPr>
            <w:tcW w:w="617" w:type="pct"/>
            <w:vAlign w:val="center"/>
          </w:tcPr>
          <w:p w14:paraId="36987EBA"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0050C0" w:rsidRPr="00B678C4" w14:paraId="25B7B802" w14:textId="77777777" w:rsidTr="00222B31">
        <w:trPr>
          <w:trHeight w:val="20"/>
          <w:tblCellSpacing w:w="5" w:type="nil"/>
        </w:trPr>
        <w:tc>
          <w:tcPr>
            <w:tcW w:w="328" w:type="pct"/>
          </w:tcPr>
          <w:p w14:paraId="1B506F07" w14:textId="1447394A" w:rsidR="000050C0" w:rsidRPr="00B678C4" w:rsidRDefault="000050C0" w:rsidP="000050C0">
            <w:pPr>
              <w:widowControl w:val="0"/>
              <w:autoSpaceDE w:val="0"/>
              <w:autoSpaceDN w:val="0"/>
              <w:adjustRightInd w:val="0"/>
              <w:jc w:val="center"/>
              <w:rPr>
                <w:rFonts w:eastAsia="Calibri"/>
                <w:color w:val="000000"/>
                <w:sz w:val="18"/>
                <w:szCs w:val="18"/>
              </w:rPr>
            </w:pPr>
            <w:r>
              <w:rPr>
                <w:rFonts w:eastAsia="Calibri"/>
                <w:color w:val="000000"/>
                <w:sz w:val="18"/>
                <w:szCs w:val="18"/>
              </w:rPr>
              <w:t>11.</w:t>
            </w:r>
          </w:p>
        </w:tc>
        <w:tc>
          <w:tcPr>
            <w:tcW w:w="1883" w:type="pct"/>
          </w:tcPr>
          <w:p w14:paraId="7A32A466" w14:textId="52F4FB10" w:rsidR="000050C0" w:rsidRPr="00B678C4" w:rsidRDefault="000050C0" w:rsidP="00B678C4">
            <w:pPr>
              <w:widowControl w:val="0"/>
              <w:autoSpaceDE w:val="0"/>
              <w:autoSpaceDN w:val="0"/>
              <w:adjustRightInd w:val="0"/>
              <w:jc w:val="both"/>
              <w:rPr>
                <w:rFonts w:eastAsia="Calibri"/>
                <w:color w:val="000000"/>
                <w:sz w:val="18"/>
                <w:szCs w:val="18"/>
              </w:rPr>
            </w:pPr>
            <w:r w:rsidRPr="00B678C4">
              <w:rPr>
                <w:rFonts w:eastAsia="Calibri"/>
                <w:color w:val="000000"/>
                <w:sz w:val="18"/>
                <w:szCs w:val="18"/>
              </w:rPr>
              <w:t>Плата за негативное воздействие на окружающую среду</w:t>
            </w:r>
          </w:p>
        </w:tc>
        <w:tc>
          <w:tcPr>
            <w:tcW w:w="556" w:type="pct"/>
            <w:vAlign w:val="center"/>
          </w:tcPr>
          <w:p w14:paraId="03D9D0D3"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30" w:type="pct"/>
            <w:vAlign w:val="center"/>
          </w:tcPr>
          <w:p w14:paraId="562CD431"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97" w:type="pct"/>
            <w:vAlign w:val="center"/>
          </w:tcPr>
          <w:p w14:paraId="10D535B8"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60%</w:t>
            </w:r>
          </w:p>
        </w:tc>
        <w:tc>
          <w:tcPr>
            <w:tcW w:w="489" w:type="pct"/>
            <w:vAlign w:val="center"/>
          </w:tcPr>
          <w:p w14:paraId="5E7A861E"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40%</w:t>
            </w:r>
          </w:p>
        </w:tc>
        <w:tc>
          <w:tcPr>
            <w:tcW w:w="617" w:type="pct"/>
            <w:vAlign w:val="center"/>
          </w:tcPr>
          <w:p w14:paraId="1D782888"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0050C0" w:rsidRPr="00B678C4" w14:paraId="6294501B" w14:textId="77777777" w:rsidTr="00222B31">
        <w:trPr>
          <w:trHeight w:val="20"/>
          <w:tblCellSpacing w:w="5" w:type="nil"/>
        </w:trPr>
        <w:tc>
          <w:tcPr>
            <w:tcW w:w="328" w:type="pct"/>
          </w:tcPr>
          <w:p w14:paraId="22A5CA73" w14:textId="74A65E83" w:rsidR="000050C0" w:rsidRPr="00B678C4" w:rsidRDefault="000050C0" w:rsidP="000050C0">
            <w:pPr>
              <w:widowControl w:val="0"/>
              <w:autoSpaceDE w:val="0"/>
              <w:autoSpaceDN w:val="0"/>
              <w:adjustRightInd w:val="0"/>
              <w:jc w:val="center"/>
              <w:rPr>
                <w:rFonts w:eastAsia="Calibri"/>
                <w:color w:val="000000"/>
                <w:sz w:val="18"/>
                <w:szCs w:val="18"/>
              </w:rPr>
            </w:pPr>
            <w:r>
              <w:rPr>
                <w:rFonts w:eastAsia="Calibri"/>
                <w:color w:val="000000"/>
                <w:sz w:val="18"/>
                <w:szCs w:val="18"/>
              </w:rPr>
              <w:t>12.</w:t>
            </w:r>
          </w:p>
        </w:tc>
        <w:tc>
          <w:tcPr>
            <w:tcW w:w="1883" w:type="pct"/>
          </w:tcPr>
          <w:p w14:paraId="141AECF6" w14:textId="77C02DB1" w:rsidR="000050C0" w:rsidRPr="00B678C4" w:rsidRDefault="000050C0" w:rsidP="00B678C4">
            <w:pPr>
              <w:widowControl w:val="0"/>
              <w:autoSpaceDE w:val="0"/>
              <w:autoSpaceDN w:val="0"/>
              <w:adjustRightInd w:val="0"/>
              <w:jc w:val="both"/>
              <w:rPr>
                <w:rFonts w:eastAsia="Calibri"/>
                <w:color w:val="000000"/>
                <w:sz w:val="18"/>
                <w:szCs w:val="18"/>
              </w:rPr>
            </w:pPr>
            <w:r w:rsidRPr="00B678C4">
              <w:rPr>
                <w:rFonts w:eastAsia="Calibri"/>
                <w:color w:val="000000"/>
                <w:sz w:val="18"/>
                <w:szCs w:val="18"/>
              </w:rPr>
              <w:t>Административные штрафы, установленные КоАП РФ, в том числе:</w:t>
            </w:r>
          </w:p>
        </w:tc>
        <w:tc>
          <w:tcPr>
            <w:tcW w:w="556" w:type="pct"/>
            <w:vAlign w:val="center"/>
          </w:tcPr>
          <w:p w14:paraId="680150BD" w14:textId="77777777" w:rsidR="000050C0" w:rsidRPr="00B678C4" w:rsidRDefault="000050C0" w:rsidP="00B678C4">
            <w:pPr>
              <w:widowControl w:val="0"/>
              <w:autoSpaceDE w:val="0"/>
              <w:autoSpaceDN w:val="0"/>
              <w:adjustRightInd w:val="0"/>
              <w:jc w:val="both"/>
              <w:rPr>
                <w:rFonts w:eastAsia="Calibri"/>
                <w:color w:val="000000"/>
                <w:sz w:val="18"/>
                <w:szCs w:val="18"/>
              </w:rPr>
            </w:pPr>
          </w:p>
        </w:tc>
        <w:tc>
          <w:tcPr>
            <w:tcW w:w="530" w:type="pct"/>
            <w:vAlign w:val="center"/>
          </w:tcPr>
          <w:p w14:paraId="1583456B" w14:textId="77777777" w:rsidR="000050C0" w:rsidRPr="00B678C4" w:rsidRDefault="000050C0" w:rsidP="00B678C4">
            <w:pPr>
              <w:widowControl w:val="0"/>
              <w:autoSpaceDE w:val="0"/>
              <w:autoSpaceDN w:val="0"/>
              <w:adjustRightInd w:val="0"/>
              <w:jc w:val="both"/>
              <w:rPr>
                <w:rFonts w:eastAsia="Calibri"/>
                <w:color w:val="000000"/>
                <w:sz w:val="18"/>
                <w:szCs w:val="18"/>
              </w:rPr>
            </w:pPr>
          </w:p>
        </w:tc>
        <w:tc>
          <w:tcPr>
            <w:tcW w:w="597" w:type="pct"/>
            <w:vAlign w:val="center"/>
          </w:tcPr>
          <w:p w14:paraId="680ADCC8" w14:textId="77777777" w:rsidR="000050C0" w:rsidRPr="00B678C4" w:rsidRDefault="000050C0" w:rsidP="00B678C4">
            <w:pPr>
              <w:widowControl w:val="0"/>
              <w:autoSpaceDE w:val="0"/>
              <w:autoSpaceDN w:val="0"/>
              <w:adjustRightInd w:val="0"/>
              <w:jc w:val="both"/>
              <w:rPr>
                <w:rFonts w:eastAsia="Calibri"/>
                <w:color w:val="000000"/>
                <w:sz w:val="18"/>
                <w:szCs w:val="18"/>
              </w:rPr>
            </w:pPr>
          </w:p>
        </w:tc>
        <w:tc>
          <w:tcPr>
            <w:tcW w:w="489" w:type="pct"/>
            <w:vAlign w:val="center"/>
          </w:tcPr>
          <w:p w14:paraId="03C4C65E" w14:textId="77777777" w:rsidR="000050C0" w:rsidRPr="00B678C4" w:rsidRDefault="000050C0" w:rsidP="00B678C4">
            <w:pPr>
              <w:widowControl w:val="0"/>
              <w:autoSpaceDE w:val="0"/>
              <w:autoSpaceDN w:val="0"/>
              <w:adjustRightInd w:val="0"/>
              <w:jc w:val="both"/>
              <w:rPr>
                <w:rFonts w:eastAsia="Calibri"/>
                <w:color w:val="000000"/>
                <w:sz w:val="18"/>
                <w:szCs w:val="18"/>
              </w:rPr>
            </w:pPr>
          </w:p>
        </w:tc>
        <w:tc>
          <w:tcPr>
            <w:tcW w:w="617" w:type="pct"/>
            <w:vAlign w:val="center"/>
          </w:tcPr>
          <w:p w14:paraId="2EFAB23B" w14:textId="77777777" w:rsidR="000050C0" w:rsidRPr="00B678C4" w:rsidRDefault="000050C0" w:rsidP="00B678C4">
            <w:pPr>
              <w:widowControl w:val="0"/>
              <w:autoSpaceDE w:val="0"/>
              <w:autoSpaceDN w:val="0"/>
              <w:adjustRightInd w:val="0"/>
              <w:jc w:val="both"/>
              <w:rPr>
                <w:rFonts w:eastAsia="Calibri"/>
                <w:color w:val="000000"/>
                <w:sz w:val="18"/>
                <w:szCs w:val="18"/>
              </w:rPr>
            </w:pPr>
          </w:p>
        </w:tc>
      </w:tr>
      <w:tr w:rsidR="000050C0" w:rsidRPr="00B678C4" w14:paraId="61269E9B" w14:textId="77777777" w:rsidTr="00222B31">
        <w:trPr>
          <w:trHeight w:val="20"/>
          <w:tblCellSpacing w:w="5" w:type="nil"/>
        </w:trPr>
        <w:tc>
          <w:tcPr>
            <w:tcW w:w="328" w:type="pct"/>
          </w:tcPr>
          <w:p w14:paraId="3B0DCAA0" w14:textId="7B330D08" w:rsidR="000050C0" w:rsidRPr="00B678C4" w:rsidRDefault="000050C0" w:rsidP="000050C0">
            <w:pPr>
              <w:widowControl w:val="0"/>
              <w:autoSpaceDE w:val="0"/>
              <w:autoSpaceDN w:val="0"/>
              <w:adjustRightInd w:val="0"/>
              <w:jc w:val="center"/>
              <w:rPr>
                <w:rFonts w:eastAsia="Calibri"/>
                <w:color w:val="000000"/>
                <w:sz w:val="18"/>
                <w:szCs w:val="18"/>
              </w:rPr>
            </w:pPr>
            <w:r>
              <w:rPr>
                <w:rFonts w:eastAsia="Calibri"/>
                <w:color w:val="000000"/>
                <w:sz w:val="18"/>
                <w:szCs w:val="18"/>
              </w:rPr>
              <w:t>12.1.</w:t>
            </w:r>
          </w:p>
        </w:tc>
        <w:tc>
          <w:tcPr>
            <w:tcW w:w="1883" w:type="pct"/>
          </w:tcPr>
          <w:p w14:paraId="6ED2115E" w14:textId="4D546E06" w:rsidR="000050C0" w:rsidRPr="00B678C4" w:rsidRDefault="000050C0" w:rsidP="00B678C4">
            <w:pPr>
              <w:widowControl w:val="0"/>
              <w:autoSpaceDE w:val="0"/>
              <w:autoSpaceDN w:val="0"/>
              <w:adjustRightInd w:val="0"/>
              <w:ind w:firstLine="284"/>
              <w:jc w:val="both"/>
              <w:rPr>
                <w:rFonts w:eastAsia="Calibri"/>
                <w:color w:val="000000"/>
                <w:sz w:val="18"/>
                <w:szCs w:val="18"/>
              </w:rPr>
            </w:pPr>
            <w:r w:rsidRPr="00B678C4">
              <w:rPr>
                <w:rFonts w:eastAsia="Calibri"/>
                <w:color w:val="000000"/>
                <w:sz w:val="18"/>
                <w:szCs w:val="18"/>
              </w:rPr>
              <w:t>штрафы, налагаемые мировыми судьями</w:t>
            </w:r>
          </w:p>
        </w:tc>
        <w:tc>
          <w:tcPr>
            <w:tcW w:w="556" w:type="pct"/>
            <w:vAlign w:val="center"/>
          </w:tcPr>
          <w:p w14:paraId="0BF14321"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30" w:type="pct"/>
            <w:vAlign w:val="center"/>
          </w:tcPr>
          <w:p w14:paraId="41A905C1"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97" w:type="pct"/>
            <w:vAlign w:val="center"/>
          </w:tcPr>
          <w:p w14:paraId="0C4EA2DF"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50%</w:t>
            </w:r>
          </w:p>
        </w:tc>
        <w:tc>
          <w:tcPr>
            <w:tcW w:w="489" w:type="pct"/>
            <w:vAlign w:val="center"/>
          </w:tcPr>
          <w:p w14:paraId="3FCAEBC0"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50%</w:t>
            </w:r>
          </w:p>
        </w:tc>
        <w:tc>
          <w:tcPr>
            <w:tcW w:w="617" w:type="pct"/>
            <w:vAlign w:val="center"/>
          </w:tcPr>
          <w:p w14:paraId="66C2FB11"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0050C0" w:rsidRPr="00B678C4" w14:paraId="67ED18E4" w14:textId="77777777" w:rsidTr="00222B31">
        <w:trPr>
          <w:trHeight w:val="20"/>
          <w:tblCellSpacing w:w="5" w:type="nil"/>
        </w:trPr>
        <w:tc>
          <w:tcPr>
            <w:tcW w:w="328" w:type="pct"/>
          </w:tcPr>
          <w:p w14:paraId="2F58E7BC" w14:textId="6CA73318" w:rsidR="000050C0" w:rsidRPr="00B678C4" w:rsidRDefault="000050C0" w:rsidP="000050C0">
            <w:pPr>
              <w:widowControl w:val="0"/>
              <w:autoSpaceDE w:val="0"/>
              <w:autoSpaceDN w:val="0"/>
              <w:adjustRightInd w:val="0"/>
              <w:jc w:val="center"/>
              <w:rPr>
                <w:rFonts w:eastAsia="Calibri"/>
                <w:color w:val="000000"/>
                <w:sz w:val="18"/>
                <w:szCs w:val="18"/>
              </w:rPr>
            </w:pPr>
            <w:r>
              <w:rPr>
                <w:rFonts w:eastAsia="Calibri"/>
                <w:color w:val="000000"/>
                <w:sz w:val="18"/>
                <w:szCs w:val="18"/>
              </w:rPr>
              <w:t>12.2.</w:t>
            </w:r>
          </w:p>
        </w:tc>
        <w:tc>
          <w:tcPr>
            <w:tcW w:w="1883" w:type="pct"/>
          </w:tcPr>
          <w:p w14:paraId="219F7B93" w14:textId="1B232BED" w:rsidR="000050C0" w:rsidRPr="00B678C4" w:rsidRDefault="000050C0" w:rsidP="00B678C4">
            <w:pPr>
              <w:widowControl w:val="0"/>
              <w:autoSpaceDE w:val="0"/>
              <w:autoSpaceDN w:val="0"/>
              <w:adjustRightInd w:val="0"/>
              <w:ind w:firstLine="284"/>
              <w:jc w:val="both"/>
              <w:rPr>
                <w:rFonts w:eastAsia="Calibri"/>
                <w:color w:val="000000"/>
                <w:sz w:val="18"/>
                <w:szCs w:val="18"/>
              </w:rPr>
            </w:pPr>
            <w:r w:rsidRPr="00B678C4">
              <w:rPr>
                <w:rFonts w:eastAsia="Calibri"/>
                <w:color w:val="000000"/>
                <w:sz w:val="18"/>
                <w:szCs w:val="18"/>
              </w:rPr>
              <w:t>штрафы, налагаемые комиссией по делам несовершеннолетних</w:t>
            </w:r>
          </w:p>
        </w:tc>
        <w:tc>
          <w:tcPr>
            <w:tcW w:w="556" w:type="pct"/>
            <w:vAlign w:val="center"/>
          </w:tcPr>
          <w:p w14:paraId="7E547304"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30" w:type="pct"/>
            <w:vAlign w:val="center"/>
          </w:tcPr>
          <w:p w14:paraId="08CD5EA3"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97" w:type="pct"/>
            <w:vAlign w:val="center"/>
          </w:tcPr>
          <w:p w14:paraId="49B44232"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50%</w:t>
            </w:r>
          </w:p>
        </w:tc>
        <w:tc>
          <w:tcPr>
            <w:tcW w:w="489" w:type="pct"/>
            <w:vAlign w:val="center"/>
          </w:tcPr>
          <w:p w14:paraId="235C4DBC"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50%</w:t>
            </w:r>
          </w:p>
        </w:tc>
        <w:tc>
          <w:tcPr>
            <w:tcW w:w="617" w:type="pct"/>
            <w:vAlign w:val="center"/>
          </w:tcPr>
          <w:p w14:paraId="271EE969"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0050C0" w:rsidRPr="00B678C4" w14:paraId="452E6C80" w14:textId="77777777" w:rsidTr="00222B31">
        <w:trPr>
          <w:trHeight w:val="20"/>
          <w:tblCellSpacing w:w="5" w:type="nil"/>
        </w:trPr>
        <w:tc>
          <w:tcPr>
            <w:tcW w:w="328" w:type="pct"/>
          </w:tcPr>
          <w:p w14:paraId="34A94641" w14:textId="1299BB4C" w:rsidR="000050C0" w:rsidRPr="00B678C4" w:rsidRDefault="000050C0" w:rsidP="000050C0">
            <w:pPr>
              <w:widowControl w:val="0"/>
              <w:autoSpaceDE w:val="0"/>
              <w:autoSpaceDN w:val="0"/>
              <w:adjustRightInd w:val="0"/>
              <w:jc w:val="center"/>
              <w:rPr>
                <w:rFonts w:eastAsia="Calibri"/>
                <w:color w:val="000000"/>
                <w:sz w:val="18"/>
                <w:szCs w:val="18"/>
              </w:rPr>
            </w:pPr>
            <w:r>
              <w:rPr>
                <w:rFonts w:eastAsia="Calibri"/>
                <w:color w:val="000000"/>
                <w:sz w:val="18"/>
                <w:szCs w:val="18"/>
              </w:rPr>
              <w:t>12.3.</w:t>
            </w:r>
          </w:p>
        </w:tc>
        <w:tc>
          <w:tcPr>
            <w:tcW w:w="1883" w:type="pct"/>
          </w:tcPr>
          <w:p w14:paraId="0DE0C211" w14:textId="00BED976" w:rsidR="000050C0" w:rsidRPr="00B678C4" w:rsidRDefault="000050C0" w:rsidP="00B678C4">
            <w:pPr>
              <w:widowControl w:val="0"/>
              <w:autoSpaceDE w:val="0"/>
              <w:autoSpaceDN w:val="0"/>
              <w:adjustRightInd w:val="0"/>
              <w:ind w:firstLine="284"/>
              <w:jc w:val="both"/>
              <w:rPr>
                <w:rFonts w:eastAsia="Calibri"/>
                <w:color w:val="000000"/>
                <w:sz w:val="18"/>
                <w:szCs w:val="18"/>
              </w:rPr>
            </w:pPr>
            <w:r w:rsidRPr="00B678C4">
              <w:rPr>
                <w:rFonts w:eastAsia="Calibri"/>
                <w:color w:val="000000"/>
                <w:sz w:val="18"/>
                <w:szCs w:val="18"/>
              </w:rPr>
              <w:t>штрафы за правонарушения, налагаемые должностными лицами органов исполнительной власти субъектов РФ, учреждениями субъектов РФ</w:t>
            </w:r>
          </w:p>
        </w:tc>
        <w:tc>
          <w:tcPr>
            <w:tcW w:w="556" w:type="pct"/>
            <w:vAlign w:val="center"/>
          </w:tcPr>
          <w:p w14:paraId="0281B47C"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30" w:type="pct"/>
            <w:vAlign w:val="center"/>
          </w:tcPr>
          <w:p w14:paraId="44F5B643"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97" w:type="pct"/>
            <w:vAlign w:val="center"/>
          </w:tcPr>
          <w:p w14:paraId="215E118B"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c>
          <w:tcPr>
            <w:tcW w:w="489" w:type="pct"/>
            <w:vAlign w:val="center"/>
          </w:tcPr>
          <w:p w14:paraId="30D3CCE0"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617" w:type="pct"/>
            <w:vAlign w:val="center"/>
          </w:tcPr>
          <w:p w14:paraId="48677CE0"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0050C0" w:rsidRPr="00B678C4" w14:paraId="5A4855EA" w14:textId="77777777" w:rsidTr="00222B31">
        <w:trPr>
          <w:trHeight w:val="20"/>
          <w:tblCellSpacing w:w="5" w:type="nil"/>
        </w:trPr>
        <w:tc>
          <w:tcPr>
            <w:tcW w:w="328" w:type="pct"/>
          </w:tcPr>
          <w:p w14:paraId="57F154B6" w14:textId="5576D58F" w:rsidR="000050C0" w:rsidRPr="00B678C4" w:rsidRDefault="000050C0" w:rsidP="000050C0">
            <w:pPr>
              <w:widowControl w:val="0"/>
              <w:autoSpaceDE w:val="0"/>
              <w:autoSpaceDN w:val="0"/>
              <w:adjustRightInd w:val="0"/>
              <w:jc w:val="center"/>
              <w:rPr>
                <w:rFonts w:eastAsia="Calibri"/>
                <w:color w:val="000000"/>
                <w:sz w:val="18"/>
                <w:szCs w:val="18"/>
              </w:rPr>
            </w:pPr>
            <w:r>
              <w:rPr>
                <w:rFonts w:eastAsia="Calibri"/>
                <w:color w:val="000000"/>
                <w:sz w:val="18"/>
                <w:szCs w:val="18"/>
              </w:rPr>
              <w:t>12.4.</w:t>
            </w:r>
          </w:p>
        </w:tc>
        <w:tc>
          <w:tcPr>
            <w:tcW w:w="1883" w:type="pct"/>
          </w:tcPr>
          <w:p w14:paraId="21053D26" w14:textId="5CF902E8" w:rsidR="000050C0" w:rsidRPr="00B678C4" w:rsidRDefault="000050C0" w:rsidP="00B678C4">
            <w:pPr>
              <w:widowControl w:val="0"/>
              <w:autoSpaceDE w:val="0"/>
              <w:autoSpaceDN w:val="0"/>
              <w:adjustRightInd w:val="0"/>
              <w:ind w:firstLine="284"/>
              <w:jc w:val="both"/>
              <w:rPr>
                <w:rFonts w:eastAsia="Calibri"/>
                <w:color w:val="000000"/>
                <w:sz w:val="18"/>
                <w:szCs w:val="18"/>
              </w:rPr>
            </w:pPr>
            <w:r w:rsidRPr="00B678C4">
              <w:rPr>
                <w:rFonts w:eastAsia="Calibri"/>
                <w:color w:val="000000"/>
                <w:sz w:val="18"/>
                <w:szCs w:val="18"/>
              </w:rPr>
              <w:t>штрафы за правонарушения, выявленные должностными лицами органов муниципального контроля</w:t>
            </w:r>
          </w:p>
        </w:tc>
        <w:tc>
          <w:tcPr>
            <w:tcW w:w="556" w:type="pct"/>
            <w:vAlign w:val="center"/>
          </w:tcPr>
          <w:p w14:paraId="61079BB1"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30" w:type="pct"/>
            <w:vAlign w:val="center"/>
          </w:tcPr>
          <w:p w14:paraId="7BECBAAD"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97" w:type="pct"/>
            <w:vAlign w:val="center"/>
          </w:tcPr>
          <w:p w14:paraId="43C275D5"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489" w:type="pct"/>
            <w:vAlign w:val="center"/>
          </w:tcPr>
          <w:p w14:paraId="162F574E"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c>
          <w:tcPr>
            <w:tcW w:w="617" w:type="pct"/>
            <w:vAlign w:val="center"/>
          </w:tcPr>
          <w:p w14:paraId="31350688"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0050C0" w:rsidRPr="00B678C4" w14:paraId="2B0EFA6A" w14:textId="77777777" w:rsidTr="00222B31">
        <w:trPr>
          <w:trHeight w:val="20"/>
          <w:tblCellSpacing w:w="5" w:type="nil"/>
        </w:trPr>
        <w:tc>
          <w:tcPr>
            <w:tcW w:w="328" w:type="pct"/>
          </w:tcPr>
          <w:p w14:paraId="50FD5E41" w14:textId="5F2DB5B0" w:rsidR="000050C0" w:rsidRPr="00B678C4" w:rsidRDefault="000050C0" w:rsidP="000050C0">
            <w:pPr>
              <w:widowControl w:val="0"/>
              <w:autoSpaceDE w:val="0"/>
              <w:autoSpaceDN w:val="0"/>
              <w:adjustRightInd w:val="0"/>
              <w:jc w:val="center"/>
              <w:rPr>
                <w:rFonts w:eastAsia="Calibri"/>
                <w:color w:val="000000"/>
                <w:sz w:val="18"/>
                <w:szCs w:val="18"/>
              </w:rPr>
            </w:pPr>
            <w:r>
              <w:rPr>
                <w:rFonts w:eastAsia="Calibri"/>
                <w:color w:val="000000"/>
                <w:sz w:val="18"/>
                <w:szCs w:val="18"/>
              </w:rPr>
              <w:t>13.</w:t>
            </w:r>
          </w:p>
        </w:tc>
        <w:tc>
          <w:tcPr>
            <w:tcW w:w="1883" w:type="pct"/>
          </w:tcPr>
          <w:p w14:paraId="2414C8ED" w14:textId="604BA4C7" w:rsidR="000050C0" w:rsidRPr="00B678C4" w:rsidRDefault="000050C0" w:rsidP="00B678C4">
            <w:pPr>
              <w:widowControl w:val="0"/>
              <w:autoSpaceDE w:val="0"/>
              <w:autoSpaceDN w:val="0"/>
              <w:adjustRightInd w:val="0"/>
              <w:jc w:val="both"/>
              <w:rPr>
                <w:rFonts w:eastAsia="Calibri"/>
                <w:color w:val="000000"/>
                <w:sz w:val="18"/>
                <w:szCs w:val="18"/>
              </w:rPr>
            </w:pPr>
            <w:r w:rsidRPr="00B678C4">
              <w:rPr>
                <w:rFonts w:eastAsia="Calibri"/>
                <w:color w:val="000000"/>
                <w:sz w:val="18"/>
                <w:szCs w:val="18"/>
              </w:rPr>
              <w:t>Административные штрафы, установленные законами субъектов РФ об административных правонарушениях, в том числе:</w:t>
            </w:r>
          </w:p>
        </w:tc>
        <w:tc>
          <w:tcPr>
            <w:tcW w:w="556" w:type="pct"/>
            <w:vAlign w:val="center"/>
          </w:tcPr>
          <w:p w14:paraId="4C6CFA8C" w14:textId="77777777" w:rsidR="000050C0" w:rsidRPr="00B678C4" w:rsidRDefault="000050C0" w:rsidP="00B678C4">
            <w:pPr>
              <w:widowControl w:val="0"/>
              <w:autoSpaceDE w:val="0"/>
              <w:autoSpaceDN w:val="0"/>
              <w:adjustRightInd w:val="0"/>
              <w:jc w:val="both"/>
              <w:rPr>
                <w:rFonts w:eastAsia="Calibri"/>
                <w:color w:val="000000"/>
                <w:sz w:val="18"/>
                <w:szCs w:val="18"/>
              </w:rPr>
            </w:pPr>
          </w:p>
        </w:tc>
        <w:tc>
          <w:tcPr>
            <w:tcW w:w="530" w:type="pct"/>
            <w:vAlign w:val="center"/>
          </w:tcPr>
          <w:p w14:paraId="0BD4AD85" w14:textId="77777777" w:rsidR="000050C0" w:rsidRPr="00B678C4" w:rsidRDefault="000050C0" w:rsidP="00B678C4">
            <w:pPr>
              <w:widowControl w:val="0"/>
              <w:autoSpaceDE w:val="0"/>
              <w:autoSpaceDN w:val="0"/>
              <w:adjustRightInd w:val="0"/>
              <w:jc w:val="both"/>
              <w:rPr>
                <w:rFonts w:eastAsia="Calibri"/>
                <w:color w:val="000000"/>
                <w:sz w:val="18"/>
                <w:szCs w:val="18"/>
              </w:rPr>
            </w:pPr>
          </w:p>
        </w:tc>
        <w:tc>
          <w:tcPr>
            <w:tcW w:w="597" w:type="pct"/>
            <w:vAlign w:val="center"/>
          </w:tcPr>
          <w:p w14:paraId="791186ED" w14:textId="77777777" w:rsidR="000050C0" w:rsidRPr="00B678C4" w:rsidRDefault="000050C0" w:rsidP="00B678C4">
            <w:pPr>
              <w:widowControl w:val="0"/>
              <w:autoSpaceDE w:val="0"/>
              <w:autoSpaceDN w:val="0"/>
              <w:adjustRightInd w:val="0"/>
              <w:jc w:val="both"/>
              <w:rPr>
                <w:rFonts w:eastAsia="Calibri"/>
                <w:color w:val="000000"/>
                <w:sz w:val="18"/>
                <w:szCs w:val="18"/>
              </w:rPr>
            </w:pPr>
          </w:p>
        </w:tc>
        <w:tc>
          <w:tcPr>
            <w:tcW w:w="489" w:type="pct"/>
            <w:vAlign w:val="center"/>
          </w:tcPr>
          <w:p w14:paraId="30723A78" w14:textId="77777777" w:rsidR="000050C0" w:rsidRPr="00B678C4" w:rsidRDefault="000050C0" w:rsidP="00B678C4">
            <w:pPr>
              <w:widowControl w:val="0"/>
              <w:autoSpaceDE w:val="0"/>
              <w:autoSpaceDN w:val="0"/>
              <w:adjustRightInd w:val="0"/>
              <w:jc w:val="both"/>
              <w:rPr>
                <w:rFonts w:eastAsia="Calibri"/>
                <w:color w:val="000000"/>
                <w:sz w:val="18"/>
                <w:szCs w:val="18"/>
              </w:rPr>
            </w:pPr>
          </w:p>
        </w:tc>
        <w:tc>
          <w:tcPr>
            <w:tcW w:w="617" w:type="pct"/>
            <w:vAlign w:val="center"/>
          </w:tcPr>
          <w:p w14:paraId="2939D78D" w14:textId="77777777" w:rsidR="000050C0" w:rsidRPr="00B678C4" w:rsidRDefault="000050C0" w:rsidP="00B678C4">
            <w:pPr>
              <w:widowControl w:val="0"/>
              <w:autoSpaceDE w:val="0"/>
              <w:autoSpaceDN w:val="0"/>
              <w:adjustRightInd w:val="0"/>
              <w:jc w:val="both"/>
              <w:rPr>
                <w:rFonts w:eastAsia="Calibri"/>
                <w:color w:val="000000"/>
                <w:sz w:val="18"/>
                <w:szCs w:val="18"/>
              </w:rPr>
            </w:pPr>
          </w:p>
        </w:tc>
      </w:tr>
      <w:tr w:rsidR="000050C0" w:rsidRPr="00B678C4" w14:paraId="7063AC18" w14:textId="77777777" w:rsidTr="00222B31">
        <w:trPr>
          <w:trHeight w:val="20"/>
          <w:tblCellSpacing w:w="5" w:type="nil"/>
        </w:trPr>
        <w:tc>
          <w:tcPr>
            <w:tcW w:w="328" w:type="pct"/>
          </w:tcPr>
          <w:p w14:paraId="12F5499E" w14:textId="68FF36D6" w:rsidR="000050C0" w:rsidRPr="00B678C4" w:rsidRDefault="000050C0" w:rsidP="000050C0">
            <w:pPr>
              <w:widowControl w:val="0"/>
              <w:autoSpaceDE w:val="0"/>
              <w:autoSpaceDN w:val="0"/>
              <w:adjustRightInd w:val="0"/>
              <w:jc w:val="center"/>
              <w:rPr>
                <w:rFonts w:eastAsia="Calibri"/>
                <w:color w:val="000000"/>
                <w:sz w:val="18"/>
                <w:szCs w:val="18"/>
              </w:rPr>
            </w:pPr>
            <w:r>
              <w:rPr>
                <w:rFonts w:eastAsia="Calibri"/>
                <w:color w:val="000000"/>
                <w:sz w:val="18"/>
                <w:szCs w:val="18"/>
              </w:rPr>
              <w:t>13.1.</w:t>
            </w:r>
          </w:p>
        </w:tc>
        <w:tc>
          <w:tcPr>
            <w:tcW w:w="1883" w:type="pct"/>
          </w:tcPr>
          <w:p w14:paraId="78A98534" w14:textId="2315B609" w:rsidR="000050C0" w:rsidRPr="00B678C4" w:rsidRDefault="000050C0" w:rsidP="00B678C4">
            <w:pPr>
              <w:widowControl w:val="0"/>
              <w:autoSpaceDE w:val="0"/>
              <w:autoSpaceDN w:val="0"/>
              <w:adjustRightInd w:val="0"/>
              <w:ind w:firstLine="284"/>
              <w:jc w:val="both"/>
              <w:rPr>
                <w:rFonts w:eastAsia="Calibri"/>
                <w:color w:val="000000"/>
                <w:sz w:val="18"/>
                <w:szCs w:val="18"/>
              </w:rPr>
            </w:pPr>
            <w:r w:rsidRPr="00B678C4">
              <w:rPr>
                <w:rFonts w:eastAsia="Calibri"/>
                <w:color w:val="000000"/>
                <w:sz w:val="18"/>
                <w:szCs w:val="18"/>
              </w:rPr>
              <w:t>за нарушение законов и иных нормативных правовых актов субъектов РФ</w:t>
            </w:r>
          </w:p>
        </w:tc>
        <w:tc>
          <w:tcPr>
            <w:tcW w:w="556" w:type="pct"/>
            <w:vAlign w:val="center"/>
          </w:tcPr>
          <w:p w14:paraId="1A680DC9"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30" w:type="pct"/>
            <w:vAlign w:val="center"/>
          </w:tcPr>
          <w:p w14:paraId="24E58F18"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97" w:type="pct"/>
            <w:vAlign w:val="center"/>
          </w:tcPr>
          <w:p w14:paraId="15AF529B"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c>
          <w:tcPr>
            <w:tcW w:w="489" w:type="pct"/>
            <w:vAlign w:val="center"/>
          </w:tcPr>
          <w:p w14:paraId="0200B158"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617" w:type="pct"/>
            <w:vAlign w:val="center"/>
          </w:tcPr>
          <w:p w14:paraId="6FA036D0"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0050C0" w:rsidRPr="00B678C4" w14:paraId="696C6B42" w14:textId="77777777" w:rsidTr="00222B31">
        <w:trPr>
          <w:trHeight w:val="20"/>
          <w:tblCellSpacing w:w="5" w:type="nil"/>
        </w:trPr>
        <w:tc>
          <w:tcPr>
            <w:tcW w:w="328" w:type="pct"/>
          </w:tcPr>
          <w:p w14:paraId="51B58ACB" w14:textId="2A813145" w:rsidR="000050C0" w:rsidRPr="00B678C4" w:rsidRDefault="000050C0" w:rsidP="000050C0">
            <w:pPr>
              <w:widowControl w:val="0"/>
              <w:autoSpaceDE w:val="0"/>
              <w:autoSpaceDN w:val="0"/>
              <w:adjustRightInd w:val="0"/>
              <w:jc w:val="center"/>
              <w:rPr>
                <w:rFonts w:eastAsia="Calibri"/>
                <w:color w:val="000000"/>
                <w:sz w:val="18"/>
                <w:szCs w:val="18"/>
              </w:rPr>
            </w:pPr>
            <w:r>
              <w:rPr>
                <w:rFonts w:eastAsia="Calibri"/>
                <w:color w:val="000000"/>
                <w:sz w:val="18"/>
                <w:szCs w:val="18"/>
              </w:rPr>
              <w:t>13.2.</w:t>
            </w:r>
          </w:p>
        </w:tc>
        <w:tc>
          <w:tcPr>
            <w:tcW w:w="1883" w:type="pct"/>
          </w:tcPr>
          <w:p w14:paraId="3ACE0017" w14:textId="6715FDC6" w:rsidR="000050C0" w:rsidRPr="00B678C4" w:rsidRDefault="000050C0" w:rsidP="00B678C4">
            <w:pPr>
              <w:widowControl w:val="0"/>
              <w:autoSpaceDE w:val="0"/>
              <w:autoSpaceDN w:val="0"/>
              <w:adjustRightInd w:val="0"/>
              <w:ind w:firstLine="284"/>
              <w:jc w:val="both"/>
              <w:rPr>
                <w:rFonts w:eastAsia="Calibri"/>
                <w:color w:val="000000"/>
                <w:sz w:val="18"/>
                <w:szCs w:val="18"/>
              </w:rPr>
            </w:pPr>
            <w:r w:rsidRPr="00B678C4">
              <w:rPr>
                <w:rFonts w:eastAsia="Calibri"/>
                <w:color w:val="000000"/>
                <w:sz w:val="18"/>
                <w:szCs w:val="18"/>
              </w:rPr>
              <w:t>за нарушение муниципальных правовых актов</w:t>
            </w:r>
          </w:p>
        </w:tc>
        <w:tc>
          <w:tcPr>
            <w:tcW w:w="556" w:type="pct"/>
            <w:vAlign w:val="center"/>
          </w:tcPr>
          <w:p w14:paraId="0BE65770"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30" w:type="pct"/>
            <w:vAlign w:val="center"/>
          </w:tcPr>
          <w:p w14:paraId="1EB51870"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97" w:type="pct"/>
            <w:vAlign w:val="center"/>
          </w:tcPr>
          <w:p w14:paraId="247755BC"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489" w:type="pct"/>
            <w:vAlign w:val="center"/>
          </w:tcPr>
          <w:p w14:paraId="1120C6FF"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c>
          <w:tcPr>
            <w:tcW w:w="617" w:type="pct"/>
            <w:vAlign w:val="center"/>
          </w:tcPr>
          <w:p w14:paraId="317ED2DE"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0050C0" w:rsidRPr="00B678C4" w14:paraId="21654FC2" w14:textId="77777777" w:rsidTr="00222B31">
        <w:trPr>
          <w:trHeight w:val="20"/>
          <w:tblCellSpacing w:w="5" w:type="nil"/>
        </w:trPr>
        <w:tc>
          <w:tcPr>
            <w:tcW w:w="328" w:type="pct"/>
          </w:tcPr>
          <w:p w14:paraId="08E9A9A9" w14:textId="64ED0909" w:rsidR="000050C0" w:rsidRPr="00B678C4" w:rsidRDefault="000050C0" w:rsidP="000050C0">
            <w:pPr>
              <w:widowControl w:val="0"/>
              <w:autoSpaceDE w:val="0"/>
              <w:autoSpaceDN w:val="0"/>
              <w:adjustRightInd w:val="0"/>
              <w:jc w:val="center"/>
              <w:rPr>
                <w:rFonts w:eastAsia="Calibri"/>
                <w:color w:val="000000"/>
                <w:sz w:val="18"/>
                <w:szCs w:val="18"/>
              </w:rPr>
            </w:pPr>
            <w:r>
              <w:rPr>
                <w:rFonts w:eastAsia="Calibri"/>
                <w:color w:val="000000"/>
                <w:sz w:val="18"/>
                <w:szCs w:val="18"/>
              </w:rPr>
              <w:t>14.</w:t>
            </w:r>
          </w:p>
        </w:tc>
        <w:tc>
          <w:tcPr>
            <w:tcW w:w="1883" w:type="pct"/>
          </w:tcPr>
          <w:p w14:paraId="7F5BB04B" w14:textId="3C9A5CDF" w:rsidR="000050C0" w:rsidRPr="00B678C4" w:rsidRDefault="000050C0" w:rsidP="00B678C4">
            <w:pPr>
              <w:widowControl w:val="0"/>
              <w:autoSpaceDE w:val="0"/>
              <w:autoSpaceDN w:val="0"/>
              <w:adjustRightInd w:val="0"/>
              <w:jc w:val="both"/>
              <w:rPr>
                <w:rFonts w:eastAsia="Calibri"/>
                <w:color w:val="000000"/>
                <w:sz w:val="18"/>
                <w:szCs w:val="18"/>
              </w:rPr>
            </w:pPr>
            <w:r w:rsidRPr="00B678C4">
              <w:rPr>
                <w:rFonts w:eastAsia="Calibri"/>
                <w:color w:val="000000"/>
                <w:sz w:val="18"/>
                <w:szCs w:val="18"/>
              </w:rPr>
              <w:t>Прочие штрафы (по видам, подлежащим зачислению в бюджет города)</w:t>
            </w:r>
          </w:p>
        </w:tc>
        <w:tc>
          <w:tcPr>
            <w:tcW w:w="556" w:type="pct"/>
            <w:vAlign w:val="center"/>
          </w:tcPr>
          <w:p w14:paraId="7B872DF8"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30" w:type="pct"/>
            <w:vAlign w:val="center"/>
          </w:tcPr>
          <w:p w14:paraId="0BFB85B3"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97" w:type="pct"/>
            <w:vAlign w:val="center"/>
          </w:tcPr>
          <w:p w14:paraId="4B44C838"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489" w:type="pct"/>
            <w:vAlign w:val="center"/>
          </w:tcPr>
          <w:p w14:paraId="28C1DBEB"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c>
          <w:tcPr>
            <w:tcW w:w="617" w:type="pct"/>
            <w:vAlign w:val="center"/>
          </w:tcPr>
          <w:p w14:paraId="301E9C77"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0050C0" w:rsidRPr="00B678C4" w14:paraId="031C34A6" w14:textId="77777777" w:rsidTr="00222B31">
        <w:trPr>
          <w:trHeight w:val="20"/>
          <w:tblCellSpacing w:w="5" w:type="nil"/>
        </w:trPr>
        <w:tc>
          <w:tcPr>
            <w:tcW w:w="328" w:type="pct"/>
          </w:tcPr>
          <w:p w14:paraId="371FA489" w14:textId="4ADA3BF6" w:rsidR="000050C0" w:rsidRPr="00B678C4" w:rsidRDefault="000050C0" w:rsidP="000050C0">
            <w:pPr>
              <w:widowControl w:val="0"/>
              <w:autoSpaceDE w:val="0"/>
              <w:autoSpaceDN w:val="0"/>
              <w:adjustRightInd w:val="0"/>
              <w:jc w:val="center"/>
              <w:rPr>
                <w:rFonts w:eastAsia="Calibri"/>
                <w:color w:val="000000"/>
                <w:sz w:val="18"/>
                <w:szCs w:val="18"/>
              </w:rPr>
            </w:pPr>
            <w:r>
              <w:rPr>
                <w:rFonts w:eastAsia="Calibri"/>
                <w:color w:val="000000"/>
                <w:sz w:val="18"/>
                <w:szCs w:val="18"/>
              </w:rPr>
              <w:t>15.</w:t>
            </w:r>
          </w:p>
        </w:tc>
        <w:tc>
          <w:tcPr>
            <w:tcW w:w="1883" w:type="pct"/>
            <w:vAlign w:val="center"/>
          </w:tcPr>
          <w:p w14:paraId="46B186BD" w14:textId="071E7949" w:rsidR="000050C0" w:rsidRPr="00B678C4" w:rsidRDefault="000050C0" w:rsidP="00B678C4">
            <w:pPr>
              <w:widowControl w:val="0"/>
              <w:autoSpaceDE w:val="0"/>
              <w:autoSpaceDN w:val="0"/>
              <w:adjustRightInd w:val="0"/>
              <w:rPr>
                <w:rFonts w:eastAsia="Calibri"/>
                <w:color w:val="000000"/>
                <w:sz w:val="18"/>
                <w:szCs w:val="18"/>
              </w:rPr>
            </w:pPr>
            <w:r w:rsidRPr="00B678C4">
              <w:rPr>
                <w:rFonts w:eastAsia="Calibri"/>
                <w:color w:val="000000"/>
                <w:sz w:val="18"/>
                <w:szCs w:val="18"/>
              </w:rPr>
              <w:t>Иные неналоговые доходы</w:t>
            </w:r>
          </w:p>
        </w:tc>
        <w:tc>
          <w:tcPr>
            <w:tcW w:w="556" w:type="pct"/>
            <w:vAlign w:val="center"/>
          </w:tcPr>
          <w:p w14:paraId="238AE285"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30" w:type="pct"/>
            <w:vAlign w:val="center"/>
          </w:tcPr>
          <w:p w14:paraId="2220C456"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97" w:type="pct"/>
            <w:vAlign w:val="center"/>
          </w:tcPr>
          <w:p w14:paraId="5E18DDAC"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489" w:type="pct"/>
            <w:vAlign w:val="center"/>
          </w:tcPr>
          <w:p w14:paraId="7AFD05CB"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c>
          <w:tcPr>
            <w:tcW w:w="617" w:type="pct"/>
            <w:vAlign w:val="center"/>
          </w:tcPr>
          <w:p w14:paraId="57D435AE" w14:textId="77777777" w:rsidR="000050C0" w:rsidRPr="00B678C4" w:rsidRDefault="000050C0" w:rsidP="00B678C4">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bl>
    <w:p w14:paraId="6C1C6F03" w14:textId="77777777" w:rsidR="00B678C4" w:rsidRPr="00B678C4" w:rsidRDefault="00B678C4" w:rsidP="00B678C4">
      <w:pPr>
        <w:ind w:firstLine="567"/>
        <w:jc w:val="both"/>
        <w:rPr>
          <w:color w:val="000000"/>
          <w:sz w:val="28"/>
          <w:szCs w:val="28"/>
        </w:rPr>
      </w:pPr>
    </w:p>
    <w:p w14:paraId="19DBB477" w14:textId="77777777" w:rsidR="00B678C4" w:rsidRPr="00B678C4" w:rsidRDefault="00B678C4" w:rsidP="0024740D">
      <w:pPr>
        <w:pBdr>
          <w:top w:val="single" w:sz="4" w:space="0" w:color="FFFFFF"/>
          <w:left w:val="single" w:sz="4" w:space="0" w:color="FFFFFF"/>
          <w:bottom w:val="single" w:sz="4" w:space="7" w:color="FFFFFF"/>
          <w:right w:val="single" w:sz="4" w:space="0" w:color="FFFFFF"/>
        </w:pBdr>
        <w:ind w:firstLine="709"/>
        <w:jc w:val="both"/>
        <w:rPr>
          <w:rFonts w:eastAsiaTheme="minorHAnsi"/>
          <w:color w:val="000000"/>
          <w:sz w:val="28"/>
          <w:szCs w:val="28"/>
        </w:rPr>
      </w:pPr>
      <w:r w:rsidRPr="00B678C4">
        <w:rPr>
          <w:bCs/>
          <w:color w:val="000000"/>
          <w:sz w:val="28"/>
          <w:szCs w:val="28"/>
        </w:rPr>
        <w:t xml:space="preserve">Характеристика проектируемых показателей по каждому виду доходов </w:t>
      </w:r>
      <w:r w:rsidRPr="00B678C4">
        <w:rPr>
          <w:bCs/>
          <w:color w:val="000000"/>
          <w:sz w:val="28"/>
          <w:szCs w:val="28"/>
        </w:rPr>
        <w:br/>
        <w:t xml:space="preserve">в сравнении </w:t>
      </w:r>
      <w:r w:rsidRPr="00B678C4">
        <w:rPr>
          <w:color w:val="000000"/>
          <w:sz w:val="28"/>
          <w:szCs w:val="28"/>
        </w:rPr>
        <w:t>с параметрами, утвержденными в действующей редакции решения о бюджете на 2022 год, приведена далее по тексту пояснительной записки.</w:t>
      </w:r>
    </w:p>
    <w:p w14:paraId="1CA6F2B4" w14:textId="454D4639" w:rsidR="00B678C4" w:rsidRPr="00B678C4" w:rsidRDefault="00B678C4" w:rsidP="0024740D">
      <w:pPr>
        <w:ind w:firstLine="709"/>
        <w:jc w:val="center"/>
        <w:rPr>
          <w:b/>
          <w:bCs/>
          <w:sz w:val="28"/>
          <w:szCs w:val="28"/>
        </w:rPr>
      </w:pPr>
      <w:r w:rsidRPr="00B678C4">
        <w:rPr>
          <w:b/>
          <w:bCs/>
          <w:sz w:val="28"/>
          <w:szCs w:val="28"/>
        </w:rPr>
        <w:t>3.1. Характеристика налоговых доходов бюджета города</w:t>
      </w:r>
    </w:p>
    <w:p w14:paraId="4BB9A314" w14:textId="77777777" w:rsidR="00B678C4" w:rsidRPr="00B678C4" w:rsidRDefault="00B678C4" w:rsidP="0024740D">
      <w:pPr>
        <w:ind w:firstLine="709"/>
        <w:jc w:val="center"/>
        <w:rPr>
          <w:color w:val="FF0000"/>
        </w:rPr>
      </w:pPr>
    </w:p>
    <w:p w14:paraId="2BB21F3E" w14:textId="1137DD05" w:rsidR="00B678C4" w:rsidRPr="00B678C4" w:rsidRDefault="00B678C4" w:rsidP="0024740D">
      <w:pPr>
        <w:ind w:firstLine="709"/>
        <w:jc w:val="both"/>
        <w:rPr>
          <w:color w:val="000000"/>
          <w:sz w:val="28"/>
          <w:szCs w:val="28"/>
        </w:rPr>
      </w:pPr>
      <w:r w:rsidRPr="00B678C4">
        <w:rPr>
          <w:color w:val="000000"/>
          <w:sz w:val="28"/>
          <w:szCs w:val="28"/>
        </w:rPr>
        <w:t>Прогнозирование налоговых доходов в основном произведено главным администратором доходов бюджета – инспекцией Федеральной налоговой службы России по городу Сургуту (за исключением прогнозирования акцизов на нефтепродукты и отдельных видов государственной пошлины)</w:t>
      </w:r>
      <w:r w:rsidR="0007196A">
        <w:rPr>
          <w:color w:val="000000"/>
          <w:sz w:val="28"/>
          <w:szCs w:val="28"/>
        </w:rPr>
        <w:t>, с применением показателей базового варианта прогноза СЭР</w:t>
      </w:r>
      <w:r w:rsidR="00A54FB2">
        <w:rPr>
          <w:color w:val="000000"/>
          <w:sz w:val="28"/>
          <w:szCs w:val="28"/>
        </w:rPr>
        <w:t>,</w:t>
      </w:r>
      <w:r w:rsidR="0007196A">
        <w:rPr>
          <w:color w:val="000000"/>
          <w:sz w:val="28"/>
          <w:szCs w:val="28"/>
        </w:rPr>
        <w:t xml:space="preserve"> представленных в таблице 4</w:t>
      </w:r>
      <w:r w:rsidRPr="00B678C4">
        <w:rPr>
          <w:color w:val="000000"/>
          <w:sz w:val="28"/>
          <w:szCs w:val="28"/>
        </w:rPr>
        <w:t>.</w:t>
      </w:r>
    </w:p>
    <w:p w14:paraId="293BAEFD" w14:textId="77777777" w:rsidR="00B678C4" w:rsidRPr="00B678C4" w:rsidRDefault="00B678C4" w:rsidP="00B678C4">
      <w:pPr>
        <w:widowControl w:val="0"/>
        <w:autoSpaceDE w:val="0"/>
        <w:autoSpaceDN w:val="0"/>
        <w:adjustRightInd w:val="0"/>
        <w:ind w:firstLine="567"/>
        <w:jc w:val="both"/>
        <w:rPr>
          <w:sz w:val="28"/>
          <w:szCs w:val="28"/>
          <w:highlight w:val="yellow"/>
        </w:rPr>
      </w:pPr>
    </w:p>
    <w:p w14:paraId="71B4ED29" w14:textId="77777777" w:rsidR="00B678C4" w:rsidRPr="00B678C4" w:rsidRDefault="00B678C4" w:rsidP="00B678C4">
      <w:pPr>
        <w:widowControl w:val="0"/>
        <w:autoSpaceDE w:val="0"/>
        <w:autoSpaceDN w:val="0"/>
        <w:adjustRightInd w:val="0"/>
        <w:jc w:val="right"/>
        <w:rPr>
          <w:rFonts w:eastAsia="Calibri"/>
          <w:color w:val="000000"/>
          <w:sz w:val="28"/>
          <w:szCs w:val="28"/>
        </w:rPr>
      </w:pPr>
      <w:r w:rsidRPr="00B678C4">
        <w:rPr>
          <w:rFonts w:eastAsia="Calibri"/>
          <w:color w:val="000000"/>
          <w:sz w:val="28"/>
          <w:szCs w:val="28"/>
        </w:rPr>
        <w:t>Таблица 4</w:t>
      </w:r>
    </w:p>
    <w:p w14:paraId="44FB2226" w14:textId="77777777" w:rsidR="00B678C4" w:rsidRPr="00B678C4" w:rsidRDefault="00B678C4" w:rsidP="00B678C4">
      <w:pPr>
        <w:widowControl w:val="0"/>
        <w:autoSpaceDE w:val="0"/>
        <w:autoSpaceDN w:val="0"/>
        <w:adjustRightInd w:val="0"/>
        <w:ind w:firstLine="567"/>
        <w:jc w:val="center"/>
        <w:rPr>
          <w:rFonts w:eastAsia="Calibri"/>
          <w:color w:val="000000"/>
          <w:sz w:val="28"/>
          <w:szCs w:val="28"/>
        </w:rPr>
      </w:pPr>
      <w:r w:rsidRPr="00B678C4">
        <w:rPr>
          <w:rFonts w:eastAsia="Calibri"/>
          <w:color w:val="000000"/>
          <w:sz w:val="28"/>
          <w:szCs w:val="28"/>
        </w:rPr>
        <w:t>Показатели прогноза СЭР города Сургута</w:t>
      </w:r>
      <w:r w:rsidRPr="00B678C4">
        <w:t xml:space="preserve"> </w:t>
      </w:r>
      <w:r w:rsidRPr="00B678C4">
        <w:rPr>
          <w:rFonts w:eastAsia="Calibri"/>
          <w:color w:val="000000"/>
          <w:sz w:val="28"/>
          <w:szCs w:val="28"/>
        </w:rPr>
        <w:t>на 2023 год и на плановый период 2024 – 2025 годов, используемые для расчета отдельных видов налоговых поступлений</w:t>
      </w:r>
    </w:p>
    <w:tbl>
      <w:tblPr>
        <w:tblW w:w="4939"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4722"/>
        <w:gridCol w:w="1217"/>
        <w:gridCol w:w="1289"/>
        <w:gridCol w:w="1281"/>
        <w:gridCol w:w="1225"/>
      </w:tblGrid>
      <w:tr w:rsidR="00B678C4" w:rsidRPr="00B678C4" w14:paraId="0D52A39F" w14:textId="77777777" w:rsidTr="00F64AB5">
        <w:trPr>
          <w:trHeight w:val="20"/>
        </w:trPr>
        <w:tc>
          <w:tcPr>
            <w:tcW w:w="2426" w:type="pct"/>
            <w:vMerge w:val="restart"/>
            <w:vAlign w:val="center"/>
          </w:tcPr>
          <w:p w14:paraId="7159E724"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Показатель</w:t>
            </w:r>
          </w:p>
        </w:tc>
        <w:tc>
          <w:tcPr>
            <w:tcW w:w="625" w:type="pct"/>
            <w:vMerge w:val="restart"/>
            <w:shd w:val="clear" w:color="000000" w:fill="FFFFFF"/>
            <w:vAlign w:val="center"/>
          </w:tcPr>
          <w:p w14:paraId="21053A07"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Оценка 2022 года</w:t>
            </w:r>
          </w:p>
        </w:tc>
        <w:tc>
          <w:tcPr>
            <w:tcW w:w="1948" w:type="pct"/>
            <w:gridSpan w:val="3"/>
            <w:shd w:val="clear" w:color="000000" w:fill="FFFFFF"/>
            <w:noWrap/>
            <w:vAlign w:val="center"/>
          </w:tcPr>
          <w:p w14:paraId="608FF263"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Прогноз</w:t>
            </w:r>
          </w:p>
        </w:tc>
      </w:tr>
      <w:tr w:rsidR="00B678C4" w:rsidRPr="00B678C4" w14:paraId="0FC62B7E" w14:textId="77777777" w:rsidTr="00F64AB5">
        <w:trPr>
          <w:trHeight w:val="20"/>
        </w:trPr>
        <w:tc>
          <w:tcPr>
            <w:tcW w:w="2426" w:type="pct"/>
            <w:vMerge/>
            <w:vAlign w:val="center"/>
          </w:tcPr>
          <w:p w14:paraId="365BD491" w14:textId="77777777" w:rsidR="00B678C4" w:rsidRPr="00B678C4" w:rsidRDefault="00B678C4" w:rsidP="00B678C4">
            <w:pPr>
              <w:jc w:val="center"/>
              <w:rPr>
                <w:rFonts w:eastAsia="Calibri"/>
                <w:color w:val="000000"/>
                <w:sz w:val="19"/>
                <w:szCs w:val="19"/>
              </w:rPr>
            </w:pPr>
          </w:p>
        </w:tc>
        <w:tc>
          <w:tcPr>
            <w:tcW w:w="625" w:type="pct"/>
            <w:vMerge/>
            <w:shd w:val="clear" w:color="000000" w:fill="FFFFFF"/>
          </w:tcPr>
          <w:p w14:paraId="7BF6954A" w14:textId="77777777" w:rsidR="00B678C4" w:rsidRPr="00B678C4" w:rsidRDefault="00B678C4" w:rsidP="00B678C4">
            <w:pPr>
              <w:jc w:val="center"/>
              <w:rPr>
                <w:rFonts w:eastAsia="Calibri"/>
                <w:color w:val="000000"/>
                <w:sz w:val="19"/>
                <w:szCs w:val="19"/>
              </w:rPr>
            </w:pPr>
          </w:p>
        </w:tc>
        <w:tc>
          <w:tcPr>
            <w:tcW w:w="662" w:type="pct"/>
            <w:shd w:val="clear" w:color="000000" w:fill="FFFFFF"/>
            <w:noWrap/>
            <w:vAlign w:val="center"/>
          </w:tcPr>
          <w:p w14:paraId="3DCA3730"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2023 год</w:t>
            </w:r>
          </w:p>
        </w:tc>
        <w:tc>
          <w:tcPr>
            <w:tcW w:w="658" w:type="pct"/>
            <w:shd w:val="clear" w:color="000000" w:fill="FFFFFF"/>
            <w:noWrap/>
            <w:vAlign w:val="center"/>
          </w:tcPr>
          <w:p w14:paraId="11B3F74B"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2024 год</w:t>
            </w:r>
          </w:p>
        </w:tc>
        <w:tc>
          <w:tcPr>
            <w:tcW w:w="628" w:type="pct"/>
            <w:shd w:val="clear" w:color="000000" w:fill="FFFFFF"/>
            <w:noWrap/>
            <w:vAlign w:val="center"/>
          </w:tcPr>
          <w:p w14:paraId="4022BD55"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2025 год</w:t>
            </w:r>
          </w:p>
        </w:tc>
      </w:tr>
      <w:tr w:rsidR="00B678C4" w:rsidRPr="00B678C4" w14:paraId="698BBDDC" w14:textId="77777777" w:rsidTr="00F64AB5">
        <w:trPr>
          <w:trHeight w:val="20"/>
        </w:trPr>
        <w:tc>
          <w:tcPr>
            <w:tcW w:w="5000" w:type="pct"/>
            <w:gridSpan w:val="5"/>
            <w:vAlign w:val="center"/>
          </w:tcPr>
          <w:p w14:paraId="407F2A6F"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Для расчёта поступлений налога на доходы физических лиц</w:t>
            </w:r>
          </w:p>
        </w:tc>
      </w:tr>
      <w:tr w:rsidR="00B678C4" w:rsidRPr="00B678C4" w14:paraId="5C79B9BA" w14:textId="77777777" w:rsidTr="00F64AB5">
        <w:trPr>
          <w:trHeight w:val="20"/>
        </w:trPr>
        <w:tc>
          <w:tcPr>
            <w:tcW w:w="2426" w:type="pct"/>
            <w:vAlign w:val="center"/>
          </w:tcPr>
          <w:p w14:paraId="30FFA373" w14:textId="77777777" w:rsidR="00B678C4" w:rsidRPr="00B678C4" w:rsidRDefault="00B678C4" w:rsidP="00B678C4">
            <w:pPr>
              <w:jc w:val="both"/>
              <w:rPr>
                <w:rFonts w:eastAsia="Calibri"/>
                <w:color w:val="000000"/>
                <w:sz w:val="19"/>
                <w:szCs w:val="19"/>
              </w:rPr>
            </w:pPr>
            <w:r w:rsidRPr="00B678C4">
              <w:rPr>
                <w:rFonts w:eastAsia="Calibri"/>
                <w:color w:val="000000"/>
                <w:sz w:val="19"/>
                <w:szCs w:val="19"/>
              </w:rPr>
              <w:t>Индекс роста фонда заработной платы, %</w:t>
            </w:r>
          </w:p>
        </w:tc>
        <w:tc>
          <w:tcPr>
            <w:tcW w:w="625" w:type="pct"/>
            <w:shd w:val="clear" w:color="000000" w:fill="FFFFFF"/>
            <w:vAlign w:val="center"/>
          </w:tcPr>
          <w:p w14:paraId="5A2E3649"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108,7</w:t>
            </w:r>
          </w:p>
        </w:tc>
        <w:tc>
          <w:tcPr>
            <w:tcW w:w="662" w:type="pct"/>
            <w:shd w:val="clear" w:color="000000" w:fill="FFFFFF"/>
            <w:noWrap/>
            <w:vAlign w:val="center"/>
          </w:tcPr>
          <w:p w14:paraId="39E5819C"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105,5</w:t>
            </w:r>
          </w:p>
        </w:tc>
        <w:tc>
          <w:tcPr>
            <w:tcW w:w="658" w:type="pct"/>
            <w:shd w:val="clear" w:color="000000" w:fill="FFFFFF"/>
            <w:noWrap/>
            <w:vAlign w:val="center"/>
          </w:tcPr>
          <w:p w14:paraId="34AA1783"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105,6</w:t>
            </w:r>
          </w:p>
        </w:tc>
        <w:tc>
          <w:tcPr>
            <w:tcW w:w="628" w:type="pct"/>
            <w:shd w:val="clear" w:color="000000" w:fill="FFFFFF"/>
            <w:noWrap/>
            <w:vAlign w:val="center"/>
          </w:tcPr>
          <w:p w14:paraId="7C54CE42"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105,8</w:t>
            </w:r>
          </w:p>
        </w:tc>
      </w:tr>
      <w:tr w:rsidR="00B678C4" w:rsidRPr="00B678C4" w14:paraId="62CB58B7" w14:textId="77777777" w:rsidTr="00F64AB5">
        <w:trPr>
          <w:trHeight w:val="20"/>
        </w:trPr>
        <w:tc>
          <w:tcPr>
            <w:tcW w:w="2426" w:type="pct"/>
            <w:vAlign w:val="center"/>
          </w:tcPr>
          <w:p w14:paraId="44D7093C" w14:textId="77777777" w:rsidR="00B678C4" w:rsidRPr="00B678C4" w:rsidRDefault="00B678C4" w:rsidP="00B678C4">
            <w:pPr>
              <w:jc w:val="both"/>
              <w:rPr>
                <w:rFonts w:eastAsia="Calibri"/>
                <w:color w:val="000000"/>
                <w:sz w:val="19"/>
                <w:szCs w:val="19"/>
              </w:rPr>
            </w:pPr>
            <w:r w:rsidRPr="00B678C4">
              <w:rPr>
                <w:rFonts w:eastAsia="Calibri"/>
                <w:color w:val="000000"/>
                <w:sz w:val="19"/>
                <w:szCs w:val="19"/>
              </w:rPr>
              <w:t>Индекс потребительских цен (декабрь к декабрю предыдущего года), %</w:t>
            </w:r>
          </w:p>
        </w:tc>
        <w:tc>
          <w:tcPr>
            <w:tcW w:w="625" w:type="pct"/>
            <w:shd w:val="clear" w:color="000000" w:fill="FFFFFF"/>
            <w:vAlign w:val="center"/>
          </w:tcPr>
          <w:p w14:paraId="088A1585"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112,5</w:t>
            </w:r>
          </w:p>
        </w:tc>
        <w:tc>
          <w:tcPr>
            <w:tcW w:w="662" w:type="pct"/>
            <w:shd w:val="clear" w:color="000000" w:fill="FFFFFF"/>
            <w:noWrap/>
            <w:vAlign w:val="center"/>
          </w:tcPr>
          <w:p w14:paraId="3468572C"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106,1</w:t>
            </w:r>
          </w:p>
        </w:tc>
        <w:tc>
          <w:tcPr>
            <w:tcW w:w="658" w:type="pct"/>
            <w:shd w:val="clear" w:color="000000" w:fill="FFFFFF"/>
            <w:noWrap/>
            <w:vAlign w:val="center"/>
          </w:tcPr>
          <w:p w14:paraId="21E5143E"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104,0</w:t>
            </w:r>
          </w:p>
        </w:tc>
        <w:tc>
          <w:tcPr>
            <w:tcW w:w="628" w:type="pct"/>
            <w:shd w:val="clear" w:color="000000" w:fill="FFFFFF"/>
            <w:noWrap/>
            <w:vAlign w:val="center"/>
          </w:tcPr>
          <w:p w14:paraId="6C465F85"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104,0</w:t>
            </w:r>
          </w:p>
        </w:tc>
      </w:tr>
      <w:tr w:rsidR="00B678C4" w:rsidRPr="00B678C4" w14:paraId="508FF57D" w14:textId="77777777" w:rsidTr="00F64AB5">
        <w:trPr>
          <w:trHeight w:val="20"/>
        </w:trPr>
        <w:tc>
          <w:tcPr>
            <w:tcW w:w="5000" w:type="pct"/>
            <w:gridSpan w:val="5"/>
            <w:vAlign w:val="center"/>
          </w:tcPr>
          <w:p w14:paraId="2E1757CC"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Для расчёта поступлений налогов на совокупный доход</w:t>
            </w:r>
          </w:p>
        </w:tc>
      </w:tr>
      <w:tr w:rsidR="00B678C4" w:rsidRPr="00B678C4" w14:paraId="382BAC07" w14:textId="77777777" w:rsidTr="00F64AB5">
        <w:trPr>
          <w:trHeight w:val="20"/>
        </w:trPr>
        <w:tc>
          <w:tcPr>
            <w:tcW w:w="2426" w:type="pct"/>
            <w:vAlign w:val="center"/>
          </w:tcPr>
          <w:p w14:paraId="3DC9A815" w14:textId="77777777" w:rsidR="00B678C4" w:rsidRPr="00B678C4" w:rsidRDefault="00B678C4" w:rsidP="00B678C4">
            <w:pPr>
              <w:jc w:val="both"/>
              <w:rPr>
                <w:rFonts w:eastAsia="Calibri"/>
                <w:color w:val="000000"/>
                <w:sz w:val="19"/>
                <w:szCs w:val="19"/>
              </w:rPr>
            </w:pPr>
            <w:r w:rsidRPr="00B678C4">
              <w:rPr>
                <w:rFonts w:eastAsia="Calibri"/>
                <w:color w:val="000000"/>
                <w:sz w:val="19"/>
                <w:szCs w:val="19"/>
              </w:rPr>
              <w:t>Индекс физического объёма оборота малого предпринимательства, %</w:t>
            </w:r>
          </w:p>
        </w:tc>
        <w:tc>
          <w:tcPr>
            <w:tcW w:w="625" w:type="pct"/>
            <w:shd w:val="clear" w:color="000000" w:fill="FFFFFF"/>
            <w:vAlign w:val="center"/>
          </w:tcPr>
          <w:p w14:paraId="7C420824"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99,6</w:t>
            </w:r>
          </w:p>
        </w:tc>
        <w:tc>
          <w:tcPr>
            <w:tcW w:w="662" w:type="pct"/>
            <w:shd w:val="clear" w:color="000000" w:fill="FFFFFF"/>
            <w:noWrap/>
            <w:vAlign w:val="center"/>
          </w:tcPr>
          <w:p w14:paraId="0C3F371B"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99,9</w:t>
            </w:r>
          </w:p>
        </w:tc>
        <w:tc>
          <w:tcPr>
            <w:tcW w:w="658" w:type="pct"/>
            <w:shd w:val="clear" w:color="000000" w:fill="FFFFFF"/>
            <w:noWrap/>
            <w:vAlign w:val="center"/>
          </w:tcPr>
          <w:p w14:paraId="7031BB2E"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100,4</w:t>
            </w:r>
          </w:p>
        </w:tc>
        <w:tc>
          <w:tcPr>
            <w:tcW w:w="628" w:type="pct"/>
            <w:shd w:val="clear" w:color="000000" w:fill="FFFFFF"/>
            <w:noWrap/>
            <w:vAlign w:val="center"/>
          </w:tcPr>
          <w:p w14:paraId="3EE6D2A4"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101,0</w:t>
            </w:r>
          </w:p>
        </w:tc>
      </w:tr>
      <w:tr w:rsidR="00B678C4" w:rsidRPr="00B678C4" w14:paraId="2AB01A6C" w14:textId="77777777" w:rsidTr="00F64AB5">
        <w:trPr>
          <w:trHeight w:val="20"/>
        </w:trPr>
        <w:tc>
          <w:tcPr>
            <w:tcW w:w="2426" w:type="pct"/>
            <w:vAlign w:val="center"/>
          </w:tcPr>
          <w:p w14:paraId="7E736932" w14:textId="77777777" w:rsidR="00B678C4" w:rsidRPr="00B678C4" w:rsidRDefault="00B678C4" w:rsidP="00B678C4">
            <w:pPr>
              <w:jc w:val="both"/>
              <w:rPr>
                <w:rFonts w:eastAsia="Calibri"/>
                <w:color w:val="000000"/>
                <w:sz w:val="19"/>
                <w:szCs w:val="19"/>
              </w:rPr>
            </w:pPr>
            <w:r w:rsidRPr="00B678C4">
              <w:rPr>
                <w:rFonts w:eastAsia="Calibri"/>
                <w:color w:val="000000"/>
                <w:sz w:val="19"/>
                <w:szCs w:val="19"/>
              </w:rPr>
              <w:t>Индекс цен оборота малого предпринимательства, %</w:t>
            </w:r>
          </w:p>
        </w:tc>
        <w:tc>
          <w:tcPr>
            <w:tcW w:w="625" w:type="pct"/>
            <w:shd w:val="clear" w:color="000000" w:fill="FFFFFF"/>
            <w:vAlign w:val="center"/>
          </w:tcPr>
          <w:p w14:paraId="2C97AF82"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109,4</w:t>
            </w:r>
          </w:p>
        </w:tc>
        <w:tc>
          <w:tcPr>
            <w:tcW w:w="662" w:type="pct"/>
            <w:shd w:val="clear" w:color="000000" w:fill="FFFFFF"/>
            <w:noWrap/>
            <w:vAlign w:val="center"/>
          </w:tcPr>
          <w:p w14:paraId="5234C9F2"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107,9</w:t>
            </w:r>
          </w:p>
        </w:tc>
        <w:tc>
          <w:tcPr>
            <w:tcW w:w="658" w:type="pct"/>
            <w:shd w:val="clear" w:color="000000" w:fill="FFFFFF"/>
            <w:noWrap/>
            <w:vAlign w:val="center"/>
          </w:tcPr>
          <w:p w14:paraId="4E3419D6"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104,6</w:t>
            </w:r>
          </w:p>
        </w:tc>
        <w:tc>
          <w:tcPr>
            <w:tcW w:w="628" w:type="pct"/>
            <w:shd w:val="clear" w:color="000000" w:fill="FFFFFF"/>
            <w:noWrap/>
            <w:vAlign w:val="center"/>
          </w:tcPr>
          <w:p w14:paraId="3FD0072D"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104,2</w:t>
            </w:r>
          </w:p>
        </w:tc>
      </w:tr>
      <w:tr w:rsidR="00B678C4" w:rsidRPr="00B678C4" w14:paraId="3B11A5DD" w14:textId="77777777" w:rsidTr="00F64AB5">
        <w:trPr>
          <w:trHeight w:val="20"/>
        </w:trPr>
        <w:tc>
          <w:tcPr>
            <w:tcW w:w="2426" w:type="pct"/>
            <w:vAlign w:val="center"/>
          </w:tcPr>
          <w:p w14:paraId="40F2693E" w14:textId="77777777" w:rsidR="00B678C4" w:rsidRPr="00B678C4" w:rsidRDefault="00B678C4" w:rsidP="00B678C4">
            <w:pPr>
              <w:jc w:val="both"/>
              <w:rPr>
                <w:rFonts w:eastAsia="Calibri"/>
                <w:color w:val="000000"/>
                <w:sz w:val="19"/>
                <w:szCs w:val="19"/>
              </w:rPr>
            </w:pPr>
            <w:r w:rsidRPr="00B678C4">
              <w:rPr>
                <w:rFonts w:eastAsia="Calibri"/>
                <w:color w:val="000000"/>
                <w:sz w:val="19"/>
                <w:szCs w:val="19"/>
              </w:rPr>
              <w:t>Индекс физического объёма производства сельскохозяйственной продукции, %</w:t>
            </w:r>
          </w:p>
        </w:tc>
        <w:tc>
          <w:tcPr>
            <w:tcW w:w="625" w:type="pct"/>
            <w:shd w:val="clear" w:color="000000" w:fill="FFFFFF"/>
            <w:vAlign w:val="center"/>
          </w:tcPr>
          <w:p w14:paraId="2EBC385B"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100,7</w:t>
            </w:r>
          </w:p>
        </w:tc>
        <w:tc>
          <w:tcPr>
            <w:tcW w:w="662" w:type="pct"/>
            <w:shd w:val="clear" w:color="000000" w:fill="FFFFFF"/>
            <w:noWrap/>
            <w:vAlign w:val="center"/>
          </w:tcPr>
          <w:p w14:paraId="05CAC3D1"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101,0</w:t>
            </w:r>
          </w:p>
        </w:tc>
        <w:tc>
          <w:tcPr>
            <w:tcW w:w="658" w:type="pct"/>
            <w:shd w:val="clear" w:color="000000" w:fill="FFFFFF"/>
            <w:noWrap/>
            <w:vAlign w:val="center"/>
          </w:tcPr>
          <w:p w14:paraId="4EC6EAB6"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101,2</w:t>
            </w:r>
          </w:p>
        </w:tc>
        <w:tc>
          <w:tcPr>
            <w:tcW w:w="628" w:type="pct"/>
            <w:shd w:val="clear" w:color="000000" w:fill="FFFFFF"/>
            <w:noWrap/>
            <w:vAlign w:val="center"/>
          </w:tcPr>
          <w:p w14:paraId="40273464"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101,4</w:t>
            </w:r>
          </w:p>
        </w:tc>
      </w:tr>
      <w:tr w:rsidR="00B678C4" w:rsidRPr="00B678C4" w14:paraId="0930BC97" w14:textId="77777777" w:rsidTr="00F64AB5">
        <w:trPr>
          <w:trHeight w:val="20"/>
        </w:trPr>
        <w:tc>
          <w:tcPr>
            <w:tcW w:w="2426" w:type="pct"/>
            <w:vAlign w:val="center"/>
          </w:tcPr>
          <w:p w14:paraId="2F14D857" w14:textId="77777777" w:rsidR="00B678C4" w:rsidRPr="00B678C4" w:rsidRDefault="00B678C4" w:rsidP="00B678C4">
            <w:pPr>
              <w:jc w:val="both"/>
              <w:rPr>
                <w:rFonts w:eastAsia="Calibri"/>
                <w:color w:val="000000"/>
                <w:sz w:val="19"/>
                <w:szCs w:val="19"/>
              </w:rPr>
            </w:pPr>
            <w:r w:rsidRPr="00B678C4">
              <w:rPr>
                <w:rFonts w:eastAsia="Calibri"/>
                <w:color w:val="000000"/>
                <w:sz w:val="19"/>
                <w:szCs w:val="19"/>
              </w:rPr>
              <w:t xml:space="preserve">Индекс роста цен на продукцию в сфере сельского хозяйства, % </w:t>
            </w:r>
          </w:p>
        </w:tc>
        <w:tc>
          <w:tcPr>
            <w:tcW w:w="625" w:type="pct"/>
            <w:shd w:val="clear" w:color="000000" w:fill="FFFFFF"/>
            <w:vAlign w:val="center"/>
          </w:tcPr>
          <w:p w14:paraId="4DBC5F44"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111,9</w:t>
            </w:r>
          </w:p>
        </w:tc>
        <w:tc>
          <w:tcPr>
            <w:tcW w:w="662" w:type="pct"/>
            <w:shd w:val="clear" w:color="000000" w:fill="FFFFFF"/>
            <w:noWrap/>
            <w:vAlign w:val="center"/>
          </w:tcPr>
          <w:p w14:paraId="4E9F8F7D"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103,8</w:t>
            </w:r>
          </w:p>
        </w:tc>
        <w:tc>
          <w:tcPr>
            <w:tcW w:w="658" w:type="pct"/>
            <w:shd w:val="clear" w:color="000000" w:fill="FFFFFF"/>
            <w:noWrap/>
            <w:vAlign w:val="center"/>
          </w:tcPr>
          <w:p w14:paraId="5A509BCE"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102,9</w:t>
            </w:r>
          </w:p>
        </w:tc>
        <w:tc>
          <w:tcPr>
            <w:tcW w:w="628" w:type="pct"/>
            <w:shd w:val="clear" w:color="000000" w:fill="FFFFFF"/>
            <w:noWrap/>
            <w:vAlign w:val="center"/>
          </w:tcPr>
          <w:p w14:paraId="61760F2B"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103,7</w:t>
            </w:r>
          </w:p>
        </w:tc>
      </w:tr>
    </w:tbl>
    <w:p w14:paraId="2DBFA9C6" w14:textId="77777777" w:rsidR="00B678C4" w:rsidRPr="00B678C4" w:rsidRDefault="00B678C4" w:rsidP="00B678C4">
      <w:pPr>
        <w:widowControl w:val="0"/>
        <w:autoSpaceDE w:val="0"/>
        <w:autoSpaceDN w:val="0"/>
        <w:adjustRightInd w:val="0"/>
        <w:ind w:firstLine="567"/>
        <w:jc w:val="both"/>
        <w:rPr>
          <w:sz w:val="28"/>
          <w:szCs w:val="28"/>
          <w:highlight w:val="yellow"/>
        </w:rPr>
      </w:pPr>
    </w:p>
    <w:p w14:paraId="31CC3ECF" w14:textId="728CB64A" w:rsidR="00B678C4" w:rsidRPr="00004CEC" w:rsidRDefault="00B678C4" w:rsidP="00004CEC">
      <w:pPr>
        <w:widowControl w:val="0"/>
        <w:autoSpaceDE w:val="0"/>
        <w:autoSpaceDN w:val="0"/>
        <w:adjustRightInd w:val="0"/>
        <w:ind w:firstLine="567"/>
        <w:jc w:val="both"/>
        <w:rPr>
          <w:sz w:val="28"/>
          <w:szCs w:val="28"/>
        </w:rPr>
      </w:pPr>
      <w:r w:rsidRPr="00B678C4">
        <w:rPr>
          <w:sz w:val="28"/>
          <w:szCs w:val="28"/>
        </w:rPr>
        <w:t xml:space="preserve">Прогнозный объем поступлений налоговых доходов в бюджет города </w:t>
      </w:r>
      <w:r w:rsidRPr="00B678C4">
        <w:rPr>
          <w:sz w:val="28"/>
          <w:szCs w:val="28"/>
        </w:rPr>
        <w:br/>
        <w:t>на 2023 год и на плановый период 2024-2025 годов представлен в таблице 5.</w:t>
      </w:r>
    </w:p>
    <w:p w14:paraId="03926797" w14:textId="77777777" w:rsidR="00B678C4" w:rsidRPr="00B678C4" w:rsidRDefault="00B678C4" w:rsidP="00B678C4">
      <w:pPr>
        <w:widowControl w:val="0"/>
        <w:autoSpaceDE w:val="0"/>
        <w:autoSpaceDN w:val="0"/>
        <w:adjustRightInd w:val="0"/>
        <w:jc w:val="right"/>
        <w:rPr>
          <w:sz w:val="28"/>
          <w:szCs w:val="28"/>
          <w:highlight w:val="yellow"/>
        </w:rPr>
      </w:pPr>
    </w:p>
    <w:p w14:paraId="229CBDE9" w14:textId="77777777" w:rsidR="00B678C4" w:rsidRPr="00B678C4" w:rsidRDefault="00B678C4" w:rsidP="00B678C4">
      <w:pPr>
        <w:widowControl w:val="0"/>
        <w:autoSpaceDE w:val="0"/>
        <w:autoSpaceDN w:val="0"/>
        <w:adjustRightInd w:val="0"/>
        <w:jc w:val="right"/>
        <w:rPr>
          <w:sz w:val="28"/>
          <w:szCs w:val="28"/>
        </w:rPr>
      </w:pPr>
      <w:r w:rsidRPr="00B678C4">
        <w:rPr>
          <w:sz w:val="28"/>
          <w:szCs w:val="28"/>
        </w:rPr>
        <w:t>Таблица 5</w:t>
      </w:r>
    </w:p>
    <w:p w14:paraId="722E5401" w14:textId="77777777" w:rsidR="00B678C4" w:rsidRPr="00B678C4" w:rsidRDefault="00B678C4" w:rsidP="00B678C4">
      <w:pPr>
        <w:ind w:firstLine="567"/>
        <w:jc w:val="center"/>
        <w:rPr>
          <w:sz w:val="28"/>
          <w:szCs w:val="28"/>
        </w:rPr>
      </w:pPr>
      <w:r w:rsidRPr="00B678C4">
        <w:rPr>
          <w:sz w:val="28"/>
          <w:szCs w:val="28"/>
        </w:rPr>
        <w:t xml:space="preserve">Прогнозируемый объем поступлений налоговых доходов в бюджет города на 2023 год и на плановый период 2024 </w:t>
      </w:r>
      <w:r w:rsidRPr="00B678C4">
        <w:rPr>
          <w:rFonts w:eastAsiaTheme="minorHAnsi"/>
          <w:sz w:val="28"/>
          <w:szCs w:val="28"/>
          <w:lang w:eastAsia="en-US"/>
        </w:rPr>
        <w:t xml:space="preserve">– </w:t>
      </w:r>
      <w:r w:rsidRPr="00B678C4">
        <w:rPr>
          <w:sz w:val="28"/>
          <w:szCs w:val="28"/>
        </w:rPr>
        <w:t>2025 годов</w:t>
      </w:r>
    </w:p>
    <w:tbl>
      <w:tblPr>
        <w:tblW w:w="4892"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1765"/>
        <w:gridCol w:w="1141"/>
        <w:gridCol w:w="1250"/>
        <w:gridCol w:w="1311"/>
        <w:gridCol w:w="1409"/>
        <w:gridCol w:w="1418"/>
        <w:gridCol w:w="1275"/>
      </w:tblGrid>
      <w:tr w:rsidR="00B678C4" w:rsidRPr="00B678C4" w14:paraId="5E148EE9" w14:textId="77777777" w:rsidTr="006D3BD8">
        <w:trPr>
          <w:trHeight w:val="840"/>
          <w:tblHeader/>
        </w:trPr>
        <w:tc>
          <w:tcPr>
            <w:tcW w:w="922" w:type="pct"/>
            <w:vMerge w:val="restart"/>
            <w:shd w:val="clear" w:color="auto" w:fill="auto"/>
            <w:vAlign w:val="center"/>
            <w:hideMark/>
          </w:tcPr>
          <w:p w14:paraId="7659ABB0" w14:textId="77777777" w:rsidR="00B678C4" w:rsidRPr="00B678C4" w:rsidRDefault="00B678C4" w:rsidP="00B678C4">
            <w:pPr>
              <w:jc w:val="center"/>
              <w:rPr>
                <w:sz w:val="18"/>
                <w:szCs w:val="18"/>
              </w:rPr>
            </w:pPr>
            <w:r w:rsidRPr="00B678C4">
              <w:rPr>
                <w:sz w:val="18"/>
                <w:szCs w:val="18"/>
              </w:rPr>
              <w:t>Наименование</w:t>
            </w:r>
          </w:p>
        </w:tc>
        <w:tc>
          <w:tcPr>
            <w:tcW w:w="1249" w:type="pct"/>
            <w:gridSpan w:val="2"/>
            <w:shd w:val="clear" w:color="auto" w:fill="auto"/>
            <w:vAlign w:val="center"/>
            <w:hideMark/>
          </w:tcPr>
          <w:p w14:paraId="691C6C8E" w14:textId="77777777" w:rsidR="00B678C4" w:rsidRPr="00B678C4" w:rsidRDefault="00B678C4" w:rsidP="00B678C4">
            <w:pPr>
              <w:jc w:val="center"/>
              <w:rPr>
                <w:sz w:val="18"/>
                <w:szCs w:val="18"/>
              </w:rPr>
            </w:pPr>
            <w:r w:rsidRPr="00B678C4">
              <w:rPr>
                <w:sz w:val="18"/>
                <w:szCs w:val="18"/>
              </w:rPr>
              <w:t>СПРАВОЧНО: Утвержденный бюджет на 2022 год, тыс. руб.</w:t>
            </w:r>
          </w:p>
        </w:tc>
        <w:tc>
          <w:tcPr>
            <w:tcW w:w="2162" w:type="pct"/>
            <w:gridSpan w:val="3"/>
            <w:shd w:val="clear" w:color="auto" w:fill="auto"/>
            <w:vAlign w:val="center"/>
            <w:hideMark/>
          </w:tcPr>
          <w:p w14:paraId="027D79E7" w14:textId="77777777" w:rsidR="00B678C4" w:rsidRPr="00B678C4" w:rsidRDefault="00B678C4" w:rsidP="00B678C4">
            <w:pPr>
              <w:jc w:val="center"/>
              <w:rPr>
                <w:sz w:val="18"/>
                <w:szCs w:val="18"/>
              </w:rPr>
            </w:pPr>
            <w:r w:rsidRPr="00B678C4">
              <w:rPr>
                <w:sz w:val="18"/>
                <w:szCs w:val="18"/>
              </w:rPr>
              <w:t>Проект бюджета, тыс. руб.</w:t>
            </w:r>
          </w:p>
        </w:tc>
        <w:tc>
          <w:tcPr>
            <w:tcW w:w="666" w:type="pct"/>
            <w:vMerge w:val="restart"/>
            <w:shd w:val="clear" w:color="auto" w:fill="auto"/>
            <w:vAlign w:val="center"/>
            <w:hideMark/>
          </w:tcPr>
          <w:p w14:paraId="22BA3F21" w14:textId="77777777" w:rsidR="00B678C4" w:rsidRPr="00B678C4" w:rsidRDefault="00B678C4" w:rsidP="00B678C4">
            <w:pPr>
              <w:jc w:val="center"/>
              <w:rPr>
                <w:color w:val="000000"/>
                <w:sz w:val="16"/>
                <w:szCs w:val="16"/>
              </w:rPr>
            </w:pPr>
            <w:r w:rsidRPr="00B678C4">
              <w:rPr>
                <w:color w:val="000000"/>
                <w:sz w:val="16"/>
                <w:szCs w:val="16"/>
              </w:rPr>
              <w:t xml:space="preserve">Отношение объема доходов 2023 года (проект) к объему доходов 2022 года, утвержденному решением Думы </w:t>
            </w:r>
            <w:r w:rsidRPr="00B678C4">
              <w:rPr>
                <w:sz w:val="16"/>
                <w:szCs w:val="16"/>
              </w:rPr>
              <w:t>города от 03.10.2022        № 184 -VII ДГ</w:t>
            </w:r>
            <w:r w:rsidRPr="00B678C4">
              <w:rPr>
                <w:bCs/>
                <w:sz w:val="16"/>
                <w:szCs w:val="16"/>
                <w:highlight w:val="yellow"/>
              </w:rPr>
              <w:t xml:space="preserve"> </w:t>
            </w:r>
            <w:r w:rsidRPr="00B678C4">
              <w:rPr>
                <w:sz w:val="16"/>
                <w:szCs w:val="16"/>
              </w:rPr>
              <w:t>%</w:t>
            </w:r>
          </w:p>
        </w:tc>
      </w:tr>
      <w:tr w:rsidR="00B678C4" w:rsidRPr="00B678C4" w14:paraId="79799158" w14:textId="77777777" w:rsidTr="006D3BD8">
        <w:trPr>
          <w:trHeight w:val="20"/>
          <w:tblHeader/>
        </w:trPr>
        <w:tc>
          <w:tcPr>
            <w:tcW w:w="922" w:type="pct"/>
            <w:vMerge/>
            <w:vAlign w:val="center"/>
            <w:hideMark/>
          </w:tcPr>
          <w:p w14:paraId="55BB5AC8" w14:textId="77777777" w:rsidR="00B678C4" w:rsidRPr="00B678C4" w:rsidRDefault="00B678C4" w:rsidP="00B678C4">
            <w:pPr>
              <w:rPr>
                <w:b/>
                <w:sz w:val="18"/>
                <w:szCs w:val="18"/>
              </w:rPr>
            </w:pPr>
          </w:p>
        </w:tc>
        <w:tc>
          <w:tcPr>
            <w:tcW w:w="596" w:type="pct"/>
            <w:shd w:val="clear" w:color="auto" w:fill="auto"/>
            <w:vAlign w:val="center"/>
            <w:hideMark/>
          </w:tcPr>
          <w:p w14:paraId="0F969834" w14:textId="77777777" w:rsidR="00B678C4" w:rsidRPr="00B678C4" w:rsidRDefault="00B678C4" w:rsidP="00B678C4">
            <w:pPr>
              <w:jc w:val="center"/>
              <w:rPr>
                <w:sz w:val="18"/>
                <w:szCs w:val="18"/>
              </w:rPr>
            </w:pPr>
            <w:r w:rsidRPr="00B678C4">
              <w:rPr>
                <w:sz w:val="18"/>
                <w:szCs w:val="18"/>
              </w:rPr>
              <w:t>в редакции решения Думы города 22.12.2021</w:t>
            </w:r>
            <w:r w:rsidRPr="00B678C4">
              <w:rPr>
                <w:sz w:val="18"/>
                <w:szCs w:val="18"/>
              </w:rPr>
              <w:br/>
              <w:t>№-51 -V</w:t>
            </w:r>
            <w:r w:rsidRPr="00B678C4">
              <w:rPr>
                <w:sz w:val="18"/>
                <w:szCs w:val="18"/>
                <w:lang w:val="en-US"/>
              </w:rPr>
              <w:t>II</w:t>
            </w:r>
            <w:r w:rsidRPr="00B678C4">
              <w:rPr>
                <w:sz w:val="18"/>
                <w:szCs w:val="18"/>
              </w:rPr>
              <w:t xml:space="preserve"> ДГ</w:t>
            </w:r>
          </w:p>
        </w:tc>
        <w:tc>
          <w:tcPr>
            <w:tcW w:w="653" w:type="pct"/>
            <w:shd w:val="clear" w:color="auto" w:fill="auto"/>
            <w:vAlign w:val="center"/>
            <w:hideMark/>
          </w:tcPr>
          <w:p w14:paraId="1F59CBCC" w14:textId="77777777" w:rsidR="00B678C4" w:rsidRPr="00B678C4" w:rsidRDefault="00B678C4" w:rsidP="00B678C4">
            <w:pPr>
              <w:jc w:val="center"/>
              <w:rPr>
                <w:sz w:val="18"/>
                <w:szCs w:val="18"/>
              </w:rPr>
            </w:pPr>
            <w:r w:rsidRPr="00B678C4">
              <w:rPr>
                <w:sz w:val="18"/>
                <w:szCs w:val="18"/>
              </w:rPr>
              <w:t xml:space="preserve">в редакции решения Думы </w:t>
            </w:r>
            <w:r w:rsidRPr="00B678C4">
              <w:rPr>
                <w:bCs/>
                <w:sz w:val="18"/>
                <w:szCs w:val="18"/>
              </w:rPr>
              <w:t xml:space="preserve">города </w:t>
            </w:r>
            <w:r w:rsidRPr="00B678C4">
              <w:rPr>
                <w:sz w:val="18"/>
                <w:szCs w:val="18"/>
              </w:rPr>
              <w:t>03.10.2022        № 184 -VII ДГ</w:t>
            </w:r>
          </w:p>
        </w:tc>
        <w:tc>
          <w:tcPr>
            <w:tcW w:w="685" w:type="pct"/>
            <w:shd w:val="clear" w:color="auto" w:fill="auto"/>
            <w:vAlign w:val="center"/>
            <w:hideMark/>
          </w:tcPr>
          <w:p w14:paraId="52EC20D5" w14:textId="77777777" w:rsidR="00B678C4" w:rsidRPr="00B678C4" w:rsidRDefault="00B678C4" w:rsidP="00B678C4">
            <w:pPr>
              <w:jc w:val="center"/>
              <w:rPr>
                <w:sz w:val="18"/>
                <w:szCs w:val="18"/>
              </w:rPr>
            </w:pPr>
            <w:r w:rsidRPr="00B678C4">
              <w:rPr>
                <w:sz w:val="18"/>
                <w:szCs w:val="18"/>
              </w:rPr>
              <w:t>на 2023 год</w:t>
            </w:r>
          </w:p>
        </w:tc>
        <w:tc>
          <w:tcPr>
            <w:tcW w:w="736" w:type="pct"/>
            <w:shd w:val="clear" w:color="auto" w:fill="auto"/>
            <w:vAlign w:val="center"/>
            <w:hideMark/>
          </w:tcPr>
          <w:p w14:paraId="47B46F68" w14:textId="77777777" w:rsidR="00B678C4" w:rsidRPr="00B678C4" w:rsidRDefault="00B678C4" w:rsidP="00B678C4">
            <w:pPr>
              <w:jc w:val="center"/>
              <w:rPr>
                <w:sz w:val="18"/>
                <w:szCs w:val="18"/>
              </w:rPr>
            </w:pPr>
            <w:r w:rsidRPr="00B678C4">
              <w:rPr>
                <w:sz w:val="18"/>
                <w:szCs w:val="18"/>
              </w:rPr>
              <w:t>на 2024 год</w:t>
            </w:r>
          </w:p>
        </w:tc>
        <w:tc>
          <w:tcPr>
            <w:tcW w:w="741" w:type="pct"/>
            <w:shd w:val="clear" w:color="auto" w:fill="auto"/>
            <w:vAlign w:val="center"/>
            <w:hideMark/>
          </w:tcPr>
          <w:p w14:paraId="7022D56D" w14:textId="77777777" w:rsidR="00B678C4" w:rsidRPr="00B678C4" w:rsidRDefault="00B678C4" w:rsidP="00B678C4">
            <w:pPr>
              <w:jc w:val="center"/>
              <w:rPr>
                <w:sz w:val="18"/>
                <w:szCs w:val="18"/>
              </w:rPr>
            </w:pPr>
            <w:r w:rsidRPr="00B678C4">
              <w:rPr>
                <w:sz w:val="18"/>
                <w:szCs w:val="18"/>
              </w:rPr>
              <w:t>на 2025 год</w:t>
            </w:r>
          </w:p>
        </w:tc>
        <w:tc>
          <w:tcPr>
            <w:tcW w:w="666" w:type="pct"/>
            <w:vMerge/>
            <w:vAlign w:val="center"/>
            <w:hideMark/>
          </w:tcPr>
          <w:p w14:paraId="03629EFA" w14:textId="77777777" w:rsidR="00B678C4" w:rsidRPr="00B678C4" w:rsidRDefault="00B678C4" w:rsidP="00B678C4">
            <w:pPr>
              <w:rPr>
                <w:b/>
                <w:color w:val="000000"/>
              </w:rPr>
            </w:pPr>
          </w:p>
        </w:tc>
      </w:tr>
      <w:tr w:rsidR="00B678C4" w:rsidRPr="00B678C4" w14:paraId="18C21544" w14:textId="77777777" w:rsidTr="006D3BD8">
        <w:trPr>
          <w:trHeight w:val="20"/>
        </w:trPr>
        <w:tc>
          <w:tcPr>
            <w:tcW w:w="922" w:type="pct"/>
            <w:shd w:val="clear" w:color="auto" w:fill="auto"/>
            <w:vAlign w:val="center"/>
            <w:hideMark/>
          </w:tcPr>
          <w:p w14:paraId="47C9C378" w14:textId="77777777" w:rsidR="00B678C4" w:rsidRPr="00B678C4" w:rsidRDefault="00B678C4" w:rsidP="00B678C4">
            <w:pPr>
              <w:jc w:val="both"/>
              <w:rPr>
                <w:b/>
                <w:color w:val="000000"/>
              </w:rPr>
            </w:pPr>
            <w:r w:rsidRPr="00B678C4">
              <w:rPr>
                <w:rFonts w:eastAsia="Calibri"/>
                <w:b/>
                <w:bCs/>
                <w:sz w:val="20"/>
                <w:szCs w:val="20"/>
              </w:rPr>
              <w:t xml:space="preserve">Налоговые доходы, </w:t>
            </w:r>
            <w:r w:rsidRPr="00B678C4">
              <w:rPr>
                <w:rFonts w:eastAsia="Calibri"/>
                <w:b/>
                <w:bCs/>
                <w:sz w:val="20"/>
                <w:szCs w:val="20"/>
              </w:rPr>
              <w:br/>
              <w:t>в том числе:</w:t>
            </w:r>
          </w:p>
        </w:tc>
        <w:tc>
          <w:tcPr>
            <w:tcW w:w="596" w:type="pct"/>
            <w:shd w:val="clear" w:color="auto" w:fill="FFFFFF"/>
            <w:vAlign w:val="center"/>
          </w:tcPr>
          <w:p w14:paraId="225CBF04" w14:textId="77777777" w:rsidR="00B678C4" w:rsidRPr="00B678C4" w:rsidRDefault="00B678C4" w:rsidP="00B678C4">
            <w:pPr>
              <w:jc w:val="center"/>
              <w:rPr>
                <w:b/>
                <w:sz w:val="19"/>
                <w:szCs w:val="19"/>
              </w:rPr>
            </w:pPr>
            <w:r w:rsidRPr="00B678C4">
              <w:rPr>
                <w:b/>
                <w:sz w:val="19"/>
                <w:szCs w:val="19"/>
              </w:rPr>
              <w:t>12 691 420,5</w:t>
            </w:r>
          </w:p>
        </w:tc>
        <w:tc>
          <w:tcPr>
            <w:tcW w:w="653" w:type="pct"/>
            <w:shd w:val="clear" w:color="auto" w:fill="FFFFFF"/>
            <w:vAlign w:val="center"/>
          </w:tcPr>
          <w:p w14:paraId="5B18CFEC" w14:textId="77777777" w:rsidR="00B678C4" w:rsidRPr="00B678C4" w:rsidRDefault="00B678C4" w:rsidP="00B678C4">
            <w:pPr>
              <w:jc w:val="center"/>
              <w:rPr>
                <w:b/>
                <w:sz w:val="19"/>
                <w:szCs w:val="19"/>
              </w:rPr>
            </w:pPr>
            <w:r w:rsidRPr="00B678C4">
              <w:rPr>
                <w:b/>
                <w:sz w:val="19"/>
                <w:szCs w:val="19"/>
              </w:rPr>
              <w:t>12 691 420,5</w:t>
            </w:r>
          </w:p>
        </w:tc>
        <w:tc>
          <w:tcPr>
            <w:tcW w:w="685" w:type="pct"/>
            <w:shd w:val="clear" w:color="auto" w:fill="auto"/>
            <w:vAlign w:val="center"/>
          </w:tcPr>
          <w:p w14:paraId="61ED77E9" w14:textId="77777777" w:rsidR="00B678C4" w:rsidRPr="00B678C4" w:rsidRDefault="00B678C4" w:rsidP="00B678C4">
            <w:pPr>
              <w:jc w:val="center"/>
              <w:rPr>
                <w:b/>
                <w:sz w:val="19"/>
                <w:szCs w:val="19"/>
              </w:rPr>
            </w:pPr>
            <w:r w:rsidRPr="00B678C4">
              <w:rPr>
                <w:b/>
                <w:sz w:val="19"/>
                <w:szCs w:val="19"/>
              </w:rPr>
              <w:t>13 628 316,1</w:t>
            </w:r>
          </w:p>
        </w:tc>
        <w:tc>
          <w:tcPr>
            <w:tcW w:w="736" w:type="pct"/>
            <w:shd w:val="clear" w:color="auto" w:fill="FFFFFF"/>
            <w:vAlign w:val="center"/>
          </w:tcPr>
          <w:p w14:paraId="6E1E040D" w14:textId="77777777" w:rsidR="00B678C4" w:rsidRPr="00B678C4" w:rsidRDefault="00B678C4" w:rsidP="00B678C4">
            <w:pPr>
              <w:jc w:val="center"/>
              <w:rPr>
                <w:b/>
                <w:sz w:val="19"/>
                <w:szCs w:val="19"/>
              </w:rPr>
            </w:pPr>
            <w:r w:rsidRPr="00B678C4">
              <w:rPr>
                <w:b/>
                <w:sz w:val="19"/>
                <w:szCs w:val="19"/>
              </w:rPr>
              <w:t>13 903 570,6</w:t>
            </w:r>
          </w:p>
        </w:tc>
        <w:tc>
          <w:tcPr>
            <w:tcW w:w="741" w:type="pct"/>
            <w:shd w:val="clear" w:color="auto" w:fill="FFFFFF"/>
            <w:vAlign w:val="center"/>
          </w:tcPr>
          <w:p w14:paraId="108E61D5" w14:textId="74ECE784" w:rsidR="00B678C4" w:rsidRPr="00B678C4" w:rsidRDefault="00F87669" w:rsidP="00B678C4">
            <w:pPr>
              <w:jc w:val="center"/>
              <w:rPr>
                <w:b/>
                <w:sz w:val="19"/>
                <w:szCs w:val="19"/>
              </w:rPr>
            </w:pPr>
            <w:r>
              <w:rPr>
                <w:b/>
                <w:sz w:val="19"/>
                <w:szCs w:val="19"/>
              </w:rPr>
              <w:t>14 796 035,7</w:t>
            </w:r>
          </w:p>
        </w:tc>
        <w:tc>
          <w:tcPr>
            <w:tcW w:w="666" w:type="pct"/>
            <w:shd w:val="clear" w:color="auto" w:fill="FFFFFF"/>
            <w:noWrap/>
            <w:vAlign w:val="center"/>
          </w:tcPr>
          <w:p w14:paraId="414BECA4" w14:textId="77777777" w:rsidR="00B678C4" w:rsidRPr="00B678C4" w:rsidRDefault="00B678C4" w:rsidP="00B678C4">
            <w:pPr>
              <w:jc w:val="center"/>
              <w:rPr>
                <w:b/>
                <w:sz w:val="19"/>
                <w:szCs w:val="19"/>
              </w:rPr>
            </w:pPr>
            <w:r w:rsidRPr="00B678C4">
              <w:rPr>
                <w:b/>
                <w:sz w:val="19"/>
                <w:szCs w:val="19"/>
              </w:rPr>
              <w:t>107,4</w:t>
            </w:r>
          </w:p>
        </w:tc>
      </w:tr>
      <w:tr w:rsidR="00B678C4" w:rsidRPr="00B678C4" w14:paraId="14AEA11B" w14:textId="77777777" w:rsidTr="006D3BD8">
        <w:trPr>
          <w:trHeight w:val="541"/>
        </w:trPr>
        <w:tc>
          <w:tcPr>
            <w:tcW w:w="922" w:type="pct"/>
            <w:shd w:val="clear" w:color="auto" w:fill="auto"/>
            <w:vAlign w:val="center"/>
          </w:tcPr>
          <w:p w14:paraId="68B68254" w14:textId="77777777" w:rsidR="00B678C4" w:rsidRPr="00B678C4" w:rsidRDefault="00B678C4" w:rsidP="00B678C4">
            <w:pPr>
              <w:ind w:left="246"/>
              <w:jc w:val="both"/>
              <w:rPr>
                <w:color w:val="000000"/>
              </w:rPr>
            </w:pPr>
            <w:r w:rsidRPr="00B678C4">
              <w:rPr>
                <w:color w:val="000000"/>
                <w:sz w:val="18"/>
                <w:szCs w:val="18"/>
              </w:rPr>
              <w:t>налог на доходы* физических лиц</w:t>
            </w:r>
          </w:p>
        </w:tc>
        <w:tc>
          <w:tcPr>
            <w:tcW w:w="596" w:type="pct"/>
            <w:shd w:val="clear" w:color="auto" w:fill="auto"/>
            <w:vAlign w:val="center"/>
          </w:tcPr>
          <w:p w14:paraId="3CB2CC4C" w14:textId="77777777" w:rsidR="00B678C4" w:rsidRPr="00B678C4" w:rsidRDefault="00B678C4" w:rsidP="00B678C4">
            <w:pPr>
              <w:jc w:val="center"/>
              <w:rPr>
                <w:sz w:val="19"/>
                <w:szCs w:val="19"/>
              </w:rPr>
            </w:pPr>
            <w:r w:rsidRPr="00B678C4">
              <w:rPr>
                <w:sz w:val="19"/>
                <w:szCs w:val="19"/>
              </w:rPr>
              <w:t>9 270 938,5</w:t>
            </w:r>
          </w:p>
        </w:tc>
        <w:tc>
          <w:tcPr>
            <w:tcW w:w="653" w:type="pct"/>
            <w:shd w:val="clear" w:color="auto" w:fill="auto"/>
            <w:vAlign w:val="center"/>
          </w:tcPr>
          <w:p w14:paraId="32545C26" w14:textId="77777777" w:rsidR="00B678C4" w:rsidRPr="00B678C4" w:rsidRDefault="00B678C4" w:rsidP="00B678C4">
            <w:pPr>
              <w:jc w:val="center"/>
              <w:rPr>
                <w:sz w:val="19"/>
                <w:szCs w:val="19"/>
              </w:rPr>
            </w:pPr>
            <w:r w:rsidRPr="00B678C4">
              <w:rPr>
                <w:sz w:val="19"/>
                <w:szCs w:val="19"/>
              </w:rPr>
              <w:t>9 270 938,5</w:t>
            </w:r>
          </w:p>
        </w:tc>
        <w:tc>
          <w:tcPr>
            <w:tcW w:w="685" w:type="pct"/>
            <w:shd w:val="clear" w:color="auto" w:fill="auto"/>
            <w:vAlign w:val="center"/>
          </w:tcPr>
          <w:p w14:paraId="695FDDCB" w14:textId="77777777" w:rsidR="00B678C4" w:rsidRPr="00B678C4" w:rsidRDefault="00B678C4" w:rsidP="00B678C4">
            <w:pPr>
              <w:jc w:val="center"/>
              <w:rPr>
                <w:sz w:val="19"/>
                <w:szCs w:val="19"/>
              </w:rPr>
            </w:pPr>
            <w:r w:rsidRPr="00B678C4">
              <w:rPr>
                <w:sz w:val="19"/>
                <w:szCs w:val="19"/>
              </w:rPr>
              <w:t>10 171 996,8</w:t>
            </w:r>
          </w:p>
        </w:tc>
        <w:tc>
          <w:tcPr>
            <w:tcW w:w="736" w:type="pct"/>
            <w:shd w:val="clear" w:color="auto" w:fill="auto"/>
            <w:vAlign w:val="center"/>
          </w:tcPr>
          <w:p w14:paraId="1DCC933C" w14:textId="77777777" w:rsidR="00B678C4" w:rsidRPr="00B678C4" w:rsidRDefault="00B678C4" w:rsidP="00B678C4">
            <w:pPr>
              <w:jc w:val="center"/>
              <w:rPr>
                <w:sz w:val="19"/>
                <w:szCs w:val="19"/>
              </w:rPr>
            </w:pPr>
            <w:r w:rsidRPr="00B678C4">
              <w:rPr>
                <w:sz w:val="19"/>
                <w:szCs w:val="19"/>
              </w:rPr>
              <w:t>10 243 037,3</w:t>
            </w:r>
          </w:p>
        </w:tc>
        <w:tc>
          <w:tcPr>
            <w:tcW w:w="741" w:type="pct"/>
            <w:shd w:val="clear" w:color="auto" w:fill="auto"/>
            <w:vAlign w:val="center"/>
          </w:tcPr>
          <w:p w14:paraId="4C391A25" w14:textId="77777777" w:rsidR="00B678C4" w:rsidRPr="00B678C4" w:rsidRDefault="00B678C4" w:rsidP="00B678C4">
            <w:pPr>
              <w:jc w:val="center"/>
              <w:rPr>
                <w:sz w:val="19"/>
                <w:szCs w:val="19"/>
              </w:rPr>
            </w:pPr>
            <w:r w:rsidRPr="00B678C4">
              <w:rPr>
                <w:sz w:val="19"/>
                <w:szCs w:val="19"/>
              </w:rPr>
              <w:t>11 037 701,0</w:t>
            </w:r>
          </w:p>
        </w:tc>
        <w:tc>
          <w:tcPr>
            <w:tcW w:w="666" w:type="pct"/>
            <w:shd w:val="clear" w:color="auto" w:fill="auto"/>
            <w:noWrap/>
            <w:vAlign w:val="center"/>
          </w:tcPr>
          <w:p w14:paraId="45ACE3DE" w14:textId="77777777" w:rsidR="00B678C4" w:rsidRPr="00B678C4" w:rsidRDefault="00B678C4" w:rsidP="00B678C4">
            <w:pPr>
              <w:jc w:val="center"/>
              <w:rPr>
                <w:sz w:val="19"/>
                <w:szCs w:val="19"/>
              </w:rPr>
            </w:pPr>
            <w:r w:rsidRPr="00B678C4">
              <w:rPr>
                <w:sz w:val="19"/>
                <w:szCs w:val="19"/>
              </w:rPr>
              <w:t>109,7</w:t>
            </w:r>
          </w:p>
        </w:tc>
      </w:tr>
      <w:tr w:rsidR="00B678C4" w:rsidRPr="00B678C4" w14:paraId="19AC62B4" w14:textId="77777777" w:rsidTr="006D3BD8">
        <w:trPr>
          <w:trHeight w:val="988"/>
        </w:trPr>
        <w:tc>
          <w:tcPr>
            <w:tcW w:w="922" w:type="pct"/>
            <w:shd w:val="clear" w:color="auto" w:fill="auto"/>
            <w:vAlign w:val="center"/>
          </w:tcPr>
          <w:p w14:paraId="0A673A0A" w14:textId="77777777" w:rsidR="00B678C4" w:rsidRPr="00B678C4" w:rsidRDefault="00B678C4" w:rsidP="00B678C4">
            <w:pPr>
              <w:ind w:left="246"/>
              <w:jc w:val="both"/>
              <w:rPr>
                <w:i/>
                <w:color w:val="000000"/>
                <w:sz w:val="18"/>
                <w:szCs w:val="18"/>
              </w:rPr>
            </w:pPr>
            <w:r w:rsidRPr="00B678C4">
              <w:rPr>
                <w:i/>
                <w:color w:val="000000"/>
                <w:sz w:val="18"/>
                <w:szCs w:val="18"/>
              </w:rPr>
              <w:t xml:space="preserve">из них, </w:t>
            </w:r>
            <w:r w:rsidRPr="00B678C4">
              <w:rPr>
                <w:i/>
                <w:color w:val="000000"/>
                <w:sz w:val="18"/>
                <w:szCs w:val="18"/>
              </w:rPr>
              <w:br/>
              <w:t>по дополнительному нормативу отчислений</w:t>
            </w:r>
          </w:p>
        </w:tc>
        <w:tc>
          <w:tcPr>
            <w:tcW w:w="596" w:type="pct"/>
            <w:shd w:val="clear" w:color="auto" w:fill="auto"/>
            <w:vAlign w:val="center"/>
          </w:tcPr>
          <w:p w14:paraId="352A5212" w14:textId="77777777" w:rsidR="00B678C4" w:rsidRPr="00B678C4" w:rsidRDefault="00B678C4" w:rsidP="00B678C4">
            <w:pPr>
              <w:jc w:val="center"/>
              <w:rPr>
                <w:i/>
                <w:sz w:val="19"/>
                <w:szCs w:val="19"/>
              </w:rPr>
            </w:pPr>
            <w:r w:rsidRPr="00B678C4">
              <w:rPr>
                <w:i/>
                <w:sz w:val="19"/>
                <w:szCs w:val="19"/>
              </w:rPr>
              <w:t>1 988 921,7</w:t>
            </w:r>
          </w:p>
        </w:tc>
        <w:tc>
          <w:tcPr>
            <w:tcW w:w="653" w:type="pct"/>
            <w:shd w:val="clear" w:color="auto" w:fill="auto"/>
            <w:vAlign w:val="center"/>
          </w:tcPr>
          <w:p w14:paraId="339B5E79" w14:textId="77777777" w:rsidR="00B678C4" w:rsidRPr="00B678C4" w:rsidRDefault="00B678C4" w:rsidP="00B678C4">
            <w:pPr>
              <w:jc w:val="center"/>
              <w:rPr>
                <w:i/>
                <w:sz w:val="19"/>
                <w:szCs w:val="19"/>
              </w:rPr>
            </w:pPr>
            <w:r w:rsidRPr="00B678C4">
              <w:rPr>
                <w:i/>
                <w:sz w:val="19"/>
                <w:szCs w:val="19"/>
              </w:rPr>
              <w:t>1 988 921,7</w:t>
            </w:r>
          </w:p>
        </w:tc>
        <w:tc>
          <w:tcPr>
            <w:tcW w:w="685" w:type="pct"/>
            <w:shd w:val="clear" w:color="auto" w:fill="auto"/>
            <w:vAlign w:val="center"/>
          </w:tcPr>
          <w:p w14:paraId="6A840AF1" w14:textId="77777777" w:rsidR="00B678C4" w:rsidRPr="00B678C4" w:rsidRDefault="00B678C4" w:rsidP="00B678C4">
            <w:pPr>
              <w:jc w:val="center"/>
              <w:rPr>
                <w:i/>
                <w:sz w:val="19"/>
                <w:szCs w:val="19"/>
              </w:rPr>
            </w:pPr>
            <w:r w:rsidRPr="00B678C4">
              <w:rPr>
                <w:i/>
                <w:sz w:val="19"/>
                <w:szCs w:val="19"/>
              </w:rPr>
              <w:t>2 287 532,5</w:t>
            </w:r>
          </w:p>
        </w:tc>
        <w:tc>
          <w:tcPr>
            <w:tcW w:w="736" w:type="pct"/>
            <w:shd w:val="clear" w:color="auto" w:fill="auto"/>
            <w:vAlign w:val="center"/>
          </w:tcPr>
          <w:p w14:paraId="66A4A839" w14:textId="77777777" w:rsidR="00B678C4" w:rsidRPr="00B678C4" w:rsidRDefault="00B678C4" w:rsidP="00B678C4">
            <w:pPr>
              <w:jc w:val="center"/>
              <w:rPr>
                <w:i/>
                <w:sz w:val="19"/>
                <w:szCs w:val="19"/>
              </w:rPr>
            </w:pPr>
            <w:r w:rsidRPr="00B678C4">
              <w:rPr>
                <w:i/>
                <w:sz w:val="19"/>
                <w:szCs w:val="19"/>
              </w:rPr>
              <w:t>1 920 739,0</w:t>
            </w:r>
          </w:p>
        </w:tc>
        <w:tc>
          <w:tcPr>
            <w:tcW w:w="741" w:type="pct"/>
            <w:shd w:val="clear" w:color="auto" w:fill="auto"/>
            <w:vAlign w:val="center"/>
          </w:tcPr>
          <w:p w14:paraId="55D68964" w14:textId="77777777" w:rsidR="00B678C4" w:rsidRPr="00B678C4" w:rsidRDefault="00B678C4" w:rsidP="00B678C4">
            <w:pPr>
              <w:jc w:val="center"/>
              <w:rPr>
                <w:i/>
                <w:sz w:val="19"/>
                <w:szCs w:val="19"/>
              </w:rPr>
            </w:pPr>
            <w:r w:rsidRPr="00B678C4">
              <w:rPr>
                <w:i/>
                <w:sz w:val="19"/>
                <w:szCs w:val="19"/>
              </w:rPr>
              <w:t>2 237 033,8</w:t>
            </w:r>
          </w:p>
        </w:tc>
        <w:tc>
          <w:tcPr>
            <w:tcW w:w="666" w:type="pct"/>
            <w:shd w:val="clear" w:color="auto" w:fill="auto"/>
            <w:noWrap/>
            <w:vAlign w:val="center"/>
          </w:tcPr>
          <w:p w14:paraId="2261B6BE" w14:textId="77777777" w:rsidR="00B678C4" w:rsidRPr="00B678C4" w:rsidRDefault="00B678C4" w:rsidP="00B678C4">
            <w:pPr>
              <w:jc w:val="center"/>
              <w:rPr>
                <w:i/>
                <w:sz w:val="19"/>
                <w:szCs w:val="19"/>
              </w:rPr>
            </w:pPr>
            <w:r w:rsidRPr="00B678C4">
              <w:rPr>
                <w:i/>
                <w:sz w:val="19"/>
                <w:szCs w:val="19"/>
              </w:rPr>
              <w:t>115,0</w:t>
            </w:r>
          </w:p>
        </w:tc>
      </w:tr>
      <w:tr w:rsidR="00B678C4" w:rsidRPr="00B678C4" w14:paraId="7E0CD8E4" w14:textId="77777777" w:rsidTr="006D3BD8">
        <w:trPr>
          <w:trHeight w:val="1125"/>
        </w:trPr>
        <w:tc>
          <w:tcPr>
            <w:tcW w:w="922" w:type="pct"/>
            <w:shd w:val="clear" w:color="auto" w:fill="auto"/>
            <w:vAlign w:val="center"/>
          </w:tcPr>
          <w:p w14:paraId="05535867" w14:textId="77777777" w:rsidR="00B678C4" w:rsidRPr="00B678C4" w:rsidRDefault="00B678C4" w:rsidP="00B678C4">
            <w:pPr>
              <w:ind w:left="246"/>
              <w:jc w:val="both"/>
              <w:rPr>
                <w:color w:val="000000"/>
              </w:rPr>
            </w:pPr>
            <w:r w:rsidRPr="00B678C4">
              <w:rPr>
                <w:color w:val="000000"/>
                <w:sz w:val="18"/>
                <w:szCs w:val="18"/>
              </w:rPr>
              <w:t xml:space="preserve">акцизы </w:t>
            </w:r>
            <w:r w:rsidRPr="00B678C4">
              <w:rPr>
                <w:color w:val="000000"/>
                <w:sz w:val="18"/>
                <w:szCs w:val="18"/>
              </w:rPr>
              <w:br/>
              <w:t xml:space="preserve">по подакцизным товарам (продукции), производимым </w:t>
            </w:r>
            <w:r w:rsidRPr="00B678C4">
              <w:rPr>
                <w:color w:val="000000"/>
                <w:sz w:val="18"/>
                <w:szCs w:val="18"/>
              </w:rPr>
              <w:br/>
              <w:t>на территории РФ</w:t>
            </w:r>
          </w:p>
        </w:tc>
        <w:tc>
          <w:tcPr>
            <w:tcW w:w="596" w:type="pct"/>
            <w:shd w:val="clear" w:color="auto" w:fill="auto"/>
            <w:vAlign w:val="center"/>
          </w:tcPr>
          <w:p w14:paraId="6973260E" w14:textId="77777777" w:rsidR="00B678C4" w:rsidRPr="00B678C4" w:rsidRDefault="00B678C4" w:rsidP="00B678C4">
            <w:pPr>
              <w:jc w:val="center"/>
              <w:rPr>
                <w:sz w:val="19"/>
                <w:szCs w:val="19"/>
              </w:rPr>
            </w:pPr>
            <w:r w:rsidRPr="00B678C4">
              <w:rPr>
                <w:sz w:val="19"/>
                <w:szCs w:val="19"/>
              </w:rPr>
              <w:t>52 301,5</w:t>
            </w:r>
          </w:p>
        </w:tc>
        <w:tc>
          <w:tcPr>
            <w:tcW w:w="653" w:type="pct"/>
            <w:shd w:val="clear" w:color="auto" w:fill="auto"/>
            <w:vAlign w:val="center"/>
          </w:tcPr>
          <w:p w14:paraId="0187E199" w14:textId="77777777" w:rsidR="00B678C4" w:rsidRPr="00B678C4" w:rsidRDefault="00B678C4" w:rsidP="00B678C4">
            <w:pPr>
              <w:jc w:val="center"/>
              <w:rPr>
                <w:sz w:val="19"/>
                <w:szCs w:val="19"/>
              </w:rPr>
            </w:pPr>
            <w:r w:rsidRPr="00B678C4">
              <w:rPr>
                <w:sz w:val="19"/>
                <w:szCs w:val="19"/>
              </w:rPr>
              <w:t>52 301,5</w:t>
            </w:r>
          </w:p>
        </w:tc>
        <w:tc>
          <w:tcPr>
            <w:tcW w:w="685" w:type="pct"/>
            <w:shd w:val="clear" w:color="auto" w:fill="auto"/>
            <w:vAlign w:val="center"/>
          </w:tcPr>
          <w:p w14:paraId="54E65D62" w14:textId="77777777" w:rsidR="00B678C4" w:rsidRPr="00B678C4" w:rsidRDefault="00B678C4" w:rsidP="00B678C4">
            <w:pPr>
              <w:jc w:val="center"/>
              <w:rPr>
                <w:sz w:val="19"/>
                <w:szCs w:val="19"/>
              </w:rPr>
            </w:pPr>
            <w:r w:rsidRPr="00B678C4">
              <w:rPr>
                <w:sz w:val="19"/>
                <w:szCs w:val="19"/>
              </w:rPr>
              <w:t>54 246,2</w:t>
            </w:r>
          </w:p>
        </w:tc>
        <w:tc>
          <w:tcPr>
            <w:tcW w:w="736" w:type="pct"/>
            <w:shd w:val="clear" w:color="auto" w:fill="auto"/>
            <w:vAlign w:val="center"/>
          </w:tcPr>
          <w:p w14:paraId="2499584A" w14:textId="77777777" w:rsidR="00B678C4" w:rsidRPr="00B678C4" w:rsidRDefault="00B678C4" w:rsidP="00B678C4">
            <w:pPr>
              <w:jc w:val="center"/>
              <w:rPr>
                <w:sz w:val="19"/>
                <w:szCs w:val="19"/>
              </w:rPr>
            </w:pPr>
            <w:r w:rsidRPr="00B678C4">
              <w:rPr>
                <w:sz w:val="19"/>
                <w:szCs w:val="19"/>
              </w:rPr>
              <w:t>58 153,4</w:t>
            </w:r>
          </w:p>
        </w:tc>
        <w:tc>
          <w:tcPr>
            <w:tcW w:w="741" w:type="pct"/>
            <w:shd w:val="clear" w:color="auto" w:fill="auto"/>
            <w:vAlign w:val="center"/>
          </w:tcPr>
          <w:p w14:paraId="29DCCC1A" w14:textId="77777777" w:rsidR="00B678C4" w:rsidRPr="00B678C4" w:rsidRDefault="00B678C4" w:rsidP="00B678C4">
            <w:pPr>
              <w:jc w:val="center"/>
              <w:rPr>
                <w:sz w:val="19"/>
                <w:szCs w:val="19"/>
              </w:rPr>
            </w:pPr>
            <w:r w:rsidRPr="00B678C4">
              <w:rPr>
                <w:sz w:val="19"/>
                <w:szCs w:val="19"/>
              </w:rPr>
              <w:t>58 153,4</w:t>
            </w:r>
          </w:p>
        </w:tc>
        <w:tc>
          <w:tcPr>
            <w:tcW w:w="666" w:type="pct"/>
            <w:shd w:val="clear" w:color="auto" w:fill="auto"/>
            <w:noWrap/>
            <w:vAlign w:val="center"/>
          </w:tcPr>
          <w:p w14:paraId="168EC449" w14:textId="77777777" w:rsidR="00B678C4" w:rsidRPr="00B678C4" w:rsidRDefault="00B678C4" w:rsidP="00B678C4">
            <w:pPr>
              <w:jc w:val="center"/>
              <w:rPr>
                <w:color w:val="000000"/>
                <w:sz w:val="19"/>
                <w:szCs w:val="19"/>
              </w:rPr>
            </w:pPr>
            <w:r w:rsidRPr="00B678C4">
              <w:rPr>
                <w:color w:val="000000"/>
                <w:sz w:val="19"/>
                <w:szCs w:val="19"/>
              </w:rPr>
              <w:t>103,7</w:t>
            </w:r>
          </w:p>
        </w:tc>
      </w:tr>
      <w:tr w:rsidR="00B678C4" w:rsidRPr="00B678C4" w14:paraId="20D559E2" w14:textId="77777777" w:rsidTr="006D3BD8">
        <w:trPr>
          <w:trHeight w:val="517"/>
        </w:trPr>
        <w:tc>
          <w:tcPr>
            <w:tcW w:w="922" w:type="pct"/>
            <w:shd w:val="clear" w:color="auto" w:fill="auto"/>
            <w:vAlign w:val="center"/>
          </w:tcPr>
          <w:p w14:paraId="4DE9A1C2" w14:textId="77777777" w:rsidR="00B678C4" w:rsidRPr="00B678C4" w:rsidRDefault="00B678C4" w:rsidP="00B678C4">
            <w:pPr>
              <w:ind w:left="246"/>
              <w:jc w:val="both"/>
              <w:rPr>
                <w:color w:val="000000"/>
                <w:sz w:val="18"/>
                <w:szCs w:val="18"/>
              </w:rPr>
            </w:pPr>
            <w:r w:rsidRPr="00B678C4">
              <w:rPr>
                <w:color w:val="000000"/>
                <w:sz w:val="18"/>
                <w:szCs w:val="18"/>
              </w:rPr>
              <w:t>налоги на совокупный доход</w:t>
            </w:r>
          </w:p>
        </w:tc>
        <w:tc>
          <w:tcPr>
            <w:tcW w:w="596" w:type="pct"/>
            <w:shd w:val="clear" w:color="auto" w:fill="auto"/>
            <w:vAlign w:val="center"/>
          </w:tcPr>
          <w:p w14:paraId="16EF5DEE" w14:textId="77777777" w:rsidR="00B678C4" w:rsidRPr="00B678C4" w:rsidRDefault="00B678C4" w:rsidP="00B678C4">
            <w:pPr>
              <w:jc w:val="center"/>
              <w:rPr>
                <w:sz w:val="19"/>
                <w:szCs w:val="19"/>
              </w:rPr>
            </w:pPr>
            <w:r w:rsidRPr="00B678C4">
              <w:rPr>
                <w:sz w:val="19"/>
                <w:szCs w:val="19"/>
              </w:rPr>
              <w:t>2 261 580,9</w:t>
            </w:r>
          </w:p>
        </w:tc>
        <w:tc>
          <w:tcPr>
            <w:tcW w:w="653" w:type="pct"/>
            <w:shd w:val="clear" w:color="auto" w:fill="auto"/>
            <w:vAlign w:val="center"/>
          </w:tcPr>
          <w:p w14:paraId="77F32DC1" w14:textId="77777777" w:rsidR="00B678C4" w:rsidRPr="00B678C4" w:rsidRDefault="00B678C4" w:rsidP="00B678C4">
            <w:pPr>
              <w:jc w:val="center"/>
              <w:rPr>
                <w:sz w:val="19"/>
                <w:szCs w:val="19"/>
              </w:rPr>
            </w:pPr>
            <w:r w:rsidRPr="00B678C4">
              <w:rPr>
                <w:sz w:val="19"/>
                <w:szCs w:val="19"/>
              </w:rPr>
              <w:t>2 261 580,9</w:t>
            </w:r>
          </w:p>
        </w:tc>
        <w:tc>
          <w:tcPr>
            <w:tcW w:w="685" w:type="pct"/>
            <w:shd w:val="clear" w:color="auto" w:fill="auto"/>
            <w:vAlign w:val="center"/>
          </w:tcPr>
          <w:p w14:paraId="472F2B17" w14:textId="77777777" w:rsidR="00B678C4" w:rsidRPr="00B678C4" w:rsidRDefault="00B678C4" w:rsidP="00B678C4">
            <w:pPr>
              <w:jc w:val="center"/>
              <w:rPr>
                <w:sz w:val="19"/>
                <w:szCs w:val="19"/>
              </w:rPr>
            </w:pPr>
            <w:r w:rsidRPr="00B678C4">
              <w:rPr>
                <w:sz w:val="19"/>
                <w:szCs w:val="19"/>
              </w:rPr>
              <w:t>2 149 328,1</w:t>
            </w:r>
          </w:p>
        </w:tc>
        <w:tc>
          <w:tcPr>
            <w:tcW w:w="736" w:type="pct"/>
            <w:shd w:val="clear" w:color="auto" w:fill="auto"/>
            <w:vAlign w:val="center"/>
          </w:tcPr>
          <w:p w14:paraId="7794F36F" w14:textId="77777777" w:rsidR="00B678C4" w:rsidRPr="00B678C4" w:rsidRDefault="00B678C4" w:rsidP="00B678C4">
            <w:pPr>
              <w:jc w:val="center"/>
              <w:rPr>
                <w:sz w:val="19"/>
                <w:szCs w:val="19"/>
              </w:rPr>
            </w:pPr>
            <w:r w:rsidRPr="00B678C4">
              <w:rPr>
                <w:sz w:val="19"/>
                <w:szCs w:val="19"/>
              </w:rPr>
              <w:t>2 211 889,5</w:t>
            </w:r>
          </w:p>
        </w:tc>
        <w:tc>
          <w:tcPr>
            <w:tcW w:w="741" w:type="pct"/>
            <w:shd w:val="clear" w:color="auto" w:fill="auto"/>
            <w:vAlign w:val="center"/>
          </w:tcPr>
          <w:p w14:paraId="284BE09D" w14:textId="77777777" w:rsidR="00B678C4" w:rsidRPr="00B678C4" w:rsidRDefault="00B678C4" w:rsidP="00B678C4">
            <w:pPr>
              <w:jc w:val="center"/>
              <w:rPr>
                <w:sz w:val="19"/>
                <w:szCs w:val="19"/>
              </w:rPr>
            </w:pPr>
            <w:r w:rsidRPr="00B678C4">
              <w:rPr>
                <w:sz w:val="19"/>
                <w:szCs w:val="19"/>
              </w:rPr>
              <w:t>2 285 734,0</w:t>
            </w:r>
          </w:p>
        </w:tc>
        <w:tc>
          <w:tcPr>
            <w:tcW w:w="666" w:type="pct"/>
            <w:shd w:val="clear" w:color="auto" w:fill="auto"/>
            <w:noWrap/>
            <w:vAlign w:val="center"/>
          </w:tcPr>
          <w:p w14:paraId="01F4A11C" w14:textId="77777777" w:rsidR="00B678C4" w:rsidRPr="00B678C4" w:rsidRDefault="00B678C4" w:rsidP="00B678C4">
            <w:pPr>
              <w:jc w:val="center"/>
              <w:rPr>
                <w:color w:val="000000"/>
                <w:sz w:val="19"/>
                <w:szCs w:val="19"/>
              </w:rPr>
            </w:pPr>
            <w:r w:rsidRPr="00B678C4">
              <w:rPr>
                <w:color w:val="000000"/>
                <w:sz w:val="19"/>
                <w:szCs w:val="19"/>
              </w:rPr>
              <w:t>95,0</w:t>
            </w:r>
          </w:p>
        </w:tc>
      </w:tr>
      <w:tr w:rsidR="00B678C4" w:rsidRPr="00B678C4" w14:paraId="7C9D480B" w14:textId="77777777" w:rsidTr="006D3BD8">
        <w:trPr>
          <w:trHeight w:val="238"/>
        </w:trPr>
        <w:tc>
          <w:tcPr>
            <w:tcW w:w="922" w:type="pct"/>
            <w:shd w:val="clear" w:color="auto" w:fill="auto"/>
            <w:vAlign w:val="center"/>
          </w:tcPr>
          <w:p w14:paraId="33E5FB1C" w14:textId="77777777" w:rsidR="00B678C4" w:rsidRPr="00B678C4" w:rsidRDefault="00B678C4" w:rsidP="00B678C4">
            <w:pPr>
              <w:ind w:left="246"/>
              <w:jc w:val="both"/>
              <w:rPr>
                <w:color w:val="000000"/>
              </w:rPr>
            </w:pPr>
            <w:r w:rsidRPr="00B678C4">
              <w:rPr>
                <w:color w:val="000000"/>
                <w:sz w:val="18"/>
                <w:szCs w:val="18"/>
              </w:rPr>
              <w:t>налоги на имущество</w:t>
            </w:r>
          </w:p>
        </w:tc>
        <w:tc>
          <w:tcPr>
            <w:tcW w:w="596" w:type="pct"/>
            <w:shd w:val="clear" w:color="auto" w:fill="auto"/>
            <w:vAlign w:val="center"/>
          </w:tcPr>
          <w:p w14:paraId="18DF4102" w14:textId="77777777" w:rsidR="00B678C4" w:rsidRPr="00B678C4" w:rsidRDefault="00B678C4" w:rsidP="00B678C4">
            <w:pPr>
              <w:jc w:val="center"/>
              <w:rPr>
                <w:sz w:val="19"/>
                <w:szCs w:val="19"/>
              </w:rPr>
            </w:pPr>
            <w:r w:rsidRPr="00B678C4">
              <w:rPr>
                <w:sz w:val="19"/>
                <w:szCs w:val="19"/>
              </w:rPr>
              <w:t>1 019 078,1</w:t>
            </w:r>
          </w:p>
        </w:tc>
        <w:tc>
          <w:tcPr>
            <w:tcW w:w="653" w:type="pct"/>
            <w:shd w:val="clear" w:color="auto" w:fill="auto"/>
            <w:vAlign w:val="center"/>
          </w:tcPr>
          <w:p w14:paraId="47CDA96A" w14:textId="77777777" w:rsidR="00B678C4" w:rsidRPr="00B678C4" w:rsidRDefault="00B678C4" w:rsidP="00B678C4">
            <w:pPr>
              <w:jc w:val="center"/>
              <w:rPr>
                <w:sz w:val="19"/>
                <w:szCs w:val="19"/>
              </w:rPr>
            </w:pPr>
            <w:r w:rsidRPr="00B678C4">
              <w:rPr>
                <w:sz w:val="19"/>
                <w:szCs w:val="19"/>
              </w:rPr>
              <w:t>1 019 078,1</w:t>
            </w:r>
          </w:p>
        </w:tc>
        <w:tc>
          <w:tcPr>
            <w:tcW w:w="685" w:type="pct"/>
            <w:shd w:val="clear" w:color="auto" w:fill="auto"/>
            <w:vAlign w:val="center"/>
          </w:tcPr>
          <w:p w14:paraId="37E9307C" w14:textId="77777777" w:rsidR="00B678C4" w:rsidRPr="00B678C4" w:rsidRDefault="00B678C4" w:rsidP="00B678C4">
            <w:pPr>
              <w:jc w:val="center"/>
              <w:rPr>
                <w:sz w:val="19"/>
                <w:szCs w:val="19"/>
              </w:rPr>
            </w:pPr>
            <w:r w:rsidRPr="00B678C4">
              <w:rPr>
                <w:sz w:val="19"/>
                <w:szCs w:val="19"/>
              </w:rPr>
              <w:t>1 147 651,2</w:t>
            </w:r>
          </w:p>
        </w:tc>
        <w:tc>
          <w:tcPr>
            <w:tcW w:w="736" w:type="pct"/>
            <w:shd w:val="clear" w:color="auto" w:fill="auto"/>
            <w:vAlign w:val="center"/>
          </w:tcPr>
          <w:p w14:paraId="07F5CAE2" w14:textId="37F820E4" w:rsidR="00B678C4" w:rsidRPr="00B678C4" w:rsidRDefault="000E3CCA" w:rsidP="00B678C4">
            <w:pPr>
              <w:jc w:val="center"/>
              <w:rPr>
                <w:sz w:val="19"/>
                <w:szCs w:val="19"/>
              </w:rPr>
            </w:pPr>
            <w:r>
              <w:rPr>
                <w:sz w:val="19"/>
                <w:szCs w:val="19"/>
              </w:rPr>
              <w:t>1 285 536,6</w:t>
            </w:r>
          </w:p>
        </w:tc>
        <w:tc>
          <w:tcPr>
            <w:tcW w:w="741" w:type="pct"/>
            <w:shd w:val="clear" w:color="auto" w:fill="auto"/>
            <w:vAlign w:val="center"/>
          </w:tcPr>
          <w:p w14:paraId="7B74FEAA" w14:textId="77777777" w:rsidR="00B678C4" w:rsidRPr="00B678C4" w:rsidRDefault="00B678C4" w:rsidP="00B678C4">
            <w:pPr>
              <w:jc w:val="center"/>
              <w:rPr>
                <w:sz w:val="19"/>
                <w:szCs w:val="19"/>
              </w:rPr>
            </w:pPr>
            <w:r w:rsidRPr="00B678C4">
              <w:rPr>
                <w:sz w:val="19"/>
                <w:szCs w:val="19"/>
              </w:rPr>
              <w:t>1 309 493,5</w:t>
            </w:r>
          </w:p>
        </w:tc>
        <w:tc>
          <w:tcPr>
            <w:tcW w:w="666" w:type="pct"/>
            <w:shd w:val="clear" w:color="auto" w:fill="auto"/>
            <w:noWrap/>
            <w:vAlign w:val="center"/>
          </w:tcPr>
          <w:p w14:paraId="525AB34C" w14:textId="77777777" w:rsidR="00B678C4" w:rsidRPr="00B678C4" w:rsidRDefault="00B678C4" w:rsidP="00B678C4">
            <w:pPr>
              <w:jc w:val="center"/>
              <w:rPr>
                <w:color w:val="000000"/>
                <w:sz w:val="19"/>
                <w:szCs w:val="19"/>
              </w:rPr>
            </w:pPr>
            <w:r w:rsidRPr="00B678C4">
              <w:rPr>
                <w:color w:val="000000"/>
                <w:sz w:val="19"/>
                <w:szCs w:val="19"/>
              </w:rPr>
              <w:t>112,6</w:t>
            </w:r>
          </w:p>
        </w:tc>
      </w:tr>
      <w:tr w:rsidR="00B678C4" w:rsidRPr="00B678C4" w14:paraId="3F436F81" w14:textId="77777777" w:rsidTr="006D3BD8">
        <w:trPr>
          <w:trHeight w:val="299"/>
        </w:trPr>
        <w:tc>
          <w:tcPr>
            <w:tcW w:w="922" w:type="pct"/>
            <w:shd w:val="clear" w:color="auto" w:fill="auto"/>
            <w:vAlign w:val="center"/>
          </w:tcPr>
          <w:p w14:paraId="38E1BB3E" w14:textId="77777777" w:rsidR="00B678C4" w:rsidRPr="00B678C4" w:rsidRDefault="00B678C4" w:rsidP="00B678C4">
            <w:pPr>
              <w:ind w:left="246"/>
              <w:jc w:val="both"/>
              <w:rPr>
                <w:color w:val="000000"/>
              </w:rPr>
            </w:pPr>
            <w:r w:rsidRPr="00B678C4">
              <w:rPr>
                <w:color w:val="000000"/>
                <w:sz w:val="18"/>
                <w:szCs w:val="18"/>
              </w:rPr>
              <w:t>госпошлина</w:t>
            </w:r>
          </w:p>
        </w:tc>
        <w:tc>
          <w:tcPr>
            <w:tcW w:w="596" w:type="pct"/>
            <w:shd w:val="clear" w:color="auto" w:fill="auto"/>
            <w:vAlign w:val="center"/>
          </w:tcPr>
          <w:p w14:paraId="46D90D12" w14:textId="77777777" w:rsidR="00B678C4" w:rsidRPr="00B678C4" w:rsidRDefault="00B678C4" w:rsidP="00B678C4">
            <w:pPr>
              <w:jc w:val="center"/>
              <w:rPr>
                <w:sz w:val="19"/>
                <w:szCs w:val="19"/>
              </w:rPr>
            </w:pPr>
            <w:r w:rsidRPr="00B678C4">
              <w:rPr>
                <w:sz w:val="19"/>
                <w:szCs w:val="19"/>
              </w:rPr>
              <w:t>87 521,5</w:t>
            </w:r>
          </w:p>
        </w:tc>
        <w:tc>
          <w:tcPr>
            <w:tcW w:w="653" w:type="pct"/>
            <w:shd w:val="clear" w:color="auto" w:fill="auto"/>
            <w:vAlign w:val="center"/>
          </w:tcPr>
          <w:p w14:paraId="0FD73353" w14:textId="77777777" w:rsidR="00B678C4" w:rsidRPr="00B678C4" w:rsidRDefault="00B678C4" w:rsidP="00B678C4">
            <w:pPr>
              <w:jc w:val="center"/>
              <w:rPr>
                <w:sz w:val="19"/>
                <w:szCs w:val="19"/>
              </w:rPr>
            </w:pPr>
            <w:r w:rsidRPr="00B678C4">
              <w:rPr>
                <w:sz w:val="19"/>
                <w:szCs w:val="19"/>
              </w:rPr>
              <w:t>87 521,5</w:t>
            </w:r>
          </w:p>
        </w:tc>
        <w:tc>
          <w:tcPr>
            <w:tcW w:w="685" w:type="pct"/>
            <w:shd w:val="clear" w:color="auto" w:fill="auto"/>
            <w:vAlign w:val="center"/>
          </w:tcPr>
          <w:p w14:paraId="4DD8AB14" w14:textId="77777777" w:rsidR="00B678C4" w:rsidRPr="00B678C4" w:rsidRDefault="00B678C4" w:rsidP="00B678C4">
            <w:pPr>
              <w:ind w:hanging="13"/>
              <w:jc w:val="center"/>
              <w:rPr>
                <w:sz w:val="19"/>
                <w:szCs w:val="19"/>
              </w:rPr>
            </w:pPr>
            <w:r w:rsidRPr="00B678C4">
              <w:rPr>
                <w:sz w:val="19"/>
                <w:szCs w:val="19"/>
              </w:rPr>
              <w:t>105 093,8</w:t>
            </w:r>
          </w:p>
        </w:tc>
        <w:tc>
          <w:tcPr>
            <w:tcW w:w="736" w:type="pct"/>
            <w:shd w:val="clear" w:color="auto" w:fill="auto"/>
            <w:vAlign w:val="center"/>
          </w:tcPr>
          <w:p w14:paraId="0C27F363" w14:textId="7391BD55" w:rsidR="00B678C4" w:rsidRPr="00B678C4" w:rsidRDefault="00B678C4" w:rsidP="00466761">
            <w:pPr>
              <w:jc w:val="center"/>
              <w:rPr>
                <w:sz w:val="19"/>
                <w:szCs w:val="19"/>
              </w:rPr>
            </w:pPr>
            <w:r w:rsidRPr="00B678C4">
              <w:rPr>
                <w:sz w:val="19"/>
                <w:szCs w:val="19"/>
              </w:rPr>
              <w:t>104 953,</w:t>
            </w:r>
            <w:r w:rsidR="00466761">
              <w:rPr>
                <w:sz w:val="19"/>
                <w:szCs w:val="19"/>
              </w:rPr>
              <w:t>8</w:t>
            </w:r>
          </w:p>
        </w:tc>
        <w:tc>
          <w:tcPr>
            <w:tcW w:w="741" w:type="pct"/>
            <w:shd w:val="clear" w:color="auto" w:fill="auto"/>
            <w:vAlign w:val="center"/>
          </w:tcPr>
          <w:p w14:paraId="73B0DDA0" w14:textId="36123FBD" w:rsidR="00B678C4" w:rsidRPr="00B678C4" w:rsidRDefault="00B678C4" w:rsidP="00466761">
            <w:pPr>
              <w:jc w:val="center"/>
              <w:rPr>
                <w:sz w:val="19"/>
                <w:szCs w:val="19"/>
              </w:rPr>
            </w:pPr>
            <w:r w:rsidRPr="00B678C4">
              <w:rPr>
                <w:sz w:val="19"/>
                <w:szCs w:val="19"/>
              </w:rPr>
              <w:t>104 953,</w:t>
            </w:r>
            <w:r w:rsidR="00466761">
              <w:rPr>
                <w:sz w:val="19"/>
                <w:szCs w:val="19"/>
              </w:rPr>
              <w:t>8</w:t>
            </w:r>
          </w:p>
        </w:tc>
        <w:tc>
          <w:tcPr>
            <w:tcW w:w="666" w:type="pct"/>
            <w:shd w:val="clear" w:color="auto" w:fill="auto"/>
            <w:noWrap/>
            <w:vAlign w:val="center"/>
          </w:tcPr>
          <w:p w14:paraId="633339F6" w14:textId="77777777" w:rsidR="00B678C4" w:rsidRPr="00B678C4" w:rsidRDefault="00B678C4" w:rsidP="00B678C4">
            <w:pPr>
              <w:jc w:val="center"/>
              <w:rPr>
                <w:color w:val="000000"/>
                <w:sz w:val="19"/>
                <w:szCs w:val="19"/>
              </w:rPr>
            </w:pPr>
            <w:r w:rsidRPr="00B678C4">
              <w:rPr>
                <w:color w:val="000000"/>
                <w:sz w:val="19"/>
                <w:szCs w:val="19"/>
              </w:rPr>
              <w:t>120,1</w:t>
            </w:r>
          </w:p>
        </w:tc>
      </w:tr>
    </w:tbl>
    <w:p w14:paraId="1919793D" w14:textId="77777777" w:rsidR="00B678C4" w:rsidRPr="00B678C4" w:rsidRDefault="00B678C4" w:rsidP="00B678C4">
      <w:pPr>
        <w:suppressAutoHyphens/>
        <w:ind w:firstLine="708"/>
        <w:jc w:val="both"/>
        <w:rPr>
          <w:color w:val="000000"/>
          <w:sz w:val="28"/>
          <w:szCs w:val="28"/>
        </w:rPr>
      </w:pPr>
    </w:p>
    <w:p w14:paraId="014CD6AE" w14:textId="1FDF2476" w:rsidR="00B678C4" w:rsidRPr="00B678C4" w:rsidRDefault="00B678C4" w:rsidP="00B678C4">
      <w:pPr>
        <w:suppressAutoHyphens/>
        <w:ind w:firstLine="709"/>
        <w:jc w:val="both"/>
        <w:rPr>
          <w:color w:val="000000"/>
        </w:rPr>
      </w:pPr>
      <w:r w:rsidRPr="00B678C4">
        <w:rPr>
          <w:color w:val="000000"/>
        </w:rPr>
        <w:t xml:space="preserve">*увеличение поступлений обусловлено прогнозируемым ростом фонда заработной платы в городе (105,5%) и изменением норматива зачисления налога с 45,13% до 45,67% в 2023 году в результате принятого решения Думой города </w:t>
      </w:r>
      <w:r w:rsidRPr="00B678C4">
        <w:t>от 28.09.2022 № 182-</w:t>
      </w:r>
      <w:r w:rsidRPr="00B678C4">
        <w:rPr>
          <w:lang w:val="en-US"/>
        </w:rPr>
        <w:t>VII</w:t>
      </w:r>
      <w:r w:rsidRPr="00B678C4">
        <w:t xml:space="preserve"> ДГ «О замене дотации на выравнивание бюджетной обеспеченности муниципальных районов (городских округов) дополнительными нормативами отчислений от налога на доходы физических лиц на 2023 год и плановый период 2024</w:t>
      </w:r>
      <w:r w:rsidR="00B5327A">
        <w:t xml:space="preserve"> – </w:t>
      </w:r>
      <w:r w:rsidRPr="00B678C4">
        <w:t>2025 годов»</w:t>
      </w:r>
    </w:p>
    <w:p w14:paraId="7BD4898E" w14:textId="77777777" w:rsidR="00B678C4" w:rsidRPr="00B678C4" w:rsidRDefault="00B678C4" w:rsidP="00B678C4">
      <w:pPr>
        <w:suppressAutoHyphens/>
        <w:ind w:firstLine="709"/>
        <w:jc w:val="both"/>
        <w:rPr>
          <w:color w:val="000000"/>
          <w:sz w:val="28"/>
          <w:szCs w:val="28"/>
          <w:highlight w:val="yellow"/>
        </w:rPr>
      </w:pPr>
    </w:p>
    <w:p w14:paraId="23ADFD35" w14:textId="77777777" w:rsidR="00B678C4" w:rsidRPr="00B678C4" w:rsidRDefault="00B678C4" w:rsidP="00B678C4">
      <w:pPr>
        <w:suppressAutoHyphens/>
        <w:ind w:firstLine="708"/>
        <w:jc w:val="both"/>
        <w:rPr>
          <w:noProof/>
          <w:sz w:val="28"/>
          <w:szCs w:val="28"/>
        </w:rPr>
      </w:pPr>
      <w:r w:rsidRPr="00B678C4">
        <w:rPr>
          <w:color w:val="000000"/>
          <w:sz w:val="28"/>
          <w:szCs w:val="28"/>
        </w:rPr>
        <w:t xml:space="preserve">Структура налоговых доходов в разрезе видов налогов представлена </w:t>
      </w:r>
      <w:r w:rsidRPr="00B678C4">
        <w:rPr>
          <w:color w:val="000000"/>
          <w:sz w:val="28"/>
          <w:szCs w:val="28"/>
        </w:rPr>
        <w:br/>
        <w:t>диаграммой на рисунке 2.</w:t>
      </w:r>
      <w:r w:rsidRPr="00B678C4">
        <w:rPr>
          <w:noProof/>
        </w:rPr>
        <w:t xml:space="preserve"> </w:t>
      </w:r>
      <w:r w:rsidRPr="00B678C4">
        <w:rPr>
          <w:bCs/>
          <w:color w:val="000000"/>
          <w:sz w:val="28"/>
          <w:szCs w:val="28"/>
        </w:rPr>
        <w:t xml:space="preserve">Основным источником налоговых доходов </w:t>
      </w:r>
      <w:r w:rsidRPr="00B678C4">
        <w:rPr>
          <w:bCs/>
          <w:color w:val="000000"/>
          <w:sz w:val="28"/>
          <w:szCs w:val="28"/>
        </w:rPr>
        <w:br/>
        <w:t xml:space="preserve">как и прежде является налог на доходы физических лиц – 74,6% </w:t>
      </w:r>
      <w:r w:rsidRPr="00B678C4">
        <w:rPr>
          <w:noProof/>
          <w:sz w:val="28"/>
          <w:szCs w:val="28"/>
        </w:rPr>
        <w:t>в общем объеме налоговых доходов.</w:t>
      </w:r>
    </w:p>
    <w:p w14:paraId="64D79991" w14:textId="51A58C31" w:rsidR="00B678C4" w:rsidRDefault="00F64AB5" w:rsidP="00B678C4">
      <w:pPr>
        <w:suppressAutoHyphens/>
        <w:jc w:val="center"/>
        <w:rPr>
          <w:noProof/>
          <w:sz w:val="28"/>
          <w:szCs w:val="28"/>
          <w:highlight w:val="yellow"/>
        </w:rPr>
      </w:pPr>
      <w:r>
        <w:rPr>
          <w:noProof/>
          <w:sz w:val="28"/>
          <w:szCs w:val="28"/>
          <w:highlight w:val="yellow"/>
        </w:rPr>
        <w:pict w14:anchorId="64E2AC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pt;height:318pt">
            <v:imagedata r:id="rId10" o:title="Рисунок5" croptop="308f"/>
          </v:shape>
        </w:pict>
      </w:r>
    </w:p>
    <w:p w14:paraId="4917FFA7" w14:textId="77777777" w:rsidR="0042163B" w:rsidRPr="00B678C4" w:rsidRDefault="0042163B" w:rsidP="00B678C4">
      <w:pPr>
        <w:suppressAutoHyphens/>
        <w:jc w:val="center"/>
        <w:rPr>
          <w:noProof/>
          <w:sz w:val="28"/>
          <w:szCs w:val="28"/>
          <w:highlight w:val="yellow"/>
        </w:rPr>
      </w:pPr>
    </w:p>
    <w:p w14:paraId="1BB03E6D" w14:textId="05F94BA2" w:rsidR="00B678C4" w:rsidRPr="009206C1" w:rsidRDefault="00B678C4" w:rsidP="00222B31">
      <w:pPr>
        <w:widowControl w:val="0"/>
        <w:autoSpaceDE w:val="0"/>
        <w:autoSpaceDN w:val="0"/>
        <w:adjustRightInd w:val="0"/>
        <w:rPr>
          <w:bCs/>
        </w:rPr>
      </w:pPr>
      <w:r w:rsidRPr="009206C1">
        <w:rPr>
          <w:bCs/>
        </w:rPr>
        <w:t xml:space="preserve">Рисунок </w:t>
      </w:r>
      <w:r w:rsidRPr="00CA3F1F">
        <w:rPr>
          <w:bCs/>
        </w:rPr>
        <w:t>2. Структура налоговых доходов на 2023 год и плановый период 2024 – 2025 годов</w:t>
      </w:r>
    </w:p>
    <w:p w14:paraId="05128F85" w14:textId="77777777" w:rsidR="002909D9" w:rsidRDefault="002909D9" w:rsidP="00B678C4">
      <w:pPr>
        <w:ind w:firstLine="703"/>
        <w:jc w:val="center"/>
        <w:rPr>
          <w:b/>
          <w:sz w:val="28"/>
          <w:szCs w:val="28"/>
        </w:rPr>
      </w:pPr>
    </w:p>
    <w:p w14:paraId="2A6B6B4E" w14:textId="77777777" w:rsidR="002909D9" w:rsidRDefault="002909D9" w:rsidP="00B678C4">
      <w:pPr>
        <w:ind w:firstLine="703"/>
        <w:jc w:val="center"/>
        <w:rPr>
          <w:b/>
          <w:sz w:val="28"/>
          <w:szCs w:val="28"/>
        </w:rPr>
      </w:pPr>
    </w:p>
    <w:p w14:paraId="627A2DAA" w14:textId="3F43E315" w:rsidR="00B678C4" w:rsidRPr="00B678C4" w:rsidRDefault="00B678C4" w:rsidP="00B678C4">
      <w:pPr>
        <w:ind w:firstLine="703"/>
        <w:jc w:val="center"/>
        <w:rPr>
          <w:b/>
          <w:sz w:val="28"/>
          <w:szCs w:val="28"/>
        </w:rPr>
      </w:pPr>
      <w:r w:rsidRPr="00B678C4">
        <w:rPr>
          <w:b/>
          <w:sz w:val="28"/>
          <w:szCs w:val="28"/>
        </w:rPr>
        <w:t>Налог на доходы физических лиц</w:t>
      </w:r>
    </w:p>
    <w:p w14:paraId="0436CA59" w14:textId="77777777" w:rsidR="00B678C4" w:rsidRPr="00B678C4" w:rsidRDefault="00B678C4" w:rsidP="00B678C4">
      <w:pPr>
        <w:tabs>
          <w:tab w:val="left" w:pos="567"/>
        </w:tabs>
        <w:ind w:firstLine="567"/>
        <w:jc w:val="both"/>
        <w:rPr>
          <w:sz w:val="28"/>
          <w:szCs w:val="28"/>
        </w:rPr>
      </w:pPr>
    </w:p>
    <w:p w14:paraId="44FD67E9" w14:textId="77777777" w:rsidR="00B678C4" w:rsidRPr="00B678C4" w:rsidRDefault="00B678C4" w:rsidP="0024740D">
      <w:pPr>
        <w:tabs>
          <w:tab w:val="left" w:pos="567"/>
        </w:tabs>
        <w:ind w:firstLine="567"/>
        <w:jc w:val="both"/>
        <w:rPr>
          <w:sz w:val="28"/>
          <w:szCs w:val="28"/>
        </w:rPr>
      </w:pPr>
      <w:r w:rsidRPr="00B678C4">
        <w:rPr>
          <w:sz w:val="28"/>
          <w:szCs w:val="28"/>
        </w:rPr>
        <w:t>Прогнозные показатели налога на доходы физических лиц рассчитаны исходя из ожидаемого поступления налога в текущем году, индексов, установленных прогнозом СЭР, характеризующих фонд заработной платы в городе и уровень потребительских цен, а также нормативов отчислений от НДФЛ.</w:t>
      </w:r>
    </w:p>
    <w:p w14:paraId="48883C99" w14:textId="368EA601" w:rsidR="00B678C4" w:rsidRPr="00B678C4" w:rsidRDefault="00B678C4" w:rsidP="0024740D">
      <w:pPr>
        <w:ind w:firstLine="567"/>
        <w:jc w:val="both"/>
        <w:rPr>
          <w:sz w:val="28"/>
          <w:szCs w:val="28"/>
        </w:rPr>
      </w:pPr>
      <w:r w:rsidRPr="00B678C4">
        <w:rPr>
          <w:sz w:val="28"/>
          <w:szCs w:val="28"/>
        </w:rPr>
        <w:t xml:space="preserve">С учетом решения Думы города от 28.09.2022 № 182-VII ДГ «О замене дотации на выравнивание бюджетной обеспеченности муниципальных районов (городских округов) дополнительными нормативами отчислений от налога </w:t>
      </w:r>
      <w:r w:rsidRPr="00B678C4">
        <w:rPr>
          <w:sz w:val="28"/>
          <w:szCs w:val="28"/>
        </w:rPr>
        <w:br/>
        <w:t>на доходы физических лиц на 2023 год и плановый период 2024</w:t>
      </w:r>
      <w:r w:rsidR="00B5327A">
        <w:rPr>
          <w:sz w:val="28"/>
          <w:szCs w:val="28"/>
        </w:rPr>
        <w:t xml:space="preserve"> – </w:t>
      </w:r>
      <w:r w:rsidRPr="00B678C4">
        <w:rPr>
          <w:sz w:val="28"/>
          <w:szCs w:val="28"/>
        </w:rPr>
        <w:t xml:space="preserve">2025 годов» норматив зачисления НДФЛ в прогнозируемом периоде составит: 45,67% </w:t>
      </w:r>
      <w:r w:rsidRPr="00B678C4">
        <w:rPr>
          <w:sz w:val="28"/>
          <w:szCs w:val="28"/>
        </w:rPr>
        <w:br/>
        <w:t>в 2023 году, 43,59% и 44,41% в 2024</w:t>
      </w:r>
      <w:r w:rsidR="00B5327A">
        <w:rPr>
          <w:sz w:val="28"/>
          <w:szCs w:val="28"/>
        </w:rPr>
        <w:t xml:space="preserve"> – </w:t>
      </w:r>
      <w:r w:rsidRPr="00B678C4">
        <w:rPr>
          <w:sz w:val="28"/>
          <w:szCs w:val="28"/>
        </w:rPr>
        <w:t xml:space="preserve">2025 годах соответственно.  Исключением является </w:t>
      </w:r>
      <w:r w:rsidRPr="00B678C4">
        <w:rPr>
          <w:rFonts w:eastAsiaTheme="minorHAnsi"/>
          <w:sz w:val="28"/>
          <w:szCs w:val="28"/>
          <w:lang w:eastAsia="en-US"/>
        </w:rPr>
        <w:t>НДФЛ в части суммы налога, превышающей 650 тыс. рублей, относящейся к части налоговой базы, превышающей 5 млн. рублей, норматив зачисления по которому составит</w:t>
      </w:r>
      <w:r w:rsidRPr="00B678C4">
        <w:rPr>
          <w:sz w:val="28"/>
          <w:szCs w:val="28"/>
        </w:rPr>
        <w:t xml:space="preserve"> 40,97% в 2023 году, 38,89% и 39,71% в 2024</w:t>
      </w:r>
      <w:r w:rsidR="00B5327A">
        <w:rPr>
          <w:sz w:val="28"/>
          <w:szCs w:val="28"/>
        </w:rPr>
        <w:t xml:space="preserve"> – </w:t>
      </w:r>
      <w:r w:rsidRPr="00B678C4">
        <w:rPr>
          <w:sz w:val="28"/>
          <w:szCs w:val="28"/>
        </w:rPr>
        <w:t>2025 годах соответственно.</w:t>
      </w:r>
      <w:r w:rsidRPr="00B678C4">
        <w:rPr>
          <w:rFonts w:eastAsiaTheme="minorHAnsi"/>
          <w:sz w:val="28"/>
          <w:szCs w:val="28"/>
          <w:lang w:eastAsia="en-US"/>
        </w:rPr>
        <w:t xml:space="preserve"> </w:t>
      </w:r>
    </w:p>
    <w:p w14:paraId="2D898317" w14:textId="68168AE5" w:rsidR="00B678C4" w:rsidRPr="00B678C4" w:rsidRDefault="00B678C4" w:rsidP="0024740D">
      <w:pPr>
        <w:pBdr>
          <w:top w:val="single" w:sz="4" w:space="0" w:color="FFFFFF"/>
          <w:left w:val="single" w:sz="4" w:space="0" w:color="FFFFFF"/>
          <w:bottom w:val="single" w:sz="4" w:space="7" w:color="FFFFFF"/>
          <w:right w:val="single" w:sz="4" w:space="0" w:color="FFFFFF"/>
        </w:pBdr>
        <w:ind w:firstLine="567"/>
        <w:jc w:val="both"/>
        <w:rPr>
          <w:bCs/>
          <w:sz w:val="28"/>
          <w:szCs w:val="28"/>
        </w:rPr>
      </w:pPr>
      <w:r w:rsidRPr="00B678C4">
        <w:rPr>
          <w:bCs/>
          <w:sz w:val="28"/>
          <w:szCs w:val="28"/>
        </w:rPr>
        <w:t xml:space="preserve">В целом поступление НДФЛ в 2023 году </w:t>
      </w:r>
      <w:r w:rsidRPr="00B678C4">
        <w:rPr>
          <w:sz w:val="28"/>
          <w:szCs w:val="28"/>
        </w:rPr>
        <w:t xml:space="preserve">в сравнении с утверждёнными параметрами бюджета текущего года </w:t>
      </w:r>
      <w:r w:rsidRPr="00B678C4">
        <w:rPr>
          <w:bCs/>
          <w:sz w:val="28"/>
          <w:szCs w:val="28"/>
        </w:rPr>
        <w:t>в сопоставимых условиях (с приведением норматива к 45,13%) прогнозируется с ростом на 8,4 %.</w:t>
      </w:r>
    </w:p>
    <w:p w14:paraId="0F76C41A" w14:textId="77777777" w:rsidR="00B678C4" w:rsidRPr="00B678C4" w:rsidRDefault="00B678C4" w:rsidP="0024740D">
      <w:pPr>
        <w:pBdr>
          <w:top w:val="single" w:sz="4" w:space="0" w:color="FFFFFF"/>
          <w:left w:val="single" w:sz="4" w:space="0" w:color="FFFFFF"/>
          <w:bottom w:val="single" w:sz="4" w:space="7" w:color="FFFFFF"/>
          <w:right w:val="single" w:sz="4" w:space="0" w:color="FFFFFF"/>
        </w:pBdr>
        <w:ind w:firstLine="567"/>
        <w:jc w:val="both"/>
        <w:rPr>
          <w:sz w:val="28"/>
          <w:szCs w:val="28"/>
          <w:highlight w:val="yellow"/>
        </w:rPr>
      </w:pPr>
    </w:p>
    <w:p w14:paraId="5A4DDC81" w14:textId="77777777" w:rsidR="00B678C4" w:rsidRPr="00B678C4" w:rsidRDefault="00B678C4" w:rsidP="0024740D">
      <w:pPr>
        <w:pBdr>
          <w:top w:val="single" w:sz="4" w:space="0" w:color="FFFFFF"/>
          <w:left w:val="single" w:sz="4" w:space="0" w:color="FFFFFF"/>
          <w:bottom w:val="single" w:sz="4" w:space="7" w:color="FFFFFF"/>
          <w:right w:val="single" w:sz="4" w:space="0" w:color="FFFFFF"/>
        </w:pBdr>
        <w:ind w:firstLine="567"/>
        <w:jc w:val="center"/>
        <w:rPr>
          <w:b/>
          <w:bCs/>
          <w:sz w:val="28"/>
          <w:szCs w:val="28"/>
        </w:rPr>
      </w:pPr>
      <w:r w:rsidRPr="00B678C4">
        <w:rPr>
          <w:b/>
          <w:bCs/>
          <w:sz w:val="28"/>
          <w:szCs w:val="28"/>
        </w:rPr>
        <w:t xml:space="preserve">Акцизы по подакцизным товарам (продукции), производимым </w:t>
      </w:r>
      <w:r w:rsidRPr="00B678C4">
        <w:rPr>
          <w:b/>
          <w:bCs/>
          <w:sz w:val="28"/>
          <w:szCs w:val="28"/>
        </w:rPr>
        <w:br/>
        <w:t>на территории РФ (акцизы на нефтепродукты)</w:t>
      </w:r>
    </w:p>
    <w:p w14:paraId="78113081" w14:textId="77777777" w:rsidR="00B678C4" w:rsidRPr="00B678C4" w:rsidRDefault="00B678C4" w:rsidP="0024740D">
      <w:pPr>
        <w:autoSpaceDE w:val="0"/>
        <w:autoSpaceDN w:val="0"/>
        <w:adjustRightInd w:val="0"/>
        <w:ind w:firstLine="567"/>
        <w:jc w:val="both"/>
        <w:rPr>
          <w:b/>
          <w:color w:val="000000"/>
          <w:sz w:val="28"/>
          <w:szCs w:val="28"/>
        </w:rPr>
      </w:pPr>
    </w:p>
    <w:p w14:paraId="467EB76E" w14:textId="77777777" w:rsidR="00B678C4" w:rsidRPr="00B678C4" w:rsidRDefault="00B678C4" w:rsidP="0024740D">
      <w:pPr>
        <w:autoSpaceDE w:val="0"/>
        <w:autoSpaceDN w:val="0"/>
        <w:adjustRightInd w:val="0"/>
        <w:ind w:firstLine="567"/>
        <w:jc w:val="both"/>
        <w:rPr>
          <w:color w:val="000000"/>
          <w:sz w:val="28"/>
          <w:szCs w:val="28"/>
        </w:rPr>
      </w:pPr>
      <w:r w:rsidRPr="00B678C4">
        <w:rPr>
          <w:color w:val="000000"/>
          <w:sz w:val="28"/>
          <w:szCs w:val="28"/>
        </w:rPr>
        <w:t xml:space="preserve">Прогноз поступлений акцизов на нефтепродукты осуществляется </w:t>
      </w:r>
      <w:r w:rsidRPr="00B678C4">
        <w:rPr>
          <w:color w:val="000000"/>
          <w:sz w:val="28"/>
          <w:szCs w:val="28"/>
        </w:rPr>
        <w:br/>
        <w:t xml:space="preserve">на основании данных главного администратора – Управления Федерального казначейства по ХМАО – Югре исходя из прогнозируемых поступлений акцизов, подлежащих зачислению в бюджеты субъектов РФ и местные бюджеты. </w:t>
      </w:r>
    </w:p>
    <w:p w14:paraId="064FC677" w14:textId="77777777" w:rsidR="00B678C4" w:rsidRPr="00B678C4" w:rsidRDefault="00B678C4" w:rsidP="0024740D">
      <w:pPr>
        <w:autoSpaceDE w:val="0"/>
        <w:autoSpaceDN w:val="0"/>
        <w:adjustRightInd w:val="0"/>
        <w:ind w:firstLine="567"/>
        <w:jc w:val="both"/>
        <w:rPr>
          <w:color w:val="000000"/>
          <w:sz w:val="28"/>
          <w:szCs w:val="28"/>
        </w:rPr>
      </w:pPr>
      <w:r w:rsidRPr="00B678C4">
        <w:rPr>
          <w:color w:val="000000"/>
          <w:sz w:val="28"/>
          <w:szCs w:val="28"/>
        </w:rPr>
        <w:t xml:space="preserve">Поступления акцизов на нефтепродукты запланированы с ростом </w:t>
      </w:r>
      <w:r w:rsidRPr="00B678C4">
        <w:rPr>
          <w:color w:val="000000"/>
          <w:sz w:val="28"/>
          <w:szCs w:val="28"/>
        </w:rPr>
        <w:br/>
        <w:t>к утвержденным параметрам текущего года (на 3,7 %) и составят 54 246,2 тыс. рублей на 2023 год, 58 153,4 тыс. рублей на 2024 год и 58 153,4 тыс. рублей на 2025 год.</w:t>
      </w:r>
    </w:p>
    <w:p w14:paraId="3D7D6BFE" w14:textId="77777777" w:rsidR="00B678C4" w:rsidRPr="00B678C4" w:rsidRDefault="00B678C4" w:rsidP="0024740D">
      <w:pPr>
        <w:autoSpaceDE w:val="0"/>
        <w:autoSpaceDN w:val="0"/>
        <w:adjustRightInd w:val="0"/>
        <w:ind w:firstLine="567"/>
        <w:jc w:val="both"/>
        <w:rPr>
          <w:color w:val="000000"/>
          <w:sz w:val="28"/>
          <w:szCs w:val="28"/>
          <w:highlight w:val="yellow"/>
        </w:rPr>
      </w:pPr>
    </w:p>
    <w:p w14:paraId="0FA4C1EC" w14:textId="77777777" w:rsidR="00B678C4" w:rsidRPr="00B678C4" w:rsidRDefault="00B678C4" w:rsidP="0024740D">
      <w:pPr>
        <w:ind w:firstLine="567"/>
        <w:jc w:val="center"/>
        <w:outlineLvl w:val="2"/>
        <w:rPr>
          <w:rFonts w:eastAsia="Calibri"/>
          <w:b/>
          <w:sz w:val="28"/>
          <w:szCs w:val="28"/>
        </w:rPr>
      </w:pPr>
      <w:r w:rsidRPr="00B678C4">
        <w:rPr>
          <w:rFonts w:eastAsia="Calibri"/>
          <w:b/>
          <w:sz w:val="28"/>
          <w:szCs w:val="28"/>
        </w:rPr>
        <w:t>Налоги на совокупный доход</w:t>
      </w:r>
    </w:p>
    <w:p w14:paraId="3EB03B9F" w14:textId="77777777" w:rsidR="00B678C4" w:rsidRPr="00B678C4" w:rsidRDefault="00B678C4" w:rsidP="0024740D">
      <w:pPr>
        <w:tabs>
          <w:tab w:val="num" w:pos="0"/>
        </w:tabs>
        <w:suppressAutoHyphens/>
        <w:ind w:firstLine="567"/>
        <w:jc w:val="both"/>
        <w:rPr>
          <w:color w:val="000000"/>
          <w:sz w:val="28"/>
          <w:szCs w:val="28"/>
          <w:shd w:val="clear" w:color="auto" w:fill="FFFFFF"/>
        </w:rPr>
      </w:pPr>
    </w:p>
    <w:p w14:paraId="09EC2825" w14:textId="1C09FB57" w:rsidR="00B678C4" w:rsidRDefault="00B678C4" w:rsidP="0024740D">
      <w:pPr>
        <w:autoSpaceDE w:val="0"/>
        <w:autoSpaceDN w:val="0"/>
        <w:adjustRightInd w:val="0"/>
        <w:ind w:firstLine="567"/>
        <w:jc w:val="both"/>
        <w:rPr>
          <w:color w:val="000000"/>
          <w:sz w:val="28"/>
          <w:szCs w:val="28"/>
          <w:shd w:val="clear" w:color="auto" w:fill="FFFFFF"/>
        </w:rPr>
      </w:pPr>
      <w:r w:rsidRPr="00B678C4">
        <w:rPr>
          <w:sz w:val="28"/>
          <w:szCs w:val="28"/>
        </w:rPr>
        <w:t>П</w:t>
      </w:r>
      <w:r w:rsidRPr="00B678C4">
        <w:rPr>
          <w:spacing w:val="-4"/>
          <w:sz w:val="28"/>
          <w:szCs w:val="28"/>
        </w:rPr>
        <w:t xml:space="preserve">о базовому варианту прогноза социально-экономического развития в </w:t>
      </w:r>
      <w:r w:rsidR="00E7119B">
        <w:rPr>
          <w:spacing w:val="-4"/>
          <w:sz w:val="28"/>
          <w:szCs w:val="28"/>
        </w:rPr>
        <w:br/>
      </w:r>
      <w:r w:rsidRPr="00B678C4">
        <w:rPr>
          <w:spacing w:val="-4"/>
          <w:sz w:val="28"/>
          <w:szCs w:val="28"/>
        </w:rPr>
        <w:t xml:space="preserve">2023 году прогнозируется снижение значений показателей, характеризующих развитие деятельности сферы малого бизнеса </w:t>
      </w:r>
      <w:r w:rsidR="00A54FB2" w:rsidRPr="00B678C4">
        <w:rPr>
          <w:spacing w:val="-4"/>
          <w:sz w:val="28"/>
          <w:szCs w:val="28"/>
        </w:rPr>
        <w:t>в условиях санкционных ограничений</w:t>
      </w:r>
      <w:r w:rsidR="00A54FB2">
        <w:rPr>
          <w:spacing w:val="-4"/>
          <w:sz w:val="28"/>
          <w:szCs w:val="28"/>
        </w:rPr>
        <w:t>.</w:t>
      </w:r>
      <w:r w:rsidR="00A54FB2" w:rsidRPr="00B678C4">
        <w:rPr>
          <w:spacing w:val="-4"/>
          <w:sz w:val="28"/>
          <w:szCs w:val="28"/>
        </w:rPr>
        <w:t xml:space="preserve"> </w:t>
      </w:r>
      <w:r w:rsidR="00A54FB2">
        <w:rPr>
          <w:spacing w:val="-4"/>
          <w:sz w:val="28"/>
          <w:szCs w:val="28"/>
        </w:rPr>
        <w:t>О</w:t>
      </w:r>
      <w:r w:rsidRPr="00B678C4">
        <w:rPr>
          <w:spacing w:val="-4"/>
          <w:sz w:val="28"/>
          <w:szCs w:val="28"/>
        </w:rPr>
        <w:t>днако, начиная с 2024 года</w:t>
      </w:r>
      <w:r w:rsidR="00A54FB2">
        <w:rPr>
          <w:spacing w:val="-4"/>
          <w:sz w:val="28"/>
          <w:szCs w:val="28"/>
        </w:rPr>
        <w:t xml:space="preserve"> </w:t>
      </w:r>
      <w:r w:rsidRPr="00B678C4">
        <w:rPr>
          <w:spacing w:val="-4"/>
          <w:sz w:val="28"/>
          <w:szCs w:val="28"/>
        </w:rPr>
        <w:t xml:space="preserve">при стабилизации </w:t>
      </w:r>
      <w:r w:rsidRPr="00B678C4">
        <w:rPr>
          <w:sz w:val="28"/>
          <w:szCs w:val="28"/>
        </w:rPr>
        <w:t>деловой жизни, восстановлении занятости и росте экономики прогнозируется</w:t>
      </w:r>
      <w:r w:rsidRPr="00B678C4">
        <w:rPr>
          <w:spacing w:val="-4"/>
          <w:sz w:val="28"/>
          <w:szCs w:val="28"/>
        </w:rPr>
        <w:t xml:space="preserve"> рост значений показателей. С учетом этого н</w:t>
      </w:r>
      <w:r w:rsidRPr="00B678C4">
        <w:rPr>
          <w:color w:val="000000"/>
          <w:sz w:val="28"/>
          <w:szCs w:val="28"/>
          <w:shd w:val="clear" w:color="auto" w:fill="FFFFFF"/>
        </w:rPr>
        <w:t>алоги на совокупный доход в 2023 году прогнозируются со снижением</w:t>
      </w:r>
      <w:r w:rsidRPr="00B678C4">
        <w:rPr>
          <w:sz w:val="28"/>
          <w:szCs w:val="28"/>
        </w:rPr>
        <w:t xml:space="preserve"> </w:t>
      </w:r>
      <w:r w:rsidRPr="00B678C4">
        <w:rPr>
          <w:color w:val="000000"/>
          <w:sz w:val="28"/>
          <w:szCs w:val="28"/>
          <w:shd w:val="clear" w:color="auto" w:fill="FFFFFF"/>
        </w:rPr>
        <w:t>к утвержденным параметрам текущего года (на 5 %) в следующих объемах и порядке.</w:t>
      </w:r>
    </w:p>
    <w:p w14:paraId="43CCBDB3" w14:textId="77777777" w:rsidR="00B678C4" w:rsidRPr="00B678C4" w:rsidRDefault="00B678C4" w:rsidP="0024740D">
      <w:pPr>
        <w:pBdr>
          <w:top w:val="single" w:sz="4" w:space="0" w:color="FFFFFF"/>
          <w:left w:val="single" w:sz="4" w:space="0" w:color="FFFFFF"/>
          <w:bottom w:val="single" w:sz="4" w:space="7" w:color="FFFFFF"/>
          <w:right w:val="single" w:sz="4" w:space="0" w:color="FFFFFF"/>
        </w:pBdr>
        <w:ind w:firstLine="567"/>
        <w:jc w:val="both"/>
        <w:rPr>
          <w:color w:val="000000"/>
          <w:sz w:val="28"/>
          <w:szCs w:val="28"/>
          <w:shd w:val="clear" w:color="auto" w:fill="FFFFFF"/>
        </w:rPr>
      </w:pPr>
    </w:p>
    <w:p w14:paraId="44F859D6" w14:textId="77777777" w:rsidR="00B678C4" w:rsidRPr="00B678C4" w:rsidRDefault="00B678C4" w:rsidP="00B678C4">
      <w:pPr>
        <w:pBdr>
          <w:top w:val="single" w:sz="4" w:space="0" w:color="FFFFFF"/>
          <w:left w:val="single" w:sz="4" w:space="0" w:color="FFFFFF"/>
          <w:bottom w:val="single" w:sz="4" w:space="7" w:color="FFFFFF"/>
          <w:right w:val="single" w:sz="4" w:space="0" w:color="FFFFFF"/>
        </w:pBdr>
        <w:jc w:val="right"/>
        <w:rPr>
          <w:color w:val="000000"/>
          <w:sz w:val="28"/>
          <w:szCs w:val="28"/>
          <w:shd w:val="clear" w:color="auto" w:fill="FFFFFF"/>
        </w:rPr>
      </w:pPr>
      <w:r w:rsidRPr="00B678C4">
        <w:rPr>
          <w:color w:val="000000"/>
          <w:sz w:val="28"/>
          <w:szCs w:val="28"/>
          <w:shd w:val="clear" w:color="auto" w:fill="FFFFFF"/>
        </w:rPr>
        <w:t>Таблица 6</w:t>
      </w:r>
    </w:p>
    <w:p w14:paraId="069B2D41" w14:textId="77777777" w:rsidR="00B678C4" w:rsidRPr="00B678C4" w:rsidRDefault="00B678C4" w:rsidP="00B678C4">
      <w:pPr>
        <w:pBdr>
          <w:top w:val="single" w:sz="4" w:space="0" w:color="FFFFFF"/>
          <w:left w:val="single" w:sz="4" w:space="0" w:color="FFFFFF"/>
          <w:bottom w:val="single" w:sz="4" w:space="7" w:color="FFFFFF"/>
          <w:right w:val="single" w:sz="4" w:space="0" w:color="FFFFFF"/>
        </w:pBdr>
        <w:jc w:val="center"/>
        <w:rPr>
          <w:color w:val="000000"/>
          <w:sz w:val="28"/>
          <w:szCs w:val="28"/>
          <w:shd w:val="clear" w:color="auto" w:fill="FFFFFF"/>
        </w:rPr>
      </w:pPr>
      <w:r w:rsidRPr="00B678C4">
        <w:rPr>
          <w:color w:val="000000"/>
          <w:sz w:val="28"/>
          <w:szCs w:val="28"/>
          <w:shd w:val="clear" w:color="auto" w:fill="FFFFFF"/>
        </w:rPr>
        <w:t xml:space="preserve">Прогнозируемый объем поступлений налогов на совокупный доход в бюджет города </w:t>
      </w:r>
      <w:r w:rsidRPr="00B678C4">
        <w:rPr>
          <w:sz w:val="28"/>
          <w:szCs w:val="28"/>
        </w:rPr>
        <w:t xml:space="preserve">на 2023 год и на плановый период 2024 </w:t>
      </w:r>
      <w:r w:rsidRPr="00B678C4">
        <w:rPr>
          <w:rFonts w:eastAsiaTheme="minorHAnsi"/>
          <w:sz w:val="28"/>
          <w:szCs w:val="28"/>
          <w:lang w:eastAsia="en-US"/>
        </w:rPr>
        <w:t xml:space="preserve">– </w:t>
      </w:r>
      <w:r w:rsidRPr="00B678C4">
        <w:rPr>
          <w:sz w:val="28"/>
          <w:szCs w:val="28"/>
        </w:rPr>
        <w:t>2025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2932"/>
        <w:gridCol w:w="1234"/>
        <w:gridCol w:w="1223"/>
        <w:gridCol w:w="1142"/>
        <w:gridCol w:w="1489"/>
        <w:gridCol w:w="1760"/>
      </w:tblGrid>
      <w:tr w:rsidR="00B678C4" w:rsidRPr="00B678C4" w14:paraId="41BABD16" w14:textId="77777777" w:rsidTr="006D3BD8">
        <w:trPr>
          <w:trHeight w:val="464"/>
          <w:tblHeader/>
        </w:trPr>
        <w:tc>
          <w:tcPr>
            <w:tcW w:w="1499" w:type="pct"/>
            <w:vMerge w:val="restart"/>
            <w:shd w:val="clear" w:color="auto" w:fill="FFFFFF"/>
            <w:vAlign w:val="center"/>
            <w:hideMark/>
          </w:tcPr>
          <w:p w14:paraId="0A23C72C" w14:textId="77777777" w:rsidR="00B678C4" w:rsidRPr="00B678C4" w:rsidRDefault="00B678C4" w:rsidP="00B678C4">
            <w:pPr>
              <w:jc w:val="center"/>
              <w:rPr>
                <w:bCs/>
                <w:sz w:val="20"/>
                <w:szCs w:val="20"/>
              </w:rPr>
            </w:pPr>
            <w:r w:rsidRPr="00B678C4">
              <w:rPr>
                <w:bCs/>
                <w:sz w:val="20"/>
                <w:szCs w:val="20"/>
              </w:rPr>
              <w:t xml:space="preserve">Наименование </w:t>
            </w:r>
          </w:p>
        </w:tc>
        <w:tc>
          <w:tcPr>
            <w:tcW w:w="631" w:type="pct"/>
            <w:vMerge w:val="restart"/>
            <w:shd w:val="clear" w:color="auto" w:fill="FFFFFF"/>
            <w:vAlign w:val="center"/>
            <w:hideMark/>
          </w:tcPr>
          <w:p w14:paraId="199C8B13" w14:textId="77777777" w:rsidR="00B678C4" w:rsidRPr="00B678C4" w:rsidRDefault="00B678C4" w:rsidP="00B678C4">
            <w:pPr>
              <w:jc w:val="center"/>
              <w:rPr>
                <w:bCs/>
                <w:sz w:val="16"/>
                <w:szCs w:val="16"/>
              </w:rPr>
            </w:pPr>
            <w:r w:rsidRPr="00B678C4">
              <w:rPr>
                <w:bCs/>
                <w:sz w:val="16"/>
                <w:szCs w:val="16"/>
              </w:rPr>
              <w:t xml:space="preserve">СПРАВОЧНО: Утвержденный бюджет на 2022 год </w:t>
            </w:r>
            <w:r w:rsidRPr="00B678C4">
              <w:rPr>
                <w:sz w:val="16"/>
                <w:szCs w:val="16"/>
              </w:rPr>
              <w:t xml:space="preserve">в редакции решения Думы </w:t>
            </w:r>
            <w:r w:rsidRPr="00B678C4">
              <w:rPr>
                <w:bCs/>
                <w:sz w:val="16"/>
                <w:szCs w:val="16"/>
              </w:rPr>
              <w:t xml:space="preserve">города </w:t>
            </w:r>
            <w:r w:rsidRPr="00B678C4">
              <w:rPr>
                <w:sz w:val="16"/>
                <w:szCs w:val="16"/>
              </w:rPr>
              <w:t>от 03.10.2022        № 184 -VII ДГ тыс. рублей</w:t>
            </w:r>
          </w:p>
        </w:tc>
        <w:tc>
          <w:tcPr>
            <w:tcW w:w="1970" w:type="pct"/>
            <w:gridSpan w:val="3"/>
            <w:shd w:val="clear" w:color="auto" w:fill="FFFFFF"/>
            <w:vAlign w:val="center"/>
            <w:hideMark/>
          </w:tcPr>
          <w:p w14:paraId="25901233" w14:textId="77777777" w:rsidR="00B678C4" w:rsidRPr="00B678C4" w:rsidRDefault="00B678C4" w:rsidP="00B678C4">
            <w:pPr>
              <w:jc w:val="center"/>
              <w:rPr>
                <w:sz w:val="20"/>
                <w:szCs w:val="20"/>
              </w:rPr>
            </w:pPr>
            <w:r w:rsidRPr="00B678C4">
              <w:rPr>
                <w:sz w:val="20"/>
                <w:szCs w:val="20"/>
              </w:rPr>
              <w:t>Объем доходов, тыс. руб.</w:t>
            </w:r>
          </w:p>
        </w:tc>
        <w:tc>
          <w:tcPr>
            <w:tcW w:w="900" w:type="pct"/>
            <w:vMerge w:val="restart"/>
            <w:shd w:val="clear" w:color="auto" w:fill="FFFFFF"/>
            <w:vAlign w:val="center"/>
            <w:hideMark/>
          </w:tcPr>
          <w:p w14:paraId="2316EE25" w14:textId="77777777" w:rsidR="00B678C4" w:rsidRPr="00B678C4" w:rsidRDefault="00B678C4" w:rsidP="00B678C4">
            <w:pPr>
              <w:jc w:val="center"/>
              <w:rPr>
                <w:sz w:val="18"/>
                <w:szCs w:val="18"/>
              </w:rPr>
            </w:pPr>
            <w:r w:rsidRPr="00B678C4">
              <w:rPr>
                <w:color w:val="000000"/>
                <w:sz w:val="16"/>
                <w:szCs w:val="16"/>
              </w:rPr>
              <w:t xml:space="preserve">Отношение объема доходов 2023 года (проект) к объему доходов 2022 года, утвержденному решением </w:t>
            </w:r>
            <w:r w:rsidRPr="00B678C4">
              <w:rPr>
                <w:bCs/>
                <w:sz w:val="16"/>
                <w:szCs w:val="16"/>
              </w:rPr>
              <w:t xml:space="preserve">Думы города </w:t>
            </w:r>
            <w:r w:rsidRPr="00B678C4">
              <w:rPr>
                <w:sz w:val="16"/>
                <w:szCs w:val="16"/>
              </w:rPr>
              <w:t>03.10.2022        № 184 -VII ДГ %</w:t>
            </w:r>
          </w:p>
        </w:tc>
      </w:tr>
      <w:tr w:rsidR="00B678C4" w:rsidRPr="00B678C4" w14:paraId="6A422A4D" w14:textId="77777777" w:rsidTr="006D3BD8">
        <w:trPr>
          <w:trHeight w:val="1292"/>
          <w:tblHeader/>
        </w:trPr>
        <w:tc>
          <w:tcPr>
            <w:tcW w:w="1499" w:type="pct"/>
            <w:vMerge/>
            <w:shd w:val="clear" w:color="auto" w:fill="FFFFFF"/>
            <w:hideMark/>
          </w:tcPr>
          <w:p w14:paraId="33F4BEF3" w14:textId="77777777" w:rsidR="00B678C4" w:rsidRPr="00B678C4" w:rsidRDefault="00B678C4" w:rsidP="00B678C4">
            <w:pPr>
              <w:rPr>
                <w:b/>
                <w:bCs/>
                <w:sz w:val="18"/>
                <w:szCs w:val="18"/>
              </w:rPr>
            </w:pPr>
          </w:p>
        </w:tc>
        <w:tc>
          <w:tcPr>
            <w:tcW w:w="631" w:type="pct"/>
            <w:vMerge/>
            <w:shd w:val="clear" w:color="auto" w:fill="FFFFFF"/>
            <w:hideMark/>
          </w:tcPr>
          <w:p w14:paraId="4F4E2E78" w14:textId="77777777" w:rsidR="00B678C4" w:rsidRPr="00B678C4" w:rsidRDefault="00B678C4" w:rsidP="00B678C4">
            <w:pPr>
              <w:rPr>
                <w:sz w:val="18"/>
                <w:szCs w:val="18"/>
              </w:rPr>
            </w:pPr>
          </w:p>
        </w:tc>
        <w:tc>
          <w:tcPr>
            <w:tcW w:w="625" w:type="pct"/>
            <w:shd w:val="clear" w:color="auto" w:fill="FFFFFF"/>
            <w:vAlign w:val="center"/>
            <w:hideMark/>
          </w:tcPr>
          <w:p w14:paraId="0559824C" w14:textId="77777777" w:rsidR="00B678C4" w:rsidRPr="00B678C4" w:rsidRDefault="00B678C4" w:rsidP="00B678C4">
            <w:pPr>
              <w:jc w:val="center"/>
              <w:rPr>
                <w:bCs/>
                <w:sz w:val="18"/>
                <w:szCs w:val="18"/>
              </w:rPr>
            </w:pPr>
            <w:r w:rsidRPr="00B678C4">
              <w:rPr>
                <w:bCs/>
                <w:sz w:val="18"/>
                <w:szCs w:val="18"/>
              </w:rPr>
              <w:t>на 2023 год</w:t>
            </w:r>
          </w:p>
        </w:tc>
        <w:tc>
          <w:tcPr>
            <w:tcW w:w="584" w:type="pct"/>
            <w:shd w:val="clear" w:color="auto" w:fill="FFFFFF"/>
            <w:vAlign w:val="center"/>
            <w:hideMark/>
          </w:tcPr>
          <w:p w14:paraId="55E842C6" w14:textId="77777777" w:rsidR="00B678C4" w:rsidRPr="00B678C4" w:rsidRDefault="00B678C4" w:rsidP="00B678C4">
            <w:pPr>
              <w:jc w:val="center"/>
              <w:rPr>
                <w:bCs/>
                <w:sz w:val="18"/>
                <w:szCs w:val="18"/>
              </w:rPr>
            </w:pPr>
            <w:r w:rsidRPr="00B678C4">
              <w:rPr>
                <w:bCs/>
                <w:sz w:val="18"/>
                <w:szCs w:val="18"/>
              </w:rPr>
              <w:t>на 2024 год</w:t>
            </w:r>
          </w:p>
        </w:tc>
        <w:tc>
          <w:tcPr>
            <w:tcW w:w="761" w:type="pct"/>
            <w:shd w:val="clear" w:color="auto" w:fill="FFFFFF"/>
            <w:vAlign w:val="center"/>
            <w:hideMark/>
          </w:tcPr>
          <w:p w14:paraId="4A56835D" w14:textId="77777777" w:rsidR="00B678C4" w:rsidRPr="00B678C4" w:rsidRDefault="00B678C4" w:rsidP="00B678C4">
            <w:pPr>
              <w:jc w:val="center"/>
              <w:rPr>
                <w:bCs/>
                <w:sz w:val="18"/>
                <w:szCs w:val="18"/>
              </w:rPr>
            </w:pPr>
            <w:r w:rsidRPr="00B678C4">
              <w:rPr>
                <w:bCs/>
                <w:sz w:val="18"/>
                <w:szCs w:val="18"/>
              </w:rPr>
              <w:t>на 2025 год</w:t>
            </w:r>
          </w:p>
        </w:tc>
        <w:tc>
          <w:tcPr>
            <w:tcW w:w="900" w:type="pct"/>
            <w:vMerge/>
            <w:shd w:val="clear" w:color="auto" w:fill="FFFFFF"/>
            <w:hideMark/>
          </w:tcPr>
          <w:p w14:paraId="73FA7407" w14:textId="77777777" w:rsidR="00B678C4" w:rsidRPr="00B678C4" w:rsidRDefault="00B678C4" w:rsidP="00B678C4">
            <w:pPr>
              <w:rPr>
                <w:color w:val="000000"/>
                <w:sz w:val="20"/>
                <w:szCs w:val="20"/>
              </w:rPr>
            </w:pPr>
          </w:p>
        </w:tc>
      </w:tr>
      <w:tr w:rsidR="00B678C4" w:rsidRPr="00B678C4" w14:paraId="38B9C6D8" w14:textId="77777777" w:rsidTr="006D3BD8">
        <w:trPr>
          <w:trHeight w:val="20"/>
        </w:trPr>
        <w:tc>
          <w:tcPr>
            <w:tcW w:w="1499" w:type="pct"/>
            <w:shd w:val="clear" w:color="auto" w:fill="FFFFFF"/>
            <w:vAlign w:val="center"/>
          </w:tcPr>
          <w:p w14:paraId="075DAC42" w14:textId="77777777" w:rsidR="00B678C4" w:rsidRPr="00B678C4" w:rsidRDefault="00B678C4" w:rsidP="00B678C4">
            <w:pPr>
              <w:rPr>
                <w:b/>
                <w:bCs/>
                <w:color w:val="000000"/>
                <w:sz w:val="20"/>
                <w:szCs w:val="20"/>
              </w:rPr>
            </w:pPr>
            <w:r w:rsidRPr="00B678C4">
              <w:rPr>
                <w:b/>
                <w:bCs/>
                <w:color w:val="000000"/>
                <w:sz w:val="20"/>
                <w:szCs w:val="20"/>
              </w:rPr>
              <w:t>Налоги на совокупный доход, в том числе:</w:t>
            </w:r>
          </w:p>
        </w:tc>
        <w:tc>
          <w:tcPr>
            <w:tcW w:w="631" w:type="pct"/>
            <w:shd w:val="clear" w:color="auto" w:fill="FFFFFF"/>
            <w:vAlign w:val="center"/>
          </w:tcPr>
          <w:p w14:paraId="2FA6231D" w14:textId="77777777" w:rsidR="00B678C4" w:rsidRPr="00B678C4" w:rsidRDefault="00B678C4" w:rsidP="00B678C4">
            <w:pPr>
              <w:jc w:val="center"/>
              <w:rPr>
                <w:b/>
                <w:bCs/>
                <w:sz w:val="20"/>
                <w:szCs w:val="20"/>
              </w:rPr>
            </w:pPr>
            <w:r w:rsidRPr="00B678C4">
              <w:rPr>
                <w:b/>
                <w:bCs/>
                <w:sz w:val="20"/>
                <w:szCs w:val="20"/>
              </w:rPr>
              <w:t>2 261 580,9</w:t>
            </w:r>
          </w:p>
        </w:tc>
        <w:tc>
          <w:tcPr>
            <w:tcW w:w="625" w:type="pct"/>
            <w:shd w:val="clear" w:color="auto" w:fill="FFFFFF"/>
            <w:vAlign w:val="center"/>
          </w:tcPr>
          <w:p w14:paraId="139DDFC9" w14:textId="77777777" w:rsidR="00B678C4" w:rsidRPr="00B678C4" w:rsidRDefault="00B678C4" w:rsidP="00B678C4">
            <w:pPr>
              <w:jc w:val="center"/>
              <w:rPr>
                <w:b/>
                <w:bCs/>
                <w:sz w:val="20"/>
                <w:szCs w:val="20"/>
              </w:rPr>
            </w:pPr>
            <w:r w:rsidRPr="00B678C4">
              <w:rPr>
                <w:b/>
                <w:bCs/>
                <w:sz w:val="20"/>
                <w:szCs w:val="20"/>
              </w:rPr>
              <w:t>2 149 328,1</w:t>
            </w:r>
          </w:p>
        </w:tc>
        <w:tc>
          <w:tcPr>
            <w:tcW w:w="584" w:type="pct"/>
            <w:shd w:val="clear" w:color="auto" w:fill="FFFFFF"/>
            <w:vAlign w:val="center"/>
          </w:tcPr>
          <w:p w14:paraId="2A9EEA1A" w14:textId="77777777" w:rsidR="00B678C4" w:rsidRPr="00B678C4" w:rsidRDefault="00B678C4" w:rsidP="00B678C4">
            <w:pPr>
              <w:jc w:val="center"/>
              <w:rPr>
                <w:b/>
                <w:bCs/>
                <w:sz w:val="20"/>
                <w:szCs w:val="20"/>
              </w:rPr>
            </w:pPr>
            <w:r w:rsidRPr="00B678C4">
              <w:rPr>
                <w:b/>
                <w:bCs/>
                <w:sz w:val="20"/>
                <w:szCs w:val="20"/>
              </w:rPr>
              <w:t>2 211 889,5</w:t>
            </w:r>
          </w:p>
        </w:tc>
        <w:tc>
          <w:tcPr>
            <w:tcW w:w="761" w:type="pct"/>
            <w:shd w:val="clear" w:color="auto" w:fill="FFFFFF"/>
            <w:vAlign w:val="center"/>
          </w:tcPr>
          <w:p w14:paraId="2D87B73F" w14:textId="77777777" w:rsidR="00B678C4" w:rsidRPr="00B678C4" w:rsidRDefault="00B678C4" w:rsidP="00B678C4">
            <w:pPr>
              <w:jc w:val="center"/>
              <w:rPr>
                <w:b/>
                <w:bCs/>
                <w:sz w:val="20"/>
                <w:szCs w:val="20"/>
              </w:rPr>
            </w:pPr>
            <w:r w:rsidRPr="00B678C4">
              <w:rPr>
                <w:b/>
                <w:bCs/>
                <w:sz w:val="20"/>
                <w:szCs w:val="20"/>
              </w:rPr>
              <w:t>2 285 734,0</w:t>
            </w:r>
          </w:p>
        </w:tc>
        <w:tc>
          <w:tcPr>
            <w:tcW w:w="900" w:type="pct"/>
            <w:shd w:val="clear" w:color="auto" w:fill="FFFFFF"/>
            <w:vAlign w:val="center"/>
          </w:tcPr>
          <w:p w14:paraId="4A8DB085" w14:textId="77777777" w:rsidR="00B678C4" w:rsidRPr="00B678C4" w:rsidRDefault="00B678C4" w:rsidP="00B678C4">
            <w:pPr>
              <w:jc w:val="center"/>
              <w:rPr>
                <w:b/>
                <w:sz w:val="20"/>
                <w:szCs w:val="20"/>
              </w:rPr>
            </w:pPr>
            <w:r w:rsidRPr="00B678C4">
              <w:rPr>
                <w:b/>
                <w:sz w:val="20"/>
                <w:szCs w:val="20"/>
              </w:rPr>
              <w:t>95,0</w:t>
            </w:r>
          </w:p>
        </w:tc>
      </w:tr>
      <w:tr w:rsidR="00B678C4" w:rsidRPr="00B678C4" w14:paraId="534145F4" w14:textId="77777777" w:rsidTr="006D3BD8">
        <w:trPr>
          <w:trHeight w:val="20"/>
        </w:trPr>
        <w:tc>
          <w:tcPr>
            <w:tcW w:w="1499" w:type="pct"/>
            <w:shd w:val="clear" w:color="auto" w:fill="auto"/>
            <w:vAlign w:val="center"/>
          </w:tcPr>
          <w:p w14:paraId="4A0E0EDB" w14:textId="77777777" w:rsidR="00B678C4" w:rsidRPr="00B678C4" w:rsidRDefault="00B678C4" w:rsidP="00B678C4">
            <w:pPr>
              <w:ind w:left="209"/>
              <w:jc w:val="both"/>
              <w:rPr>
                <w:color w:val="000000"/>
                <w:sz w:val="20"/>
                <w:szCs w:val="20"/>
              </w:rPr>
            </w:pPr>
            <w:r w:rsidRPr="00B678C4">
              <w:rPr>
                <w:color w:val="000000"/>
                <w:sz w:val="20"/>
                <w:szCs w:val="20"/>
              </w:rPr>
              <w:t>Налог, взимаемый в связи с применением упрощенной системы налогообложения,</w:t>
            </w:r>
          </w:p>
          <w:p w14:paraId="185CBEDA" w14:textId="77777777" w:rsidR="00B678C4" w:rsidRPr="00B678C4" w:rsidRDefault="00B678C4" w:rsidP="00B678C4">
            <w:pPr>
              <w:ind w:left="209"/>
              <w:jc w:val="both"/>
              <w:rPr>
                <w:color w:val="000000"/>
                <w:sz w:val="20"/>
                <w:szCs w:val="20"/>
              </w:rPr>
            </w:pPr>
            <w:r w:rsidRPr="00B678C4">
              <w:rPr>
                <w:color w:val="000000"/>
                <w:sz w:val="20"/>
                <w:szCs w:val="20"/>
              </w:rPr>
              <w:t>в том числе:</w:t>
            </w:r>
          </w:p>
        </w:tc>
        <w:tc>
          <w:tcPr>
            <w:tcW w:w="631" w:type="pct"/>
            <w:shd w:val="clear" w:color="auto" w:fill="auto"/>
            <w:vAlign w:val="center"/>
          </w:tcPr>
          <w:p w14:paraId="39127C20" w14:textId="77777777" w:rsidR="00B678C4" w:rsidRPr="00B678C4" w:rsidRDefault="00B678C4" w:rsidP="00B678C4">
            <w:pPr>
              <w:jc w:val="center"/>
              <w:rPr>
                <w:sz w:val="20"/>
                <w:szCs w:val="20"/>
              </w:rPr>
            </w:pPr>
            <w:r w:rsidRPr="00B678C4">
              <w:rPr>
                <w:sz w:val="20"/>
                <w:szCs w:val="20"/>
              </w:rPr>
              <w:t>2 166 715,8</w:t>
            </w:r>
          </w:p>
        </w:tc>
        <w:tc>
          <w:tcPr>
            <w:tcW w:w="625" w:type="pct"/>
            <w:shd w:val="clear" w:color="auto" w:fill="auto"/>
            <w:vAlign w:val="center"/>
          </w:tcPr>
          <w:p w14:paraId="1530A3AE" w14:textId="77777777" w:rsidR="00B678C4" w:rsidRPr="00B678C4" w:rsidRDefault="00B678C4" w:rsidP="00B678C4">
            <w:pPr>
              <w:jc w:val="center"/>
              <w:rPr>
                <w:sz w:val="20"/>
                <w:szCs w:val="20"/>
              </w:rPr>
            </w:pPr>
            <w:r w:rsidRPr="00B678C4">
              <w:rPr>
                <w:sz w:val="20"/>
                <w:szCs w:val="20"/>
              </w:rPr>
              <w:t>2 055 017,8</w:t>
            </w:r>
          </w:p>
        </w:tc>
        <w:tc>
          <w:tcPr>
            <w:tcW w:w="584" w:type="pct"/>
            <w:shd w:val="clear" w:color="auto" w:fill="auto"/>
            <w:vAlign w:val="center"/>
          </w:tcPr>
          <w:p w14:paraId="06040BB4" w14:textId="77777777" w:rsidR="00B678C4" w:rsidRPr="00B678C4" w:rsidRDefault="00B678C4" w:rsidP="00B678C4">
            <w:pPr>
              <w:jc w:val="center"/>
              <w:rPr>
                <w:sz w:val="20"/>
                <w:szCs w:val="20"/>
              </w:rPr>
            </w:pPr>
            <w:r w:rsidRPr="00B678C4">
              <w:rPr>
                <w:sz w:val="20"/>
                <w:szCs w:val="20"/>
              </w:rPr>
              <w:t>2 113 806,2</w:t>
            </w:r>
          </w:p>
        </w:tc>
        <w:tc>
          <w:tcPr>
            <w:tcW w:w="761" w:type="pct"/>
            <w:shd w:val="clear" w:color="auto" w:fill="auto"/>
            <w:vAlign w:val="center"/>
          </w:tcPr>
          <w:p w14:paraId="6441A26C" w14:textId="77777777" w:rsidR="00B678C4" w:rsidRPr="00B678C4" w:rsidRDefault="00B678C4" w:rsidP="00B678C4">
            <w:pPr>
              <w:jc w:val="center"/>
              <w:rPr>
                <w:sz w:val="20"/>
                <w:szCs w:val="20"/>
              </w:rPr>
            </w:pPr>
            <w:r w:rsidRPr="00B678C4">
              <w:rPr>
                <w:sz w:val="20"/>
                <w:szCs w:val="20"/>
              </w:rPr>
              <w:t>2 183 722,1</w:t>
            </w:r>
          </w:p>
        </w:tc>
        <w:tc>
          <w:tcPr>
            <w:tcW w:w="900" w:type="pct"/>
            <w:shd w:val="clear" w:color="auto" w:fill="auto"/>
            <w:vAlign w:val="center"/>
          </w:tcPr>
          <w:p w14:paraId="4501059E" w14:textId="77777777" w:rsidR="00B678C4" w:rsidRPr="00B678C4" w:rsidRDefault="00B678C4" w:rsidP="00B678C4">
            <w:pPr>
              <w:jc w:val="center"/>
              <w:rPr>
                <w:sz w:val="20"/>
                <w:szCs w:val="20"/>
              </w:rPr>
            </w:pPr>
            <w:r w:rsidRPr="00B678C4">
              <w:rPr>
                <w:sz w:val="20"/>
                <w:szCs w:val="20"/>
              </w:rPr>
              <w:t>94,8</w:t>
            </w:r>
          </w:p>
        </w:tc>
      </w:tr>
      <w:tr w:rsidR="00B678C4" w:rsidRPr="00B678C4" w14:paraId="1F5FB5F0" w14:textId="77777777" w:rsidTr="006D3BD8">
        <w:trPr>
          <w:trHeight w:val="20"/>
        </w:trPr>
        <w:tc>
          <w:tcPr>
            <w:tcW w:w="1499" w:type="pct"/>
            <w:shd w:val="clear" w:color="auto" w:fill="auto"/>
            <w:vAlign w:val="center"/>
          </w:tcPr>
          <w:p w14:paraId="0A258D64" w14:textId="77777777" w:rsidR="00B678C4" w:rsidRPr="00B678C4" w:rsidRDefault="00B678C4" w:rsidP="00B678C4">
            <w:pPr>
              <w:ind w:left="209"/>
              <w:jc w:val="both"/>
              <w:rPr>
                <w:i/>
                <w:color w:val="000000"/>
                <w:sz w:val="20"/>
                <w:szCs w:val="20"/>
              </w:rPr>
            </w:pPr>
            <w:r w:rsidRPr="00B678C4">
              <w:rPr>
                <w:i/>
                <w:color w:val="000000"/>
                <w:sz w:val="20"/>
                <w:szCs w:val="20"/>
              </w:rPr>
              <w:t>налог, взимаемый                       с налогоплательщиков с объектом налогообложения «доходы»</w:t>
            </w:r>
          </w:p>
        </w:tc>
        <w:tc>
          <w:tcPr>
            <w:tcW w:w="631" w:type="pct"/>
            <w:shd w:val="clear" w:color="auto" w:fill="auto"/>
            <w:vAlign w:val="center"/>
          </w:tcPr>
          <w:p w14:paraId="5DADF072" w14:textId="77777777" w:rsidR="00B678C4" w:rsidRPr="00B678C4" w:rsidRDefault="00B678C4" w:rsidP="00B678C4">
            <w:pPr>
              <w:jc w:val="center"/>
              <w:rPr>
                <w:i/>
                <w:sz w:val="20"/>
                <w:szCs w:val="20"/>
              </w:rPr>
            </w:pPr>
            <w:r w:rsidRPr="00B678C4">
              <w:rPr>
                <w:i/>
                <w:sz w:val="20"/>
                <w:szCs w:val="20"/>
              </w:rPr>
              <w:t>1 315 881,4</w:t>
            </w:r>
          </w:p>
        </w:tc>
        <w:tc>
          <w:tcPr>
            <w:tcW w:w="625" w:type="pct"/>
            <w:shd w:val="clear" w:color="auto" w:fill="auto"/>
            <w:vAlign w:val="center"/>
          </w:tcPr>
          <w:p w14:paraId="74EE2B50" w14:textId="77777777" w:rsidR="00B678C4" w:rsidRPr="00B678C4" w:rsidRDefault="00B678C4" w:rsidP="00B678C4">
            <w:pPr>
              <w:jc w:val="center"/>
              <w:rPr>
                <w:i/>
                <w:sz w:val="20"/>
                <w:szCs w:val="20"/>
              </w:rPr>
            </w:pPr>
            <w:r w:rsidRPr="00B678C4">
              <w:rPr>
                <w:i/>
                <w:sz w:val="20"/>
                <w:szCs w:val="20"/>
              </w:rPr>
              <w:t>1 094 932,0</w:t>
            </w:r>
          </w:p>
        </w:tc>
        <w:tc>
          <w:tcPr>
            <w:tcW w:w="584" w:type="pct"/>
            <w:shd w:val="clear" w:color="auto" w:fill="auto"/>
            <w:vAlign w:val="center"/>
          </w:tcPr>
          <w:p w14:paraId="70009D76" w14:textId="77777777" w:rsidR="00B678C4" w:rsidRPr="00B678C4" w:rsidRDefault="00B678C4" w:rsidP="00B678C4">
            <w:pPr>
              <w:jc w:val="center"/>
              <w:rPr>
                <w:i/>
                <w:sz w:val="20"/>
                <w:szCs w:val="20"/>
              </w:rPr>
            </w:pPr>
            <w:r w:rsidRPr="00B678C4">
              <w:rPr>
                <w:i/>
                <w:sz w:val="20"/>
                <w:szCs w:val="20"/>
              </w:rPr>
              <w:t>1 149 880,0</w:t>
            </w:r>
          </w:p>
        </w:tc>
        <w:tc>
          <w:tcPr>
            <w:tcW w:w="761" w:type="pct"/>
            <w:shd w:val="clear" w:color="auto" w:fill="auto"/>
            <w:vAlign w:val="center"/>
          </w:tcPr>
          <w:p w14:paraId="62A5AC61" w14:textId="77777777" w:rsidR="00B678C4" w:rsidRPr="00B678C4" w:rsidRDefault="00B678C4" w:rsidP="00B678C4">
            <w:pPr>
              <w:jc w:val="center"/>
              <w:rPr>
                <w:i/>
                <w:sz w:val="20"/>
                <w:szCs w:val="20"/>
              </w:rPr>
            </w:pPr>
            <w:r w:rsidRPr="00B678C4">
              <w:rPr>
                <w:i/>
                <w:sz w:val="20"/>
                <w:szCs w:val="20"/>
                <w:lang w:val="en-US"/>
              </w:rPr>
              <w:t>1</w:t>
            </w:r>
            <w:r w:rsidRPr="00B678C4">
              <w:rPr>
                <w:i/>
                <w:sz w:val="20"/>
                <w:szCs w:val="20"/>
              </w:rPr>
              <w:t> 210 156,8</w:t>
            </w:r>
          </w:p>
        </w:tc>
        <w:tc>
          <w:tcPr>
            <w:tcW w:w="900" w:type="pct"/>
            <w:shd w:val="clear" w:color="auto" w:fill="auto"/>
            <w:vAlign w:val="center"/>
          </w:tcPr>
          <w:p w14:paraId="08D2F077" w14:textId="77777777" w:rsidR="00B678C4" w:rsidRPr="00B678C4" w:rsidRDefault="00B678C4" w:rsidP="00B678C4">
            <w:pPr>
              <w:jc w:val="center"/>
              <w:rPr>
                <w:bCs/>
                <w:i/>
                <w:sz w:val="20"/>
                <w:szCs w:val="20"/>
              </w:rPr>
            </w:pPr>
            <w:r w:rsidRPr="00B678C4">
              <w:rPr>
                <w:bCs/>
                <w:i/>
                <w:sz w:val="20"/>
                <w:szCs w:val="20"/>
              </w:rPr>
              <w:t>83,2</w:t>
            </w:r>
          </w:p>
        </w:tc>
      </w:tr>
      <w:tr w:rsidR="00B678C4" w:rsidRPr="00B678C4" w14:paraId="519304E1" w14:textId="77777777" w:rsidTr="006D3BD8">
        <w:trPr>
          <w:trHeight w:val="20"/>
        </w:trPr>
        <w:tc>
          <w:tcPr>
            <w:tcW w:w="1499" w:type="pct"/>
            <w:shd w:val="clear" w:color="auto" w:fill="auto"/>
            <w:vAlign w:val="center"/>
          </w:tcPr>
          <w:p w14:paraId="35D36E36" w14:textId="77777777" w:rsidR="00B678C4" w:rsidRPr="00B678C4" w:rsidRDefault="00B678C4" w:rsidP="00B678C4">
            <w:pPr>
              <w:ind w:left="209"/>
              <w:jc w:val="both"/>
              <w:rPr>
                <w:i/>
                <w:color w:val="000000"/>
                <w:sz w:val="20"/>
                <w:szCs w:val="20"/>
              </w:rPr>
            </w:pPr>
            <w:r w:rsidRPr="00B678C4">
              <w:rPr>
                <w:i/>
                <w:color w:val="000000"/>
                <w:sz w:val="20"/>
                <w:szCs w:val="20"/>
              </w:rPr>
              <w:t>налог, взимаемый                       с налогоплательщиков с объектом налогообложения «доходы, уменьшенные на величину расходов»</w:t>
            </w:r>
          </w:p>
        </w:tc>
        <w:tc>
          <w:tcPr>
            <w:tcW w:w="631" w:type="pct"/>
            <w:shd w:val="clear" w:color="auto" w:fill="auto"/>
            <w:vAlign w:val="center"/>
          </w:tcPr>
          <w:p w14:paraId="0B37E609" w14:textId="77777777" w:rsidR="00B678C4" w:rsidRPr="00B678C4" w:rsidRDefault="00B678C4" w:rsidP="00B678C4">
            <w:pPr>
              <w:jc w:val="center"/>
              <w:rPr>
                <w:i/>
                <w:sz w:val="20"/>
                <w:szCs w:val="20"/>
              </w:rPr>
            </w:pPr>
            <w:r w:rsidRPr="00B678C4">
              <w:rPr>
                <w:i/>
                <w:sz w:val="20"/>
                <w:szCs w:val="20"/>
              </w:rPr>
              <w:t>850 834,4</w:t>
            </w:r>
          </w:p>
        </w:tc>
        <w:tc>
          <w:tcPr>
            <w:tcW w:w="625" w:type="pct"/>
            <w:shd w:val="clear" w:color="auto" w:fill="auto"/>
            <w:vAlign w:val="center"/>
          </w:tcPr>
          <w:p w14:paraId="7A80A7A1" w14:textId="77777777" w:rsidR="00B678C4" w:rsidRPr="00B678C4" w:rsidRDefault="00B678C4" w:rsidP="00B678C4">
            <w:pPr>
              <w:jc w:val="center"/>
              <w:rPr>
                <w:i/>
                <w:sz w:val="20"/>
                <w:szCs w:val="20"/>
              </w:rPr>
            </w:pPr>
            <w:r w:rsidRPr="00B678C4">
              <w:rPr>
                <w:i/>
                <w:sz w:val="20"/>
                <w:szCs w:val="20"/>
              </w:rPr>
              <w:t>960 085,8</w:t>
            </w:r>
          </w:p>
        </w:tc>
        <w:tc>
          <w:tcPr>
            <w:tcW w:w="584" w:type="pct"/>
            <w:shd w:val="clear" w:color="auto" w:fill="auto"/>
            <w:vAlign w:val="center"/>
          </w:tcPr>
          <w:p w14:paraId="34ABCCD1" w14:textId="77777777" w:rsidR="00B678C4" w:rsidRPr="00B678C4" w:rsidRDefault="00B678C4" w:rsidP="00B678C4">
            <w:pPr>
              <w:jc w:val="center"/>
              <w:rPr>
                <w:i/>
                <w:sz w:val="20"/>
                <w:szCs w:val="20"/>
              </w:rPr>
            </w:pPr>
            <w:r w:rsidRPr="00B678C4">
              <w:rPr>
                <w:i/>
                <w:sz w:val="20"/>
                <w:szCs w:val="20"/>
              </w:rPr>
              <w:t>963 926,1</w:t>
            </w:r>
          </w:p>
        </w:tc>
        <w:tc>
          <w:tcPr>
            <w:tcW w:w="761" w:type="pct"/>
            <w:shd w:val="clear" w:color="auto" w:fill="auto"/>
            <w:vAlign w:val="center"/>
          </w:tcPr>
          <w:p w14:paraId="3DDD352F" w14:textId="77777777" w:rsidR="00B678C4" w:rsidRPr="00B678C4" w:rsidRDefault="00B678C4" w:rsidP="00B678C4">
            <w:pPr>
              <w:jc w:val="center"/>
              <w:rPr>
                <w:i/>
                <w:sz w:val="20"/>
                <w:szCs w:val="20"/>
              </w:rPr>
            </w:pPr>
            <w:r w:rsidRPr="00B678C4">
              <w:rPr>
                <w:i/>
                <w:sz w:val="20"/>
                <w:szCs w:val="20"/>
              </w:rPr>
              <w:t>973 565,4</w:t>
            </w:r>
          </w:p>
        </w:tc>
        <w:tc>
          <w:tcPr>
            <w:tcW w:w="900" w:type="pct"/>
            <w:shd w:val="clear" w:color="auto" w:fill="auto"/>
            <w:vAlign w:val="center"/>
          </w:tcPr>
          <w:p w14:paraId="6A4E1BF2" w14:textId="77777777" w:rsidR="00B678C4" w:rsidRPr="00B678C4" w:rsidRDefault="00B678C4" w:rsidP="00B678C4">
            <w:pPr>
              <w:jc w:val="center"/>
              <w:rPr>
                <w:bCs/>
                <w:i/>
                <w:sz w:val="20"/>
                <w:szCs w:val="20"/>
              </w:rPr>
            </w:pPr>
            <w:r w:rsidRPr="00B678C4">
              <w:rPr>
                <w:bCs/>
                <w:i/>
                <w:sz w:val="20"/>
                <w:szCs w:val="20"/>
              </w:rPr>
              <w:t>112,8</w:t>
            </w:r>
          </w:p>
        </w:tc>
      </w:tr>
      <w:tr w:rsidR="00B678C4" w:rsidRPr="00B678C4" w14:paraId="1BDD49E3" w14:textId="77777777" w:rsidTr="006D3BD8">
        <w:trPr>
          <w:trHeight w:val="20"/>
        </w:trPr>
        <w:tc>
          <w:tcPr>
            <w:tcW w:w="1499" w:type="pct"/>
            <w:shd w:val="clear" w:color="auto" w:fill="auto"/>
            <w:vAlign w:val="center"/>
          </w:tcPr>
          <w:p w14:paraId="102F1025" w14:textId="77777777" w:rsidR="00B678C4" w:rsidRPr="00B678C4" w:rsidRDefault="00B678C4" w:rsidP="00B678C4">
            <w:pPr>
              <w:ind w:left="209"/>
              <w:jc w:val="both"/>
              <w:rPr>
                <w:color w:val="000000"/>
                <w:sz w:val="20"/>
                <w:szCs w:val="20"/>
              </w:rPr>
            </w:pPr>
            <w:r w:rsidRPr="00B678C4">
              <w:rPr>
                <w:color w:val="000000"/>
                <w:sz w:val="20"/>
                <w:szCs w:val="20"/>
              </w:rPr>
              <w:t>Единый сельскохозяйственный налог</w:t>
            </w:r>
          </w:p>
        </w:tc>
        <w:tc>
          <w:tcPr>
            <w:tcW w:w="631" w:type="pct"/>
            <w:shd w:val="clear" w:color="auto" w:fill="auto"/>
            <w:vAlign w:val="center"/>
          </w:tcPr>
          <w:p w14:paraId="788B1E33" w14:textId="77777777" w:rsidR="00B678C4" w:rsidRPr="00B678C4" w:rsidRDefault="00B678C4" w:rsidP="00B678C4">
            <w:pPr>
              <w:jc w:val="center"/>
              <w:rPr>
                <w:color w:val="000000"/>
                <w:sz w:val="20"/>
                <w:szCs w:val="20"/>
              </w:rPr>
            </w:pPr>
            <w:r w:rsidRPr="00B678C4">
              <w:rPr>
                <w:color w:val="000000"/>
                <w:sz w:val="20"/>
                <w:szCs w:val="20"/>
              </w:rPr>
              <w:t>68,5</w:t>
            </w:r>
          </w:p>
        </w:tc>
        <w:tc>
          <w:tcPr>
            <w:tcW w:w="625" w:type="pct"/>
            <w:shd w:val="clear" w:color="auto" w:fill="auto"/>
            <w:vAlign w:val="center"/>
          </w:tcPr>
          <w:p w14:paraId="0C1284AA" w14:textId="77777777" w:rsidR="00B678C4" w:rsidRPr="00B678C4" w:rsidRDefault="00B678C4" w:rsidP="00B678C4">
            <w:pPr>
              <w:jc w:val="center"/>
              <w:rPr>
                <w:color w:val="000000"/>
                <w:sz w:val="20"/>
                <w:szCs w:val="20"/>
              </w:rPr>
            </w:pPr>
            <w:r w:rsidRPr="00B678C4">
              <w:rPr>
                <w:color w:val="000000"/>
                <w:sz w:val="20"/>
                <w:szCs w:val="20"/>
              </w:rPr>
              <w:t>433,0</w:t>
            </w:r>
          </w:p>
        </w:tc>
        <w:tc>
          <w:tcPr>
            <w:tcW w:w="584" w:type="pct"/>
            <w:shd w:val="clear" w:color="auto" w:fill="auto"/>
            <w:vAlign w:val="center"/>
          </w:tcPr>
          <w:p w14:paraId="3D78243B" w14:textId="77777777" w:rsidR="00B678C4" w:rsidRPr="00B678C4" w:rsidRDefault="00B678C4" w:rsidP="00B678C4">
            <w:pPr>
              <w:jc w:val="center"/>
              <w:rPr>
                <w:color w:val="000000"/>
                <w:sz w:val="20"/>
                <w:szCs w:val="20"/>
              </w:rPr>
            </w:pPr>
            <w:r w:rsidRPr="00B678C4">
              <w:rPr>
                <w:color w:val="000000"/>
                <w:sz w:val="20"/>
                <w:szCs w:val="20"/>
              </w:rPr>
              <w:t>450,9</w:t>
            </w:r>
          </w:p>
        </w:tc>
        <w:tc>
          <w:tcPr>
            <w:tcW w:w="761" w:type="pct"/>
            <w:shd w:val="clear" w:color="auto" w:fill="auto"/>
            <w:vAlign w:val="center"/>
          </w:tcPr>
          <w:p w14:paraId="4512C74C" w14:textId="77777777" w:rsidR="00B678C4" w:rsidRPr="00B678C4" w:rsidRDefault="00B678C4" w:rsidP="00B678C4">
            <w:pPr>
              <w:jc w:val="center"/>
              <w:rPr>
                <w:color w:val="000000"/>
                <w:sz w:val="20"/>
                <w:szCs w:val="20"/>
              </w:rPr>
            </w:pPr>
            <w:r w:rsidRPr="00B678C4">
              <w:rPr>
                <w:color w:val="000000"/>
                <w:sz w:val="20"/>
                <w:szCs w:val="20"/>
              </w:rPr>
              <w:t>474,1</w:t>
            </w:r>
          </w:p>
        </w:tc>
        <w:tc>
          <w:tcPr>
            <w:tcW w:w="900" w:type="pct"/>
            <w:shd w:val="clear" w:color="auto" w:fill="auto"/>
            <w:vAlign w:val="center"/>
          </w:tcPr>
          <w:p w14:paraId="7C747C9B" w14:textId="77777777" w:rsidR="00B678C4" w:rsidRPr="00B678C4" w:rsidRDefault="00B678C4" w:rsidP="00B678C4">
            <w:pPr>
              <w:jc w:val="center"/>
              <w:rPr>
                <w:bCs/>
                <w:sz w:val="20"/>
                <w:szCs w:val="20"/>
              </w:rPr>
            </w:pPr>
            <w:r w:rsidRPr="00B678C4">
              <w:rPr>
                <w:bCs/>
                <w:sz w:val="20"/>
                <w:szCs w:val="20"/>
              </w:rPr>
              <w:t>Более 200</w:t>
            </w:r>
          </w:p>
        </w:tc>
      </w:tr>
      <w:tr w:rsidR="00B678C4" w:rsidRPr="00B678C4" w14:paraId="5A1DA890" w14:textId="77777777" w:rsidTr="006D3BD8">
        <w:trPr>
          <w:trHeight w:val="20"/>
        </w:trPr>
        <w:tc>
          <w:tcPr>
            <w:tcW w:w="1499" w:type="pct"/>
            <w:shd w:val="clear" w:color="auto" w:fill="auto"/>
            <w:vAlign w:val="center"/>
          </w:tcPr>
          <w:p w14:paraId="13683B72" w14:textId="77777777" w:rsidR="00B678C4" w:rsidRPr="00B678C4" w:rsidRDefault="00B678C4" w:rsidP="00B678C4">
            <w:pPr>
              <w:ind w:left="209"/>
              <w:jc w:val="both"/>
              <w:rPr>
                <w:color w:val="000000"/>
                <w:sz w:val="20"/>
                <w:szCs w:val="20"/>
              </w:rPr>
            </w:pPr>
            <w:r w:rsidRPr="00B678C4">
              <w:rPr>
                <w:color w:val="000000"/>
                <w:sz w:val="20"/>
                <w:szCs w:val="20"/>
              </w:rPr>
              <w:t>Налог, взимаемый в связи с применением патентной системы</w:t>
            </w:r>
          </w:p>
        </w:tc>
        <w:tc>
          <w:tcPr>
            <w:tcW w:w="631" w:type="pct"/>
            <w:shd w:val="clear" w:color="auto" w:fill="auto"/>
            <w:vAlign w:val="center"/>
          </w:tcPr>
          <w:p w14:paraId="20BD3DD0" w14:textId="77777777" w:rsidR="00B678C4" w:rsidRPr="00B678C4" w:rsidRDefault="00B678C4" w:rsidP="00B678C4">
            <w:pPr>
              <w:jc w:val="center"/>
              <w:rPr>
                <w:color w:val="000000"/>
                <w:sz w:val="20"/>
                <w:szCs w:val="20"/>
              </w:rPr>
            </w:pPr>
            <w:r w:rsidRPr="00B678C4">
              <w:rPr>
                <w:color w:val="000000"/>
                <w:sz w:val="20"/>
                <w:szCs w:val="20"/>
              </w:rPr>
              <w:t>94 796,7</w:t>
            </w:r>
          </w:p>
        </w:tc>
        <w:tc>
          <w:tcPr>
            <w:tcW w:w="625" w:type="pct"/>
            <w:shd w:val="clear" w:color="auto" w:fill="auto"/>
            <w:vAlign w:val="center"/>
          </w:tcPr>
          <w:p w14:paraId="16F90D49" w14:textId="77777777" w:rsidR="00B678C4" w:rsidRPr="00B678C4" w:rsidRDefault="00B678C4" w:rsidP="00B678C4">
            <w:pPr>
              <w:jc w:val="center"/>
              <w:rPr>
                <w:color w:val="000000"/>
                <w:sz w:val="20"/>
                <w:szCs w:val="20"/>
              </w:rPr>
            </w:pPr>
            <w:r w:rsidRPr="00B678C4">
              <w:rPr>
                <w:color w:val="000000"/>
                <w:sz w:val="20"/>
                <w:szCs w:val="20"/>
              </w:rPr>
              <w:t>93 877,3</w:t>
            </w:r>
          </w:p>
        </w:tc>
        <w:tc>
          <w:tcPr>
            <w:tcW w:w="584" w:type="pct"/>
            <w:shd w:val="clear" w:color="auto" w:fill="auto"/>
            <w:vAlign w:val="center"/>
          </w:tcPr>
          <w:p w14:paraId="6B7F7040" w14:textId="77777777" w:rsidR="00B678C4" w:rsidRPr="00B678C4" w:rsidRDefault="00B678C4" w:rsidP="00B678C4">
            <w:pPr>
              <w:jc w:val="center"/>
              <w:rPr>
                <w:color w:val="000000"/>
                <w:sz w:val="20"/>
                <w:szCs w:val="20"/>
              </w:rPr>
            </w:pPr>
            <w:r w:rsidRPr="00B678C4">
              <w:rPr>
                <w:color w:val="000000"/>
                <w:sz w:val="20"/>
                <w:szCs w:val="20"/>
              </w:rPr>
              <w:t>97 632,4</w:t>
            </w:r>
          </w:p>
        </w:tc>
        <w:tc>
          <w:tcPr>
            <w:tcW w:w="761" w:type="pct"/>
            <w:shd w:val="clear" w:color="auto" w:fill="auto"/>
            <w:vAlign w:val="center"/>
          </w:tcPr>
          <w:p w14:paraId="13023313" w14:textId="77777777" w:rsidR="00B678C4" w:rsidRPr="00B678C4" w:rsidRDefault="00B678C4" w:rsidP="00B678C4">
            <w:pPr>
              <w:jc w:val="center"/>
              <w:rPr>
                <w:color w:val="000000"/>
                <w:sz w:val="20"/>
                <w:szCs w:val="20"/>
              </w:rPr>
            </w:pPr>
            <w:r w:rsidRPr="00B678C4">
              <w:rPr>
                <w:color w:val="000000"/>
                <w:sz w:val="20"/>
                <w:szCs w:val="20"/>
              </w:rPr>
              <w:t>101 537,7</w:t>
            </w:r>
          </w:p>
        </w:tc>
        <w:tc>
          <w:tcPr>
            <w:tcW w:w="900" w:type="pct"/>
            <w:shd w:val="clear" w:color="auto" w:fill="auto"/>
            <w:vAlign w:val="center"/>
          </w:tcPr>
          <w:p w14:paraId="566E2210" w14:textId="77777777" w:rsidR="00B678C4" w:rsidRPr="00B678C4" w:rsidRDefault="00B678C4" w:rsidP="00B678C4">
            <w:pPr>
              <w:jc w:val="center"/>
              <w:rPr>
                <w:bCs/>
                <w:sz w:val="20"/>
                <w:szCs w:val="20"/>
              </w:rPr>
            </w:pPr>
            <w:r w:rsidRPr="00B678C4">
              <w:rPr>
                <w:bCs/>
                <w:sz w:val="20"/>
                <w:szCs w:val="20"/>
              </w:rPr>
              <w:t>99,0</w:t>
            </w:r>
          </w:p>
        </w:tc>
      </w:tr>
    </w:tbl>
    <w:p w14:paraId="3ED8739B" w14:textId="77777777" w:rsidR="00B678C4" w:rsidRPr="00B678C4" w:rsidRDefault="00B678C4" w:rsidP="00B678C4">
      <w:pPr>
        <w:suppressAutoHyphens/>
        <w:ind w:firstLine="709"/>
        <w:contextualSpacing/>
        <w:jc w:val="both"/>
        <w:rPr>
          <w:bCs/>
          <w:color w:val="000000"/>
          <w:sz w:val="28"/>
          <w:szCs w:val="28"/>
          <w:highlight w:val="yellow"/>
        </w:rPr>
      </w:pPr>
    </w:p>
    <w:p w14:paraId="10D7CC3D" w14:textId="77777777" w:rsidR="00B678C4" w:rsidRPr="00B678C4" w:rsidRDefault="00B678C4" w:rsidP="0024740D">
      <w:pPr>
        <w:suppressAutoHyphens/>
        <w:ind w:firstLine="709"/>
        <w:contextualSpacing/>
        <w:jc w:val="both"/>
        <w:rPr>
          <w:bCs/>
          <w:sz w:val="28"/>
          <w:szCs w:val="28"/>
        </w:rPr>
      </w:pPr>
      <w:r w:rsidRPr="00B678C4">
        <w:rPr>
          <w:bCs/>
          <w:sz w:val="28"/>
          <w:szCs w:val="28"/>
        </w:rPr>
        <w:t xml:space="preserve">Расчеты налогов на совокупный доход произведены главным администратором доходов в условиях действующего законодательства. </w:t>
      </w:r>
    </w:p>
    <w:p w14:paraId="41C30C36" w14:textId="1A3233F6" w:rsidR="00B678C4" w:rsidRPr="00B678C4" w:rsidRDefault="00B678C4" w:rsidP="0024740D">
      <w:pPr>
        <w:suppressAutoHyphens/>
        <w:ind w:firstLine="709"/>
        <w:contextualSpacing/>
        <w:jc w:val="both"/>
        <w:rPr>
          <w:bCs/>
          <w:sz w:val="28"/>
          <w:szCs w:val="28"/>
        </w:rPr>
      </w:pPr>
      <w:r w:rsidRPr="00B678C4">
        <w:rPr>
          <w:bCs/>
          <w:sz w:val="28"/>
          <w:szCs w:val="28"/>
        </w:rPr>
        <w:t xml:space="preserve">С учетом норм Закона Ханты-Мансийского автономного округа </w:t>
      </w:r>
      <w:r w:rsidR="00C1731A">
        <w:rPr>
          <w:bCs/>
          <w:sz w:val="28"/>
          <w:szCs w:val="28"/>
        </w:rPr>
        <w:t>–</w:t>
      </w:r>
      <w:r w:rsidRPr="00B678C4">
        <w:rPr>
          <w:bCs/>
          <w:sz w:val="28"/>
          <w:szCs w:val="28"/>
        </w:rPr>
        <w:t xml:space="preserve"> Югры от 21 апреля 2022 г. № 23-оз «О внесении изменений в отдельные законы Ханты-Мансийского автономного округа – Югры» согласно которым на налоговый период 2022 года снижена ставка по упрощенной системе налогообложения с объектом </w:t>
      </w:r>
      <w:r w:rsidR="00920B45">
        <w:rPr>
          <w:bCs/>
          <w:sz w:val="28"/>
          <w:szCs w:val="28"/>
        </w:rPr>
        <w:t>«</w:t>
      </w:r>
      <w:r w:rsidRPr="00B678C4">
        <w:rPr>
          <w:bCs/>
          <w:sz w:val="28"/>
          <w:szCs w:val="28"/>
        </w:rPr>
        <w:t>доходы</w:t>
      </w:r>
      <w:r w:rsidR="00920B45">
        <w:rPr>
          <w:bCs/>
          <w:sz w:val="28"/>
          <w:szCs w:val="28"/>
        </w:rPr>
        <w:t>»</w:t>
      </w:r>
      <w:r w:rsidRPr="00B678C4">
        <w:rPr>
          <w:bCs/>
          <w:sz w:val="28"/>
          <w:szCs w:val="28"/>
        </w:rPr>
        <w:t xml:space="preserve"> с 6% до 4% поступления налога, взимаемого с упрощенной системы налогообложения, прогнозируются без роста. По данным главного администратора установление в 2022 году пониженной ставки по УСН в размере 4% предполагает наступление отсроченных последствий, которые в текущем периоде не проявились в полной мере ввиду особенностей уплаты налога, а также предоставления отчетности налогоплательщиками по итогам текущего года в очередном 2023 году (для организаций не позднее 31 марта, для индивидуальных предпринимателей - не позднее 30 апреля), в связи с этим возможен перерасчет налога за 2022 год по факту сдачи деклараций в 2023 году. </w:t>
      </w:r>
    </w:p>
    <w:p w14:paraId="72B85B77" w14:textId="77777777" w:rsidR="00B678C4" w:rsidRPr="00B678C4" w:rsidRDefault="00B678C4" w:rsidP="0024740D">
      <w:pPr>
        <w:suppressAutoHyphens/>
        <w:ind w:firstLine="709"/>
        <w:contextualSpacing/>
        <w:jc w:val="both"/>
        <w:rPr>
          <w:bCs/>
          <w:sz w:val="28"/>
          <w:szCs w:val="28"/>
        </w:rPr>
      </w:pPr>
      <w:r w:rsidRPr="00B678C4">
        <w:rPr>
          <w:bCs/>
          <w:sz w:val="28"/>
          <w:szCs w:val="28"/>
        </w:rPr>
        <w:t>Расчеты произведены отдельно по каждому виду доходов с учетом:</w:t>
      </w:r>
    </w:p>
    <w:p w14:paraId="2599DAFE" w14:textId="77777777" w:rsidR="00B678C4" w:rsidRPr="00B678C4" w:rsidRDefault="00B678C4" w:rsidP="0024740D">
      <w:pPr>
        <w:suppressAutoHyphens/>
        <w:ind w:firstLine="709"/>
        <w:contextualSpacing/>
        <w:jc w:val="both"/>
        <w:rPr>
          <w:sz w:val="28"/>
          <w:szCs w:val="28"/>
        </w:rPr>
      </w:pPr>
      <w:r w:rsidRPr="00B678C4">
        <w:rPr>
          <w:sz w:val="28"/>
          <w:szCs w:val="28"/>
        </w:rPr>
        <w:t>ожидаемой оценки поступлений налога в текущем периоде</w:t>
      </w:r>
      <w:r w:rsidRPr="00B678C4">
        <w:t>;</w:t>
      </w:r>
    </w:p>
    <w:p w14:paraId="1A73185E" w14:textId="77777777" w:rsidR="00B678C4" w:rsidRPr="00B678C4" w:rsidRDefault="00B678C4" w:rsidP="0024740D">
      <w:pPr>
        <w:suppressAutoHyphens/>
        <w:ind w:firstLine="709"/>
        <w:contextualSpacing/>
        <w:jc w:val="both"/>
        <w:rPr>
          <w:bCs/>
          <w:sz w:val="28"/>
          <w:szCs w:val="28"/>
        </w:rPr>
      </w:pPr>
      <w:r w:rsidRPr="00B678C4">
        <w:rPr>
          <w:sz w:val="28"/>
          <w:szCs w:val="28"/>
        </w:rPr>
        <w:t>показателей прогноза СЭР, характеризующих деятельность субъектов малого и среднего предпринимательства, сельскохозяйственного производства, индекса потребительских цен;</w:t>
      </w:r>
    </w:p>
    <w:p w14:paraId="4C7A9CAC" w14:textId="752F770C" w:rsidR="00B678C4" w:rsidRPr="00B678C4" w:rsidRDefault="00B678C4" w:rsidP="0024740D">
      <w:pPr>
        <w:suppressAutoHyphens/>
        <w:ind w:firstLine="709"/>
        <w:contextualSpacing/>
        <w:jc w:val="both"/>
        <w:rPr>
          <w:color w:val="000000"/>
          <w:sz w:val="28"/>
          <w:szCs w:val="28"/>
          <w:highlight w:val="yellow"/>
        </w:rPr>
      </w:pPr>
      <w:r w:rsidRPr="00B678C4">
        <w:rPr>
          <w:sz w:val="28"/>
          <w:szCs w:val="28"/>
        </w:rPr>
        <w:t xml:space="preserve">выпадающих сумм налога по УСН с объектом </w:t>
      </w:r>
      <w:r w:rsidR="00004CEC">
        <w:rPr>
          <w:sz w:val="28"/>
          <w:szCs w:val="28"/>
        </w:rPr>
        <w:t>«</w:t>
      </w:r>
      <w:r w:rsidRPr="00B678C4">
        <w:rPr>
          <w:sz w:val="28"/>
          <w:szCs w:val="28"/>
        </w:rPr>
        <w:t>доходы</w:t>
      </w:r>
      <w:r w:rsidR="00004CEC">
        <w:rPr>
          <w:sz w:val="28"/>
          <w:szCs w:val="28"/>
        </w:rPr>
        <w:t>»</w:t>
      </w:r>
      <w:r w:rsidRPr="00B678C4">
        <w:rPr>
          <w:sz w:val="28"/>
          <w:szCs w:val="28"/>
        </w:rPr>
        <w:t>, подлежащего уплате по итогам 2022 года, по сниженной ставке 4%.</w:t>
      </w:r>
    </w:p>
    <w:p w14:paraId="6780BE68" w14:textId="77777777" w:rsidR="00B678C4" w:rsidRDefault="00B678C4" w:rsidP="0024740D">
      <w:pPr>
        <w:ind w:firstLine="709"/>
        <w:jc w:val="center"/>
        <w:rPr>
          <w:rFonts w:eastAsia="Calibri"/>
          <w:b/>
          <w:bCs/>
          <w:sz w:val="28"/>
          <w:szCs w:val="28"/>
        </w:rPr>
      </w:pPr>
    </w:p>
    <w:p w14:paraId="2B62C608" w14:textId="4D378F49" w:rsidR="00B678C4" w:rsidRPr="00B678C4" w:rsidRDefault="00B678C4" w:rsidP="0024740D">
      <w:pPr>
        <w:ind w:firstLine="709"/>
        <w:jc w:val="center"/>
        <w:rPr>
          <w:rFonts w:eastAsia="Calibri"/>
          <w:b/>
          <w:bCs/>
          <w:sz w:val="28"/>
          <w:szCs w:val="28"/>
        </w:rPr>
      </w:pPr>
      <w:r w:rsidRPr="00B678C4">
        <w:rPr>
          <w:rFonts w:eastAsia="Calibri"/>
          <w:b/>
          <w:bCs/>
          <w:sz w:val="28"/>
          <w:szCs w:val="28"/>
        </w:rPr>
        <w:t>Налоги на имущество</w:t>
      </w:r>
    </w:p>
    <w:p w14:paraId="0753DCED" w14:textId="77777777" w:rsidR="00B678C4" w:rsidRPr="00B678C4" w:rsidRDefault="00B678C4" w:rsidP="0024740D">
      <w:pPr>
        <w:ind w:firstLine="709"/>
        <w:jc w:val="center"/>
        <w:rPr>
          <w:rFonts w:eastAsia="Calibri"/>
          <w:bCs/>
          <w:sz w:val="28"/>
          <w:szCs w:val="28"/>
        </w:rPr>
      </w:pPr>
    </w:p>
    <w:p w14:paraId="07762C0D" w14:textId="4430C703" w:rsidR="0029633D" w:rsidRPr="00807C21" w:rsidRDefault="00B678C4" w:rsidP="0024740D">
      <w:pPr>
        <w:widowControl w:val="0"/>
        <w:autoSpaceDE w:val="0"/>
        <w:autoSpaceDN w:val="0"/>
        <w:adjustRightInd w:val="0"/>
        <w:ind w:firstLine="709"/>
        <w:jc w:val="both"/>
        <w:rPr>
          <w:rFonts w:eastAsia="TimesNewRomanPSMT"/>
          <w:sz w:val="28"/>
          <w:szCs w:val="28"/>
        </w:rPr>
      </w:pPr>
      <w:r w:rsidRPr="00B678C4">
        <w:rPr>
          <w:rFonts w:eastAsia="TimesNewRomanPSMT"/>
          <w:sz w:val="28"/>
          <w:szCs w:val="28"/>
        </w:rPr>
        <w:t xml:space="preserve">Поступления налогов на имущество прогнозируются с ростом </w:t>
      </w:r>
      <w:r w:rsidRPr="00B678C4">
        <w:rPr>
          <w:rFonts w:eastAsia="TimesNewRomanPSMT"/>
          <w:sz w:val="28"/>
          <w:szCs w:val="28"/>
        </w:rPr>
        <w:br/>
        <w:t>к утвержденным параметрам текущего года (на</w:t>
      </w:r>
      <w:r w:rsidR="00807C21">
        <w:rPr>
          <w:rFonts w:eastAsia="TimesNewRomanPSMT"/>
          <w:sz w:val="28"/>
          <w:szCs w:val="28"/>
        </w:rPr>
        <w:t xml:space="preserve"> 12,6 %) в следующих объемах. </w:t>
      </w:r>
    </w:p>
    <w:p w14:paraId="4388F3D5" w14:textId="77777777" w:rsidR="0029633D" w:rsidRPr="00B678C4" w:rsidRDefault="0029633D" w:rsidP="0024740D">
      <w:pPr>
        <w:widowControl w:val="0"/>
        <w:autoSpaceDE w:val="0"/>
        <w:autoSpaceDN w:val="0"/>
        <w:adjustRightInd w:val="0"/>
        <w:ind w:firstLine="709"/>
        <w:jc w:val="both"/>
      </w:pPr>
    </w:p>
    <w:p w14:paraId="301B16CF" w14:textId="77777777" w:rsidR="00B678C4" w:rsidRPr="00B678C4" w:rsidRDefault="00B678C4" w:rsidP="00B678C4">
      <w:pPr>
        <w:widowControl w:val="0"/>
        <w:autoSpaceDE w:val="0"/>
        <w:autoSpaceDN w:val="0"/>
        <w:adjustRightInd w:val="0"/>
        <w:jc w:val="right"/>
        <w:rPr>
          <w:sz w:val="28"/>
          <w:szCs w:val="28"/>
        </w:rPr>
      </w:pPr>
      <w:r w:rsidRPr="00B678C4">
        <w:rPr>
          <w:sz w:val="28"/>
          <w:szCs w:val="28"/>
        </w:rPr>
        <w:t>Таблица 7</w:t>
      </w:r>
    </w:p>
    <w:p w14:paraId="1A46CB35" w14:textId="77777777" w:rsidR="00B678C4" w:rsidRPr="00B678C4" w:rsidRDefault="00B678C4" w:rsidP="00B678C4">
      <w:pPr>
        <w:widowControl w:val="0"/>
        <w:autoSpaceDE w:val="0"/>
        <w:autoSpaceDN w:val="0"/>
        <w:adjustRightInd w:val="0"/>
        <w:jc w:val="center"/>
        <w:rPr>
          <w:sz w:val="28"/>
          <w:szCs w:val="28"/>
        </w:rPr>
      </w:pPr>
      <w:r w:rsidRPr="00B678C4">
        <w:rPr>
          <w:sz w:val="28"/>
          <w:szCs w:val="28"/>
        </w:rPr>
        <w:t>Прогнозируемый объем поступлений налогов на имущество в бюджет города на 2023 год и на плановый период 2024 – 2025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2731"/>
        <w:gridCol w:w="1727"/>
        <w:gridCol w:w="1328"/>
        <w:gridCol w:w="1226"/>
        <w:gridCol w:w="1146"/>
        <w:gridCol w:w="1622"/>
      </w:tblGrid>
      <w:tr w:rsidR="00B678C4" w:rsidRPr="00B678C4" w14:paraId="3303BB88" w14:textId="77777777" w:rsidTr="00807C21">
        <w:trPr>
          <w:trHeight w:val="861"/>
          <w:tblHeader/>
        </w:trPr>
        <w:tc>
          <w:tcPr>
            <w:tcW w:w="1396" w:type="pct"/>
            <w:vMerge w:val="restart"/>
            <w:shd w:val="clear" w:color="auto" w:fill="FFFFFF"/>
            <w:vAlign w:val="center"/>
            <w:hideMark/>
          </w:tcPr>
          <w:p w14:paraId="28EE7916" w14:textId="77777777" w:rsidR="00B678C4" w:rsidRPr="00B678C4" w:rsidRDefault="00B678C4" w:rsidP="00B678C4">
            <w:pPr>
              <w:jc w:val="center"/>
              <w:rPr>
                <w:bCs/>
                <w:sz w:val="20"/>
                <w:szCs w:val="20"/>
              </w:rPr>
            </w:pPr>
            <w:r w:rsidRPr="00B678C4">
              <w:rPr>
                <w:bCs/>
                <w:sz w:val="20"/>
                <w:szCs w:val="20"/>
              </w:rPr>
              <w:t xml:space="preserve">Наименование </w:t>
            </w:r>
          </w:p>
        </w:tc>
        <w:tc>
          <w:tcPr>
            <w:tcW w:w="883" w:type="pct"/>
            <w:vMerge w:val="restart"/>
            <w:shd w:val="clear" w:color="auto" w:fill="FFFFFF"/>
            <w:vAlign w:val="center"/>
            <w:hideMark/>
          </w:tcPr>
          <w:p w14:paraId="5FA809BF" w14:textId="77777777" w:rsidR="00B678C4" w:rsidRPr="00B678C4" w:rsidRDefault="00B678C4" w:rsidP="00B678C4">
            <w:pPr>
              <w:jc w:val="center"/>
              <w:rPr>
                <w:bCs/>
                <w:sz w:val="16"/>
                <w:szCs w:val="16"/>
              </w:rPr>
            </w:pPr>
            <w:r w:rsidRPr="00B678C4">
              <w:rPr>
                <w:bCs/>
                <w:sz w:val="16"/>
                <w:szCs w:val="16"/>
              </w:rPr>
              <w:t>СПРАВОЧНО: Утвержденный бюджет на 2022 год в редакции решения Думы города от 03.10.2022        № 184 -VII ДГ, тыс. руб.</w:t>
            </w:r>
          </w:p>
        </w:tc>
        <w:tc>
          <w:tcPr>
            <w:tcW w:w="1892" w:type="pct"/>
            <w:gridSpan w:val="3"/>
            <w:shd w:val="clear" w:color="auto" w:fill="FFFFFF"/>
            <w:vAlign w:val="center"/>
            <w:hideMark/>
          </w:tcPr>
          <w:p w14:paraId="4C8ACC89" w14:textId="77777777" w:rsidR="00B678C4" w:rsidRPr="00B678C4" w:rsidRDefault="00B678C4" w:rsidP="00B678C4">
            <w:pPr>
              <w:jc w:val="center"/>
              <w:rPr>
                <w:sz w:val="20"/>
                <w:szCs w:val="20"/>
              </w:rPr>
            </w:pPr>
            <w:r w:rsidRPr="00B678C4">
              <w:rPr>
                <w:sz w:val="20"/>
                <w:szCs w:val="20"/>
              </w:rPr>
              <w:t>Объем доходов, тыс. руб.</w:t>
            </w:r>
          </w:p>
        </w:tc>
        <w:tc>
          <w:tcPr>
            <w:tcW w:w="830" w:type="pct"/>
            <w:vMerge w:val="restart"/>
            <w:shd w:val="clear" w:color="auto" w:fill="FFFFFF"/>
            <w:vAlign w:val="center"/>
            <w:hideMark/>
          </w:tcPr>
          <w:p w14:paraId="03D5900B" w14:textId="77777777" w:rsidR="00B678C4" w:rsidRPr="00B678C4" w:rsidRDefault="00B678C4" w:rsidP="00B678C4">
            <w:pPr>
              <w:jc w:val="center"/>
              <w:rPr>
                <w:sz w:val="18"/>
                <w:szCs w:val="18"/>
              </w:rPr>
            </w:pPr>
            <w:r w:rsidRPr="00B678C4">
              <w:rPr>
                <w:sz w:val="16"/>
                <w:szCs w:val="16"/>
              </w:rPr>
              <w:t>Отношение объема доходов 2023 года (проект) к объему доходов 2022 года, утвержденному решением Думы города 03.10.2022        № 184 -VII ДГ %</w:t>
            </w:r>
          </w:p>
        </w:tc>
      </w:tr>
      <w:tr w:rsidR="00B678C4" w:rsidRPr="00B678C4" w14:paraId="71CB35CC" w14:textId="77777777" w:rsidTr="006D3BD8">
        <w:trPr>
          <w:trHeight w:val="20"/>
          <w:tblHeader/>
        </w:trPr>
        <w:tc>
          <w:tcPr>
            <w:tcW w:w="1396" w:type="pct"/>
            <w:vMerge/>
            <w:shd w:val="clear" w:color="auto" w:fill="FFFFFF"/>
            <w:vAlign w:val="center"/>
            <w:hideMark/>
          </w:tcPr>
          <w:p w14:paraId="313E1976" w14:textId="77777777" w:rsidR="00B678C4" w:rsidRPr="00B678C4" w:rsidRDefault="00B678C4" w:rsidP="00B678C4">
            <w:pPr>
              <w:rPr>
                <w:b/>
                <w:bCs/>
                <w:sz w:val="18"/>
                <w:szCs w:val="18"/>
              </w:rPr>
            </w:pPr>
          </w:p>
        </w:tc>
        <w:tc>
          <w:tcPr>
            <w:tcW w:w="883" w:type="pct"/>
            <w:vMerge/>
            <w:shd w:val="clear" w:color="auto" w:fill="FFFFFF"/>
            <w:vAlign w:val="center"/>
            <w:hideMark/>
          </w:tcPr>
          <w:p w14:paraId="3663A187" w14:textId="77777777" w:rsidR="00B678C4" w:rsidRPr="00B678C4" w:rsidRDefault="00B678C4" w:rsidP="00B678C4">
            <w:pPr>
              <w:rPr>
                <w:b/>
                <w:sz w:val="18"/>
                <w:szCs w:val="18"/>
              </w:rPr>
            </w:pPr>
          </w:p>
        </w:tc>
        <w:tc>
          <w:tcPr>
            <w:tcW w:w="679" w:type="pct"/>
            <w:shd w:val="clear" w:color="auto" w:fill="FFFFFF"/>
            <w:vAlign w:val="center"/>
            <w:hideMark/>
          </w:tcPr>
          <w:p w14:paraId="273893D5" w14:textId="77777777" w:rsidR="00B678C4" w:rsidRPr="00B678C4" w:rsidRDefault="00B678C4" w:rsidP="00B678C4">
            <w:pPr>
              <w:jc w:val="center"/>
              <w:rPr>
                <w:bCs/>
                <w:sz w:val="18"/>
                <w:szCs w:val="18"/>
              </w:rPr>
            </w:pPr>
            <w:r w:rsidRPr="00B678C4">
              <w:rPr>
                <w:bCs/>
                <w:sz w:val="18"/>
                <w:szCs w:val="18"/>
              </w:rPr>
              <w:t>на 2023 год</w:t>
            </w:r>
          </w:p>
        </w:tc>
        <w:tc>
          <w:tcPr>
            <w:tcW w:w="627" w:type="pct"/>
            <w:shd w:val="clear" w:color="auto" w:fill="FFFFFF"/>
            <w:vAlign w:val="center"/>
            <w:hideMark/>
          </w:tcPr>
          <w:p w14:paraId="408C1969" w14:textId="77777777" w:rsidR="00B678C4" w:rsidRPr="00B678C4" w:rsidRDefault="00B678C4" w:rsidP="00B678C4">
            <w:pPr>
              <w:jc w:val="center"/>
              <w:rPr>
                <w:bCs/>
                <w:sz w:val="18"/>
                <w:szCs w:val="18"/>
              </w:rPr>
            </w:pPr>
            <w:r w:rsidRPr="00B678C4">
              <w:rPr>
                <w:bCs/>
                <w:sz w:val="18"/>
                <w:szCs w:val="18"/>
              </w:rPr>
              <w:t>на 2024 год</w:t>
            </w:r>
          </w:p>
        </w:tc>
        <w:tc>
          <w:tcPr>
            <w:tcW w:w="586" w:type="pct"/>
            <w:shd w:val="clear" w:color="auto" w:fill="FFFFFF"/>
            <w:vAlign w:val="center"/>
            <w:hideMark/>
          </w:tcPr>
          <w:p w14:paraId="59B7B27A" w14:textId="77777777" w:rsidR="00B678C4" w:rsidRPr="00B678C4" w:rsidRDefault="00B678C4" w:rsidP="00B678C4">
            <w:pPr>
              <w:jc w:val="center"/>
              <w:rPr>
                <w:bCs/>
                <w:sz w:val="18"/>
                <w:szCs w:val="18"/>
              </w:rPr>
            </w:pPr>
            <w:r w:rsidRPr="00B678C4">
              <w:rPr>
                <w:bCs/>
                <w:sz w:val="18"/>
                <w:szCs w:val="18"/>
              </w:rPr>
              <w:t>на 2025 год</w:t>
            </w:r>
          </w:p>
        </w:tc>
        <w:tc>
          <w:tcPr>
            <w:tcW w:w="830" w:type="pct"/>
            <w:vMerge/>
            <w:shd w:val="clear" w:color="auto" w:fill="FFFFFF"/>
            <w:vAlign w:val="center"/>
            <w:hideMark/>
          </w:tcPr>
          <w:p w14:paraId="7746CA48" w14:textId="77777777" w:rsidR="00B678C4" w:rsidRPr="00B678C4" w:rsidRDefault="00B678C4" w:rsidP="00B678C4">
            <w:pPr>
              <w:rPr>
                <w:sz w:val="20"/>
                <w:szCs w:val="20"/>
              </w:rPr>
            </w:pPr>
          </w:p>
        </w:tc>
      </w:tr>
      <w:tr w:rsidR="00B678C4" w:rsidRPr="00B678C4" w14:paraId="017D5454" w14:textId="77777777" w:rsidTr="006D3BD8">
        <w:trPr>
          <w:trHeight w:val="20"/>
        </w:trPr>
        <w:tc>
          <w:tcPr>
            <w:tcW w:w="1396" w:type="pct"/>
            <w:shd w:val="clear" w:color="auto" w:fill="auto"/>
            <w:vAlign w:val="center"/>
          </w:tcPr>
          <w:p w14:paraId="1BDBC6E0" w14:textId="77777777" w:rsidR="00B678C4" w:rsidRPr="00B678C4" w:rsidRDefault="00B678C4" w:rsidP="00B678C4">
            <w:pPr>
              <w:rPr>
                <w:rFonts w:eastAsia="Calibri"/>
                <w:b/>
                <w:bCs/>
                <w:sz w:val="20"/>
                <w:szCs w:val="20"/>
              </w:rPr>
            </w:pPr>
            <w:r w:rsidRPr="00B678C4">
              <w:rPr>
                <w:rFonts w:eastAsia="Calibri"/>
                <w:b/>
                <w:bCs/>
                <w:sz w:val="20"/>
                <w:szCs w:val="20"/>
              </w:rPr>
              <w:t>Налоги на имущество, в том числе:</w:t>
            </w:r>
          </w:p>
        </w:tc>
        <w:tc>
          <w:tcPr>
            <w:tcW w:w="883" w:type="pct"/>
            <w:shd w:val="clear" w:color="auto" w:fill="auto"/>
            <w:vAlign w:val="center"/>
          </w:tcPr>
          <w:p w14:paraId="59694B47" w14:textId="77777777" w:rsidR="00B678C4" w:rsidRPr="00B678C4" w:rsidRDefault="00B678C4" w:rsidP="00B678C4">
            <w:pPr>
              <w:jc w:val="center"/>
              <w:rPr>
                <w:rFonts w:eastAsia="Calibri"/>
                <w:b/>
                <w:bCs/>
                <w:sz w:val="20"/>
                <w:szCs w:val="20"/>
              </w:rPr>
            </w:pPr>
            <w:r w:rsidRPr="00B678C4">
              <w:rPr>
                <w:rFonts w:eastAsia="Calibri"/>
                <w:b/>
                <w:bCs/>
                <w:sz w:val="20"/>
                <w:szCs w:val="20"/>
              </w:rPr>
              <w:t>1 019 078,1</w:t>
            </w:r>
          </w:p>
        </w:tc>
        <w:tc>
          <w:tcPr>
            <w:tcW w:w="679" w:type="pct"/>
            <w:shd w:val="clear" w:color="auto" w:fill="auto"/>
            <w:vAlign w:val="center"/>
          </w:tcPr>
          <w:p w14:paraId="3779BCB5" w14:textId="77777777" w:rsidR="00B678C4" w:rsidRPr="00B678C4" w:rsidRDefault="00B678C4" w:rsidP="00B678C4">
            <w:pPr>
              <w:jc w:val="center"/>
              <w:rPr>
                <w:rFonts w:eastAsia="Calibri"/>
                <w:b/>
                <w:bCs/>
                <w:sz w:val="20"/>
                <w:szCs w:val="20"/>
              </w:rPr>
            </w:pPr>
            <w:r w:rsidRPr="00B678C4">
              <w:rPr>
                <w:rFonts w:eastAsia="Calibri"/>
                <w:b/>
                <w:bCs/>
                <w:sz w:val="20"/>
                <w:szCs w:val="20"/>
              </w:rPr>
              <w:t>1 147 651,2</w:t>
            </w:r>
          </w:p>
        </w:tc>
        <w:tc>
          <w:tcPr>
            <w:tcW w:w="627" w:type="pct"/>
            <w:shd w:val="clear" w:color="auto" w:fill="auto"/>
            <w:vAlign w:val="center"/>
          </w:tcPr>
          <w:p w14:paraId="54494465" w14:textId="65015428" w:rsidR="00B678C4" w:rsidRPr="00B678C4" w:rsidRDefault="00B678C4" w:rsidP="00466761">
            <w:pPr>
              <w:jc w:val="center"/>
              <w:rPr>
                <w:rFonts w:eastAsia="Calibri"/>
                <w:b/>
                <w:bCs/>
                <w:sz w:val="20"/>
                <w:szCs w:val="20"/>
              </w:rPr>
            </w:pPr>
            <w:r w:rsidRPr="00B678C4">
              <w:rPr>
                <w:rFonts w:eastAsia="Calibri"/>
                <w:b/>
                <w:bCs/>
                <w:sz w:val="20"/>
                <w:szCs w:val="20"/>
              </w:rPr>
              <w:t>1 285 536,</w:t>
            </w:r>
            <w:r w:rsidR="000E3CCA">
              <w:rPr>
                <w:rFonts w:eastAsia="Calibri"/>
                <w:b/>
                <w:bCs/>
                <w:sz w:val="20"/>
                <w:szCs w:val="20"/>
              </w:rPr>
              <w:t>6</w:t>
            </w:r>
          </w:p>
        </w:tc>
        <w:tc>
          <w:tcPr>
            <w:tcW w:w="586" w:type="pct"/>
            <w:shd w:val="clear" w:color="auto" w:fill="auto"/>
            <w:vAlign w:val="center"/>
          </w:tcPr>
          <w:p w14:paraId="19D1ABF6" w14:textId="77777777" w:rsidR="00B678C4" w:rsidRPr="00B678C4" w:rsidRDefault="00B678C4" w:rsidP="00B678C4">
            <w:pPr>
              <w:jc w:val="center"/>
              <w:rPr>
                <w:rFonts w:eastAsia="Calibri"/>
                <w:b/>
                <w:bCs/>
                <w:sz w:val="20"/>
                <w:szCs w:val="20"/>
              </w:rPr>
            </w:pPr>
            <w:r w:rsidRPr="00B678C4">
              <w:rPr>
                <w:rFonts w:eastAsia="Calibri"/>
                <w:b/>
                <w:bCs/>
                <w:sz w:val="20"/>
                <w:szCs w:val="20"/>
              </w:rPr>
              <w:t>1 309 493,5</w:t>
            </w:r>
          </w:p>
        </w:tc>
        <w:tc>
          <w:tcPr>
            <w:tcW w:w="830" w:type="pct"/>
            <w:shd w:val="clear" w:color="auto" w:fill="auto"/>
            <w:vAlign w:val="center"/>
          </w:tcPr>
          <w:p w14:paraId="1BBECAF8" w14:textId="77777777" w:rsidR="00B678C4" w:rsidRPr="00B678C4" w:rsidRDefault="00B678C4" w:rsidP="00B678C4">
            <w:pPr>
              <w:jc w:val="center"/>
              <w:rPr>
                <w:rFonts w:eastAsia="Calibri"/>
                <w:b/>
                <w:bCs/>
                <w:sz w:val="20"/>
                <w:szCs w:val="20"/>
              </w:rPr>
            </w:pPr>
            <w:r w:rsidRPr="00B678C4">
              <w:rPr>
                <w:rFonts w:eastAsia="Calibri"/>
                <w:b/>
                <w:bCs/>
                <w:sz w:val="20"/>
                <w:szCs w:val="20"/>
              </w:rPr>
              <w:t>112,6</w:t>
            </w:r>
          </w:p>
        </w:tc>
      </w:tr>
      <w:tr w:rsidR="00B678C4" w:rsidRPr="00B678C4" w14:paraId="78EB4589" w14:textId="77777777" w:rsidTr="006D3BD8">
        <w:trPr>
          <w:trHeight w:val="20"/>
        </w:trPr>
        <w:tc>
          <w:tcPr>
            <w:tcW w:w="1396" w:type="pct"/>
            <w:shd w:val="clear" w:color="auto" w:fill="auto"/>
            <w:vAlign w:val="center"/>
          </w:tcPr>
          <w:p w14:paraId="4018D1E3" w14:textId="77777777" w:rsidR="00B678C4" w:rsidRPr="00B678C4" w:rsidRDefault="00B678C4" w:rsidP="00B678C4">
            <w:pPr>
              <w:ind w:left="142"/>
              <w:jc w:val="both"/>
              <w:rPr>
                <w:rFonts w:eastAsia="Calibri"/>
                <w:sz w:val="20"/>
                <w:szCs w:val="20"/>
              </w:rPr>
            </w:pPr>
            <w:r w:rsidRPr="00B678C4">
              <w:rPr>
                <w:rFonts w:eastAsia="Calibri"/>
                <w:sz w:val="20"/>
                <w:szCs w:val="20"/>
              </w:rPr>
              <w:t>Налог на имущество физических лиц</w:t>
            </w:r>
          </w:p>
        </w:tc>
        <w:tc>
          <w:tcPr>
            <w:tcW w:w="883" w:type="pct"/>
            <w:shd w:val="clear" w:color="auto" w:fill="auto"/>
            <w:vAlign w:val="center"/>
          </w:tcPr>
          <w:p w14:paraId="1338D439" w14:textId="77777777" w:rsidR="00B678C4" w:rsidRPr="00B678C4" w:rsidRDefault="00B678C4" w:rsidP="00B678C4">
            <w:pPr>
              <w:jc w:val="center"/>
              <w:rPr>
                <w:rFonts w:eastAsia="Calibri"/>
                <w:sz w:val="20"/>
                <w:szCs w:val="20"/>
              </w:rPr>
            </w:pPr>
            <w:r w:rsidRPr="00B678C4">
              <w:rPr>
                <w:rFonts w:eastAsia="Calibri"/>
                <w:sz w:val="20"/>
                <w:szCs w:val="20"/>
              </w:rPr>
              <w:t>249 053,2</w:t>
            </w:r>
          </w:p>
        </w:tc>
        <w:tc>
          <w:tcPr>
            <w:tcW w:w="679" w:type="pct"/>
            <w:shd w:val="clear" w:color="auto" w:fill="auto"/>
            <w:vAlign w:val="center"/>
          </w:tcPr>
          <w:p w14:paraId="06325D16" w14:textId="77777777" w:rsidR="00B678C4" w:rsidRPr="00B678C4" w:rsidRDefault="00B678C4" w:rsidP="00B678C4">
            <w:pPr>
              <w:jc w:val="center"/>
              <w:rPr>
                <w:rFonts w:eastAsia="Calibri"/>
                <w:sz w:val="20"/>
                <w:szCs w:val="20"/>
              </w:rPr>
            </w:pPr>
            <w:r w:rsidRPr="00B678C4">
              <w:rPr>
                <w:rFonts w:eastAsia="Calibri"/>
                <w:sz w:val="20"/>
                <w:szCs w:val="20"/>
              </w:rPr>
              <w:t>275 527,1</w:t>
            </w:r>
          </w:p>
        </w:tc>
        <w:tc>
          <w:tcPr>
            <w:tcW w:w="627" w:type="pct"/>
            <w:shd w:val="clear" w:color="auto" w:fill="auto"/>
            <w:vAlign w:val="center"/>
          </w:tcPr>
          <w:p w14:paraId="5529C851" w14:textId="15BD9DC2" w:rsidR="00B678C4" w:rsidRPr="00B678C4" w:rsidRDefault="00B678C4" w:rsidP="00466761">
            <w:pPr>
              <w:jc w:val="center"/>
              <w:rPr>
                <w:rFonts w:eastAsia="Calibri"/>
                <w:sz w:val="20"/>
                <w:szCs w:val="20"/>
              </w:rPr>
            </w:pPr>
            <w:r w:rsidRPr="00B678C4">
              <w:rPr>
                <w:rFonts w:eastAsia="Calibri"/>
                <w:sz w:val="20"/>
                <w:szCs w:val="20"/>
              </w:rPr>
              <w:t>326 651,</w:t>
            </w:r>
            <w:r w:rsidR="000E3CCA">
              <w:rPr>
                <w:rFonts w:eastAsia="Calibri"/>
                <w:sz w:val="20"/>
                <w:szCs w:val="20"/>
              </w:rPr>
              <w:t>1</w:t>
            </w:r>
          </w:p>
        </w:tc>
        <w:tc>
          <w:tcPr>
            <w:tcW w:w="586" w:type="pct"/>
            <w:shd w:val="clear" w:color="auto" w:fill="auto"/>
            <w:vAlign w:val="center"/>
          </w:tcPr>
          <w:p w14:paraId="3EF6B586" w14:textId="77777777" w:rsidR="00B678C4" w:rsidRPr="00B678C4" w:rsidRDefault="00B678C4" w:rsidP="00B678C4">
            <w:pPr>
              <w:jc w:val="center"/>
              <w:rPr>
                <w:rFonts w:eastAsia="Calibri"/>
                <w:sz w:val="20"/>
                <w:szCs w:val="20"/>
              </w:rPr>
            </w:pPr>
            <w:r w:rsidRPr="00B678C4">
              <w:rPr>
                <w:rFonts w:eastAsia="Calibri"/>
                <w:sz w:val="20"/>
                <w:szCs w:val="20"/>
              </w:rPr>
              <w:t>337 550,0</w:t>
            </w:r>
          </w:p>
        </w:tc>
        <w:tc>
          <w:tcPr>
            <w:tcW w:w="830" w:type="pct"/>
            <w:shd w:val="clear" w:color="auto" w:fill="auto"/>
            <w:vAlign w:val="center"/>
          </w:tcPr>
          <w:p w14:paraId="199EB750" w14:textId="77777777" w:rsidR="00B678C4" w:rsidRPr="00B678C4" w:rsidRDefault="00B678C4" w:rsidP="00B678C4">
            <w:pPr>
              <w:jc w:val="center"/>
              <w:rPr>
                <w:rFonts w:eastAsia="Calibri"/>
                <w:sz w:val="20"/>
                <w:szCs w:val="20"/>
              </w:rPr>
            </w:pPr>
            <w:r w:rsidRPr="00B678C4">
              <w:rPr>
                <w:rFonts w:eastAsia="Calibri"/>
                <w:sz w:val="20"/>
                <w:szCs w:val="20"/>
              </w:rPr>
              <w:t>110,6</w:t>
            </w:r>
          </w:p>
        </w:tc>
      </w:tr>
      <w:tr w:rsidR="00B678C4" w:rsidRPr="00B678C4" w14:paraId="43F0D452" w14:textId="77777777" w:rsidTr="006D3BD8">
        <w:trPr>
          <w:trHeight w:val="20"/>
        </w:trPr>
        <w:tc>
          <w:tcPr>
            <w:tcW w:w="1396" w:type="pct"/>
            <w:shd w:val="clear" w:color="auto" w:fill="auto"/>
            <w:vAlign w:val="center"/>
          </w:tcPr>
          <w:p w14:paraId="74D791ED" w14:textId="77777777" w:rsidR="00B678C4" w:rsidRPr="00B678C4" w:rsidRDefault="00B678C4" w:rsidP="00B678C4">
            <w:pPr>
              <w:ind w:left="142"/>
              <w:jc w:val="both"/>
              <w:rPr>
                <w:rFonts w:eastAsia="Calibri"/>
                <w:sz w:val="20"/>
                <w:szCs w:val="20"/>
              </w:rPr>
            </w:pPr>
            <w:r w:rsidRPr="00B678C4">
              <w:rPr>
                <w:rFonts w:eastAsia="Calibri"/>
                <w:sz w:val="20"/>
                <w:szCs w:val="20"/>
              </w:rPr>
              <w:t>Земельный налог</w:t>
            </w:r>
          </w:p>
        </w:tc>
        <w:tc>
          <w:tcPr>
            <w:tcW w:w="883" w:type="pct"/>
            <w:shd w:val="clear" w:color="auto" w:fill="auto"/>
            <w:vAlign w:val="center"/>
          </w:tcPr>
          <w:p w14:paraId="0D06265D" w14:textId="77777777" w:rsidR="00B678C4" w:rsidRPr="00B678C4" w:rsidRDefault="00B678C4" w:rsidP="00B678C4">
            <w:pPr>
              <w:jc w:val="center"/>
              <w:rPr>
                <w:rFonts w:eastAsia="Calibri"/>
                <w:sz w:val="20"/>
                <w:szCs w:val="20"/>
              </w:rPr>
            </w:pPr>
            <w:r w:rsidRPr="00B678C4">
              <w:rPr>
                <w:rFonts w:eastAsia="Calibri"/>
                <w:sz w:val="20"/>
                <w:szCs w:val="20"/>
              </w:rPr>
              <w:t>557 124,7</w:t>
            </w:r>
          </w:p>
        </w:tc>
        <w:tc>
          <w:tcPr>
            <w:tcW w:w="679" w:type="pct"/>
            <w:shd w:val="clear" w:color="auto" w:fill="auto"/>
            <w:vAlign w:val="center"/>
          </w:tcPr>
          <w:p w14:paraId="3FFA7B9A" w14:textId="77777777" w:rsidR="00B678C4" w:rsidRPr="00B678C4" w:rsidRDefault="00B678C4" w:rsidP="00B678C4">
            <w:pPr>
              <w:jc w:val="center"/>
              <w:rPr>
                <w:rFonts w:eastAsia="Calibri"/>
                <w:sz w:val="20"/>
                <w:szCs w:val="20"/>
              </w:rPr>
            </w:pPr>
            <w:r w:rsidRPr="00B678C4">
              <w:rPr>
                <w:rFonts w:eastAsia="Calibri"/>
                <w:sz w:val="20"/>
                <w:szCs w:val="20"/>
              </w:rPr>
              <w:t>649 112,4</w:t>
            </w:r>
          </w:p>
        </w:tc>
        <w:tc>
          <w:tcPr>
            <w:tcW w:w="627" w:type="pct"/>
            <w:shd w:val="clear" w:color="auto" w:fill="auto"/>
            <w:vAlign w:val="center"/>
          </w:tcPr>
          <w:p w14:paraId="0764972B" w14:textId="77777777" w:rsidR="00B678C4" w:rsidRPr="00B678C4" w:rsidRDefault="00B678C4" w:rsidP="00B678C4">
            <w:pPr>
              <w:jc w:val="center"/>
              <w:rPr>
                <w:rFonts w:eastAsia="Calibri"/>
                <w:sz w:val="20"/>
                <w:szCs w:val="20"/>
              </w:rPr>
            </w:pPr>
            <w:r w:rsidRPr="00B678C4">
              <w:rPr>
                <w:rFonts w:eastAsia="Calibri"/>
                <w:sz w:val="20"/>
                <w:szCs w:val="20"/>
              </w:rPr>
              <w:t>731 209,5</w:t>
            </w:r>
          </w:p>
        </w:tc>
        <w:tc>
          <w:tcPr>
            <w:tcW w:w="586" w:type="pct"/>
            <w:shd w:val="clear" w:color="auto" w:fill="auto"/>
            <w:vAlign w:val="center"/>
          </w:tcPr>
          <w:p w14:paraId="39080664" w14:textId="77777777" w:rsidR="00B678C4" w:rsidRPr="00B678C4" w:rsidRDefault="00B678C4" w:rsidP="00B678C4">
            <w:pPr>
              <w:jc w:val="center"/>
              <w:rPr>
                <w:rFonts w:eastAsia="Calibri"/>
                <w:sz w:val="20"/>
                <w:szCs w:val="20"/>
              </w:rPr>
            </w:pPr>
            <w:r w:rsidRPr="00B678C4">
              <w:rPr>
                <w:rFonts w:eastAsia="Calibri"/>
                <w:sz w:val="20"/>
                <w:szCs w:val="20"/>
              </w:rPr>
              <w:t>739 390,3</w:t>
            </w:r>
          </w:p>
        </w:tc>
        <w:tc>
          <w:tcPr>
            <w:tcW w:w="830" w:type="pct"/>
            <w:shd w:val="clear" w:color="auto" w:fill="auto"/>
            <w:vAlign w:val="center"/>
          </w:tcPr>
          <w:p w14:paraId="03EA05E5" w14:textId="77777777" w:rsidR="00B678C4" w:rsidRPr="00B678C4" w:rsidRDefault="00B678C4" w:rsidP="00B678C4">
            <w:pPr>
              <w:jc w:val="center"/>
              <w:rPr>
                <w:rFonts w:eastAsia="Calibri"/>
                <w:sz w:val="20"/>
                <w:szCs w:val="20"/>
              </w:rPr>
            </w:pPr>
            <w:r w:rsidRPr="00B678C4">
              <w:rPr>
                <w:rFonts w:eastAsia="Calibri"/>
                <w:sz w:val="20"/>
                <w:szCs w:val="20"/>
              </w:rPr>
              <w:t>116,5</w:t>
            </w:r>
          </w:p>
        </w:tc>
      </w:tr>
      <w:tr w:rsidR="00B678C4" w:rsidRPr="00B678C4" w14:paraId="369FF139" w14:textId="77777777" w:rsidTr="006D3BD8">
        <w:trPr>
          <w:trHeight w:val="250"/>
        </w:trPr>
        <w:tc>
          <w:tcPr>
            <w:tcW w:w="1396" w:type="pct"/>
            <w:shd w:val="clear" w:color="auto" w:fill="auto"/>
            <w:vAlign w:val="center"/>
          </w:tcPr>
          <w:p w14:paraId="090E1520" w14:textId="77777777" w:rsidR="00B678C4" w:rsidRPr="00B678C4" w:rsidRDefault="00B678C4" w:rsidP="00B678C4">
            <w:pPr>
              <w:ind w:left="142"/>
              <w:jc w:val="both"/>
              <w:rPr>
                <w:rFonts w:eastAsia="Calibri"/>
                <w:sz w:val="20"/>
                <w:szCs w:val="20"/>
              </w:rPr>
            </w:pPr>
            <w:r w:rsidRPr="00B678C4">
              <w:rPr>
                <w:rFonts w:eastAsia="Calibri"/>
                <w:sz w:val="20"/>
                <w:szCs w:val="20"/>
              </w:rPr>
              <w:t>Транспортный налог</w:t>
            </w:r>
          </w:p>
        </w:tc>
        <w:tc>
          <w:tcPr>
            <w:tcW w:w="883" w:type="pct"/>
            <w:shd w:val="clear" w:color="auto" w:fill="auto"/>
            <w:vAlign w:val="center"/>
          </w:tcPr>
          <w:p w14:paraId="7C4D1D1A" w14:textId="77777777" w:rsidR="00B678C4" w:rsidRPr="00B678C4" w:rsidRDefault="00B678C4" w:rsidP="00B678C4">
            <w:pPr>
              <w:jc w:val="center"/>
              <w:rPr>
                <w:rFonts w:eastAsia="Calibri"/>
                <w:sz w:val="20"/>
                <w:szCs w:val="20"/>
              </w:rPr>
            </w:pPr>
            <w:r w:rsidRPr="00B678C4">
              <w:rPr>
                <w:rFonts w:eastAsia="Calibri"/>
                <w:sz w:val="20"/>
                <w:szCs w:val="20"/>
              </w:rPr>
              <w:t>212 900,2</w:t>
            </w:r>
          </w:p>
        </w:tc>
        <w:tc>
          <w:tcPr>
            <w:tcW w:w="679" w:type="pct"/>
            <w:shd w:val="clear" w:color="auto" w:fill="auto"/>
            <w:vAlign w:val="center"/>
          </w:tcPr>
          <w:p w14:paraId="35625C4B" w14:textId="6122B28B" w:rsidR="00B678C4" w:rsidRPr="00B678C4" w:rsidRDefault="00B678C4" w:rsidP="00BF5C16">
            <w:pPr>
              <w:jc w:val="center"/>
              <w:rPr>
                <w:rFonts w:eastAsia="Calibri"/>
                <w:sz w:val="20"/>
                <w:szCs w:val="20"/>
              </w:rPr>
            </w:pPr>
            <w:r w:rsidRPr="00B678C4">
              <w:rPr>
                <w:rFonts w:eastAsia="Calibri"/>
                <w:sz w:val="20"/>
                <w:szCs w:val="20"/>
              </w:rPr>
              <w:t>223 011,</w:t>
            </w:r>
            <w:r w:rsidR="00BF5C16">
              <w:rPr>
                <w:rFonts w:eastAsia="Calibri"/>
                <w:sz w:val="20"/>
                <w:szCs w:val="20"/>
              </w:rPr>
              <w:t>7</w:t>
            </w:r>
          </w:p>
        </w:tc>
        <w:tc>
          <w:tcPr>
            <w:tcW w:w="627" w:type="pct"/>
            <w:shd w:val="clear" w:color="auto" w:fill="auto"/>
            <w:vAlign w:val="center"/>
          </w:tcPr>
          <w:p w14:paraId="197B67D0" w14:textId="77777777" w:rsidR="00B678C4" w:rsidRPr="00B678C4" w:rsidRDefault="00B678C4" w:rsidP="00B678C4">
            <w:pPr>
              <w:jc w:val="center"/>
              <w:rPr>
                <w:rFonts w:eastAsia="Calibri"/>
                <w:sz w:val="20"/>
                <w:szCs w:val="20"/>
              </w:rPr>
            </w:pPr>
            <w:r w:rsidRPr="00B678C4">
              <w:rPr>
                <w:rFonts w:eastAsia="Calibri"/>
                <w:sz w:val="20"/>
                <w:szCs w:val="20"/>
              </w:rPr>
              <w:t>227 676,0</w:t>
            </w:r>
          </w:p>
        </w:tc>
        <w:tc>
          <w:tcPr>
            <w:tcW w:w="586" w:type="pct"/>
            <w:shd w:val="clear" w:color="auto" w:fill="auto"/>
            <w:vAlign w:val="center"/>
          </w:tcPr>
          <w:p w14:paraId="2E4A63BD" w14:textId="77777777" w:rsidR="00B678C4" w:rsidRPr="00B678C4" w:rsidRDefault="00B678C4" w:rsidP="00B678C4">
            <w:pPr>
              <w:jc w:val="center"/>
              <w:rPr>
                <w:rFonts w:eastAsia="Calibri"/>
                <w:sz w:val="20"/>
                <w:szCs w:val="20"/>
              </w:rPr>
            </w:pPr>
            <w:r w:rsidRPr="00B678C4">
              <w:rPr>
                <w:rFonts w:eastAsia="Calibri"/>
                <w:sz w:val="20"/>
                <w:szCs w:val="20"/>
              </w:rPr>
              <w:t>232 553,2</w:t>
            </w:r>
          </w:p>
        </w:tc>
        <w:tc>
          <w:tcPr>
            <w:tcW w:w="830" w:type="pct"/>
            <w:shd w:val="clear" w:color="auto" w:fill="auto"/>
            <w:vAlign w:val="center"/>
          </w:tcPr>
          <w:p w14:paraId="76E126F1" w14:textId="77777777" w:rsidR="00B678C4" w:rsidRPr="00B678C4" w:rsidRDefault="00B678C4" w:rsidP="00B678C4">
            <w:pPr>
              <w:jc w:val="center"/>
              <w:rPr>
                <w:rFonts w:eastAsia="Calibri"/>
                <w:sz w:val="20"/>
                <w:szCs w:val="20"/>
              </w:rPr>
            </w:pPr>
            <w:r w:rsidRPr="00B678C4">
              <w:rPr>
                <w:rFonts w:eastAsia="Calibri"/>
                <w:sz w:val="20"/>
                <w:szCs w:val="20"/>
              </w:rPr>
              <w:t>104,7</w:t>
            </w:r>
          </w:p>
        </w:tc>
      </w:tr>
    </w:tbl>
    <w:p w14:paraId="30F5F358" w14:textId="77777777" w:rsidR="00B678C4" w:rsidRPr="00B678C4" w:rsidRDefault="00B678C4" w:rsidP="00B678C4">
      <w:pPr>
        <w:widowControl w:val="0"/>
        <w:tabs>
          <w:tab w:val="left" w:pos="993"/>
        </w:tabs>
        <w:autoSpaceDE w:val="0"/>
        <w:autoSpaceDN w:val="0"/>
        <w:adjustRightInd w:val="0"/>
        <w:ind w:left="709"/>
        <w:jc w:val="both"/>
        <w:rPr>
          <w:sz w:val="28"/>
          <w:szCs w:val="28"/>
        </w:rPr>
      </w:pPr>
    </w:p>
    <w:p w14:paraId="6685566D" w14:textId="77777777" w:rsidR="00B678C4" w:rsidRPr="00B678C4" w:rsidRDefault="00B678C4" w:rsidP="0024740D">
      <w:pPr>
        <w:widowControl w:val="0"/>
        <w:tabs>
          <w:tab w:val="left" w:pos="993"/>
        </w:tabs>
        <w:autoSpaceDE w:val="0"/>
        <w:autoSpaceDN w:val="0"/>
        <w:adjustRightInd w:val="0"/>
        <w:ind w:firstLine="709"/>
        <w:jc w:val="both"/>
        <w:rPr>
          <w:color w:val="000000"/>
          <w:sz w:val="28"/>
          <w:szCs w:val="28"/>
        </w:rPr>
      </w:pPr>
      <w:r w:rsidRPr="00B678C4">
        <w:rPr>
          <w:rFonts w:eastAsia="Calibri"/>
          <w:color w:val="000000" w:themeColor="text1"/>
          <w:kern w:val="32"/>
          <w:sz w:val="28"/>
          <w:szCs w:val="28"/>
        </w:rPr>
        <w:t>Расчет прогнозных поступлений налога на имущество физических лиц</w:t>
      </w:r>
      <w:r w:rsidRPr="00B678C4">
        <w:rPr>
          <w:rFonts w:eastAsia="Calibri"/>
          <w:color w:val="000000" w:themeColor="text1"/>
          <w:sz w:val="28"/>
          <w:szCs w:val="28"/>
          <w:shd w:val="clear" w:color="auto" w:fill="FFFFFF"/>
        </w:rPr>
        <w:t xml:space="preserve"> произведён исходя из суммы налога, подлежащей уплате в бюджет города </w:t>
      </w:r>
      <w:r w:rsidRPr="00B678C4">
        <w:rPr>
          <w:rFonts w:eastAsia="Calibri"/>
          <w:color w:val="000000" w:themeColor="text1"/>
          <w:sz w:val="28"/>
          <w:szCs w:val="28"/>
          <w:shd w:val="clear" w:color="auto" w:fill="FFFFFF"/>
        </w:rPr>
        <w:br/>
        <w:t xml:space="preserve">в 2022 году, в соответствии с данными отчёта по форме 5-МН «Отчет </w:t>
      </w:r>
      <w:r w:rsidRPr="00B678C4">
        <w:rPr>
          <w:rFonts w:eastAsia="Calibri"/>
          <w:color w:val="000000" w:themeColor="text1"/>
          <w:sz w:val="28"/>
          <w:szCs w:val="28"/>
          <w:shd w:val="clear" w:color="auto" w:fill="FFFFFF"/>
        </w:rPr>
        <w:br/>
        <w:t>о налоговой базе и структуре начислений по местным налогам» с применением показателя среднего уровня собираемости налога.</w:t>
      </w:r>
    </w:p>
    <w:p w14:paraId="24517D2C" w14:textId="77777777" w:rsidR="00B678C4" w:rsidRPr="00B678C4" w:rsidRDefault="00B678C4" w:rsidP="0024740D">
      <w:pPr>
        <w:widowControl w:val="0"/>
        <w:tabs>
          <w:tab w:val="left" w:pos="993"/>
        </w:tabs>
        <w:autoSpaceDE w:val="0"/>
        <w:autoSpaceDN w:val="0"/>
        <w:adjustRightInd w:val="0"/>
        <w:ind w:firstLine="709"/>
        <w:jc w:val="both"/>
        <w:rPr>
          <w:rFonts w:eastAsia="Calibri"/>
          <w:color w:val="000000" w:themeColor="text1"/>
          <w:sz w:val="28"/>
          <w:szCs w:val="28"/>
          <w:shd w:val="clear" w:color="auto" w:fill="FFFFFF"/>
        </w:rPr>
      </w:pPr>
      <w:r w:rsidRPr="00B678C4">
        <w:rPr>
          <w:rFonts w:eastAsia="Calibri"/>
          <w:color w:val="000000" w:themeColor="text1"/>
          <w:sz w:val="28"/>
          <w:szCs w:val="28"/>
          <w:shd w:val="clear" w:color="auto" w:fill="FFFFFF"/>
        </w:rPr>
        <w:t>При формировании прогнозных параметров учтены дополнительные поступления:</w:t>
      </w:r>
    </w:p>
    <w:p w14:paraId="653BD833" w14:textId="77777777" w:rsidR="00B678C4" w:rsidRPr="00B678C4" w:rsidRDefault="00B678C4" w:rsidP="0024740D">
      <w:pPr>
        <w:widowControl w:val="0"/>
        <w:tabs>
          <w:tab w:val="left" w:pos="993"/>
        </w:tabs>
        <w:autoSpaceDE w:val="0"/>
        <w:autoSpaceDN w:val="0"/>
        <w:adjustRightInd w:val="0"/>
        <w:ind w:firstLine="709"/>
        <w:jc w:val="both"/>
        <w:rPr>
          <w:rFonts w:eastAsia="Calibri"/>
          <w:color w:val="000000" w:themeColor="text1"/>
          <w:kern w:val="32"/>
          <w:sz w:val="28"/>
          <w:szCs w:val="28"/>
        </w:rPr>
      </w:pPr>
      <w:r w:rsidRPr="00B678C4">
        <w:rPr>
          <w:rFonts w:eastAsia="Calibri"/>
          <w:color w:val="000000" w:themeColor="text1"/>
          <w:kern w:val="32"/>
          <w:sz w:val="28"/>
          <w:szCs w:val="28"/>
        </w:rPr>
        <w:t>в счёт погашения недоимки по налогу;</w:t>
      </w:r>
    </w:p>
    <w:p w14:paraId="43E206DA" w14:textId="0089F17B" w:rsidR="00B678C4" w:rsidRPr="00B678C4" w:rsidRDefault="00B678C4" w:rsidP="0024740D">
      <w:pPr>
        <w:widowControl w:val="0"/>
        <w:tabs>
          <w:tab w:val="left" w:pos="993"/>
        </w:tabs>
        <w:autoSpaceDE w:val="0"/>
        <w:autoSpaceDN w:val="0"/>
        <w:adjustRightInd w:val="0"/>
        <w:ind w:firstLine="709"/>
        <w:jc w:val="both"/>
        <w:rPr>
          <w:color w:val="000000"/>
          <w:sz w:val="28"/>
          <w:szCs w:val="28"/>
        </w:rPr>
      </w:pPr>
      <w:r w:rsidRPr="00B678C4">
        <w:rPr>
          <w:color w:val="000000"/>
          <w:sz w:val="28"/>
          <w:szCs w:val="28"/>
        </w:rPr>
        <w:t>в результате поэтапного завершения в 2023 году действия налоговой преференции, установленной решением Думы города в период пандемии, в виде снижения ставки налога в отношении объектов, включенных в перечень, определяемый в соответствии с пунктом 7 статьи 378.2 Налогового кодекса Российской Федерации, с 2 % до 0,7% при исчислении налога за 2019</w:t>
      </w:r>
      <w:r w:rsidR="00222B31">
        <w:rPr>
          <w:color w:val="000000"/>
          <w:sz w:val="28"/>
          <w:szCs w:val="28"/>
        </w:rPr>
        <w:t xml:space="preserve"> – </w:t>
      </w:r>
      <w:r w:rsidRPr="00B678C4">
        <w:rPr>
          <w:color w:val="000000"/>
          <w:sz w:val="28"/>
          <w:szCs w:val="28"/>
        </w:rPr>
        <w:t>2020 годы и с 2 % до 1,5 % при исчислении налога за 2021-2022 годы. При этом соблюдено требование Налогового кодекса Российской Федерации о постепенном увеличении налоговой нагрузки на налогоплательщиков-физических лиц – не более 10% в год.</w:t>
      </w:r>
    </w:p>
    <w:p w14:paraId="512DA95E" w14:textId="77777777" w:rsidR="00B678C4" w:rsidRPr="00B678C4" w:rsidRDefault="00B678C4" w:rsidP="0024740D">
      <w:pPr>
        <w:widowControl w:val="0"/>
        <w:tabs>
          <w:tab w:val="left" w:pos="993"/>
        </w:tabs>
        <w:autoSpaceDE w:val="0"/>
        <w:autoSpaceDN w:val="0"/>
        <w:adjustRightInd w:val="0"/>
        <w:ind w:firstLine="709"/>
        <w:jc w:val="both"/>
        <w:rPr>
          <w:rFonts w:eastAsia="Calibri"/>
          <w:sz w:val="28"/>
          <w:szCs w:val="28"/>
        </w:rPr>
      </w:pPr>
      <w:r w:rsidRPr="00B678C4">
        <w:rPr>
          <w:rFonts w:eastAsia="Calibri"/>
          <w:sz w:val="28"/>
          <w:szCs w:val="28"/>
        </w:rPr>
        <w:t xml:space="preserve">Расчёт земельного налога осуществлен исходя из ожидаемой оценки поступлений налога в текущем году, с учетом: </w:t>
      </w:r>
    </w:p>
    <w:p w14:paraId="5FC7629F" w14:textId="77777777" w:rsidR="00B678C4" w:rsidRPr="00B678C4" w:rsidRDefault="00B678C4" w:rsidP="0024740D">
      <w:pPr>
        <w:widowControl w:val="0"/>
        <w:tabs>
          <w:tab w:val="left" w:pos="993"/>
        </w:tabs>
        <w:autoSpaceDE w:val="0"/>
        <w:autoSpaceDN w:val="0"/>
        <w:adjustRightInd w:val="0"/>
        <w:ind w:firstLine="709"/>
        <w:jc w:val="both"/>
        <w:rPr>
          <w:rFonts w:eastAsia="Calibri"/>
          <w:sz w:val="28"/>
          <w:szCs w:val="28"/>
        </w:rPr>
      </w:pPr>
      <w:r w:rsidRPr="00B678C4">
        <w:rPr>
          <w:rFonts w:eastAsia="Calibri"/>
          <w:sz w:val="28"/>
          <w:szCs w:val="28"/>
        </w:rPr>
        <w:t>объемов дополнительных поступлений в результате поэтапного повышения с 2019 года ставок земельного налога (в соответствии с решением Думы города от 10.07.2018 № 301-VI ДГ) с одновременным соблюдением требования Налогового кодекса Российской Федерации о постепенном увеличении налоговой нагрузки на налогоплательщиков-физических лиц – не более 10% в год;</w:t>
      </w:r>
    </w:p>
    <w:p w14:paraId="7F1F680B" w14:textId="77777777" w:rsidR="00B678C4" w:rsidRPr="00B678C4" w:rsidRDefault="00B678C4" w:rsidP="0024740D">
      <w:pPr>
        <w:widowControl w:val="0"/>
        <w:tabs>
          <w:tab w:val="left" w:pos="993"/>
        </w:tabs>
        <w:autoSpaceDE w:val="0"/>
        <w:autoSpaceDN w:val="0"/>
        <w:adjustRightInd w:val="0"/>
        <w:ind w:firstLine="709"/>
        <w:jc w:val="both"/>
        <w:rPr>
          <w:rFonts w:eastAsia="Calibri"/>
          <w:sz w:val="28"/>
          <w:szCs w:val="28"/>
        </w:rPr>
      </w:pPr>
      <w:r w:rsidRPr="00B678C4">
        <w:rPr>
          <w:rFonts w:eastAsia="Calibri"/>
          <w:sz w:val="28"/>
          <w:szCs w:val="28"/>
        </w:rPr>
        <w:t>налоговых расходов от предоставления льгот и преференций по налогу.</w:t>
      </w:r>
    </w:p>
    <w:p w14:paraId="72E7589E" w14:textId="77777777" w:rsidR="00B678C4" w:rsidRPr="00B678C4" w:rsidRDefault="00B678C4" w:rsidP="0024740D">
      <w:pPr>
        <w:widowControl w:val="0"/>
        <w:tabs>
          <w:tab w:val="left" w:pos="993"/>
        </w:tabs>
        <w:autoSpaceDE w:val="0"/>
        <w:autoSpaceDN w:val="0"/>
        <w:adjustRightInd w:val="0"/>
        <w:ind w:firstLine="709"/>
        <w:jc w:val="both"/>
        <w:rPr>
          <w:rFonts w:eastAsia="Calibri"/>
          <w:color w:val="000000"/>
          <w:sz w:val="28"/>
          <w:szCs w:val="28"/>
        </w:rPr>
      </w:pPr>
      <w:r w:rsidRPr="00B678C4">
        <w:rPr>
          <w:rFonts w:eastAsia="Calibri"/>
          <w:color w:val="000000" w:themeColor="text1"/>
          <w:sz w:val="28"/>
          <w:szCs w:val="28"/>
          <w:shd w:val="clear" w:color="auto" w:fill="FFFFFF"/>
        </w:rPr>
        <w:t xml:space="preserve"> </w:t>
      </w:r>
      <w:r w:rsidRPr="00B678C4">
        <w:rPr>
          <w:rFonts w:eastAsia="Calibri"/>
          <w:color w:val="000000"/>
          <w:sz w:val="28"/>
          <w:szCs w:val="28"/>
        </w:rPr>
        <w:t>Расчёт транспортного налога произведен главным администратором доходов на основании:</w:t>
      </w:r>
    </w:p>
    <w:p w14:paraId="303F9185" w14:textId="77777777" w:rsidR="00B678C4" w:rsidRPr="00B678C4" w:rsidRDefault="00B678C4" w:rsidP="0024740D">
      <w:pPr>
        <w:widowControl w:val="0"/>
        <w:tabs>
          <w:tab w:val="left" w:pos="993"/>
        </w:tabs>
        <w:autoSpaceDE w:val="0"/>
        <w:autoSpaceDN w:val="0"/>
        <w:adjustRightInd w:val="0"/>
        <w:ind w:firstLine="709"/>
        <w:jc w:val="both"/>
        <w:rPr>
          <w:rFonts w:eastAsia="Calibri"/>
          <w:color w:val="000000"/>
          <w:sz w:val="28"/>
          <w:szCs w:val="28"/>
        </w:rPr>
      </w:pPr>
      <w:r w:rsidRPr="00B678C4">
        <w:rPr>
          <w:rFonts w:eastAsia="Calibri"/>
          <w:color w:val="000000"/>
          <w:sz w:val="28"/>
          <w:szCs w:val="28"/>
        </w:rPr>
        <w:t>ожидаемой оценки поступлений налога с территории города в текущем периоде;</w:t>
      </w:r>
    </w:p>
    <w:p w14:paraId="11BE795B" w14:textId="77777777" w:rsidR="00B678C4" w:rsidRPr="00B678C4" w:rsidRDefault="00B678C4" w:rsidP="0024740D">
      <w:pPr>
        <w:widowControl w:val="0"/>
        <w:tabs>
          <w:tab w:val="left" w:pos="993"/>
        </w:tabs>
        <w:autoSpaceDE w:val="0"/>
        <w:autoSpaceDN w:val="0"/>
        <w:adjustRightInd w:val="0"/>
        <w:ind w:firstLine="709"/>
        <w:jc w:val="both"/>
        <w:rPr>
          <w:rFonts w:eastAsia="Calibri"/>
          <w:sz w:val="28"/>
          <w:szCs w:val="28"/>
          <w:lang w:eastAsia="en-US"/>
        </w:rPr>
      </w:pPr>
      <w:r w:rsidRPr="00B678C4">
        <w:rPr>
          <w:sz w:val="28"/>
          <w:szCs w:val="28"/>
        </w:rPr>
        <w:t xml:space="preserve">показателей динамики начислений и поступлений налога согласно данным отчетов: по форме № 1-НМ «Отчет о начислении и поступлении налогов, сборов и иных обязательных платежей в бюджетную систему Российской Федерации»; </w:t>
      </w:r>
      <w:r w:rsidRPr="00B678C4">
        <w:rPr>
          <w:rFonts w:eastAsia="Calibri"/>
          <w:sz w:val="28"/>
          <w:szCs w:val="28"/>
          <w:lang w:eastAsia="en-US"/>
        </w:rPr>
        <w:t xml:space="preserve">по форме № 5-ТН «Отчет о налоговой базе </w:t>
      </w:r>
      <w:r w:rsidRPr="00B678C4">
        <w:rPr>
          <w:rFonts w:eastAsia="Calibri"/>
          <w:sz w:val="28"/>
          <w:szCs w:val="28"/>
          <w:lang w:eastAsia="en-US"/>
        </w:rPr>
        <w:br/>
        <w:t>и структуре начислений по транспортному налогу»;</w:t>
      </w:r>
    </w:p>
    <w:p w14:paraId="534249F6" w14:textId="77777777" w:rsidR="00B678C4" w:rsidRPr="00B678C4" w:rsidRDefault="00B678C4" w:rsidP="0024740D">
      <w:pPr>
        <w:widowControl w:val="0"/>
        <w:tabs>
          <w:tab w:val="left" w:pos="993"/>
        </w:tabs>
        <w:autoSpaceDE w:val="0"/>
        <w:autoSpaceDN w:val="0"/>
        <w:adjustRightInd w:val="0"/>
        <w:ind w:firstLine="709"/>
        <w:jc w:val="both"/>
        <w:rPr>
          <w:rFonts w:eastAsia="Calibri"/>
          <w:color w:val="000000" w:themeColor="text1"/>
          <w:sz w:val="28"/>
          <w:szCs w:val="28"/>
          <w:shd w:val="clear" w:color="auto" w:fill="FFFFFF"/>
        </w:rPr>
      </w:pPr>
      <w:r w:rsidRPr="00B678C4">
        <w:rPr>
          <w:rFonts w:eastAsia="Calibri"/>
          <w:sz w:val="28"/>
          <w:szCs w:val="28"/>
          <w:lang w:eastAsia="en-US"/>
        </w:rPr>
        <w:t>выпадающих доходов в связи с принятием Федерального закона № 67-ФЗ от 26.03.2022 «О внесении изменений в части первую и вторую Налогового кодекса Российской Федерации и статью 2 Федерального закона «О внесении изменений в часть вторую Налогового кодекса Российской Федерации» согласно которому начиная с 2022 года повышенное налогообложение по транспортному налогу будет применяться только для транспортных средств стоимостью свыше 10 млн рублей (ранее с 3 млн. руб.).</w:t>
      </w:r>
    </w:p>
    <w:p w14:paraId="311C3B29" w14:textId="77777777" w:rsidR="00B678C4" w:rsidRPr="00B678C4" w:rsidRDefault="00B678C4" w:rsidP="0024740D">
      <w:pPr>
        <w:ind w:firstLine="709"/>
        <w:jc w:val="center"/>
        <w:outlineLvl w:val="2"/>
        <w:rPr>
          <w:rFonts w:eastAsia="Calibri"/>
          <w:b/>
          <w:sz w:val="28"/>
          <w:szCs w:val="28"/>
          <w:highlight w:val="yellow"/>
        </w:rPr>
      </w:pPr>
    </w:p>
    <w:p w14:paraId="231650BD" w14:textId="77777777" w:rsidR="00B678C4" w:rsidRPr="00B678C4" w:rsidRDefault="00B678C4" w:rsidP="0024740D">
      <w:pPr>
        <w:ind w:firstLine="709"/>
        <w:jc w:val="center"/>
        <w:outlineLvl w:val="2"/>
        <w:rPr>
          <w:rFonts w:eastAsia="Calibri"/>
          <w:b/>
          <w:sz w:val="28"/>
          <w:szCs w:val="28"/>
        </w:rPr>
      </w:pPr>
      <w:r w:rsidRPr="00B678C4">
        <w:rPr>
          <w:rFonts w:eastAsia="Calibri"/>
          <w:b/>
          <w:sz w:val="28"/>
          <w:szCs w:val="28"/>
        </w:rPr>
        <w:t>Государственная пошлина</w:t>
      </w:r>
    </w:p>
    <w:p w14:paraId="2A242905" w14:textId="77777777" w:rsidR="00B678C4" w:rsidRPr="00B678C4" w:rsidRDefault="00B678C4" w:rsidP="0024740D">
      <w:pPr>
        <w:ind w:firstLine="709"/>
        <w:jc w:val="center"/>
        <w:outlineLvl w:val="2"/>
        <w:rPr>
          <w:rFonts w:eastAsia="Calibri"/>
          <w:sz w:val="28"/>
          <w:szCs w:val="28"/>
        </w:rPr>
      </w:pPr>
    </w:p>
    <w:p w14:paraId="48466DCC" w14:textId="77777777" w:rsidR="00B678C4" w:rsidRPr="00B678C4" w:rsidRDefault="00B678C4" w:rsidP="0024740D">
      <w:pPr>
        <w:ind w:firstLine="709"/>
        <w:jc w:val="both"/>
        <w:outlineLvl w:val="2"/>
        <w:rPr>
          <w:sz w:val="28"/>
          <w:szCs w:val="28"/>
        </w:rPr>
      </w:pPr>
      <w:r w:rsidRPr="00B678C4">
        <w:rPr>
          <w:sz w:val="28"/>
          <w:szCs w:val="28"/>
        </w:rPr>
        <w:t xml:space="preserve">Поступления государственной пошлины запланированы главными администраторами доходов бюджета – инспекцией ФНС России по городу Сургуту, Администрацией города, департаментом архитектуры </w:t>
      </w:r>
      <w:r w:rsidRPr="00B678C4">
        <w:rPr>
          <w:sz w:val="28"/>
          <w:szCs w:val="28"/>
        </w:rPr>
        <w:br/>
        <w:t>и градостроительства Администрации города, в следующих объёмах и порядке.</w:t>
      </w:r>
    </w:p>
    <w:p w14:paraId="7C24F561" w14:textId="3C09C9EA" w:rsidR="00B678C4" w:rsidRPr="00B678C4" w:rsidRDefault="00B678C4" w:rsidP="0024740D">
      <w:pPr>
        <w:ind w:firstLine="709"/>
        <w:jc w:val="both"/>
        <w:outlineLvl w:val="2"/>
        <w:rPr>
          <w:sz w:val="28"/>
          <w:szCs w:val="28"/>
          <w:highlight w:val="yellow"/>
        </w:rPr>
      </w:pPr>
    </w:p>
    <w:p w14:paraId="30E67743" w14:textId="77777777" w:rsidR="00B678C4" w:rsidRPr="00B678C4" w:rsidRDefault="00B678C4" w:rsidP="00B678C4">
      <w:pPr>
        <w:widowControl w:val="0"/>
        <w:autoSpaceDE w:val="0"/>
        <w:autoSpaceDN w:val="0"/>
        <w:adjustRightInd w:val="0"/>
        <w:jc w:val="right"/>
        <w:rPr>
          <w:sz w:val="28"/>
          <w:szCs w:val="28"/>
        </w:rPr>
      </w:pPr>
      <w:r w:rsidRPr="00B678C4">
        <w:rPr>
          <w:sz w:val="28"/>
          <w:szCs w:val="28"/>
        </w:rPr>
        <w:t>Таблица 8</w:t>
      </w:r>
    </w:p>
    <w:p w14:paraId="147A03E8" w14:textId="77777777" w:rsidR="00B678C4" w:rsidRPr="00B678C4" w:rsidRDefault="00B678C4" w:rsidP="00B678C4">
      <w:pPr>
        <w:widowControl w:val="0"/>
        <w:autoSpaceDE w:val="0"/>
        <w:autoSpaceDN w:val="0"/>
        <w:adjustRightInd w:val="0"/>
        <w:jc w:val="center"/>
        <w:rPr>
          <w:sz w:val="28"/>
          <w:szCs w:val="28"/>
        </w:rPr>
      </w:pPr>
      <w:r w:rsidRPr="00B678C4">
        <w:rPr>
          <w:sz w:val="28"/>
          <w:szCs w:val="28"/>
        </w:rPr>
        <w:t>Прогнозируемый объем поступлений государственной пошлины</w:t>
      </w:r>
      <w:r w:rsidRPr="00B678C4">
        <w:t xml:space="preserve"> </w:t>
      </w:r>
      <w:r w:rsidRPr="00B678C4">
        <w:rPr>
          <w:sz w:val="28"/>
          <w:szCs w:val="28"/>
        </w:rPr>
        <w:t xml:space="preserve">в бюджет города на 2023 год и на плановый период 2024 </w:t>
      </w:r>
      <w:r w:rsidRPr="00B678C4">
        <w:rPr>
          <w:rFonts w:eastAsiaTheme="minorHAnsi"/>
          <w:sz w:val="28"/>
          <w:szCs w:val="28"/>
          <w:lang w:eastAsia="en-US"/>
        </w:rPr>
        <w:t xml:space="preserve">– </w:t>
      </w:r>
      <w:r w:rsidRPr="00B678C4">
        <w:rPr>
          <w:sz w:val="28"/>
          <w:szCs w:val="28"/>
        </w:rPr>
        <w:t>2025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2464"/>
        <w:gridCol w:w="1674"/>
        <w:gridCol w:w="1264"/>
        <w:gridCol w:w="1117"/>
        <w:gridCol w:w="1121"/>
        <w:gridCol w:w="2140"/>
      </w:tblGrid>
      <w:tr w:rsidR="00B678C4" w:rsidRPr="00B678C4" w14:paraId="6F2D78A5" w14:textId="77777777" w:rsidTr="006D3BD8">
        <w:trPr>
          <w:trHeight w:val="594"/>
          <w:tblHeader/>
        </w:trPr>
        <w:tc>
          <w:tcPr>
            <w:tcW w:w="1260" w:type="pct"/>
            <w:vMerge w:val="restart"/>
            <w:shd w:val="clear" w:color="auto" w:fill="FFFFFF"/>
            <w:vAlign w:val="center"/>
            <w:hideMark/>
          </w:tcPr>
          <w:p w14:paraId="27F4A876" w14:textId="77777777" w:rsidR="00B678C4" w:rsidRPr="00B678C4" w:rsidRDefault="00B678C4" w:rsidP="00B678C4">
            <w:pPr>
              <w:jc w:val="center"/>
              <w:rPr>
                <w:bCs/>
                <w:sz w:val="20"/>
                <w:szCs w:val="20"/>
              </w:rPr>
            </w:pPr>
            <w:r w:rsidRPr="00B678C4">
              <w:rPr>
                <w:bCs/>
                <w:sz w:val="20"/>
                <w:szCs w:val="20"/>
              </w:rPr>
              <w:t xml:space="preserve">Наименование </w:t>
            </w:r>
          </w:p>
        </w:tc>
        <w:tc>
          <w:tcPr>
            <w:tcW w:w="856" w:type="pct"/>
            <w:vMerge w:val="restart"/>
            <w:shd w:val="clear" w:color="auto" w:fill="FFFFFF"/>
            <w:vAlign w:val="center"/>
            <w:hideMark/>
          </w:tcPr>
          <w:p w14:paraId="6FEF6DC9" w14:textId="77777777" w:rsidR="00B678C4" w:rsidRPr="00B678C4" w:rsidRDefault="00B678C4" w:rsidP="00B678C4">
            <w:pPr>
              <w:jc w:val="center"/>
              <w:rPr>
                <w:bCs/>
                <w:sz w:val="16"/>
                <w:szCs w:val="16"/>
              </w:rPr>
            </w:pPr>
            <w:r w:rsidRPr="00B678C4">
              <w:rPr>
                <w:bCs/>
                <w:sz w:val="16"/>
                <w:szCs w:val="16"/>
              </w:rPr>
              <w:t xml:space="preserve">СПРАВОЧНО: Утвержденный бюджет на 2022 год </w:t>
            </w:r>
            <w:r w:rsidRPr="00B678C4">
              <w:rPr>
                <w:bCs/>
                <w:sz w:val="16"/>
                <w:szCs w:val="16"/>
              </w:rPr>
              <w:br/>
            </w:r>
            <w:r w:rsidRPr="00B678C4">
              <w:rPr>
                <w:sz w:val="16"/>
                <w:szCs w:val="16"/>
              </w:rPr>
              <w:t xml:space="preserve">в редакции решения Думы </w:t>
            </w:r>
            <w:r w:rsidRPr="00B678C4">
              <w:rPr>
                <w:bCs/>
                <w:sz w:val="16"/>
                <w:szCs w:val="16"/>
              </w:rPr>
              <w:t xml:space="preserve">города </w:t>
            </w:r>
            <w:r w:rsidRPr="00B678C4">
              <w:rPr>
                <w:sz w:val="16"/>
                <w:szCs w:val="16"/>
              </w:rPr>
              <w:t>от 03.10.2022 № 184 -VII ДГ, тыс. рублей</w:t>
            </w:r>
            <w:r w:rsidRPr="00B678C4">
              <w:rPr>
                <w:bCs/>
                <w:sz w:val="16"/>
                <w:szCs w:val="16"/>
              </w:rPr>
              <w:t>.</w:t>
            </w:r>
          </w:p>
        </w:tc>
        <w:tc>
          <w:tcPr>
            <w:tcW w:w="1790" w:type="pct"/>
            <w:gridSpan w:val="3"/>
            <w:shd w:val="clear" w:color="auto" w:fill="FFFFFF"/>
            <w:vAlign w:val="center"/>
            <w:hideMark/>
          </w:tcPr>
          <w:p w14:paraId="4F53BDB1" w14:textId="77777777" w:rsidR="00B678C4" w:rsidRPr="00B678C4" w:rsidRDefault="00B678C4" w:rsidP="00B678C4">
            <w:pPr>
              <w:jc w:val="center"/>
              <w:rPr>
                <w:sz w:val="20"/>
                <w:szCs w:val="20"/>
              </w:rPr>
            </w:pPr>
            <w:r w:rsidRPr="00B678C4">
              <w:rPr>
                <w:sz w:val="20"/>
                <w:szCs w:val="20"/>
              </w:rPr>
              <w:t>Объем доходов, тыс. руб.</w:t>
            </w:r>
          </w:p>
        </w:tc>
        <w:tc>
          <w:tcPr>
            <w:tcW w:w="1095" w:type="pct"/>
            <w:vMerge w:val="restart"/>
            <w:shd w:val="clear" w:color="auto" w:fill="FFFFFF"/>
            <w:vAlign w:val="center"/>
            <w:hideMark/>
          </w:tcPr>
          <w:p w14:paraId="5AA10AF0" w14:textId="77777777" w:rsidR="00B678C4" w:rsidRPr="00B678C4" w:rsidRDefault="00B678C4" w:rsidP="00B678C4">
            <w:pPr>
              <w:jc w:val="center"/>
              <w:rPr>
                <w:bCs/>
                <w:sz w:val="16"/>
                <w:szCs w:val="16"/>
              </w:rPr>
            </w:pPr>
            <w:r w:rsidRPr="00B678C4">
              <w:rPr>
                <w:color w:val="000000"/>
                <w:sz w:val="16"/>
                <w:szCs w:val="16"/>
              </w:rPr>
              <w:t xml:space="preserve">Отношение объема доходов 2023 года (проект) к объему доходов 2022 года, утвержденному решением </w:t>
            </w:r>
            <w:r w:rsidRPr="00B678C4">
              <w:rPr>
                <w:bCs/>
                <w:sz w:val="16"/>
                <w:szCs w:val="16"/>
              </w:rPr>
              <w:t xml:space="preserve">Думы города </w:t>
            </w:r>
            <w:r w:rsidRPr="00B678C4">
              <w:rPr>
                <w:sz w:val="16"/>
                <w:szCs w:val="16"/>
              </w:rPr>
              <w:t>от 03.10.2022        № 184 -VII ДГ</w:t>
            </w:r>
            <w:r w:rsidRPr="00B678C4">
              <w:rPr>
                <w:bCs/>
                <w:sz w:val="16"/>
                <w:szCs w:val="16"/>
              </w:rPr>
              <w:t xml:space="preserve">, </w:t>
            </w:r>
            <w:r w:rsidRPr="00B678C4">
              <w:rPr>
                <w:sz w:val="16"/>
                <w:szCs w:val="16"/>
              </w:rPr>
              <w:t>%</w:t>
            </w:r>
          </w:p>
        </w:tc>
      </w:tr>
      <w:tr w:rsidR="00B678C4" w:rsidRPr="00B678C4" w14:paraId="67A7B21E" w14:textId="77777777" w:rsidTr="006D3BD8">
        <w:trPr>
          <w:trHeight w:val="20"/>
          <w:tblHeader/>
        </w:trPr>
        <w:tc>
          <w:tcPr>
            <w:tcW w:w="1260" w:type="pct"/>
            <w:vMerge/>
            <w:shd w:val="clear" w:color="auto" w:fill="FFFFFF"/>
            <w:hideMark/>
          </w:tcPr>
          <w:p w14:paraId="3E7A3B84" w14:textId="77777777" w:rsidR="00B678C4" w:rsidRPr="00B678C4" w:rsidRDefault="00B678C4" w:rsidP="00B678C4">
            <w:pPr>
              <w:rPr>
                <w:b/>
                <w:bCs/>
                <w:sz w:val="18"/>
                <w:szCs w:val="18"/>
              </w:rPr>
            </w:pPr>
          </w:p>
        </w:tc>
        <w:tc>
          <w:tcPr>
            <w:tcW w:w="856" w:type="pct"/>
            <w:vMerge/>
            <w:shd w:val="clear" w:color="auto" w:fill="FFFFFF"/>
            <w:hideMark/>
          </w:tcPr>
          <w:p w14:paraId="724A0E3E" w14:textId="77777777" w:rsidR="00B678C4" w:rsidRPr="00B678C4" w:rsidRDefault="00B678C4" w:rsidP="00B678C4">
            <w:pPr>
              <w:rPr>
                <w:b/>
                <w:sz w:val="18"/>
                <w:szCs w:val="18"/>
              </w:rPr>
            </w:pPr>
          </w:p>
        </w:tc>
        <w:tc>
          <w:tcPr>
            <w:tcW w:w="646" w:type="pct"/>
            <w:shd w:val="clear" w:color="auto" w:fill="FFFFFF"/>
            <w:vAlign w:val="center"/>
            <w:hideMark/>
          </w:tcPr>
          <w:p w14:paraId="1E1151D1" w14:textId="77777777" w:rsidR="00B678C4" w:rsidRPr="00B678C4" w:rsidRDefault="00B678C4" w:rsidP="00B678C4">
            <w:pPr>
              <w:jc w:val="center"/>
              <w:rPr>
                <w:bCs/>
                <w:sz w:val="18"/>
                <w:szCs w:val="18"/>
              </w:rPr>
            </w:pPr>
            <w:r w:rsidRPr="00B678C4">
              <w:rPr>
                <w:bCs/>
                <w:sz w:val="18"/>
                <w:szCs w:val="18"/>
              </w:rPr>
              <w:t>на 2023 год</w:t>
            </w:r>
          </w:p>
        </w:tc>
        <w:tc>
          <w:tcPr>
            <w:tcW w:w="571" w:type="pct"/>
            <w:shd w:val="clear" w:color="auto" w:fill="FFFFFF"/>
            <w:vAlign w:val="center"/>
            <w:hideMark/>
          </w:tcPr>
          <w:p w14:paraId="197C8AFB" w14:textId="77777777" w:rsidR="00B678C4" w:rsidRPr="00B678C4" w:rsidRDefault="00B678C4" w:rsidP="00B678C4">
            <w:pPr>
              <w:jc w:val="center"/>
              <w:rPr>
                <w:bCs/>
                <w:sz w:val="18"/>
                <w:szCs w:val="18"/>
              </w:rPr>
            </w:pPr>
            <w:r w:rsidRPr="00B678C4">
              <w:rPr>
                <w:bCs/>
                <w:sz w:val="18"/>
                <w:szCs w:val="18"/>
              </w:rPr>
              <w:t>на 2024 год</w:t>
            </w:r>
          </w:p>
        </w:tc>
        <w:tc>
          <w:tcPr>
            <w:tcW w:w="572" w:type="pct"/>
            <w:shd w:val="clear" w:color="auto" w:fill="FFFFFF"/>
            <w:vAlign w:val="center"/>
            <w:hideMark/>
          </w:tcPr>
          <w:p w14:paraId="59EC80AB" w14:textId="77777777" w:rsidR="00B678C4" w:rsidRPr="00B678C4" w:rsidRDefault="00B678C4" w:rsidP="00B678C4">
            <w:pPr>
              <w:jc w:val="center"/>
              <w:rPr>
                <w:bCs/>
                <w:sz w:val="18"/>
                <w:szCs w:val="18"/>
              </w:rPr>
            </w:pPr>
            <w:r w:rsidRPr="00B678C4">
              <w:rPr>
                <w:bCs/>
                <w:sz w:val="18"/>
                <w:szCs w:val="18"/>
              </w:rPr>
              <w:t>на 2025 год</w:t>
            </w:r>
          </w:p>
        </w:tc>
        <w:tc>
          <w:tcPr>
            <w:tcW w:w="1095" w:type="pct"/>
            <w:vMerge/>
            <w:shd w:val="clear" w:color="auto" w:fill="FFFFFF"/>
            <w:hideMark/>
          </w:tcPr>
          <w:p w14:paraId="611116E1" w14:textId="77777777" w:rsidR="00B678C4" w:rsidRPr="00B678C4" w:rsidRDefault="00B678C4" w:rsidP="00B678C4">
            <w:pPr>
              <w:rPr>
                <w:sz w:val="20"/>
                <w:szCs w:val="20"/>
              </w:rPr>
            </w:pPr>
          </w:p>
        </w:tc>
      </w:tr>
      <w:tr w:rsidR="00B678C4" w:rsidRPr="00B678C4" w14:paraId="3938063F" w14:textId="77777777" w:rsidTr="006D3BD8">
        <w:trPr>
          <w:trHeight w:val="20"/>
        </w:trPr>
        <w:tc>
          <w:tcPr>
            <w:tcW w:w="1260" w:type="pct"/>
            <w:shd w:val="clear" w:color="auto" w:fill="auto"/>
            <w:vAlign w:val="center"/>
          </w:tcPr>
          <w:p w14:paraId="276916D2" w14:textId="77777777" w:rsidR="00B678C4" w:rsidRPr="00B678C4" w:rsidRDefault="00B678C4" w:rsidP="00B678C4">
            <w:pPr>
              <w:rPr>
                <w:b/>
                <w:bCs/>
                <w:sz w:val="20"/>
                <w:szCs w:val="20"/>
              </w:rPr>
            </w:pPr>
            <w:r w:rsidRPr="00B678C4">
              <w:rPr>
                <w:b/>
                <w:bCs/>
                <w:sz w:val="20"/>
                <w:szCs w:val="20"/>
              </w:rPr>
              <w:t>Государственная пошлина, в том числе:</w:t>
            </w:r>
          </w:p>
        </w:tc>
        <w:tc>
          <w:tcPr>
            <w:tcW w:w="856" w:type="pct"/>
            <w:shd w:val="clear" w:color="auto" w:fill="auto"/>
            <w:vAlign w:val="center"/>
          </w:tcPr>
          <w:p w14:paraId="059D3BAD" w14:textId="77777777" w:rsidR="00B678C4" w:rsidRPr="00B678C4" w:rsidRDefault="00B678C4" w:rsidP="00B678C4">
            <w:pPr>
              <w:jc w:val="center"/>
              <w:rPr>
                <w:b/>
                <w:bCs/>
                <w:sz w:val="20"/>
                <w:szCs w:val="20"/>
              </w:rPr>
            </w:pPr>
            <w:r w:rsidRPr="00B678C4">
              <w:rPr>
                <w:b/>
                <w:bCs/>
                <w:sz w:val="20"/>
                <w:szCs w:val="20"/>
              </w:rPr>
              <w:t>87 521,5</w:t>
            </w:r>
          </w:p>
        </w:tc>
        <w:tc>
          <w:tcPr>
            <w:tcW w:w="646" w:type="pct"/>
            <w:shd w:val="clear" w:color="auto" w:fill="auto"/>
            <w:vAlign w:val="center"/>
          </w:tcPr>
          <w:p w14:paraId="7C0716F6" w14:textId="77777777" w:rsidR="00B678C4" w:rsidRPr="00B678C4" w:rsidRDefault="00B678C4" w:rsidP="00B678C4">
            <w:pPr>
              <w:jc w:val="center"/>
              <w:rPr>
                <w:b/>
                <w:bCs/>
                <w:sz w:val="20"/>
                <w:szCs w:val="20"/>
              </w:rPr>
            </w:pPr>
            <w:r w:rsidRPr="00B678C4">
              <w:rPr>
                <w:b/>
                <w:bCs/>
                <w:sz w:val="20"/>
                <w:szCs w:val="20"/>
              </w:rPr>
              <w:t>105 093,8</w:t>
            </w:r>
          </w:p>
        </w:tc>
        <w:tc>
          <w:tcPr>
            <w:tcW w:w="571" w:type="pct"/>
            <w:shd w:val="clear" w:color="auto" w:fill="auto"/>
            <w:vAlign w:val="center"/>
          </w:tcPr>
          <w:p w14:paraId="3708E7A2" w14:textId="77777777" w:rsidR="00B678C4" w:rsidRPr="00B678C4" w:rsidRDefault="00B678C4" w:rsidP="00B678C4">
            <w:pPr>
              <w:jc w:val="center"/>
              <w:rPr>
                <w:b/>
                <w:bCs/>
                <w:sz w:val="20"/>
                <w:szCs w:val="20"/>
              </w:rPr>
            </w:pPr>
            <w:r w:rsidRPr="00B678C4">
              <w:rPr>
                <w:b/>
                <w:bCs/>
                <w:sz w:val="20"/>
                <w:szCs w:val="20"/>
              </w:rPr>
              <w:t>104 953,8</w:t>
            </w:r>
          </w:p>
        </w:tc>
        <w:tc>
          <w:tcPr>
            <w:tcW w:w="572" w:type="pct"/>
            <w:shd w:val="clear" w:color="auto" w:fill="auto"/>
            <w:vAlign w:val="center"/>
          </w:tcPr>
          <w:p w14:paraId="6BAB0CE3" w14:textId="77777777" w:rsidR="00B678C4" w:rsidRPr="00B678C4" w:rsidRDefault="00B678C4" w:rsidP="00B678C4">
            <w:pPr>
              <w:jc w:val="center"/>
              <w:rPr>
                <w:b/>
                <w:bCs/>
                <w:sz w:val="20"/>
                <w:szCs w:val="20"/>
              </w:rPr>
            </w:pPr>
            <w:r w:rsidRPr="00B678C4">
              <w:rPr>
                <w:b/>
                <w:bCs/>
                <w:sz w:val="20"/>
                <w:szCs w:val="20"/>
              </w:rPr>
              <w:t>104 953,8</w:t>
            </w:r>
          </w:p>
        </w:tc>
        <w:tc>
          <w:tcPr>
            <w:tcW w:w="1095" w:type="pct"/>
            <w:shd w:val="clear" w:color="auto" w:fill="auto"/>
            <w:vAlign w:val="center"/>
          </w:tcPr>
          <w:p w14:paraId="1C1A54E8" w14:textId="77777777" w:rsidR="00B678C4" w:rsidRPr="00B678C4" w:rsidRDefault="00B678C4" w:rsidP="00B678C4">
            <w:pPr>
              <w:jc w:val="center"/>
              <w:rPr>
                <w:b/>
                <w:bCs/>
                <w:sz w:val="20"/>
                <w:szCs w:val="20"/>
              </w:rPr>
            </w:pPr>
            <w:r w:rsidRPr="00B678C4">
              <w:rPr>
                <w:b/>
                <w:bCs/>
                <w:sz w:val="20"/>
                <w:szCs w:val="20"/>
              </w:rPr>
              <w:t>120,1</w:t>
            </w:r>
          </w:p>
        </w:tc>
      </w:tr>
      <w:tr w:rsidR="00B678C4" w:rsidRPr="00B678C4" w14:paraId="51CB43A1" w14:textId="77777777" w:rsidTr="006D3BD8">
        <w:trPr>
          <w:trHeight w:val="20"/>
        </w:trPr>
        <w:tc>
          <w:tcPr>
            <w:tcW w:w="1260" w:type="pct"/>
            <w:shd w:val="clear" w:color="auto" w:fill="auto"/>
            <w:vAlign w:val="center"/>
          </w:tcPr>
          <w:p w14:paraId="3554810B" w14:textId="77777777" w:rsidR="00B678C4" w:rsidRPr="00B678C4" w:rsidRDefault="00B678C4" w:rsidP="00B678C4">
            <w:pPr>
              <w:ind w:left="209" w:hanging="1"/>
              <w:rPr>
                <w:sz w:val="19"/>
                <w:szCs w:val="19"/>
              </w:rPr>
            </w:pPr>
            <w:r w:rsidRPr="00B678C4">
              <w:rPr>
                <w:rFonts w:eastAsia="Calibri"/>
                <w:bCs/>
                <w:sz w:val="19"/>
                <w:szCs w:val="19"/>
              </w:rPr>
              <w:t>по делам, рассматриваемым в судах общей юрисдикции, мировыми судьями</w:t>
            </w:r>
          </w:p>
        </w:tc>
        <w:tc>
          <w:tcPr>
            <w:tcW w:w="856" w:type="pct"/>
            <w:shd w:val="clear" w:color="auto" w:fill="auto"/>
            <w:vAlign w:val="center"/>
          </w:tcPr>
          <w:p w14:paraId="05E75AE4" w14:textId="77777777" w:rsidR="00B678C4" w:rsidRPr="00B678C4" w:rsidRDefault="00B678C4" w:rsidP="00B678C4">
            <w:pPr>
              <w:jc w:val="center"/>
              <w:rPr>
                <w:sz w:val="20"/>
                <w:szCs w:val="20"/>
              </w:rPr>
            </w:pPr>
            <w:r w:rsidRPr="00B678C4">
              <w:rPr>
                <w:sz w:val="20"/>
                <w:szCs w:val="20"/>
              </w:rPr>
              <w:t>85 198,5</w:t>
            </w:r>
          </w:p>
        </w:tc>
        <w:tc>
          <w:tcPr>
            <w:tcW w:w="646" w:type="pct"/>
            <w:shd w:val="clear" w:color="auto" w:fill="auto"/>
            <w:vAlign w:val="center"/>
          </w:tcPr>
          <w:p w14:paraId="179692C7" w14:textId="01AB71DB" w:rsidR="00B678C4" w:rsidRPr="00B678C4" w:rsidRDefault="00B678C4" w:rsidP="00695A54">
            <w:pPr>
              <w:jc w:val="center"/>
              <w:rPr>
                <w:sz w:val="20"/>
                <w:szCs w:val="20"/>
              </w:rPr>
            </w:pPr>
            <w:r w:rsidRPr="00B678C4">
              <w:rPr>
                <w:sz w:val="20"/>
                <w:szCs w:val="20"/>
              </w:rPr>
              <w:t>102 213,</w:t>
            </w:r>
            <w:r w:rsidR="00695A54">
              <w:rPr>
                <w:sz w:val="20"/>
                <w:szCs w:val="20"/>
              </w:rPr>
              <w:t>6</w:t>
            </w:r>
          </w:p>
        </w:tc>
        <w:tc>
          <w:tcPr>
            <w:tcW w:w="571" w:type="pct"/>
            <w:shd w:val="clear" w:color="auto" w:fill="auto"/>
            <w:vAlign w:val="center"/>
          </w:tcPr>
          <w:p w14:paraId="0689ADBE" w14:textId="14E07D6D" w:rsidR="00B678C4" w:rsidRPr="00B678C4" w:rsidRDefault="00B678C4" w:rsidP="00695A54">
            <w:pPr>
              <w:jc w:val="center"/>
              <w:rPr>
                <w:sz w:val="20"/>
                <w:szCs w:val="20"/>
              </w:rPr>
            </w:pPr>
            <w:r w:rsidRPr="00B678C4">
              <w:rPr>
                <w:sz w:val="20"/>
                <w:szCs w:val="20"/>
              </w:rPr>
              <w:t>102 213,</w:t>
            </w:r>
            <w:r w:rsidR="00695A54">
              <w:rPr>
                <w:sz w:val="20"/>
                <w:szCs w:val="20"/>
              </w:rPr>
              <w:t>6</w:t>
            </w:r>
          </w:p>
        </w:tc>
        <w:tc>
          <w:tcPr>
            <w:tcW w:w="572" w:type="pct"/>
            <w:shd w:val="clear" w:color="auto" w:fill="auto"/>
            <w:vAlign w:val="center"/>
          </w:tcPr>
          <w:p w14:paraId="6ADB1681" w14:textId="5A1CCDEF" w:rsidR="00B678C4" w:rsidRPr="00B678C4" w:rsidRDefault="00B678C4" w:rsidP="00B678C4">
            <w:pPr>
              <w:jc w:val="center"/>
              <w:rPr>
                <w:sz w:val="20"/>
                <w:szCs w:val="20"/>
              </w:rPr>
            </w:pPr>
            <w:r w:rsidRPr="00B678C4">
              <w:rPr>
                <w:sz w:val="20"/>
                <w:szCs w:val="20"/>
              </w:rPr>
              <w:t>1</w:t>
            </w:r>
            <w:r w:rsidR="00695A54">
              <w:rPr>
                <w:sz w:val="20"/>
                <w:szCs w:val="20"/>
              </w:rPr>
              <w:t>02 213,6</w:t>
            </w:r>
          </w:p>
        </w:tc>
        <w:tc>
          <w:tcPr>
            <w:tcW w:w="1095" w:type="pct"/>
            <w:shd w:val="clear" w:color="auto" w:fill="auto"/>
            <w:vAlign w:val="center"/>
          </w:tcPr>
          <w:p w14:paraId="71FB53D0" w14:textId="77777777" w:rsidR="00B678C4" w:rsidRPr="00B678C4" w:rsidRDefault="00B678C4" w:rsidP="00B678C4">
            <w:pPr>
              <w:jc w:val="center"/>
              <w:rPr>
                <w:sz w:val="20"/>
                <w:szCs w:val="20"/>
              </w:rPr>
            </w:pPr>
            <w:r w:rsidRPr="00B678C4">
              <w:rPr>
                <w:sz w:val="20"/>
                <w:szCs w:val="20"/>
              </w:rPr>
              <w:t>120,0</w:t>
            </w:r>
          </w:p>
        </w:tc>
      </w:tr>
      <w:tr w:rsidR="00B678C4" w:rsidRPr="00B678C4" w14:paraId="54DEC12C" w14:textId="77777777" w:rsidTr="006D3BD8">
        <w:trPr>
          <w:trHeight w:val="20"/>
        </w:trPr>
        <w:tc>
          <w:tcPr>
            <w:tcW w:w="1260" w:type="pct"/>
            <w:shd w:val="clear" w:color="auto" w:fill="auto"/>
            <w:vAlign w:val="center"/>
          </w:tcPr>
          <w:p w14:paraId="7DEE5512" w14:textId="77777777" w:rsidR="00B678C4" w:rsidRPr="00B678C4" w:rsidRDefault="00B678C4" w:rsidP="00B678C4">
            <w:pPr>
              <w:ind w:left="209"/>
              <w:rPr>
                <w:sz w:val="19"/>
                <w:szCs w:val="19"/>
              </w:rPr>
            </w:pPr>
            <w:r w:rsidRPr="00B678C4">
              <w:rPr>
                <w:rFonts w:eastAsia="Calibri"/>
                <w:bCs/>
                <w:sz w:val="19"/>
                <w:szCs w:val="19"/>
              </w:rPr>
              <w:t>за выдачу разрешения на установку рекламной конструкции</w:t>
            </w:r>
          </w:p>
        </w:tc>
        <w:tc>
          <w:tcPr>
            <w:tcW w:w="856" w:type="pct"/>
            <w:shd w:val="clear" w:color="auto" w:fill="auto"/>
            <w:vAlign w:val="center"/>
          </w:tcPr>
          <w:p w14:paraId="3B428EB9" w14:textId="77777777" w:rsidR="00B678C4" w:rsidRPr="00B678C4" w:rsidRDefault="00B678C4" w:rsidP="00B678C4">
            <w:pPr>
              <w:jc w:val="center"/>
              <w:rPr>
                <w:sz w:val="20"/>
                <w:szCs w:val="20"/>
              </w:rPr>
            </w:pPr>
            <w:r w:rsidRPr="00B678C4">
              <w:rPr>
                <w:sz w:val="20"/>
                <w:szCs w:val="20"/>
              </w:rPr>
              <w:t>75,0</w:t>
            </w:r>
          </w:p>
        </w:tc>
        <w:tc>
          <w:tcPr>
            <w:tcW w:w="646" w:type="pct"/>
            <w:shd w:val="clear" w:color="auto" w:fill="auto"/>
            <w:vAlign w:val="center"/>
          </w:tcPr>
          <w:p w14:paraId="036A1A5D" w14:textId="77777777" w:rsidR="00B678C4" w:rsidRPr="00B678C4" w:rsidRDefault="00B678C4" w:rsidP="00B678C4">
            <w:pPr>
              <w:jc w:val="center"/>
              <w:rPr>
                <w:sz w:val="20"/>
                <w:szCs w:val="20"/>
              </w:rPr>
            </w:pPr>
            <w:r w:rsidRPr="00B678C4">
              <w:rPr>
                <w:sz w:val="20"/>
                <w:szCs w:val="20"/>
              </w:rPr>
              <w:t>165,0</w:t>
            </w:r>
          </w:p>
        </w:tc>
        <w:tc>
          <w:tcPr>
            <w:tcW w:w="571" w:type="pct"/>
            <w:shd w:val="clear" w:color="auto" w:fill="auto"/>
            <w:vAlign w:val="center"/>
          </w:tcPr>
          <w:p w14:paraId="18821C62" w14:textId="77777777" w:rsidR="00B678C4" w:rsidRPr="00B678C4" w:rsidRDefault="00B678C4" w:rsidP="00B678C4">
            <w:pPr>
              <w:jc w:val="center"/>
              <w:rPr>
                <w:sz w:val="20"/>
                <w:szCs w:val="20"/>
              </w:rPr>
            </w:pPr>
            <w:r w:rsidRPr="00B678C4">
              <w:rPr>
                <w:sz w:val="20"/>
                <w:szCs w:val="20"/>
              </w:rPr>
              <w:t>25,0</w:t>
            </w:r>
          </w:p>
        </w:tc>
        <w:tc>
          <w:tcPr>
            <w:tcW w:w="572" w:type="pct"/>
            <w:shd w:val="clear" w:color="auto" w:fill="auto"/>
            <w:vAlign w:val="center"/>
          </w:tcPr>
          <w:p w14:paraId="528790BA" w14:textId="77777777" w:rsidR="00B678C4" w:rsidRPr="00B678C4" w:rsidRDefault="00B678C4" w:rsidP="00B678C4">
            <w:pPr>
              <w:jc w:val="center"/>
              <w:rPr>
                <w:sz w:val="20"/>
                <w:szCs w:val="20"/>
              </w:rPr>
            </w:pPr>
            <w:r w:rsidRPr="00B678C4">
              <w:rPr>
                <w:sz w:val="20"/>
                <w:szCs w:val="20"/>
              </w:rPr>
              <w:t>25,0</w:t>
            </w:r>
          </w:p>
        </w:tc>
        <w:tc>
          <w:tcPr>
            <w:tcW w:w="1095" w:type="pct"/>
            <w:shd w:val="clear" w:color="auto" w:fill="auto"/>
            <w:vAlign w:val="center"/>
          </w:tcPr>
          <w:p w14:paraId="35C80118" w14:textId="77777777" w:rsidR="00B678C4" w:rsidRPr="00B678C4" w:rsidRDefault="00B678C4" w:rsidP="00B678C4">
            <w:pPr>
              <w:jc w:val="center"/>
              <w:rPr>
                <w:sz w:val="20"/>
                <w:szCs w:val="20"/>
              </w:rPr>
            </w:pPr>
            <w:r w:rsidRPr="00B678C4">
              <w:rPr>
                <w:sz w:val="20"/>
                <w:szCs w:val="20"/>
              </w:rPr>
              <w:t>Более 200</w:t>
            </w:r>
          </w:p>
        </w:tc>
      </w:tr>
      <w:tr w:rsidR="00B678C4" w:rsidRPr="00B678C4" w14:paraId="37D036E8" w14:textId="77777777" w:rsidTr="006D3BD8">
        <w:trPr>
          <w:trHeight w:val="20"/>
        </w:trPr>
        <w:tc>
          <w:tcPr>
            <w:tcW w:w="1260" w:type="pct"/>
            <w:shd w:val="clear" w:color="auto" w:fill="auto"/>
            <w:vAlign w:val="center"/>
          </w:tcPr>
          <w:p w14:paraId="00A58B75" w14:textId="77777777" w:rsidR="00B678C4" w:rsidRPr="00B678C4" w:rsidRDefault="00B678C4" w:rsidP="00B678C4">
            <w:pPr>
              <w:ind w:left="209" w:hanging="1"/>
              <w:rPr>
                <w:sz w:val="19"/>
                <w:szCs w:val="19"/>
              </w:rPr>
            </w:pPr>
            <w:r w:rsidRPr="00B678C4">
              <w:rPr>
                <w:rFonts w:eastAsia="Calibri"/>
                <w:bCs/>
                <w:sz w:val="19"/>
                <w:szCs w:val="19"/>
              </w:rPr>
              <w:t>за выдачу специального разрешения на движение по автомобильным дорогам транспортных средств, осуществляющих перевозки опасных, тяжеловесных и (или) крупногабаритных грузов</w:t>
            </w:r>
          </w:p>
        </w:tc>
        <w:tc>
          <w:tcPr>
            <w:tcW w:w="856" w:type="pct"/>
            <w:shd w:val="clear" w:color="auto" w:fill="auto"/>
            <w:vAlign w:val="center"/>
          </w:tcPr>
          <w:p w14:paraId="69E3AC24" w14:textId="77777777" w:rsidR="00B678C4" w:rsidRPr="00B678C4" w:rsidRDefault="00B678C4" w:rsidP="00B678C4">
            <w:pPr>
              <w:jc w:val="center"/>
              <w:rPr>
                <w:sz w:val="20"/>
                <w:szCs w:val="20"/>
              </w:rPr>
            </w:pPr>
            <w:r w:rsidRPr="00B678C4">
              <w:rPr>
                <w:sz w:val="20"/>
                <w:szCs w:val="20"/>
              </w:rPr>
              <w:t>2 248,0</w:t>
            </w:r>
          </w:p>
        </w:tc>
        <w:tc>
          <w:tcPr>
            <w:tcW w:w="646" w:type="pct"/>
            <w:shd w:val="clear" w:color="auto" w:fill="auto"/>
            <w:vAlign w:val="center"/>
          </w:tcPr>
          <w:p w14:paraId="5E4FDA76" w14:textId="77777777" w:rsidR="00B678C4" w:rsidRPr="00B678C4" w:rsidRDefault="00B678C4" w:rsidP="00B678C4">
            <w:pPr>
              <w:jc w:val="center"/>
              <w:rPr>
                <w:sz w:val="20"/>
                <w:szCs w:val="20"/>
              </w:rPr>
            </w:pPr>
            <w:r w:rsidRPr="00B678C4">
              <w:rPr>
                <w:sz w:val="20"/>
                <w:szCs w:val="20"/>
              </w:rPr>
              <w:t>2 715,2</w:t>
            </w:r>
          </w:p>
        </w:tc>
        <w:tc>
          <w:tcPr>
            <w:tcW w:w="571" w:type="pct"/>
            <w:shd w:val="clear" w:color="auto" w:fill="auto"/>
            <w:vAlign w:val="center"/>
          </w:tcPr>
          <w:p w14:paraId="387CD010" w14:textId="77777777" w:rsidR="00B678C4" w:rsidRPr="00B678C4" w:rsidRDefault="00B678C4" w:rsidP="00B678C4">
            <w:pPr>
              <w:jc w:val="center"/>
              <w:rPr>
                <w:sz w:val="20"/>
                <w:szCs w:val="20"/>
              </w:rPr>
            </w:pPr>
            <w:r w:rsidRPr="00B678C4">
              <w:rPr>
                <w:sz w:val="20"/>
                <w:szCs w:val="20"/>
              </w:rPr>
              <w:t>2 715,2</w:t>
            </w:r>
          </w:p>
        </w:tc>
        <w:tc>
          <w:tcPr>
            <w:tcW w:w="572" w:type="pct"/>
            <w:shd w:val="clear" w:color="auto" w:fill="auto"/>
            <w:vAlign w:val="center"/>
          </w:tcPr>
          <w:p w14:paraId="2746BE92" w14:textId="77777777" w:rsidR="00B678C4" w:rsidRPr="00B678C4" w:rsidRDefault="00B678C4" w:rsidP="00B678C4">
            <w:pPr>
              <w:jc w:val="center"/>
              <w:rPr>
                <w:sz w:val="20"/>
                <w:szCs w:val="20"/>
              </w:rPr>
            </w:pPr>
            <w:r w:rsidRPr="00B678C4">
              <w:rPr>
                <w:sz w:val="20"/>
                <w:szCs w:val="20"/>
              </w:rPr>
              <w:t>2 715,2</w:t>
            </w:r>
          </w:p>
        </w:tc>
        <w:tc>
          <w:tcPr>
            <w:tcW w:w="1095" w:type="pct"/>
            <w:shd w:val="clear" w:color="auto" w:fill="auto"/>
            <w:vAlign w:val="center"/>
          </w:tcPr>
          <w:p w14:paraId="6009A8D3" w14:textId="77777777" w:rsidR="00B678C4" w:rsidRPr="00B678C4" w:rsidRDefault="00B678C4" w:rsidP="00B678C4">
            <w:pPr>
              <w:jc w:val="center"/>
              <w:rPr>
                <w:sz w:val="20"/>
                <w:szCs w:val="20"/>
              </w:rPr>
            </w:pPr>
          </w:p>
          <w:p w14:paraId="6D9E92EC" w14:textId="77777777" w:rsidR="00B678C4" w:rsidRPr="00B678C4" w:rsidRDefault="00B678C4" w:rsidP="00B678C4">
            <w:pPr>
              <w:jc w:val="center"/>
              <w:rPr>
                <w:sz w:val="20"/>
                <w:szCs w:val="20"/>
              </w:rPr>
            </w:pPr>
            <w:r w:rsidRPr="00B678C4">
              <w:rPr>
                <w:sz w:val="20"/>
                <w:szCs w:val="20"/>
              </w:rPr>
              <w:t>120,8</w:t>
            </w:r>
          </w:p>
          <w:p w14:paraId="777753A1" w14:textId="77777777" w:rsidR="00B678C4" w:rsidRPr="00B678C4" w:rsidRDefault="00B678C4" w:rsidP="00B678C4">
            <w:pPr>
              <w:jc w:val="center"/>
              <w:rPr>
                <w:sz w:val="20"/>
                <w:szCs w:val="20"/>
              </w:rPr>
            </w:pPr>
          </w:p>
        </w:tc>
      </w:tr>
    </w:tbl>
    <w:p w14:paraId="49D74004" w14:textId="77777777" w:rsidR="00B678C4" w:rsidRPr="00B678C4" w:rsidRDefault="00B678C4" w:rsidP="00B678C4">
      <w:pPr>
        <w:widowControl w:val="0"/>
        <w:autoSpaceDE w:val="0"/>
        <w:autoSpaceDN w:val="0"/>
        <w:adjustRightInd w:val="0"/>
        <w:ind w:firstLine="720"/>
        <w:jc w:val="both"/>
        <w:rPr>
          <w:sz w:val="28"/>
          <w:szCs w:val="28"/>
          <w:highlight w:val="yellow"/>
        </w:rPr>
      </w:pPr>
    </w:p>
    <w:p w14:paraId="61BFBC35" w14:textId="77777777" w:rsidR="00B678C4" w:rsidRPr="00B678C4" w:rsidRDefault="00B678C4" w:rsidP="0024740D">
      <w:pPr>
        <w:ind w:firstLine="709"/>
        <w:jc w:val="both"/>
        <w:rPr>
          <w:color w:val="000000"/>
          <w:sz w:val="28"/>
          <w:szCs w:val="28"/>
        </w:rPr>
      </w:pPr>
      <w:r w:rsidRPr="00B678C4">
        <w:rPr>
          <w:color w:val="000000"/>
          <w:sz w:val="28"/>
          <w:szCs w:val="28"/>
        </w:rPr>
        <w:t xml:space="preserve">Расчёты прогнозных поступлений государственной пошлины произведены отдельно по видам юридически значимых действий </w:t>
      </w:r>
      <w:r w:rsidRPr="00B678C4">
        <w:rPr>
          <w:sz w:val="28"/>
          <w:szCs w:val="28"/>
        </w:rPr>
        <w:t xml:space="preserve">с учётом </w:t>
      </w:r>
      <w:r w:rsidRPr="00B678C4">
        <w:rPr>
          <w:color w:val="000000"/>
          <w:sz w:val="28"/>
          <w:szCs w:val="28"/>
        </w:rPr>
        <w:t xml:space="preserve">прогнозируемых количественных показателей. </w:t>
      </w:r>
    </w:p>
    <w:p w14:paraId="13A42688" w14:textId="77777777" w:rsidR="00B678C4" w:rsidRPr="00B678C4" w:rsidRDefault="00B678C4" w:rsidP="0024740D">
      <w:pPr>
        <w:ind w:firstLine="709"/>
        <w:jc w:val="both"/>
        <w:rPr>
          <w:sz w:val="28"/>
          <w:szCs w:val="28"/>
        </w:rPr>
      </w:pPr>
      <w:r w:rsidRPr="00B678C4">
        <w:rPr>
          <w:sz w:val="28"/>
          <w:szCs w:val="28"/>
        </w:rPr>
        <w:t xml:space="preserve">В сравнении с утвержденными параметрами текущего года, объём поступлений в 2023 году прогнозируется с ростом, в основном за счёт прогнозируемого увеличения поступлений государственной пошлины </w:t>
      </w:r>
      <w:r w:rsidRPr="00B678C4">
        <w:rPr>
          <w:sz w:val="28"/>
          <w:szCs w:val="28"/>
        </w:rPr>
        <w:br/>
        <w:t xml:space="preserve">по делам, рассматриваемым в судах общей юрисдикции, мировыми судьями, обусловленного положительной динамикой поступлений госпошлины </w:t>
      </w:r>
      <w:r w:rsidRPr="00B678C4">
        <w:rPr>
          <w:sz w:val="28"/>
          <w:szCs w:val="28"/>
        </w:rPr>
        <w:br/>
        <w:t>в текущем периоде.</w:t>
      </w:r>
    </w:p>
    <w:p w14:paraId="1B66EAC1" w14:textId="77777777" w:rsidR="00B678C4" w:rsidRPr="00B678C4" w:rsidRDefault="00B678C4" w:rsidP="0024740D">
      <w:pPr>
        <w:ind w:firstLine="709"/>
        <w:jc w:val="both"/>
        <w:outlineLvl w:val="2"/>
        <w:rPr>
          <w:sz w:val="28"/>
          <w:szCs w:val="28"/>
        </w:rPr>
      </w:pPr>
    </w:p>
    <w:p w14:paraId="33031F4E" w14:textId="77777777" w:rsidR="00B678C4" w:rsidRPr="00B678C4" w:rsidRDefault="00B678C4" w:rsidP="0024740D">
      <w:pPr>
        <w:suppressAutoHyphens/>
        <w:ind w:firstLine="709"/>
        <w:jc w:val="center"/>
        <w:rPr>
          <w:b/>
          <w:bCs/>
          <w:color w:val="000000"/>
          <w:sz w:val="28"/>
          <w:szCs w:val="28"/>
        </w:rPr>
      </w:pPr>
      <w:r w:rsidRPr="00B678C4">
        <w:rPr>
          <w:b/>
          <w:bCs/>
          <w:color w:val="000000"/>
          <w:sz w:val="28"/>
          <w:szCs w:val="28"/>
        </w:rPr>
        <w:t>3.2. Характеристика неналоговых доходов бюджета города</w:t>
      </w:r>
    </w:p>
    <w:p w14:paraId="19D4CCF4" w14:textId="77777777" w:rsidR="00B678C4" w:rsidRPr="00B678C4" w:rsidRDefault="00B678C4" w:rsidP="0024740D">
      <w:pPr>
        <w:ind w:firstLine="709"/>
        <w:jc w:val="both"/>
        <w:outlineLvl w:val="2"/>
        <w:rPr>
          <w:sz w:val="28"/>
          <w:szCs w:val="28"/>
        </w:rPr>
      </w:pPr>
    </w:p>
    <w:p w14:paraId="13C76969" w14:textId="77777777" w:rsidR="00B678C4" w:rsidRPr="00B678C4" w:rsidRDefault="00B678C4" w:rsidP="0024740D">
      <w:pPr>
        <w:ind w:firstLine="709"/>
        <w:jc w:val="both"/>
        <w:outlineLvl w:val="2"/>
        <w:rPr>
          <w:sz w:val="28"/>
          <w:szCs w:val="28"/>
        </w:rPr>
      </w:pPr>
      <w:r w:rsidRPr="00B678C4">
        <w:rPr>
          <w:sz w:val="28"/>
          <w:szCs w:val="28"/>
        </w:rPr>
        <w:t>Неналоговые доходы спрогнозированы главными администраторами доходов бюджета, являющимися органами местного самоуправления, органами Администрации города, органами исполнительной власти Российской Федерации, органами исполнительной власти Ханты-Мансийского автономного округа – Югры со следующими параметрами.</w:t>
      </w:r>
    </w:p>
    <w:p w14:paraId="6423A088" w14:textId="77777777" w:rsidR="00B678C4" w:rsidRPr="00B678C4" w:rsidRDefault="00B678C4" w:rsidP="00B678C4">
      <w:pPr>
        <w:jc w:val="right"/>
        <w:outlineLvl w:val="2"/>
        <w:rPr>
          <w:sz w:val="28"/>
          <w:szCs w:val="28"/>
        </w:rPr>
      </w:pPr>
      <w:r w:rsidRPr="00B678C4">
        <w:rPr>
          <w:sz w:val="28"/>
          <w:szCs w:val="28"/>
        </w:rPr>
        <w:t>Таблица 9</w:t>
      </w:r>
    </w:p>
    <w:p w14:paraId="45D274DF" w14:textId="77777777" w:rsidR="00B678C4" w:rsidRPr="00B678C4" w:rsidRDefault="00B678C4" w:rsidP="00B678C4">
      <w:pPr>
        <w:ind w:firstLine="567"/>
        <w:jc w:val="center"/>
        <w:rPr>
          <w:sz w:val="28"/>
          <w:szCs w:val="28"/>
        </w:rPr>
      </w:pPr>
      <w:r w:rsidRPr="00B678C4">
        <w:rPr>
          <w:sz w:val="28"/>
          <w:szCs w:val="28"/>
        </w:rPr>
        <w:t>Прогнозируемый объем поступлений неналоговых доходов в бюджет города на 2023 год и на плановый период 2024 – 2025 годов</w:t>
      </w:r>
    </w:p>
    <w:tbl>
      <w:tblPr>
        <w:tblW w:w="5001" w:type="pct"/>
        <w:tblInd w:w="7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1" w:type="dxa"/>
          <w:right w:w="71" w:type="dxa"/>
        </w:tblCellMar>
        <w:tblLook w:val="04A0" w:firstRow="1" w:lastRow="0" w:firstColumn="1" w:lastColumn="0" w:noHBand="0" w:noVBand="1"/>
      </w:tblPr>
      <w:tblGrid>
        <w:gridCol w:w="2410"/>
        <w:gridCol w:w="1276"/>
        <w:gridCol w:w="1283"/>
        <w:gridCol w:w="1129"/>
        <w:gridCol w:w="1133"/>
        <w:gridCol w:w="1133"/>
        <w:gridCol w:w="1418"/>
      </w:tblGrid>
      <w:tr w:rsidR="00B678C4" w:rsidRPr="00B678C4" w14:paraId="388C1455" w14:textId="77777777" w:rsidTr="006D3BD8">
        <w:trPr>
          <w:trHeight w:val="764"/>
        </w:trPr>
        <w:tc>
          <w:tcPr>
            <w:tcW w:w="1232" w:type="pct"/>
            <w:vMerge w:val="restart"/>
            <w:shd w:val="clear" w:color="auto" w:fill="auto"/>
            <w:vAlign w:val="center"/>
            <w:hideMark/>
          </w:tcPr>
          <w:p w14:paraId="35DA6554" w14:textId="77777777" w:rsidR="00B678C4" w:rsidRPr="00B678C4" w:rsidRDefault="00B678C4" w:rsidP="00B678C4">
            <w:pPr>
              <w:jc w:val="center"/>
              <w:rPr>
                <w:sz w:val="18"/>
                <w:szCs w:val="18"/>
              </w:rPr>
            </w:pPr>
            <w:r w:rsidRPr="00B678C4">
              <w:rPr>
                <w:sz w:val="18"/>
                <w:szCs w:val="18"/>
              </w:rPr>
              <w:t>Наименование</w:t>
            </w:r>
          </w:p>
        </w:tc>
        <w:tc>
          <w:tcPr>
            <w:tcW w:w="1308" w:type="pct"/>
            <w:gridSpan w:val="2"/>
            <w:tcBorders>
              <w:bottom w:val="single" w:sz="4" w:space="0" w:color="auto"/>
              <w:right w:val="single" w:sz="4" w:space="0" w:color="auto"/>
            </w:tcBorders>
            <w:shd w:val="clear" w:color="auto" w:fill="auto"/>
            <w:vAlign w:val="center"/>
            <w:hideMark/>
          </w:tcPr>
          <w:p w14:paraId="166E2AF3" w14:textId="77777777" w:rsidR="00B678C4" w:rsidRPr="00B678C4" w:rsidRDefault="00B678C4" w:rsidP="00B678C4">
            <w:pPr>
              <w:jc w:val="center"/>
              <w:rPr>
                <w:sz w:val="18"/>
                <w:szCs w:val="18"/>
              </w:rPr>
            </w:pPr>
            <w:r w:rsidRPr="00B678C4">
              <w:rPr>
                <w:sz w:val="18"/>
                <w:szCs w:val="18"/>
              </w:rPr>
              <w:t>СПРАВОЧНО: Утвержденный бюджет на 2022 год, тыс. руб.</w:t>
            </w:r>
          </w:p>
        </w:tc>
        <w:tc>
          <w:tcPr>
            <w:tcW w:w="1735" w:type="pct"/>
            <w:gridSpan w:val="3"/>
            <w:tcBorders>
              <w:left w:val="single" w:sz="4" w:space="0" w:color="auto"/>
            </w:tcBorders>
            <w:shd w:val="clear" w:color="auto" w:fill="auto"/>
            <w:vAlign w:val="center"/>
            <w:hideMark/>
          </w:tcPr>
          <w:p w14:paraId="1B72612E" w14:textId="77777777" w:rsidR="00B678C4" w:rsidRPr="00B678C4" w:rsidRDefault="00B678C4" w:rsidP="00B678C4">
            <w:pPr>
              <w:jc w:val="center"/>
              <w:rPr>
                <w:sz w:val="18"/>
                <w:szCs w:val="18"/>
              </w:rPr>
            </w:pPr>
            <w:r w:rsidRPr="00B678C4">
              <w:rPr>
                <w:rFonts w:eastAsia="Calibri"/>
                <w:sz w:val="20"/>
                <w:szCs w:val="20"/>
              </w:rPr>
              <w:t>Проект бюджета, тыс. руб.</w:t>
            </w:r>
          </w:p>
        </w:tc>
        <w:tc>
          <w:tcPr>
            <w:tcW w:w="725" w:type="pct"/>
            <w:vMerge w:val="restart"/>
            <w:shd w:val="clear" w:color="auto" w:fill="auto"/>
            <w:vAlign w:val="center"/>
            <w:hideMark/>
          </w:tcPr>
          <w:p w14:paraId="0E06DE55" w14:textId="77777777" w:rsidR="00B678C4" w:rsidRPr="00B678C4" w:rsidRDefault="00B678C4" w:rsidP="00B678C4">
            <w:pPr>
              <w:jc w:val="center"/>
              <w:rPr>
                <w:color w:val="000000"/>
                <w:sz w:val="16"/>
                <w:szCs w:val="16"/>
              </w:rPr>
            </w:pPr>
            <w:r w:rsidRPr="00B678C4">
              <w:rPr>
                <w:color w:val="000000"/>
                <w:sz w:val="16"/>
                <w:szCs w:val="16"/>
              </w:rPr>
              <w:t xml:space="preserve">Отношение объема доходов 2023 года (проект) к объему доходов 2022 года, утвержденному решением Думы </w:t>
            </w:r>
            <w:r w:rsidRPr="00B678C4">
              <w:rPr>
                <w:sz w:val="16"/>
                <w:szCs w:val="16"/>
              </w:rPr>
              <w:t xml:space="preserve">города </w:t>
            </w:r>
            <w:r w:rsidRPr="00B678C4">
              <w:rPr>
                <w:sz w:val="18"/>
                <w:szCs w:val="18"/>
              </w:rPr>
              <w:t>от 03.10.2022        № 184 -VII ДГ</w:t>
            </w:r>
            <w:r w:rsidRPr="00B678C4">
              <w:rPr>
                <w:sz w:val="16"/>
                <w:szCs w:val="16"/>
              </w:rPr>
              <w:t>,</w:t>
            </w:r>
            <w:r w:rsidRPr="00B678C4">
              <w:rPr>
                <w:bCs/>
                <w:sz w:val="16"/>
                <w:szCs w:val="16"/>
              </w:rPr>
              <w:t xml:space="preserve"> </w:t>
            </w:r>
            <w:r w:rsidRPr="00B678C4">
              <w:rPr>
                <w:sz w:val="16"/>
                <w:szCs w:val="16"/>
              </w:rPr>
              <w:t>%</w:t>
            </w:r>
          </w:p>
        </w:tc>
      </w:tr>
      <w:tr w:rsidR="00B678C4" w:rsidRPr="00B678C4" w14:paraId="5DD29013" w14:textId="77777777" w:rsidTr="006D3BD8">
        <w:trPr>
          <w:trHeight w:val="20"/>
        </w:trPr>
        <w:tc>
          <w:tcPr>
            <w:tcW w:w="1232" w:type="pct"/>
            <w:vMerge/>
            <w:tcBorders>
              <w:right w:val="single" w:sz="4" w:space="0" w:color="auto"/>
            </w:tcBorders>
            <w:vAlign w:val="center"/>
            <w:hideMark/>
          </w:tcPr>
          <w:p w14:paraId="70F4D638" w14:textId="77777777" w:rsidR="00B678C4" w:rsidRPr="00B678C4" w:rsidRDefault="00B678C4" w:rsidP="00B678C4">
            <w:pPr>
              <w:rPr>
                <w:b/>
                <w:sz w:val="18"/>
                <w:szCs w:val="18"/>
              </w:rPr>
            </w:pP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CB1E46" w14:textId="77777777" w:rsidR="00B678C4" w:rsidRPr="00B678C4" w:rsidRDefault="00B678C4" w:rsidP="00B678C4">
            <w:pPr>
              <w:jc w:val="center"/>
              <w:rPr>
                <w:sz w:val="18"/>
                <w:szCs w:val="18"/>
              </w:rPr>
            </w:pPr>
            <w:r w:rsidRPr="00B678C4">
              <w:rPr>
                <w:sz w:val="18"/>
                <w:szCs w:val="18"/>
              </w:rPr>
              <w:t>в редакции решения Думы города от 22.12.2021</w:t>
            </w:r>
            <w:r w:rsidRPr="00B678C4">
              <w:rPr>
                <w:sz w:val="18"/>
                <w:szCs w:val="18"/>
              </w:rPr>
              <w:br/>
              <w:t>№-51 -V</w:t>
            </w:r>
            <w:r w:rsidRPr="00B678C4">
              <w:rPr>
                <w:sz w:val="18"/>
                <w:szCs w:val="18"/>
                <w:lang w:val="en-US"/>
              </w:rPr>
              <w:t>II</w:t>
            </w:r>
            <w:r w:rsidRPr="00B678C4">
              <w:rPr>
                <w:sz w:val="18"/>
                <w:szCs w:val="18"/>
              </w:rPr>
              <w:t xml:space="preserve"> ДГ</w:t>
            </w:r>
          </w:p>
        </w:tc>
        <w:tc>
          <w:tcPr>
            <w:tcW w:w="6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554E0E" w14:textId="77777777" w:rsidR="00B678C4" w:rsidRPr="00B678C4" w:rsidRDefault="00B678C4" w:rsidP="00B678C4">
            <w:pPr>
              <w:jc w:val="center"/>
              <w:rPr>
                <w:sz w:val="18"/>
                <w:szCs w:val="18"/>
              </w:rPr>
            </w:pPr>
            <w:r w:rsidRPr="00B678C4">
              <w:rPr>
                <w:sz w:val="18"/>
                <w:szCs w:val="18"/>
              </w:rPr>
              <w:t xml:space="preserve">в редакции решения Думы </w:t>
            </w:r>
            <w:r w:rsidRPr="00B678C4">
              <w:rPr>
                <w:bCs/>
                <w:sz w:val="18"/>
                <w:szCs w:val="18"/>
              </w:rPr>
              <w:t xml:space="preserve">города </w:t>
            </w:r>
            <w:r w:rsidRPr="00B678C4">
              <w:rPr>
                <w:sz w:val="18"/>
                <w:szCs w:val="18"/>
              </w:rPr>
              <w:t>от 03.10.2022        № 184 -VI</w:t>
            </w:r>
            <w:r w:rsidRPr="00B678C4">
              <w:rPr>
                <w:sz w:val="18"/>
                <w:szCs w:val="18"/>
                <w:lang w:val="en-US"/>
              </w:rPr>
              <w:t>I</w:t>
            </w:r>
            <w:r w:rsidRPr="00B678C4">
              <w:rPr>
                <w:sz w:val="18"/>
                <w:szCs w:val="18"/>
              </w:rPr>
              <w:t xml:space="preserve"> ДГ</w:t>
            </w:r>
          </w:p>
        </w:tc>
        <w:tc>
          <w:tcPr>
            <w:tcW w:w="577" w:type="pct"/>
            <w:tcBorders>
              <w:left w:val="single" w:sz="4" w:space="0" w:color="auto"/>
            </w:tcBorders>
            <w:shd w:val="clear" w:color="auto" w:fill="auto"/>
            <w:vAlign w:val="center"/>
            <w:hideMark/>
          </w:tcPr>
          <w:p w14:paraId="75A034D7" w14:textId="77777777" w:rsidR="00B678C4" w:rsidRPr="00B678C4" w:rsidRDefault="00B678C4" w:rsidP="00B678C4">
            <w:pPr>
              <w:jc w:val="center"/>
              <w:rPr>
                <w:sz w:val="18"/>
                <w:szCs w:val="18"/>
              </w:rPr>
            </w:pPr>
            <w:r w:rsidRPr="00B678C4">
              <w:rPr>
                <w:sz w:val="18"/>
                <w:szCs w:val="18"/>
              </w:rPr>
              <w:t>на 2023 год</w:t>
            </w:r>
          </w:p>
        </w:tc>
        <w:tc>
          <w:tcPr>
            <w:tcW w:w="579" w:type="pct"/>
            <w:shd w:val="clear" w:color="auto" w:fill="auto"/>
            <w:vAlign w:val="center"/>
            <w:hideMark/>
          </w:tcPr>
          <w:p w14:paraId="1E18206E" w14:textId="77777777" w:rsidR="00B678C4" w:rsidRPr="00B678C4" w:rsidRDefault="00B678C4" w:rsidP="00B678C4">
            <w:pPr>
              <w:jc w:val="center"/>
              <w:rPr>
                <w:sz w:val="18"/>
                <w:szCs w:val="18"/>
              </w:rPr>
            </w:pPr>
            <w:r w:rsidRPr="00B678C4">
              <w:rPr>
                <w:sz w:val="18"/>
                <w:szCs w:val="18"/>
              </w:rPr>
              <w:t>на 2024 год</w:t>
            </w:r>
          </w:p>
        </w:tc>
        <w:tc>
          <w:tcPr>
            <w:tcW w:w="579" w:type="pct"/>
            <w:shd w:val="clear" w:color="auto" w:fill="auto"/>
            <w:vAlign w:val="center"/>
            <w:hideMark/>
          </w:tcPr>
          <w:p w14:paraId="1EA0ED69" w14:textId="77777777" w:rsidR="00B678C4" w:rsidRPr="00B678C4" w:rsidRDefault="00B678C4" w:rsidP="00B678C4">
            <w:pPr>
              <w:jc w:val="center"/>
              <w:rPr>
                <w:sz w:val="18"/>
                <w:szCs w:val="18"/>
              </w:rPr>
            </w:pPr>
            <w:r w:rsidRPr="00B678C4">
              <w:rPr>
                <w:sz w:val="18"/>
                <w:szCs w:val="18"/>
              </w:rPr>
              <w:t>на 2025 год</w:t>
            </w:r>
          </w:p>
        </w:tc>
        <w:tc>
          <w:tcPr>
            <w:tcW w:w="725" w:type="pct"/>
            <w:vMerge/>
            <w:vAlign w:val="center"/>
            <w:hideMark/>
          </w:tcPr>
          <w:p w14:paraId="1EC099A2" w14:textId="77777777" w:rsidR="00B678C4" w:rsidRPr="00B678C4" w:rsidRDefault="00B678C4" w:rsidP="00B678C4">
            <w:pPr>
              <w:rPr>
                <w:b/>
                <w:color w:val="000000"/>
              </w:rPr>
            </w:pPr>
          </w:p>
        </w:tc>
      </w:tr>
      <w:tr w:rsidR="00B678C4" w:rsidRPr="00B678C4" w14:paraId="404EED9A" w14:textId="77777777" w:rsidTr="006D3BD8">
        <w:trPr>
          <w:trHeight w:val="20"/>
        </w:trPr>
        <w:tc>
          <w:tcPr>
            <w:tcW w:w="1232" w:type="pct"/>
            <w:shd w:val="clear" w:color="auto" w:fill="auto"/>
            <w:vAlign w:val="center"/>
            <w:hideMark/>
          </w:tcPr>
          <w:p w14:paraId="71EE19E4" w14:textId="77777777" w:rsidR="00B678C4" w:rsidRPr="00B678C4" w:rsidRDefault="00B678C4" w:rsidP="00B678C4">
            <w:pPr>
              <w:jc w:val="both"/>
              <w:rPr>
                <w:rFonts w:eastAsia="Calibri"/>
                <w:b/>
                <w:bCs/>
                <w:sz w:val="19"/>
                <w:szCs w:val="19"/>
              </w:rPr>
            </w:pPr>
            <w:r w:rsidRPr="00B678C4">
              <w:rPr>
                <w:rFonts w:eastAsia="Calibri"/>
                <w:b/>
                <w:bCs/>
                <w:sz w:val="19"/>
                <w:szCs w:val="19"/>
              </w:rPr>
              <w:t>Неналоговые доходы,</w:t>
            </w:r>
          </w:p>
          <w:p w14:paraId="56643CBC" w14:textId="77777777" w:rsidR="00B678C4" w:rsidRPr="00B678C4" w:rsidRDefault="00B678C4" w:rsidP="00B678C4">
            <w:pPr>
              <w:jc w:val="both"/>
              <w:rPr>
                <w:rFonts w:eastAsia="Calibri"/>
                <w:b/>
                <w:color w:val="000000"/>
                <w:sz w:val="19"/>
                <w:szCs w:val="19"/>
              </w:rPr>
            </w:pPr>
            <w:r w:rsidRPr="00B678C4">
              <w:rPr>
                <w:rFonts w:eastAsia="Calibri"/>
                <w:b/>
                <w:bCs/>
                <w:sz w:val="19"/>
                <w:szCs w:val="19"/>
              </w:rPr>
              <w:t>в том числе:</w:t>
            </w:r>
          </w:p>
        </w:tc>
        <w:tc>
          <w:tcPr>
            <w:tcW w:w="652" w:type="pct"/>
            <w:tcBorders>
              <w:top w:val="single" w:sz="4" w:space="0" w:color="auto"/>
            </w:tcBorders>
            <w:shd w:val="clear" w:color="auto" w:fill="FFFFFF"/>
            <w:vAlign w:val="center"/>
          </w:tcPr>
          <w:p w14:paraId="5E7ACA58" w14:textId="77777777" w:rsidR="00B678C4" w:rsidRPr="00B678C4" w:rsidRDefault="00B678C4" w:rsidP="00B678C4">
            <w:pPr>
              <w:jc w:val="center"/>
              <w:rPr>
                <w:rFonts w:eastAsia="Calibri"/>
                <w:b/>
                <w:sz w:val="19"/>
                <w:szCs w:val="19"/>
              </w:rPr>
            </w:pPr>
            <w:r w:rsidRPr="00B678C4">
              <w:rPr>
                <w:rFonts w:eastAsia="Calibri"/>
                <w:b/>
                <w:sz w:val="19"/>
                <w:szCs w:val="19"/>
              </w:rPr>
              <w:t>997 558,7</w:t>
            </w:r>
          </w:p>
        </w:tc>
        <w:tc>
          <w:tcPr>
            <w:tcW w:w="656" w:type="pct"/>
            <w:tcBorders>
              <w:top w:val="single" w:sz="4" w:space="0" w:color="auto"/>
            </w:tcBorders>
            <w:shd w:val="clear" w:color="auto" w:fill="FFFFFF"/>
            <w:vAlign w:val="center"/>
          </w:tcPr>
          <w:p w14:paraId="27B167D7" w14:textId="77777777" w:rsidR="00B678C4" w:rsidRPr="00B678C4" w:rsidRDefault="00B678C4" w:rsidP="00B678C4">
            <w:pPr>
              <w:jc w:val="center"/>
              <w:rPr>
                <w:rFonts w:eastAsia="Calibri"/>
                <w:b/>
                <w:sz w:val="19"/>
                <w:szCs w:val="19"/>
              </w:rPr>
            </w:pPr>
            <w:r w:rsidRPr="00B678C4">
              <w:rPr>
                <w:rFonts w:eastAsia="Calibri"/>
                <w:b/>
                <w:sz w:val="19"/>
                <w:szCs w:val="19"/>
              </w:rPr>
              <w:t>997 688,7</w:t>
            </w:r>
          </w:p>
        </w:tc>
        <w:tc>
          <w:tcPr>
            <w:tcW w:w="577" w:type="pct"/>
            <w:shd w:val="clear" w:color="auto" w:fill="FFFFFF"/>
            <w:vAlign w:val="center"/>
          </w:tcPr>
          <w:p w14:paraId="5BE95CB9" w14:textId="4800C12F" w:rsidR="00B678C4" w:rsidRPr="00C2052D" w:rsidRDefault="00050668" w:rsidP="00B678C4">
            <w:pPr>
              <w:jc w:val="center"/>
              <w:rPr>
                <w:rFonts w:eastAsia="Calibri"/>
                <w:b/>
                <w:sz w:val="19"/>
                <w:szCs w:val="19"/>
              </w:rPr>
            </w:pPr>
            <w:r w:rsidRPr="00C2052D">
              <w:rPr>
                <w:rFonts w:eastAsia="Calibri"/>
                <w:b/>
                <w:sz w:val="19"/>
                <w:szCs w:val="19"/>
              </w:rPr>
              <w:t>1 073 852,3</w:t>
            </w:r>
          </w:p>
        </w:tc>
        <w:tc>
          <w:tcPr>
            <w:tcW w:w="579" w:type="pct"/>
            <w:shd w:val="clear" w:color="auto" w:fill="FFFFFF"/>
            <w:vAlign w:val="center"/>
          </w:tcPr>
          <w:p w14:paraId="22971933" w14:textId="77777777" w:rsidR="00B678C4" w:rsidRPr="00C2052D" w:rsidRDefault="00B678C4" w:rsidP="00B678C4">
            <w:pPr>
              <w:jc w:val="center"/>
              <w:rPr>
                <w:rFonts w:eastAsia="Calibri"/>
                <w:b/>
                <w:sz w:val="19"/>
                <w:szCs w:val="19"/>
              </w:rPr>
            </w:pPr>
            <w:r w:rsidRPr="00C2052D">
              <w:rPr>
                <w:rFonts w:eastAsia="Calibri"/>
                <w:b/>
                <w:sz w:val="19"/>
                <w:szCs w:val="19"/>
              </w:rPr>
              <w:t>1 063 157,9</w:t>
            </w:r>
          </w:p>
        </w:tc>
        <w:tc>
          <w:tcPr>
            <w:tcW w:w="579" w:type="pct"/>
            <w:shd w:val="clear" w:color="auto" w:fill="FFFFFF"/>
            <w:vAlign w:val="center"/>
          </w:tcPr>
          <w:p w14:paraId="19AE73E6" w14:textId="77777777" w:rsidR="00B678C4" w:rsidRPr="00C2052D" w:rsidRDefault="00B678C4" w:rsidP="00B678C4">
            <w:pPr>
              <w:jc w:val="center"/>
              <w:rPr>
                <w:rFonts w:eastAsia="Calibri"/>
                <w:b/>
                <w:sz w:val="19"/>
                <w:szCs w:val="19"/>
              </w:rPr>
            </w:pPr>
            <w:r w:rsidRPr="00C2052D">
              <w:rPr>
                <w:rFonts w:eastAsia="Calibri"/>
                <w:b/>
                <w:sz w:val="19"/>
                <w:szCs w:val="19"/>
              </w:rPr>
              <w:t>1 061 018,5</w:t>
            </w:r>
          </w:p>
        </w:tc>
        <w:tc>
          <w:tcPr>
            <w:tcW w:w="725" w:type="pct"/>
            <w:shd w:val="clear" w:color="auto" w:fill="FFFFFF"/>
            <w:noWrap/>
            <w:vAlign w:val="center"/>
          </w:tcPr>
          <w:p w14:paraId="54A10523" w14:textId="06516611" w:rsidR="00B678C4" w:rsidRPr="00C2052D" w:rsidRDefault="00050668" w:rsidP="00B678C4">
            <w:pPr>
              <w:jc w:val="center"/>
              <w:rPr>
                <w:rFonts w:eastAsia="Calibri"/>
                <w:b/>
                <w:sz w:val="19"/>
                <w:szCs w:val="19"/>
              </w:rPr>
            </w:pPr>
            <w:r w:rsidRPr="00C2052D">
              <w:rPr>
                <w:rFonts w:eastAsia="Calibri"/>
                <w:b/>
                <w:sz w:val="19"/>
                <w:szCs w:val="19"/>
              </w:rPr>
              <w:t>107,6</w:t>
            </w:r>
          </w:p>
        </w:tc>
      </w:tr>
      <w:tr w:rsidR="00B678C4" w:rsidRPr="00B678C4" w14:paraId="7CB4CFAE" w14:textId="77777777" w:rsidTr="006D3BD8">
        <w:trPr>
          <w:trHeight w:val="20"/>
        </w:trPr>
        <w:tc>
          <w:tcPr>
            <w:tcW w:w="1232" w:type="pct"/>
            <w:shd w:val="clear" w:color="auto" w:fill="auto"/>
            <w:vAlign w:val="center"/>
          </w:tcPr>
          <w:p w14:paraId="2EFDF747" w14:textId="77777777" w:rsidR="00B678C4" w:rsidRPr="00B678C4" w:rsidRDefault="00B678C4" w:rsidP="00B678C4">
            <w:pPr>
              <w:ind w:left="142"/>
              <w:jc w:val="both"/>
              <w:rPr>
                <w:rFonts w:eastAsia="Calibri"/>
                <w:color w:val="000000"/>
                <w:sz w:val="19"/>
                <w:szCs w:val="19"/>
              </w:rPr>
            </w:pPr>
            <w:r w:rsidRPr="00B678C4">
              <w:rPr>
                <w:rFonts w:eastAsia="Calibri"/>
                <w:bCs/>
                <w:sz w:val="19"/>
                <w:szCs w:val="19"/>
              </w:rPr>
              <w:t xml:space="preserve">Доходы от использования государственного </w:t>
            </w:r>
            <w:r w:rsidRPr="00B678C4">
              <w:rPr>
                <w:rFonts w:eastAsia="Calibri"/>
                <w:bCs/>
                <w:sz w:val="19"/>
                <w:szCs w:val="19"/>
              </w:rPr>
              <w:br/>
              <w:t>и муниципального имущества</w:t>
            </w:r>
          </w:p>
        </w:tc>
        <w:tc>
          <w:tcPr>
            <w:tcW w:w="652" w:type="pct"/>
            <w:shd w:val="clear" w:color="auto" w:fill="auto"/>
            <w:vAlign w:val="center"/>
          </w:tcPr>
          <w:p w14:paraId="60041976" w14:textId="77777777" w:rsidR="00B678C4" w:rsidRPr="00B678C4" w:rsidRDefault="00B678C4" w:rsidP="00B678C4">
            <w:pPr>
              <w:jc w:val="center"/>
              <w:rPr>
                <w:rFonts w:eastAsia="Calibri"/>
                <w:sz w:val="19"/>
                <w:szCs w:val="19"/>
              </w:rPr>
            </w:pPr>
            <w:r w:rsidRPr="00B678C4">
              <w:rPr>
                <w:rFonts w:eastAsia="Calibri"/>
                <w:sz w:val="19"/>
                <w:szCs w:val="19"/>
              </w:rPr>
              <w:t>664 627,0</w:t>
            </w:r>
          </w:p>
        </w:tc>
        <w:tc>
          <w:tcPr>
            <w:tcW w:w="656" w:type="pct"/>
            <w:shd w:val="clear" w:color="auto" w:fill="auto"/>
            <w:vAlign w:val="center"/>
          </w:tcPr>
          <w:p w14:paraId="1851A653" w14:textId="77777777" w:rsidR="00B678C4" w:rsidRPr="00B678C4" w:rsidRDefault="00B678C4" w:rsidP="00B678C4">
            <w:pPr>
              <w:jc w:val="center"/>
              <w:rPr>
                <w:rFonts w:eastAsia="Calibri"/>
                <w:sz w:val="19"/>
                <w:szCs w:val="19"/>
              </w:rPr>
            </w:pPr>
            <w:r w:rsidRPr="00B678C4">
              <w:rPr>
                <w:rFonts w:eastAsia="Calibri"/>
                <w:sz w:val="19"/>
                <w:szCs w:val="19"/>
              </w:rPr>
              <w:t>664 627,0</w:t>
            </w:r>
          </w:p>
        </w:tc>
        <w:tc>
          <w:tcPr>
            <w:tcW w:w="577" w:type="pct"/>
            <w:shd w:val="clear" w:color="auto" w:fill="auto"/>
            <w:vAlign w:val="center"/>
          </w:tcPr>
          <w:p w14:paraId="0F668B8E" w14:textId="7DB3C831" w:rsidR="00B678C4" w:rsidRPr="00C2052D" w:rsidRDefault="00D43093" w:rsidP="00B678C4">
            <w:pPr>
              <w:jc w:val="center"/>
              <w:rPr>
                <w:rFonts w:eastAsia="Calibri"/>
                <w:sz w:val="19"/>
                <w:szCs w:val="19"/>
              </w:rPr>
            </w:pPr>
            <w:r w:rsidRPr="00C2052D">
              <w:rPr>
                <w:rFonts w:eastAsia="Calibri"/>
                <w:sz w:val="19"/>
                <w:szCs w:val="19"/>
              </w:rPr>
              <w:t>759 413,4</w:t>
            </w:r>
          </w:p>
        </w:tc>
        <w:tc>
          <w:tcPr>
            <w:tcW w:w="579" w:type="pct"/>
            <w:shd w:val="clear" w:color="auto" w:fill="auto"/>
            <w:vAlign w:val="center"/>
          </w:tcPr>
          <w:p w14:paraId="6C049269" w14:textId="77777777" w:rsidR="00B678C4" w:rsidRPr="00C2052D" w:rsidRDefault="00B678C4" w:rsidP="00B678C4">
            <w:pPr>
              <w:jc w:val="center"/>
              <w:rPr>
                <w:rFonts w:eastAsia="Calibri"/>
                <w:sz w:val="19"/>
                <w:szCs w:val="19"/>
              </w:rPr>
            </w:pPr>
            <w:r w:rsidRPr="00C2052D">
              <w:rPr>
                <w:rFonts w:eastAsia="Calibri"/>
                <w:sz w:val="19"/>
                <w:szCs w:val="19"/>
              </w:rPr>
              <w:t>752 349,5</w:t>
            </w:r>
          </w:p>
        </w:tc>
        <w:tc>
          <w:tcPr>
            <w:tcW w:w="579" w:type="pct"/>
            <w:shd w:val="clear" w:color="auto" w:fill="auto"/>
            <w:vAlign w:val="center"/>
          </w:tcPr>
          <w:p w14:paraId="0671BF75" w14:textId="77777777" w:rsidR="00B678C4" w:rsidRPr="00C2052D" w:rsidRDefault="00B678C4" w:rsidP="00B678C4">
            <w:pPr>
              <w:jc w:val="center"/>
              <w:rPr>
                <w:rFonts w:eastAsia="Calibri"/>
                <w:sz w:val="19"/>
                <w:szCs w:val="19"/>
              </w:rPr>
            </w:pPr>
            <w:r w:rsidRPr="00C2052D">
              <w:rPr>
                <w:rFonts w:eastAsia="Calibri"/>
                <w:sz w:val="19"/>
                <w:szCs w:val="19"/>
              </w:rPr>
              <w:t>752 710,6</w:t>
            </w:r>
          </w:p>
        </w:tc>
        <w:tc>
          <w:tcPr>
            <w:tcW w:w="725" w:type="pct"/>
            <w:shd w:val="clear" w:color="auto" w:fill="auto"/>
            <w:noWrap/>
            <w:vAlign w:val="center"/>
          </w:tcPr>
          <w:p w14:paraId="54CAA1FA" w14:textId="2695CE18" w:rsidR="00B678C4" w:rsidRPr="00C2052D" w:rsidRDefault="00050668" w:rsidP="00B678C4">
            <w:pPr>
              <w:jc w:val="center"/>
              <w:rPr>
                <w:rFonts w:eastAsia="Calibri"/>
                <w:sz w:val="19"/>
                <w:szCs w:val="19"/>
              </w:rPr>
            </w:pPr>
            <w:r w:rsidRPr="00C2052D">
              <w:rPr>
                <w:rFonts w:eastAsia="Calibri"/>
                <w:sz w:val="19"/>
                <w:szCs w:val="19"/>
              </w:rPr>
              <w:t>114,3</w:t>
            </w:r>
          </w:p>
        </w:tc>
      </w:tr>
      <w:tr w:rsidR="00B678C4" w:rsidRPr="00B678C4" w14:paraId="6CEB9046" w14:textId="77777777" w:rsidTr="006D3BD8">
        <w:trPr>
          <w:trHeight w:val="20"/>
        </w:trPr>
        <w:tc>
          <w:tcPr>
            <w:tcW w:w="1232" w:type="pct"/>
            <w:shd w:val="clear" w:color="auto" w:fill="auto"/>
            <w:vAlign w:val="center"/>
          </w:tcPr>
          <w:p w14:paraId="3F903A93" w14:textId="77777777" w:rsidR="00B678C4" w:rsidRPr="00B678C4" w:rsidRDefault="00B678C4" w:rsidP="00B678C4">
            <w:pPr>
              <w:ind w:left="142"/>
              <w:jc w:val="both"/>
              <w:rPr>
                <w:rFonts w:eastAsia="Calibri"/>
                <w:color w:val="000000"/>
                <w:sz w:val="19"/>
                <w:szCs w:val="19"/>
              </w:rPr>
            </w:pPr>
            <w:r w:rsidRPr="00B678C4">
              <w:rPr>
                <w:rFonts w:eastAsia="Calibri"/>
                <w:bCs/>
                <w:sz w:val="19"/>
                <w:szCs w:val="19"/>
              </w:rPr>
              <w:t xml:space="preserve">Платежи </w:t>
            </w:r>
            <w:r w:rsidRPr="00B678C4">
              <w:rPr>
                <w:rFonts w:eastAsia="Calibri"/>
                <w:bCs/>
                <w:sz w:val="19"/>
                <w:szCs w:val="19"/>
              </w:rPr>
              <w:br/>
              <w:t>при пользовании природными ресурсами</w:t>
            </w:r>
          </w:p>
        </w:tc>
        <w:tc>
          <w:tcPr>
            <w:tcW w:w="652" w:type="pct"/>
            <w:shd w:val="clear" w:color="auto" w:fill="auto"/>
            <w:vAlign w:val="center"/>
          </w:tcPr>
          <w:p w14:paraId="1B23F6B1" w14:textId="77777777" w:rsidR="00B678C4" w:rsidRPr="00B678C4" w:rsidRDefault="00B678C4" w:rsidP="00B678C4">
            <w:pPr>
              <w:jc w:val="center"/>
              <w:rPr>
                <w:rFonts w:eastAsia="Calibri"/>
                <w:sz w:val="19"/>
                <w:szCs w:val="19"/>
              </w:rPr>
            </w:pPr>
            <w:r w:rsidRPr="00B678C4">
              <w:rPr>
                <w:rFonts w:eastAsia="Calibri"/>
                <w:sz w:val="19"/>
                <w:szCs w:val="19"/>
              </w:rPr>
              <w:t>66 809,9</w:t>
            </w:r>
          </w:p>
        </w:tc>
        <w:tc>
          <w:tcPr>
            <w:tcW w:w="656" w:type="pct"/>
            <w:shd w:val="clear" w:color="auto" w:fill="auto"/>
            <w:vAlign w:val="center"/>
          </w:tcPr>
          <w:p w14:paraId="4DBB9D3F" w14:textId="77777777" w:rsidR="00B678C4" w:rsidRPr="00B678C4" w:rsidRDefault="00B678C4" w:rsidP="00B678C4">
            <w:pPr>
              <w:jc w:val="center"/>
              <w:rPr>
                <w:rFonts w:eastAsia="Calibri"/>
                <w:sz w:val="19"/>
                <w:szCs w:val="19"/>
              </w:rPr>
            </w:pPr>
            <w:r w:rsidRPr="00B678C4">
              <w:rPr>
                <w:rFonts w:eastAsia="Calibri"/>
                <w:sz w:val="19"/>
                <w:szCs w:val="19"/>
              </w:rPr>
              <w:t>66 809,9</w:t>
            </w:r>
          </w:p>
        </w:tc>
        <w:tc>
          <w:tcPr>
            <w:tcW w:w="577" w:type="pct"/>
            <w:shd w:val="clear" w:color="auto" w:fill="auto"/>
            <w:vAlign w:val="center"/>
          </w:tcPr>
          <w:p w14:paraId="318C5586" w14:textId="77777777" w:rsidR="00B678C4" w:rsidRPr="00C2052D" w:rsidRDefault="00B678C4" w:rsidP="00B678C4">
            <w:pPr>
              <w:jc w:val="center"/>
              <w:rPr>
                <w:rFonts w:eastAsia="Calibri"/>
                <w:sz w:val="19"/>
                <w:szCs w:val="19"/>
              </w:rPr>
            </w:pPr>
            <w:r w:rsidRPr="00C2052D">
              <w:rPr>
                <w:rFonts w:eastAsia="Calibri"/>
                <w:sz w:val="19"/>
                <w:szCs w:val="19"/>
              </w:rPr>
              <w:t>18 772,3</w:t>
            </w:r>
          </w:p>
        </w:tc>
        <w:tc>
          <w:tcPr>
            <w:tcW w:w="579" w:type="pct"/>
            <w:shd w:val="clear" w:color="auto" w:fill="auto"/>
            <w:vAlign w:val="center"/>
          </w:tcPr>
          <w:p w14:paraId="6FB9D523" w14:textId="77777777" w:rsidR="00B678C4" w:rsidRPr="00C2052D" w:rsidRDefault="00B678C4" w:rsidP="00B678C4">
            <w:pPr>
              <w:jc w:val="center"/>
              <w:rPr>
                <w:rFonts w:eastAsia="Calibri"/>
                <w:sz w:val="19"/>
                <w:szCs w:val="19"/>
              </w:rPr>
            </w:pPr>
            <w:r w:rsidRPr="00C2052D">
              <w:rPr>
                <w:rFonts w:eastAsia="Calibri"/>
                <w:sz w:val="19"/>
                <w:szCs w:val="19"/>
              </w:rPr>
              <w:t>21 677,9</w:t>
            </w:r>
          </w:p>
        </w:tc>
        <w:tc>
          <w:tcPr>
            <w:tcW w:w="579" w:type="pct"/>
            <w:shd w:val="clear" w:color="auto" w:fill="auto"/>
            <w:vAlign w:val="center"/>
          </w:tcPr>
          <w:p w14:paraId="4732894A" w14:textId="77777777" w:rsidR="00B678C4" w:rsidRPr="00C2052D" w:rsidRDefault="00B678C4" w:rsidP="00B678C4">
            <w:pPr>
              <w:jc w:val="center"/>
              <w:rPr>
                <w:rFonts w:eastAsia="Calibri"/>
                <w:sz w:val="19"/>
                <w:szCs w:val="19"/>
              </w:rPr>
            </w:pPr>
            <w:r w:rsidRPr="00C2052D">
              <w:rPr>
                <w:rFonts w:eastAsia="Calibri"/>
                <w:sz w:val="19"/>
                <w:szCs w:val="19"/>
              </w:rPr>
              <w:t>21 677,9</w:t>
            </w:r>
          </w:p>
        </w:tc>
        <w:tc>
          <w:tcPr>
            <w:tcW w:w="725" w:type="pct"/>
            <w:shd w:val="clear" w:color="auto" w:fill="auto"/>
            <w:noWrap/>
            <w:vAlign w:val="center"/>
          </w:tcPr>
          <w:p w14:paraId="78C9B32C" w14:textId="77777777" w:rsidR="00B678C4" w:rsidRPr="00C2052D" w:rsidRDefault="00B678C4" w:rsidP="00B678C4">
            <w:pPr>
              <w:jc w:val="center"/>
              <w:rPr>
                <w:rFonts w:eastAsia="Calibri"/>
                <w:sz w:val="19"/>
                <w:szCs w:val="19"/>
              </w:rPr>
            </w:pPr>
            <w:r w:rsidRPr="00C2052D">
              <w:rPr>
                <w:rFonts w:eastAsia="Calibri"/>
                <w:sz w:val="19"/>
                <w:szCs w:val="19"/>
              </w:rPr>
              <w:t>28,1</w:t>
            </w:r>
          </w:p>
        </w:tc>
      </w:tr>
      <w:tr w:rsidR="00B678C4" w:rsidRPr="00B678C4" w14:paraId="7264D033" w14:textId="77777777" w:rsidTr="006D3BD8">
        <w:trPr>
          <w:trHeight w:val="20"/>
        </w:trPr>
        <w:tc>
          <w:tcPr>
            <w:tcW w:w="1232" w:type="pct"/>
            <w:shd w:val="clear" w:color="auto" w:fill="auto"/>
            <w:vAlign w:val="center"/>
          </w:tcPr>
          <w:p w14:paraId="240ABFD9" w14:textId="77777777" w:rsidR="00B678C4" w:rsidRPr="00B678C4" w:rsidRDefault="00B678C4" w:rsidP="00B678C4">
            <w:pPr>
              <w:ind w:left="142"/>
              <w:jc w:val="both"/>
              <w:rPr>
                <w:rFonts w:eastAsia="Calibri"/>
                <w:color w:val="000000"/>
                <w:sz w:val="19"/>
                <w:szCs w:val="19"/>
              </w:rPr>
            </w:pPr>
            <w:r w:rsidRPr="00B678C4">
              <w:rPr>
                <w:rFonts w:eastAsia="Calibri"/>
                <w:bCs/>
                <w:sz w:val="19"/>
                <w:szCs w:val="19"/>
              </w:rPr>
              <w:t xml:space="preserve">Доходы от оказания платных услуг </w:t>
            </w:r>
            <w:r w:rsidRPr="00B678C4">
              <w:rPr>
                <w:rFonts w:eastAsia="Calibri"/>
                <w:bCs/>
                <w:sz w:val="19"/>
                <w:szCs w:val="19"/>
              </w:rPr>
              <w:br/>
              <w:t>и компенсации затрат бюджета</w:t>
            </w:r>
          </w:p>
        </w:tc>
        <w:tc>
          <w:tcPr>
            <w:tcW w:w="652" w:type="pct"/>
            <w:shd w:val="clear" w:color="auto" w:fill="auto"/>
            <w:vAlign w:val="center"/>
          </w:tcPr>
          <w:p w14:paraId="4B6EA965" w14:textId="77777777" w:rsidR="00B678C4" w:rsidRPr="00B678C4" w:rsidRDefault="00B678C4" w:rsidP="00B678C4">
            <w:pPr>
              <w:jc w:val="center"/>
              <w:rPr>
                <w:rFonts w:eastAsia="Calibri"/>
                <w:sz w:val="19"/>
                <w:szCs w:val="19"/>
              </w:rPr>
            </w:pPr>
            <w:r w:rsidRPr="00B678C4">
              <w:rPr>
                <w:rFonts w:eastAsia="Calibri"/>
                <w:sz w:val="19"/>
                <w:szCs w:val="19"/>
              </w:rPr>
              <w:t>58 025,3</w:t>
            </w:r>
          </w:p>
        </w:tc>
        <w:tc>
          <w:tcPr>
            <w:tcW w:w="656" w:type="pct"/>
            <w:shd w:val="clear" w:color="auto" w:fill="auto"/>
            <w:vAlign w:val="center"/>
          </w:tcPr>
          <w:p w14:paraId="6F655F0E" w14:textId="77777777" w:rsidR="00B678C4" w:rsidRPr="00B678C4" w:rsidRDefault="00B678C4" w:rsidP="00B678C4">
            <w:pPr>
              <w:jc w:val="center"/>
              <w:rPr>
                <w:rFonts w:eastAsia="Calibri"/>
                <w:sz w:val="19"/>
                <w:szCs w:val="19"/>
              </w:rPr>
            </w:pPr>
            <w:r w:rsidRPr="00B678C4">
              <w:rPr>
                <w:rFonts w:eastAsia="Calibri"/>
                <w:sz w:val="19"/>
                <w:szCs w:val="19"/>
              </w:rPr>
              <w:t>58 025,3</w:t>
            </w:r>
          </w:p>
        </w:tc>
        <w:tc>
          <w:tcPr>
            <w:tcW w:w="577" w:type="pct"/>
            <w:shd w:val="clear" w:color="auto" w:fill="auto"/>
            <w:vAlign w:val="center"/>
          </w:tcPr>
          <w:p w14:paraId="1EFC9459" w14:textId="77777777" w:rsidR="00B678C4" w:rsidRPr="00C2052D" w:rsidRDefault="00B678C4" w:rsidP="00B678C4">
            <w:pPr>
              <w:jc w:val="center"/>
              <w:rPr>
                <w:rFonts w:eastAsia="Calibri"/>
                <w:sz w:val="19"/>
                <w:szCs w:val="19"/>
              </w:rPr>
            </w:pPr>
            <w:r w:rsidRPr="00C2052D">
              <w:rPr>
                <w:rFonts w:eastAsia="Calibri"/>
                <w:sz w:val="19"/>
                <w:szCs w:val="19"/>
              </w:rPr>
              <w:t>61 355,9</w:t>
            </w:r>
          </w:p>
        </w:tc>
        <w:tc>
          <w:tcPr>
            <w:tcW w:w="579" w:type="pct"/>
            <w:shd w:val="clear" w:color="auto" w:fill="auto"/>
            <w:vAlign w:val="center"/>
          </w:tcPr>
          <w:p w14:paraId="5AD3E256" w14:textId="77777777" w:rsidR="00B678C4" w:rsidRPr="00C2052D" w:rsidRDefault="00B678C4" w:rsidP="00B678C4">
            <w:pPr>
              <w:jc w:val="center"/>
              <w:rPr>
                <w:rFonts w:eastAsia="Calibri"/>
                <w:sz w:val="19"/>
                <w:szCs w:val="19"/>
              </w:rPr>
            </w:pPr>
            <w:r w:rsidRPr="00C2052D">
              <w:rPr>
                <w:rFonts w:eastAsia="Calibri"/>
                <w:sz w:val="19"/>
                <w:szCs w:val="19"/>
              </w:rPr>
              <w:t>61 354,6</w:t>
            </w:r>
          </w:p>
        </w:tc>
        <w:tc>
          <w:tcPr>
            <w:tcW w:w="579" w:type="pct"/>
            <w:shd w:val="clear" w:color="auto" w:fill="auto"/>
            <w:vAlign w:val="center"/>
          </w:tcPr>
          <w:p w14:paraId="0D9EEC70" w14:textId="77777777" w:rsidR="00B678C4" w:rsidRPr="00C2052D" w:rsidRDefault="00B678C4" w:rsidP="00B678C4">
            <w:pPr>
              <w:jc w:val="center"/>
              <w:rPr>
                <w:rFonts w:eastAsia="Calibri"/>
                <w:sz w:val="19"/>
                <w:szCs w:val="19"/>
              </w:rPr>
            </w:pPr>
            <w:r w:rsidRPr="00C2052D">
              <w:rPr>
                <w:rFonts w:eastAsia="Calibri"/>
                <w:sz w:val="19"/>
                <w:szCs w:val="19"/>
              </w:rPr>
              <w:t>61 291,5</w:t>
            </w:r>
          </w:p>
        </w:tc>
        <w:tc>
          <w:tcPr>
            <w:tcW w:w="725" w:type="pct"/>
            <w:shd w:val="clear" w:color="auto" w:fill="auto"/>
            <w:noWrap/>
            <w:vAlign w:val="center"/>
          </w:tcPr>
          <w:p w14:paraId="24E14D72" w14:textId="77777777" w:rsidR="00B678C4" w:rsidRPr="00C2052D" w:rsidRDefault="00B678C4" w:rsidP="00B678C4">
            <w:pPr>
              <w:jc w:val="center"/>
              <w:rPr>
                <w:rFonts w:eastAsia="Calibri"/>
                <w:sz w:val="19"/>
                <w:szCs w:val="19"/>
              </w:rPr>
            </w:pPr>
            <w:r w:rsidRPr="00C2052D">
              <w:rPr>
                <w:rFonts w:eastAsia="Calibri"/>
                <w:sz w:val="19"/>
                <w:szCs w:val="19"/>
              </w:rPr>
              <w:t>105,7</w:t>
            </w:r>
          </w:p>
        </w:tc>
      </w:tr>
      <w:tr w:rsidR="00B678C4" w:rsidRPr="00B678C4" w14:paraId="6C38FC14" w14:textId="77777777" w:rsidTr="006D3BD8">
        <w:trPr>
          <w:trHeight w:val="20"/>
        </w:trPr>
        <w:tc>
          <w:tcPr>
            <w:tcW w:w="1232" w:type="pct"/>
            <w:shd w:val="clear" w:color="auto" w:fill="auto"/>
            <w:vAlign w:val="center"/>
          </w:tcPr>
          <w:p w14:paraId="209420CD" w14:textId="77777777" w:rsidR="00B678C4" w:rsidRPr="00B678C4" w:rsidRDefault="00B678C4" w:rsidP="00B678C4">
            <w:pPr>
              <w:ind w:left="142"/>
              <w:jc w:val="both"/>
              <w:rPr>
                <w:rFonts w:eastAsia="Calibri"/>
                <w:color w:val="000000"/>
                <w:sz w:val="19"/>
                <w:szCs w:val="19"/>
              </w:rPr>
            </w:pPr>
            <w:r w:rsidRPr="00B678C4">
              <w:rPr>
                <w:rFonts w:eastAsia="Calibri"/>
                <w:bCs/>
                <w:sz w:val="19"/>
                <w:szCs w:val="19"/>
              </w:rPr>
              <w:t xml:space="preserve">Доходы от продажи материальных </w:t>
            </w:r>
            <w:r w:rsidRPr="00B678C4">
              <w:rPr>
                <w:rFonts w:eastAsia="Calibri"/>
                <w:bCs/>
                <w:sz w:val="19"/>
                <w:szCs w:val="19"/>
              </w:rPr>
              <w:br/>
              <w:t>и нематериальных активов</w:t>
            </w:r>
          </w:p>
        </w:tc>
        <w:tc>
          <w:tcPr>
            <w:tcW w:w="652" w:type="pct"/>
            <w:shd w:val="clear" w:color="auto" w:fill="auto"/>
            <w:vAlign w:val="center"/>
          </w:tcPr>
          <w:p w14:paraId="6DBB1E14" w14:textId="77777777" w:rsidR="00B678C4" w:rsidRPr="00B678C4" w:rsidRDefault="00B678C4" w:rsidP="00B678C4">
            <w:pPr>
              <w:jc w:val="center"/>
              <w:rPr>
                <w:rFonts w:eastAsia="Calibri"/>
                <w:sz w:val="19"/>
                <w:szCs w:val="19"/>
              </w:rPr>
            </w:pPr>
            <w:r w:rsidRPr="00B678C4">
              <w:rPr>
                <w:rFonts w:eastAsia="Calibri"/>
                <w:sz w:val="19"/>
                <w:szCs w:val="19"/>
              </w:rPr>
              <w:t>102 863,7</w:t>
            </w:r>
          </w:p>
        </w:tc>
        <w:tc>
          <w:tcPr>
            <w:tcW w:w="656" w:type="pct"/>
            <w:shd w:val="clear" w:color="auto" w:fill="auto"/>
            <w:vAlign w:val="center"/>
          </w:tcPr>
          <w:p w14:paraId="3E7DDBA7" w14:textId="77777777" w:rsidR="00B678C4" w:rsidRPr="00B678C4" w:rsidRDefault="00B678C4" w:rsidP="00B678C4">
            <w:pPr>
              <w:jc w:val="center"/>
              <w:rPr>
                <w:rFonts w:eastAsia="Calibri"/>
                <w:sz w:val="19"/>
                <w:szCs w:val="19"/>
              </w:rPr>
            </w:pPr>
            <w:r w:rsidRPr="00B678C4">
              <w:rPr>
                <w:rFonts w:eastAsia="Calibri"/>
                <w:sz w:val="19"/>
                <w:szCs w:val="19"/>
              </w:rPr>
              <w:t>102 863,7</w:t>
            </w:r>
          </w:p>
        </w:tc>
        <w:tc>
          <w:tcPr>
            <w:tcW w:w="577" w:type="pct"/>
            <w:shd w:val="clear" w:color="auto" w:fill="auto"/>
            <w:vAlign w:val="center"/>
          </w:tcPr>
          <w:p w14:paraId="7D606F34" w14:textId="77777777" w:rsidR="00B678C4" w:rsidRPr="00B678C4" w:rsidRDefault="00B678C4" w:rsidP="00B678C4">
            <w:pPr>
              <w:jc w:val="center"/>
              <w:rPr>
                <w:rFonts w:eastAsia="Calibri"/>
                <w:sz w:val="19"/>
                <w:szCs w:val="19"/>
              </w:rPr>
            </w:pPr>
            <w:r w:rsidRPr="00B678C4">
              <w:rPr>
                <w:rFonts w:eastAsia="Calibri"/>
                <w:sz w:val="19"/>
                <w:szCs w:val="19"/>
              </w:rPr>
              <w:t>104 022,2</w:t>
            </w:r>
          </w:p>
        </w:tc>
        <w:tc>
          <w:tcPr>
            <w:tcW w:w="579" w:type="pct"/>
            <w:shd w:val="clear" w:color="auto" w:fill="auto"/>
            <w:vAlign w:val="center"/>
          </w:tcPr>
          <w:p w14:paraId="7797206A" w14:textId="77777777" w:rsidR="00B678C4" w:rsidRPr="00B678C4" w:rsidRDefault="00B678C4" w:rsidP="00B678C4">
            <w:pPr>
              <w:jc w:val="center"/>
              <w:rPr>
                <w:rFonts w:eastAsia="Calibri"/>
                <w:sz w:val="19"/>
                <w:szCs w:val="19"/>
              </w:rPr>
            </w:pPr>
            <w:r w:rsidRPr="00B678C4">
              <w:rPr>
                <w:rFonts w:eastAsia="Calibri"/>
                <w:sz w:val="19"/>
                <w:szCs w:val="19"/>
              </w:rPr>
              <w:t>96 747,1</w:t>
            </w:r>
          </w:p>
        </w:tc>
        <w:tc>
          <w:tcPr>
            <w:tcW w:w="579" w:type="pct"/>
            <w:shd w:val="clear" w:color="auto" w:fill="auto"/>
            <w:vAlign w:val="center"/>
          </w:tcPr>
          <w:p w14:paraId="7BC36C87" w14:textId="77777777" w:rsidR="00B678C4" w:rsidRPr="00B678C4" w:rsidRDefault="00B678C4" w:rsidP="00B678C4">
            <w:pPr>
              <w:jc w:val="center"/>
              <w:rPr>
                <w:rFonts w:eastAsia="Calibri"/>
                <w:sz w:val="19"/>
                <w:szCs w:val="19"/>
              </w:rPr>
            </w:pPr>
            <w:r w:rsidRPr="00B678C4">
              <w:rPr>
                <w:rFonts w:eastAsia="Calibri"/>
                <w:sz w:val="19"/>
                <w:szCs w:val="19"/>
              </w:rPr>
              <w:t>93 510,5</w:t>
            </w:r>
          </w:p>
        </w:tc>
        <w:tc>
          <w:tcPr>
            <w:tcW w:w="725" w:type="pct"/>
            <w:shd w:val="clear" w:color="auto" w:fill="auto"/>
            <w:noWrap/>
            <w:vAlign w:val="center"/>
          </w:tcPr>
          <w:p w14:paraId="13277826" w14:textId="77777777" w:rsidR="00B678C4" w:rsidRPr="00B678C4" w:rsidRDefault="00B678C4" w:rsidP="00B678C4">
            <w:pPr>
              <w:jc w:val="center"/>
              <w:rPr>
                <w:rFonts w:eastAsia="Calibri"/>
                <w:color w:val="000000"/>
                <w:sz w:val="19"/>
                <w:szCs w:val="19"/>
                <w:highlight w:val="yellow"/>
              </w:rPr>
            </w:pPr>
            <w:r w:rsidRPr="00B678C4">
              <w:rPr>
                <w:rFonts w:eastAsia="Calibri"/>
                <w:color w:val="000000"/>
                <w:sz w:val="19"/>
                <w:szCs w:val="19"/>
              </w:rPr>
              <w:t>101,1</w:t>
            </w:r>
          </w:p>
        </w:tc>
      </w:tr>
      <w:tr w:rsidR="00B678C4" w:rsidRPr="00B678C4" w14:paraId="49F9F240" w14:textId="77777777" w:rsidTr="006D3BD8">
        <w:trPr>
          <w:trHeight w:val="20"/>
        </w:trPr>
        <w:tc>
          <w:tcPr>
            <w:tcW w:w="1232" w:type="pct"/>
            <w:shd w:val="clear" w:color="auto" w:fill="auto"/>
            <w:vAlign w:val="center"/>
          </w:tcPr>
          <w:p w14:paraId="612B86E5" w14:textId="77777777" w:rsidR="00B678C4" w:rsidRPr="00B678C4" w:rsidRDefault="00B678C4" w:rsidP="00B678C4">
            <w:pPr>
              <w:ind w:left="142"/>
              <w:jc w:val="both"/>
              <w:rPr>
                <w:rFonts w:eastAsia="Calibri"/>
                <w:color w:val="000000"/>
                <w:sz w:val="19"/>
                <w:szCs w:val="19"/>
              </w:rPr>
            </w:pPr>
            <w:r w:rsidRPr="00B678C4">
              <w:rPr>
                <w:rFonts w:eastAsia="Calibri"/>
                <w:bCs/>
                <w:sz w:val="19"/>
                <w:szCs w:val="19"/>
              </w:rPr>
              <w:t>Штрафы, санкции, возмещение ущерба</w:t>
            </w:r>
          </w:p>
        </w:tc>
        <w:tc>
          <w:tcPr>
            <w:tcW w:w="652" w:type="pct"/>
            <w:shd w:val="clear" w:color="auto" w:fill="auto"/>
            <w:vAlign w:val="center"/>
          </w:tcPr>
          <w:p w14:paraId="5DE2F44E" w14:textId="77777777" w:rsidR="00B678C4" w:rsidRPr="00B678C4" w:rsidRDefault="00B678C4" w:rsidP="00B678C4">
            <w:pPr>
              <w:jc w:val="center"/>
              <w:rPr>
                <w:rFonts w:eastAsia="Calibri"/>
                <w:sz w:val="19"/>
                <w:szCs w:val="19"/>
              </w:rPr>
            </w:pPr>
            <w:r w:rsidRPr="00B678C4">
              <w:rPr>
                <w:rFonts w:eastAsia="Calibri"/>
                <w:sz w:val="19"/>
                <w:szCs w:val="19"/>
              </w:rPr>
              <w:t>65 628,9</w:t>
            </w:r>
          </w:p>
        </w:tc>
        <w:tc>
          <w:tcPr>
            <w:tcW w:w="656" w:type="pct"/>
            <w:shd w:val="clear" w:color="auto" w:fill="auto"/>
            <w:vAlign w:val="center"/>
          </w:tcPr>
          <w:p w14:paraId="66C32A80" w14:textId="77777777" w:rsidR="00B678C4" w:rsidRPr="00B678C4" w:rsidRDefault="00B678C4" w:rsidP="00B678C4">
            <w:pPr>
              <w:jc w:val="center"/>
              <w:rPr>
                <w:rFonts w:eastAsia="Calibri"/>
                <w:sz w:val="19"/>
                <w:szCs w:val="19"/>
              </w:rPr>
            </w:pPr>
            <w:r w:rsidRPr="00B678C4">
              <w:rPr>
                <w:rFonts w:eastAsia="Calibri"/>
                <w:sz w:val="19"/>
                <w:szCs w:val="19"/>
              </w:rPr>
              <w:t>65 628,9</w:t>
            </w:r>
          </w:p>
        </w:tc>
        <w:tc>
          <w:tcPr>
            <w:tcW w:w="577" w:type="pct"/>
            <w:shd w:val="clear" w:color="auto" w:fill="auto"/>
            <w:vAlign w:val="center"/>
          </w:tcPr>
          <w:p w14:paraId="68426C5B" w14:textId="77777777" w:rsidR="00B678C4" w:rsidRPr="00B678C4" w:rsidRDefault="00B678C4" w:rsidP="00B678C4">
            <w:pPr>
              <w:jc w:val="center"/>
              <w:rPr>
                <w:rFonts w:eastAsia="Calibri"/>
                <w:sz w:val="19"/>
                <w:szCs w:val="19"/>
              </w:rPr>
            </w:pPr>
            <w:r w:rsidRPr="00B678C4">
              <w:rPr>
                <w:rFonts w:eastAsia="Calibri"/>
                <w:sz w:val="19"/>
                <w:szCs w:val="19"/>
              </w:rPr>
              <w:t>92 301,8</w:t>
            </w:r>
          </w:p>
        </w:tc>
        <w:tc>
          <w:tcPr>
            <w:tcW w:w="579" w:type="pct"/>
            <w:shd w:val="clear" w:color="auto" w:fill="auto"/>
            <w:vAlign w:val="center"/>
          </w:tcPr>
          <w:p w14:paraId="5743C290" w14:textId="77777777" w:rsidR="00B678C4" w:rsidRPr="00B678C4" w:rsidRDefault="00B678C4" w:rsidP="00B678C4">
            <w:pPr>
              <w:jc w:val="center"/>
              <w:rPr>
                <w:rFonts w:eastAsia="Calibri"/>
                <w:sz w:val="19"/>
                <w:szCs w:val="19"/>
              </w:rPr>
            </w:pPr>
            <w:r w:rsidRPr="00B678C4">
              <w:rPr>
                <w:rFonts w:eastAsia="Calibri"/>
                <w:sz w:val="19"/>
                <w:szCs w:val="19"/>
              </w:rPr>
              <w:t>92 272,4</w:t>
            </w:r>
          </w:p>
        </w:tc>
        <w:tc>
          <w:tcPr>
            <w:tcW w:w="579" w:type="pct"/>
            <w:shd w:val="clear" w:color="auto" w:fill="auto"/>
            <w:vAlign w:val="center"/>
          </w:tcPr>
          <w:p w14:paraId="5D8BF08B" w14:textId="77777777" w:rsidR="00B678C4" w:rsidRPr="00B678C4" w:rsidRDefault="00B678C4" w:rsidP="00B678C4">
            <w:pPr>
              <w:jc w:val="center"/>
              <w:rPr>
                <w:rFonts w:eastAsia="Calibri"/>
                <w:sz w:val="19"/>
                <w:szCs w:val="19"/>
              </w:rPr>
            </w:pPr>
            <w:r w:rsidRPr="00B678C4">
              <w:rPr>
                <w:rFonts w:eastAsia="Calibri"/>
                <w:sz w:val="19"/>
                <w:szCs w:val="19"/>
              </w:rPr>
              <w:t>92 271,1</w:t>
            </w:r>
          </w:p>
        </w:tc>
        <w:tc>
          <w:tcPr>
            <w:tcW w:w="725" w:type="pct"/>
            <w:shd w:val="clear" w:color="auto" w:fill="auto"/>
            <w:noWrap/>
            <w:vAlign w:val="center"/>
          </w:tcPr>
          <w:p w14:paraId="5C97E35B"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140,6</w:t>
            </w:r>
          </w:p>
        </w:tc>
      </w:tr>
      <w:tr w:rsidR="00B678C4" w:rsidRPr="00B678C4" w14:paraId="74432741" w14:textId="77777777" w:rsidTr="006D3BD8">
        <w:trPr>
          <w:trHeight w:val="20"/>
        </w:trPr>
        <w:tc>
          <w:tcPr>
            <w:tcW w:w="1232" w:type="pct"/>
            <w:shd w:val="clear" w:color="auto" w:fill="auto"/>
            <w:vAlign w:val="center"/>
          </w:tcPr>
          <w:p w14:paraId="14CF5313" w14:textId="77777777" w:rsidR="00B678C4" w:rsidRPr="00B678C4" w:rsidRDefault="00B678C4" w:rsidP="00B678C4">
            <w:pPr>
              <w:ind w:left="142"/>
              <w:jc w:val="both"/>
              <w:rPr>
                <w:rFonts w:eastAsia="Calibri"/>
                <w:color w:val="000000"/>
                <w:sz w:val="19"/>
                <w:szCs w:val="19"/>
              </w:rPr>
            </w:pPr>
            <w:r w:rsidRPr="00B678C4">
              <w:rPr>
                <w:rFonts w:eastAsia="Calibri"/>
                <w:bCs/>
                <w:sz w:val="19"/>
                <w:szCs w:val="19"/>
              </w:rPr>
              <w:t>Прочие неналоговые доходы</w:t>
            </w:r>
          </w:p>
        </w:tc>
        <w:tc>
          <w:tcPr>
            <w:tcW w:w="652" w:type="pct"/>
            <w:shd w:val="clear" w:color="auto" w:fill="auto"/>
            <w:vAlign w:val="center"/>
          </w:tcPr>
          <w:p w14:paraId="70B2C0DD" w14:textId="77777777" w:rsidR="00B678C4" w:rsidRPr="00B678C4" w:rsidRDefault="00B678C4" w:rsidP="00B678C4">
            <w:pPr>
              <w:jc w:val="center"/>
              <w:rPr>
                <w:rFonts w:eastAsia="Calibri"/>
                <w:sz w:val="19"/>
                <w:szCs w:val="19"/>
              </w:rPr>
            </w:pPr>
            <w:r w:rsidRPr="00B678C4">
              <w:rPr>
                <w:rFonts w:eastAsia="Calibri"/>
                <w:sz w:val="19"/>
                <w:szCs w:val="19"/>
              </w:rPr>
              <w:t>39 603,9</w:t>
            </w:r>
          </w:p>
        </w:tc>
        <w:tc>
          <w:tcPr>
            <w:tcW w:w="656" w:type="pct"/>
            <w:shd w:val="clear" w:color="auto" w:fill="auto"/>
            <w:vAlign w:val="center"/>
          </w:tcPr>
          <w:p w14:paraId="149DCAA2" w14:textId="77777777" w:rsidR="00B678C4" w:rsidRPr="00B678C4" w:rsidRDefault="00B678C4" w:rsidP="00B678C4">
            <w:pPr>
              <w:jc w:val="center"/>
              <w:rPr>
                <w:rFonts w:eastAsia="Calibri"/>
                <w:sz w:val="19"/>
                <w:szCs w:val="19"/>
              </w:rPr>
            </w:pPr>
            <w:r w:rsidRPr="00B678C4">
              <w:rPr>
                <w:rFonts w:eastAsia="Calibri"/>
                <w:sz w:val="19"/>
                <w:szCs w:val="19"/>
              </w:rPr>
              <w:t>39 733,9</w:t>
            </w:r>
          </w:p>
        </w:tc>
        <w:tc>
          <w:tcPr>
            <w:tcW w:w="577" w:type="pct"/>
            <w:shd w:val="clear" w:color="auto" w:fill="auto"/>
            <w:vAlign w:val="center"/>
          </w:tcPr>
          <w:p w14:paraId="04737582" w14:textId="77777777" w:rsidR="00B678C4" w:rsidRPr="00B678C4" w:rsidRDefault="00B678C4" w:rsidP="00B678C4">
            <w:pPr>
              <w:jc w:val="center"/>
              <w:rPr>
                <w:rFonts w:eastAsia="Calibri"/>
                <w:sz w:val="19"/>
                <w:szCs w:val="19"/>
              </w:rPr>
            </w:pPr>
            <w:r w:rsidRPr="00B678C4">
              <w:rPr>
                <w:rFonts w:eastAsia="Calibri"/>
                <w:sz w:val="19"/>
                <w:szCs w:val="19"/>
              </w:rPr>
              <w:t>37 986,7</w:t>
            </w:r>
          </w:p>
        </w:tc>
        <w:tc>
          <w:tcPr>
            <w:tcW w:w="579" w:type="pct"/>
            <w:shd w:val="clear" w:color="auto" w:fill="auto"/>
            <w:vAlign w:val="center"/>
          </w:tcPr>
          <w:p w14:paraId="5C6FA8BC" w14:textId="77777777" w:rsidR="00B678C4" w:rsidRPr="00B678C4" w:rsidRDefault="00B678C4" w:rsidP="00B678C4">
            <w:pPr>
              <w:jc w:val="center"/>
              <w:rPr>
                <w:rFonts w:eastAsia="Calibri"/>
                <w:sz w:val="19"/>
                <w:szCs w:val="19"/>
              </w:rPr>
            </w:pPr>
            <w:r w:rsidRPr="00B678C4">
              <w:rPr>
                <w:rFonts w:eastAsia="Calibri"/>
                <w:sz w:val="19"/>
                <w:szCs w:val="19"/>
              </w:rPr>
              <w:t>38 756,4</w:t>
            </w:r>
          </w:p>
        </w:tc>
        <w:tc>
          <w:tcPr>
            <w:tcW w:w="579" w:type="pct"/>
            <w:shd w:val="clear" w:color="auto" w:fill="auto"/>
            <w:vAlign w:val="center"/>
          </w:tcPr>
          <w:p w14:paraId="42A90A17" w14:textId="77777777" w:rsidR="00B678C4" w:rsidRPr="00B678C4" w:rsidRDefault="00B678C4" w:rsidP="00B678C4">
            <w:pPr>
              <w:jc w:val="center"/>
              <w:rPr>
                <w:rFonts w:eastAsia="Calibri"/>
                <w:sz w:val="19"/>
                <w:szCs w:val="19"/>
              </w:rPr>
            </w:pPr>
            <w:r w:rsidRPr="00B678C4">
              <w:rPr>
                <w:rFonts w:eastAsia="Calibri"/>
                <w:sz w:val="19"/>
                <w:szCs w:val="19"/>
              </w:rPr>
              <w:t>39 556,9</w:t>
            </w:r>
          </w:p>
        </w:tc>
        <w:tc>
          <w:tcPr>
            <w:tcW w:w="725" w:type="pct"/>
            <w:shd w:val="clear" w:color="auto" w:fill="auto"/>
            <w:noWrap/>
            <w:vAlign w:val="center"/>
          </w:tcPr>
          <w:p w14:paraId="69F4ED5E" w14:textId="77777777" w:rsidR="00B678C4" w:rsidRPr="00B678C4" w:rsidRDefault="00B678C4" w:rsidP="00B678C4">
            <w:pPr>
              <w:jc w:val="center"/>
              <w:rPr>
                <w:rFonts w:eastAsia="Calibri"/>
                <w:color w:val="000000"/>
                <w:sz w:val="19"/>
                <w:szCs w:val="19"/>
              </w:rPr>
            </w:pPr>
            <w:r w:rsidRPr="00B678C4">
              <w:rPr>
                <w:rFonts w:eastAsia="Calibri"/>
                <w:color w:val="000000"/>
                <w:sz w:val="19"/>
                <w:szCs w:val="19"/>
              </w:rPr>
              <w:t>95,6</w:t>
            </w:r>
          </w:p>
        </w:tc>
      </w:tr>
    </w:tbl>
    <w:p w14:paraId="4F45EF55" w14:textId="77777777" w:rsidR="00B678C4" w:rsidRPr="00B678C4" w:rsidRDefault="00B678C4" w:rsidP="00B678C4">
      <w:pPr>
        <w:suppressAutoHyphens/>
        <w:jc w:val="both"/>
        <w:rPr>
          <w:bCs/>
          <w:color w:val="000000"/>
          <w:sz w:val="28"/>
          <w:szCs w:val="28"/>
        </w:rPr>
      </w:pPr>
    </w:p>
    <w:p w14:paraId="48FB807F" w14:textId="76BE845A" w:rsidR="00B678C4" w:rsidRDefault="00B678C4" w:rsidP="00B678C4">
      <w:pPr>
        <w:suppressAutoHyphens/>
        <w:ind w:firstLine="709"/>
        <w:jc w:val="both"/>
        <w:rPr>
          <w:noProof/>
        </w:rPr>
      </w:pPr>
      <w:r w:rsidRPr="00B678C4">
        <w:rPr>
          <w:bCs/>
          <w:color w:val="000000"/>
          <w:sz w:val="28"/>
          <w:szCs w:val="28"/>
        </w:rPr>
        <w:t xml:space="preserve">Структура неналоговых доходов представлена диаграммой на рисунке 3. Как и прежде, основным источником неналоговых доходов на 2023 </w:t>
      </w:r>
      <w:r w:rsidRPr="00B678C4">
        <w:rPr>
          <w:rFonts w:eastAsiaTheme="minorHAnsi"/>
          <w:sz w:val="28"/>
          <w:szCs w:val="28"/>
          <w:lang w:eastAsia="en-US"/>
        </w:rPr>
        <w:t xml:space="preserve">– </w:t>
      </w:r>
      <w:r w:rsidRPr="00B678C4">
        <w:rPr>
          <w:bCs/>
          <w:color w:val="000000"/>
          <w:sz w:val="28"/>
          <w:szCs w:val="28"/>
        </w:rPr>
        <w:t>2025 годы являются доходы от использования государственного и муниципального имущества – 70,5% в общем объеме неналоговых доходов.</w:t>
      </w:r>
      <w:r w:rsidRPr="00B678C4">
        <w:rPr>
          <w:noProof/>
        </w:rPr>
        <w:t xml:space="preserve"> </w:t>
      </w:r>
    </w:p>
    <w:p w14:paraId="737D6233" w14:textId="51D291FF" w:rsidR="00B678C4" w:rsidRPr="00B678C4" w:rsidRDefault="00B678C4" w:rsidP="00742058">
      <w:pPr>
        <w:suppressAutoHyphens/>
        <w:rPr>
          <w:noProof/>
          <w:color w:val="FF0000"/>
        </w:rPr>
      </w:pPr>
    </w:p>
    <w:p w14:paraId="2C2D251B" w14:textId="66ECAF29" w:rsidR="00B678C4" w:rsidRDefault="00F64AB5" w:rsidP="00B678C4">
      <w:pPr>
        <w:widowControl w:val="0"/>
        <w:autoSpaceDE w:val="0"/>
        <w:autoSpaceDN w:val="0"/>
        <w:adjustRightInd w:val="0"/>
        <w:ind w:firstLine="708"/>
        <w:jc w:val="center"/>
        <w:rPr>
          <w:bCs/>
          <w:color w:val="FF0000"/>
          <w:sz w:val="28"/>
          <w:szCs w:val="28"/>
        </w:rPr>
      </w:pPr>
      <w:r>
        <w:rPr>
          <w:bCs/>
          <w:noProof/>
          <w:color w:val="FF0000"/>
          <w:sz w:val="28"/>
          <w:szCs w:val="28"/>
        </w:rPr>
        <w:pict w14:anchorId="4D6A5774">
          <v:shape id="_x0000_i1026" type="#_x0000_t75" style="width:417.5pt;height:354pt">
            <v:imagedata r:id="rId11" o:title="Рисунок3"/>
          </v:shape>
        </w:pict>
      </w:r>
    </w:p>
    <w:p w14:paraId="3175758D" w14:textId="77777777" w:rsidR="00C71E3A" w:rsidRPr="00B678C4" w:rsidRDefault="00C71E3A" w:rsidP="00B678C4">
      <w:pPr>
        <w:widowControl w:val="0"/>
        <w:autoSpaceDE w:val="0"/>
        <w:autoSpaceDN w:val="0"/>
        <w:adjustRightInd w:val="0"/>
        <w:ind w:firstLine="708"/>
        <w:jc w:val="center"/>
        <w:rPr>
          <w:bCs/>
          <w:color w:val="FF0000"/>
          <w:sz w:val="28"/>
          <w:szCs w:val="28"/>
        </w:rPr>
      </w:pPr>
    </w:p>
    <w:p w14:paraId="5AF549E9" w14:textId="77777777" w:rsidR="00B678C4" w:rsidRPr="009206C1" w:rsidRDefault="00B678C4" w:rsidP="00B678C4">
      <w:pPr>
        <w:widowControl w:val="0"/>
        <w:autoSpaceDE w:val="0"/>
        <w:autoSpaceDN w:val="0"/>
        <w:adjustRightInd w:val="0"/>
        <w:ind w:firstLine="708"/>
        <w:jc w:val="center"/>
        <w:rPr>
          <w:bCs/>
          <w:color w:val="000000"/>
        </w:rPr>
      </w:pPr>
      <w:r w:rsidRPr="009206C1">
        <w:rPr>
          <w:bCs/>
          <w:color w:val="000000"/>
        </w:rPr>
        <w:t>Рисунок 3. Структура неналоговых доходов на 2023 год и плановый период 2024 – 2025 годов</w:t>
      </w:r>
    </w:p>
    <w:p w14:paraId="0F2145F7" w14:textId="77777777" w:rsidR="00B678C4" w:rsidRPr="00B678C4" w:rsidRDefault="00B678C4" w:rsidP="00B678C4">
      <w:pPr>
        <w:suppressAutoHyphens/>
        <w:jc w:val="center"/>
        <w:rPr>
          <w:b/>
          <w:bCs/>
          <w:color w:val="000000"/>
          <w:sz w:val="28"/>
          <w:szCs w:val="28"/>
        </w:rPr>
      </w:pPr>
    </w:p>
    <w:p w14:paraId="053B4063" w14:textId="77777777" w:rsidR="002909D9" w:rsidRDefault="002909D9" w:rsidP="00B678C4">
      <w:pPr>
        <w:suppressAutoHyphens/>
        <w:jc w:val="center"/>
        <w:rPr>
          <w:b/>
          <w:bCs/>
          <w:color w:val="000000"/>
          <w:sz w:val="28"/>
          <w:szCs w:val="28"/>
        </w:rPr>
      </w:pPr>
    </w:p>
    <w:p w14:paraId="0F5B1F8D" w14:textId="77777777" w:rsidR="002909D9" w:rsidRDefault="002909D9" w:rsidP="00B678C4">
      <w:pPr>
        <w:suppressAutoHyphens/>
        <w:jc w:val="center"/>
        <w:rPr>
          <w:b/>
          <w:bCs/>
          <w:color w:val="000000"/>
          <w:sz w:val="28"/>
          <w:szCs w:val="28"/>
        </w:rPr>
      </w:pPr>
    </w:p>
    <w:p w14:paraId="60E06307" w14:textId="77777777" w:rsidR="002909D9" w:rsidRDefault="002909D9" w:rsidP="00B678C4">
      <w:pPr>
        <w:suppressAutoHyphens/>
        <w:jc w:val="center"/>
        <w:rPr>
          <w:b/>
          <w:bCs/>
          <w:color w:val="000000"/>
          <w:sz w:val="28"/>
          <w:szCs w:val="28"/>
        </w:rPr>
      </w:pPr>
    </w:p>
    <w:p w14:paraId="43D61383" w14:textId="77777777" w:rsidR="002909D9" w:rsidRDefault="002909D9" w:rsidP="00B678C4">
      <w:pPr>
        <w:suppressAutoHyphens/>
        <w:jc w:val="center"/>
        <w:rPr>
          <w:b/>
          <w:bCs/>
          <w:color w:val="000000"/>
          <w:sz w:val="28"/>
          <w:szCs w:val="28"/>
        </w:rPr>
      </w:pPr>
    </w:p>
    <w:p w14:paraId="696DD17D" w14:textId="7E1D4467" w:rsidR="00B678C4" w:rsidRPr="00B678C4" w:rsidRDefault="00B678C4" w:rsidP="00B678C4">
      <w:pPr>
        <w:suppressAutoHyphens/>
        <w:jc w:val="center"/>
        <w:rPr>
          <w:bCs/>
          <w:color w:val="000000"/>
          <w:sz w:val="28"/>
          <w:szCs w:val="28"/>
        </w:rPr>
      </w:pPr>
      <w:r w:rsidRPr="00B678C4">
        <w:rPr>
          <w:b/>
          <w:bCs/>
          <w:color w:val="000000"/>
          <w:sz w:val="28"/>
          <w:szCs w:val="28"/>
        </w:rPr>
        <w:t>Доходы от использования государственного и муниципального имущества</w:t>
      </w:r>
    </w:p>
    <w:p w14:paraId="350AA697" w14:textId="77777777" w:rsidR="00B678C4" w:rsidRPr="00B678C4" w:rsidRDefault="00B678C4" w:rsidP="00B678C4">
      <w:pPr>
        <w:suppressAutoHyphens/>
        <w:ind w:firstLine="708"/>
        <w:jc w:val="both"/>
        <w:rPr>
          <w:bCs/>
          <w:color w:val="000000"/>
          <w:sz w:val="28"/>
          <w:szCs w:val="28"/>
        </w:rPr>
      </w:pPr>
    </w:p>
    <w:p w14:paraId="74A5C432" w14:textId="77777777" w:rsidR="00B678C4" w:rsidRPr="00B678C4" w:rsidRDefault="00B678C4" w:rsidP="00B678C4">
      <w:pPr>
        <w:suppressAutoHyphens/>
        <w:ind w:firstLine="708"/>
        <w:jc w:val="both"/>
        <w:rPr>
          <w:bCs/>
          <w:color w:val="000000"/>
          <w:sz w:val="28"/>
          <w:szCs w:val="28"/>
        </w:rPr>
      </w:pPr>
      <w:r w:rsidRPr="00B678C4">
        <w:rPr>
          <w:bCs/>
          <w:color w:val="000000"/>
          <w:sz w:val="28"/>
          <w:szCs w:val="28"/>
        </w:rPr>
        <w:t xml:space="preserve">Поступления доходов от использования государственного </w:t>
      </w:r>
      <w:r w:rsidRPr="00B678C4">
        <w:rPr>
          <w:bCs/>
          <w:color w:val="000000"/>
          <w:sz w:val="28"/>
          <w:szCs w:val="28"/>
        </w:rPr>
        <w:br/>
        <w:t>и муниципального имущества прогнозируются с ростом к утвержденным параметрам текущего года (на 112,9 %) в следующих объемах и порядке.</w:t>
      </w:r>
    </w:p>
    <w:p w14:paraId="1664AE19" w14:textId="77777777" w:rsidR="00B678C4" w:rsidRPr="00B678C4" w:rsidRDefault="00B678C4" w:rsidP="00B678C4">
      <w:pPr>
        <w:suppressAutoHyphens/>
        <w:ind w:firstLine="708"/>
        <w:jc w:val="both"/>
        <w:rPr>
          <w:bCs/>
          <w:color w:val="000000"/>
          <w:sz w:val="28"/>
          <w:szCs w:val="28"/>
        </w:rPr>
      </w:pPr>
    </w:p>
    <w:p w14:paraId="2F77B958" w14:textId="77777777" w:rsidR="00B678C4" w:rsidRPr="00B678C4" w:rsidRDefault="00B678C4" w:rsidP="00B678C4">
      <w:pPr>
        <w:suppressAutoHyphens/>
        <w:jc w:val="right"/>
        <w:rPr>
          <w:bCs/>
          <w:color w:val="000000"/>
          <w:sz w:val="28"/>
          <w:szCs w:val="28"/>
        </w:rPr>
      </w:pPr>
      <w:r w:rsidRPr="00B678C4">
        <w:rPr>
          <w:bCs/>
          <w:color w:val="000000"/>
          <w:sz w:val="28"/>
          <w:szCs w:val="28"/>
        </w:rPr>
        <w:t>Таблица 10</w:t>
      </w:r>
    </w:p>
    <w:p w14:paraId="1F0E2AA8" w14:textId="77777777" w:rsidR="00B678C4" w:rsidRPr="00B678C4" w:rsidRDefault="00B678C4" w:rsidP="00B678C4">
      <w:pPr>
        <w:ind w:firstLine="567"/>
        <w:jc w:val="center"/>
        <w:rPr>
          <w:sz w:val="28"/>
          <w:szCs w:val="28"/>
        </w:rPr>
      </w:pPr>
      <w:r w:rsidRPr="00B678C4">
        <w:rPr>
          <w:bCs/>
          <w:color w:val="000000"/>
          <w:sz w:val="28"/>
          <w:szCs w:val="28"/>
        </w:rPr>
        <w:t>Прогнозируемый объем поступлений доходов от использования государственного и муниципального имущества</w:t>
      </w:r>
      <w:r w:rsidRPr="00B678C4">
        <w:rPr>
          <w:color w:val="000000"/>
          <w:sz w:val="28"/>
          <w:szCs w:val="28"/>
          <w:shd w:val="clear" w:color="auto" w:fill="FFFFFF"/>
        </w:rPr>
        <w:t xml:space="preserve"> в бюджет города </w:t>
      </w:r>
      <w:r w:rsidRPr="00B678C4">
        <w:rPr>
          <w:sz w:val="28"/>
          <w:szCs w:val="28"/>
        </w:rPr>
        <w:t>на 2023 год</w:t>
      </w:r>
    </w:p>
    <w:p w14:paraId="7D871FA8" w14:textId="77777777" w:rsidR="00B678C4" w:rsidRPr="00B678C4" w:rsidRDefault="00B678C4" w:rsidP="00B678C4">
      <w:pPr>
        <w:ind w:firstLine="567"/>
        <w:jc w:val="center"/>
        <w:rPr>
          <w:color w:val="000000"/>
          <w:sz w:val="28"/>
          <w:szCs w:val="28"/>
          <w:shd w:val="clear" w:color="auto" w:fill="FFFFFF"/>
        </w:rPr>
      </w:pPr>
      <w:r w:rsidRPr="00B678C4">
        <w:rPr>
          <w:sz w:val="28"/>
          <w:szCs w:val="28"/>
        </w:rPr>
        <w:t>и на плановый период 2024 – 2025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3048"/>
        <w:gridCol w:w="1702"/>
        <w:gridCol w:w="1134"/>
        <w:gridCol w:w="1138"/>
        <w:gridCol w:w="1136"/>
        <w:gridCol w:w="1622"/>
      </w:tblGrid>
      <w:tr w:rsidR="00B678C4" w:rsidRPr="00B678C4" w14:paraId="07FC70EA" w14:textId="77777777" w:rsidTr="006D3BD8">
        <w:trPr>
          <w:trHeight w:val="632"/>
          <w:tblHeader/>
        </w:trPr>
        <w:tc>
          <w:tcPr>
            <w:tcW w:w="1558" w:type="pct"/>
            <w:vMerge w:val="restart"/>
            <w:shd w:val="clear" w:color="auto" w:fill="FFFFFF" w:themeFill="background1"/>
            <w:vAlign w:val="center"/>
            <w:hideMark/>
          </w:tcPr>
          <w:p w14:paraId="43D66BD0" w14:textId="77777777" w:rsidR="00B678C4" w:rsidRPr="00B678C4" w:rsidRDefault="00B678C4" w:rsidP="00B678C4">
            <w:pPr>
              <w:jc w:val="center"/>
              <w:rPr>
                <w:bCs/>
                <w:sz w:val="20"/>
                <w:szCs w:val="20"/>
              </w:rPr>
            </w:pPr>
            <w:r w:rsidRPr="00B678C4">
              <w:rPr>
                <w:rFonts w:eastAsia="Calibri"/>
                <w:sz w:val="20"/>
                <w:szCs w:val="20"/>
              </w:rPr>
              <w:t>Наименование</w:t>
            </w:r>
          </w:p>
        </w:tc>
        <w:tc>
          <w:tcPr>
            <w:tcW w:w="870" w:type="pct"/>
            <w:vMerge w:val="restart"/>
            <w:shd w:val="clear" w:color="auto" w:fill="FFFFFF" w:themeFill="background1"/>
            <w:vAlign w:val="center"/>
            <w:hideMark/>
          </w:tcPr>
          <w:p w14:paraId="13F2E71A" w14:textId="77777777" w:rsidR="00B678C4" w:rsidRPr="00B678C4" w:rsidRDefault="00B678C4" w:rsidP="00B678C4">
            <w:pPr>
              <w:jc w:val="center"/>
              <w:rPr>
                <w:bCs/>
                <w:sz w:val="16"/>
                <w:szCs w:val="16"/>
              </w:rPr>
            </w:pPr>
            <w:r w:rsidRPr="00B678C4">
              <w:rPr>
                <w:rFonts w:eastAsia="Calibri"/>
                <w:bCs/>
                <w:sz w:val="16"/>
                <w:szCs w:val="16"/>
              </w:rPr>
              <w:t xml:space="preserve">СПРАВОЧНО: Утвержденный бюджет на 2022 год </w:t>
            </w:r>
            <w:r w:rsidRPr="00B678C4">
              <w:rPr>
                <w:sz w:val="18"/>
                <w:szCs w:val="18"/>
              </w:rPr>
              <w:t xml:space="preserve">в редакции решения Думы </w:t>
            </w:r>
            <w:r w:rsidRPr="00B678C4">
              <w:rPr>
                <w:bCs/>
                <w:sz w:val="18"/>
                <w:szCs w:val="18"/>
              </w:rPr>
              <w:t xml:space="preserve">города </w:t>
            </w:r>
            <w:r w:rsidRPr="00B678C4">
              <w:rPr>
                <w:sz w:val="18"/>
                <w:szCs w:val="18"/>
              </w:rPr>
              <w:t>от 03.10.2022 № 184 -VI</w:t>
            </w:r>
            <w:r w:rsidRPr="00B678C4">
              <w:rPr>
                <w:sz w:val="18"/>
                <w:szCs w:val="18"/>
                <w:lang w:val="en-US"/>
              </w:rPr>
              <w:t>I</w:t>
            </w:r>
            <w:r w:rsidRPr="00B678C4">
              <w:rPr>
                <w:sz w:val="18"/>
                <w:szCs w:val="18"/>
              </w:rPr>
              <w:t xml:space="preserve"> ДГ</w:t>
            </w:r>
            <w:r w:rsidRPr="00B678C4">
              <w:rPr>
                <w:sz w:val="16"/>
                <w:szCs w:val="16"/>
              </w:rPr>
              <w:t>, тыс. руб.</w:t>
            </w:r>
          </w:p>
        </w:tc>
        <w:tc>
          <w:tcPr>
            <w:tcW w:w="1742" w:type="pct"/>
            <w:gridSpan w:val="3"/>
            <w:shd w:val="clear" w:color="auto" w:fill="FFFFFF" w:themeFill="background1"/>
            <w:vAlign w:val="center"/>
            <w:hideMark/>
          </w:tcPr>
          <w:p w14:paraId="6898906F" w14:textId="77777777" w:rsidR="00B678C4" w:rsidRPr="00B678C4" w:rsidRDefault="00B678C4" w:rsidP="00B678C4">
            <w:pPr>
              <w:jc w:val="center"/>
              <w:rPr>
                <w:sz w:val="20"/>
                <w:szCs w:val="20"/>
              </w:rPr>
            </w:pPr>
            <w:r w:rsidRPr="00B678C4">
              <w:rPr>
                <w:rFonts w:eastAsia="Calibri"/>
                <w:sz w:val="20"/>
                <w:szCs w:val="20"/>
              </w:rPr>
              <w:t>Проект бюджета, тыс. руб.</w:t>
            </w:r>
          </w:p>
        </w:tc>
        <w:tc>
          <w:tcPr>
            <w:tcW w:w="829" w:type="pct"/>
            <w:vMerge w:val="restart"/>
            <w:shd w:val="clear" w:color="auto" w:fill="FFFFFF" w:themeFill="background1"/>
            <w:vAlign w:val="center"/>
            <w:hideMark/>
          </w:tcPr>
          <w:p w14:paraId="3FE9D0CF" w14:textId="77777777" w:rsidR="00B678C4" w:rsidRPr="00B678C4" w:rsidRDefault="00B678C4" w:rsidP="00B678C4">
            <w:pPr>
              <w:jc w:val="center"/>
              <w:rPr>
                <w:color w:val="1F3864"/>
                <w:sz w:val="16"/>
                <w:szCs w:val="16"/>
              </w:rPr>
            </w:pPr>
            <w:r w:rsidRPr="00B678C4">
              <w:rPr>
                <w:color w:val="000000"/>
                <w:sz w:val="16"/>
                <w:szCs w:val="16"/>
              </w:rPr>
              <w:t xml:space="preserve">Отношение объема доходов 2023 года (проект) к объему доходов 2022 года, утвержденному решением Думы </w:t>
            </w:r>
            <w:r w:rsidRPr="00B678C4">
              <w:rPr>
                <w:sz w:val="16"/>
                <w:szCs w:val="16"/>
              </w:rPr>
              <w:t xml:space="preserve">города </w:t>
            </w:r>
            <w:r w:rsidRPr="00B678C4">
              <w:rPr>
                <w:sz w:val="18"/>
                <w:szCs w:val="18"/>
              </w:rPr>
              <w:t>от 03.10.2022  № 184 -VI</w:t>
            </w:r>
            <w:r w:rsidRPr="00B678C4">
              <w:rPr>
                <w:sz w:val="18"/>
                <w:szCs w:val="18"/>
                <w:lang w:val="en-US"/>
              </w:rPr>
              <w:t>I</w:t>
            </w:r>
            <w:r w:rsidRPr="00B678C4">
              <w:rPr>
                <w:sz w:val="18"/>
                <w:szCs w:val="18"/>
              </w:rPr>
              <w:t xml:space="preserve"> ДГ</w:t>
            </w:r>
            <w:r w:rsidRPr="00B678C4">
              <w:rPr>
                <w:sz w:val="16"/>
                <w:szCs w:val="16"/>
              </w:rPr>
              <w:t>,</w:t>
            </w:r>
            <w:r w:rsidRPr="00B678C4">
              <w:rPr>
                <w:bCs/>
                <w:sz w:val="16"/>
                <w:szCs w:val="16"/>
              </w:rPr>
              <w:t xml:space="preserve"> </w:t>
            </w:r>
            <w:r w:rsidRPr="00B678C4">
              <w:rPr>
                <w:sz w:val="16"/>
                <w:szCs w:val="16"/>
              </w:rPr>
              <w:t>%</w:t>
            </w:r>
          </w:p>
        </w:tc>
      </w:tr>
      <w:tr w:rsidR="00B678C4" w:rsidRPr="00B678C4" w14:paraId="68B2F10A" w14:textId="77777777" w:rsidTr="006D3BD8">
        <w:trPr>
          <w:trHeight w:val="20"/>
          <w:tblHeader/>
        </w:trPr>
        <w:tc>
          <w:tcPr>
            <w:tcW w:w="1558" w:type="pct"/>
            <w:vMerge/>
            <w:shd w:val="clear" w:color="auto" w:fill="FFFFFF" w:themeFill="background1"/>
            <w:hideMark/>
          </w:tcPr>
          <w:p w14:paraId="7A848111" w14:textId="77777777" w:rsidR="00B678C4" w:rsidRPr="00B678C4" w:rsidRDefault="00B678C4" w:rsidP="00B678C4">
            <w:pPr>
              <w:rPr>
                <w:rFonts w:eastAsia="Calibri"/>
                <w:b/>
                <w:bCs/>
                <w:sz w:val="18"/>
                <w:szCs w:val="18"/>
              </w:rPr>
            </w:pPr>
          </w:p>
        </w:tc>
        <w:tc>
          <w:tcPr>
            <w:tcW w:w="870" w:type="pct"/>
            <w:vMerge/>
            <w:shd w:val="clear" w:color="auto" w:fill="FFFFFF" w:themeFill="background1"/>
            <w:hideMark/>
          </w:tcPr>
          <w:p w14:paraId="485874FE" w14:textId="77777777" w:rsidR="00B678C4" w:rsidRPr="00B678C4" w:rsidRDefault="00B678C4" w:rsidP="00B678C4">
            <w:pPr>
              <w:rPr>
                <w:rFonts w:eastAsia="Calibri"/>
                <w:b/>
                <w:sz w:val="18"/>
                <w:szCs w:val="18"/>
              </w:rPr>
            </w:pPr>
          </w:p>
        </w:tc>
        <w:tc>
          <w:tcPr>
            <w:tcW w:w="580" w:type="pct"/>
            <w:shd w:val="clear" w:color="auto" w:fill="FFFFFF" w:themeFill="background1"/>
            <w:vAlign w:val="center"/>
            <w:hideMark/>
          </w:tcPr>
          <w:p w14:paraId="048D0C05" w14:textId="77777777" w:rsidR="00B678C4" w:rsidRPr="00B678C4" w:rsidRDefault="00B678C4" w:rsidP="00B678C4">
            <w:pPr>
              <w:jc w:val="center"/>
              <w:rPr>
                <w:bCs/>
                <w:sz w:val="18"/>
                <w:szCs w:val="18"/>
              </w:rPr>
            </w:pPr>
            <w:r w:rsidRPr="00B678C4">
              <w:rPr>
                <w:bCs/>
                <w:sz w:val="18"/>
                <w:szCs w:val="18"/>
              </w:rPr>
              <w:t>на 2023 год</w:t>
            </w:r>
          </w:p>
        </w:tc>
        <w:tc>
          <w:tcPr>
            <w:tcW w:w="582" w:type="pct"/>
            <w:shd w:val="clear" w:color="auto" w:fill="FFFFFF" w:themeFill="background1"/>
            <w:vAlign w:val="center"/>
            <w:hideMark/>
          </w:tcPr>
          <w:p w14:paraId="3212C3D4" w14:textId="77777777" w:rsidR="00B678C4" w:rsidRPr="00B678C4" w:rsidRDefault="00B678C4" w:rsidP="00B678C4">
            <w:pPr>
              <w:jc w:val="center"/>
              <w:rPr>
                <w:bCs/>
                <w:sz w:val="18"/>
                <w:szCs w:val="18"/>
              </w:rPr>
            </w:pPr>
            <w:r w:rsidRPr="00B678C4">
              <w:rPr>
                <w:bCs/>
                <w:sz w:val="18"/>
                <w:szCs w:val="18"/>
              </w:rPr>
              <w:t>на 2024 год</w:t>
            </w:r>
          </w:p>
        </w:tc>
        <w:tc>
          <w:tcPr>
            <w:tcW w:w="581" w:type="pct"/>
            <w:shd w:val="clear" w:color="auto" w:fill="FFFFFF" w:themeFill="background1"/>
            <w:vAlign w:val="center"/>
            <w:hideMark/>
          </w:tcPr>
          <w:p w14:paraId="14EF75B5" w14:textId="77777777" w:rsidR="00B678C4" w:rsidRPr="00B678C4" w:rsidRDefault="00B678C4" w:rsidP="00B678C4">
            <w:pPr>
              <w:jc w:val="center"/>
              <w:rPr>
                <w:bCs/>
                <w:sz w:val="18"/>
                <w:szCs w:val="18"/>
              </w:rPr>
            </w:pPr>
            <w:r w:rsidRPr="00B678C4">
              <w:rPr>
                <w:bCs/>
                <w:sz w:val="18"/>
                <w:szCs w:val="18"/>
              </w:rPr>
              <w:t>на 2025 год</w:t>
            </w:r>
          </w:p>
        </w:tc>
        <w:tc>
          <w:tcPr>
            <w:tcW w:w="829" w:type="pct"/>
            <w:vMerge/>
            <w:shd w:val="clear" w:color="auto" w:fill="auto"/>
            <w:hideMark/>
          </w:tcPr>
          <w:p w14:paraId="4183647D" w14:textId="77777777" w:rsidR="00B678C4" w:rsidRPr="00B678C4" w:rsidRDefault="00B678C4" w:rsidP="00B678C4">
            <w:pPr>
              <w:rPr>
                <w:rFonts w:eastAsia="Calibri"/>
                <w:color w:val="000000"/>
                <w:sz w:val="16"/>
                <w:szCs w:val="16"/>
              </w:rPr>
            </w:pPr>
          </w:p>
        </w:tc>
      </w:tr>
      <w:tr w:rsidR="00B678C4" w:rsidRPr="00B678C4" w14:paraId="785AD0A5" w14:textId="77777777" w:rsidTr="006D3BD8">
        <w:trPr>
          <w:trHeight w:val="20"/>
        </w:trPr>
        <w:tc>
          <w:tcPr>
            <w:tcW w:w="1558" w:type="pct"/>
            <w:shd w:val="clear" w:color="auto" w:fill="auto"/>
          </w:tcPr>
          <w:p w14:paraId="33D60079" w14:textId="77777777" w:rsidR="00B678C4" w:rsidRPr="00B678C4" w:rsidRDefault="00B678C4" w:rsidP="00B678C4">
            <w:pPr>
              <w:jc w:val="both"/>
              <w:rPr>
                <w:rFonts w:eastAsia="Calibri"/>
                <w:b/>
                <w:bCs/>
                <w:sz w:val="20"/>
                <w:szCs w:val="20"/>
              </w:rPr>
            </w:pPr>
            <w:r w:rsidRPr="00B678C4">
              <w:rPr>
                <w:rFonts w:eastAsia="Calibri"/>
                <w:b/>
                <w:bCs/>
                <w:sz w:val="20"/>
                <w:szCs w:val="20"/>
              </w:rPr>
              <w:t xml:space="preserve">Доходы от использования государственного </w:t>
            </w:r>
            <w:r w:rsidRPr="00B678C4">
              <w:rPr>
                <w:rFonts w:eastAsia="Calibri"/>
                <w:b/>
                <w:bCs/>
                <w:sz w:val="20"/>
                <w:szCs w:val="20"/>
              </w:rPr>
              <w:br/>
              <w:t>и муниципального имущества,</w:t>
            </w:r>
          </w:p>
          <w:p w14:paraId="33DCF4C1" w14:textId="77777777" w:rsidR="00B678C4" w:rsidRPr="00B678C4" w:rsidRDefault="00B678C4" w:rsidP="00B678C4">
            <w:pPr>
              <w:jc w:val="both"/>
              <w:rPr>
                <w:rFonts w:eastAsia="Calibri"/>
                <w:b/>
                <w:bCs/>
                <w:color w:val="000000"/>
                <w:sz w:val="20"/>
                <w:szCs w:val="20"/>
              </w:rPr>
            </w:pPr>
            <w:r w:rsidRPr="00B678C4">
              <w:rPr>
                <w:rFonts w:eastAsia="Calibri"/>
                <w:b/>
                <w:bCs/>
                <w:sz w:val="20"/>
                <w:szCs w:val="20"/>
              </w:rPr>
              <w:t>из них:</w:t>
            </w:r>
          </w:p>
        </w:tc>
        <w:tc>
          <w:tcPr>
            <w:tcW w:w="870" w:type="pct"/>
            <w:shd w:val="clear" w:color="auto" w:fill="auto"/>
            <w:vAlign w:val="center"/>
          </w:tcPr>
          <w:p w14:paraId="3EA65EF0" w14:textId="77777777" w:rsidR="00B678C4" w:rsidRPr="00B678C4" w:rsidRDefault="00B678C4" w:rsidP="00B678C4">
            <w:pPr>
              <w:jc w:val="center"/>
              <w:rPr>
                <w:rFonts w:eastAsia="Calibri"/>
                <w:b/>
                <w:color w:val="000000"/>
                <w:sz w:val="20"/>
                <w:szCs w:val="20"/>
              </w:rPr>
            </w:pPr>
            <w:r w:rsidRPr="00B678C4">
              <w:rPr>
                <w:rFonts w:eastAsia="Calibri"/>
                <w:b/>
                <w:color w:val="000000"/>
                <w:sz w:val="20"/>
                <w:szCs w:val="20"/>
              </w:rPr>
              <w:t>664 627,0</w:t>
            </w:r>
          </w:p>
        </w:tc>
        <w:tc>
          <w:tcPr>
            <w:tcW w:w="580" w:type="pct"/>
            <w:shd w:val="clear" w:color="auto" w:fill="auto"/>
            <w:vAlign w:val="center"/>
          </w:tcPr>
          <w:p w14:paraId="0F94FA54" w14:textId="30B54831" w:rsidR="00B678C4" w:rsidRPr="00C2052D" w:rsidRDefault="00D43093" w:rsidP="00B678C4">
            <w:pPr>
              <w:jc w:val="center"/>
              <w:rPr>
                <w:rFonts w:eastAsia="Calibri"/>
                <w:b/>
                <w:sz w:val="20"/>
                <w:szCs w:val="20"/>
              </w:rPr>
            </w:pPr>
            <w:r w:rsidRPr="00C2052D">
              <w:rPr>
                <w:rFonts w:eastAsia="Calibri"/>
                <w:b/>
                <w:sz w:val="20"/>
                <w:szCs w:val="20"/>
              </w:rPr>
              <w:t>759 413,4</w:t>
            </w:r>
          </w:p>
        </w:tc>
        <w:tc>
          <w:tcPr>
            <w:tcW w:w="582" w:type="pct"/>
            <w:shd w:val="clear" w:color="auto" w:fill="auto"/>
            <w:vAlign w:val="center"/>
          </w:tcPr>
          <w:p w14:paraId="61541386" w14:textId="77777777" w:rsidR="00B678C4" w:rsidRPr="00C2052D" w:rsidRDefault="00B678C4" w:rsidP="00B678C4">
            <w:pPr>
              <w:jc w:val="center"/>
              <w:rPr>
                <w:rFonts w:eastAsia="Calibri"/>
                <w:b/>
                <w:sz w:val="20"/>
                <w:szCs w:val="20"/>
              </w:rPr>
            </w:pPr>
            <w:r w:rsidRPr="00C2052D">
              <w:rPr>
                <w:rFonts w:eastAsia="Calibri"/>
                <w:b/>
                <w:sz w:val="20"/>
                <w:szCs w:val="20"/>
              </w:rPr>
              <w:t>752 349,5</w:t>
            </w:r>
          </w:p>
        </w:tc>
        <w:tc>
          <w:tcPr>
            <w:tcW w:w="581" w:type="pct"/>
            <w:shd w:val="clear" w:color="auto" w:fill="auto"/>
            <w:vAlign w:val="center"/>
          </w:tcPr>
          <w:p w14:paraId="717DDF8E" w14:textId="77777777" w:rsidR="00B678C4" w:rsidRPr="00C2052D" w:rsidRDefault="00B678C4" w:rsidP="00B678C4">
            <w:pPr>
              <w:jc w:val="center"/>
              <w:rPr>
                <w:rFonts w:eastAsia="Calibri"/>
                <w:b/>
                <w:sz w:val="20"/>
                <w:szCs w:val="20"/>
              </w:rPr>
            </w:pPr>
            <w:r w:rsidRPr="00C2052D">
              <w:rPr>
                <w:rFonts w:eastAsia="Calibri"/>
                <w:b/>
                <w:sz w:val="20"/>
                <w:szCs w:val="20"/>
              </w:rPr>
              <w:t>752 710,6</w:t>
            </w:r>
          </w:p>
        </w:tc>
        <w:tc>
          <w:tcPr>
            <w:tcW w:w="829" w:type="pct"/>
            <w:shd w:val="clear" w:color="auto" w:fill="auto"/>
            <w:vAlign w:val="center"/>
          </w:tcPr>
          <w:p w14:paraId="04F64FAA" w14:textId="5FDC0B56" w:rsidR="00B678C4" w:rsidRPr="00C2052D" w:rsidRDefault="00050668" w:rsidP="00B678C4">
            <w:pPr>
              <w:jc w:val="center"/>
              <w:rPr>
                <w:rFonts w:eastAsia="Calibri"/>
                <w:b/>
                <w:sz w:val="20"/>
                <w:szCs w:val="20"/>
              </w:rPr>
            </w:pPr>
            <w:r w:rsidRPr="00C2052D">
              <w:rPr>
                <w:rFonts w:eastAsia="Calibri"/>
                <w:b/>
                <w:sz w:val="20"/>
                <w:szCs w:val="20"/>
              </w:rPr>
              <w:t>114,3</w:t>
            </w:r>
          </w:p>
        </w:tc>
      </w:tr>
      <w:tr w:rsidR="00B678C4" w:rsidRPr="00B678C4" w14:paraId="12A71C23" w14:textId="77777777" w:rsidTr="006D3BD8">
        <w:trPr>
          <w:trHeight w:val="20"/>
        </w:trPr>
        <w:tc>
          <w:tcPr>
            <w:tcW w:w="1558" w:type="pct"/>
            <w:shd w:val="clear" w:color="auto" w:fill="auto"/>
          </w:tcPr>
          <w:p w14:paraId="4F034A5E" w14:textId="77777777" w:rsidR="00B678C4" w:rsidRPr="00B678C4" w:rsidRDefault="00B678C4" w:rsidP="00B678C4">
            <w:pPr>
              <w:ind w:left="142"/>
              <w:jc w:val="both"/>
              <w:rPr>
                <w:rFonts w:eastAsia="Calibri"/>
                <w:bCs/>
                <w:color w:val="000000"/>
                <w:sz w:val="20"/>
                <w:szCs w:val="20"/>
              </w:rPr>
            </w:pPr>
            <w:r w:rsidRPr="00B678C4">
              <w:rPr>
                <w:rFonts w:eastAsia="Calibri"/>
                <w:bCs/>
                <w:sz w:val="20"/>
                <w:szCs w:val="20"/>
              </w:rPr>
              <w:t>Доходы в виде дивидендов по акциям, принадлежащим городскому округу</w:t>
            </w:r>
          </w:p>
        </w:tc>
        <w:tc>
          <w:tcPr>
            <w:tcW w:w="870" w:type="pct"/>
            <w:shd w:val="clear" w:color="auto" w:fill="auto"/>
            <w:vAlign w:val="center"/>
          </w:tcPr>
          <w:p w14:paraId="4C48DEE0" w14:textId="77777777" w:rsidR="00B678C4" w:rsidRPr="00B678C4" w:rsidRDefault="00B678C4" w:rsidP="00B678C4">
            <w:pPr>
              <w:jc w:val="center"/>
              <w:rPr>
                <w:rFonts w:eastAsia="Calibri"/>
                <w:color w:val="000000"/>
                <w:sz w:val="20"/>
                <w:szCs w:val="20"/>
              </w:rPr>
            </w:pPr>
            <w:r w:rsidRPr="00B678C4">
              <w:rPr>
                <w:rFonts w:eastAsia="Calibri"/>
                <w:color w:val="000000"/>
                <w:sz w:val="20"/>
                <w:szCs w:val="20"/>
              </w:rPr>
              <w:t>19 884,8</w:t>
            </w:r>
          </w:p>
        </w:tc>
        <w:tc>
          <w:tcPr>
            <w:tcW w:w="580" w:type="pct"/>
            <w:shd w:val="clear" w:color="auto" w:fill="auto"/>
            <w:vAlign w:val="center"/>
          </w:tcPr>
          <w:p w14:paraId="229B1257" w14:textId="0E6125B2" w:rsidR="00B678C4" w:rsidRPr="00C2052D" w:rsidRDefault="00D43093" w:rsidP="00B678C4">
            <w:pPr>
              <w:jc w:val="center"/>
              <w:rPr>
                <w:rFonts w:eastAsia="Calibri"/>
                <w:sz w:val="20"/>
                <w:szCs w:val="20"/>
              </w:rPr>
            </w:pPr>
            <w:r w:rsidRPr="00C2052D">
              <w:rPr>
                <w:rFonts w:eastAsia="Calibri"/>
                <w:sz w:val="20"/>
                <w:szCs w:val="20"/>
              </w:rPr>
              <w:t>16 847,6</w:t>
            </w:r>
          </w:p>
        </w:tc>
        <w:tc>
          <w:tcPr>
            <w:tcW w:w="582" w:type="pct"/>
            <w:shd w:val="clear" w:color="auto" w:fill="auto"/>
            <w:vAlign w:val="center"/>
          </w:tcPr>
          <w:p w14:paraId="321B5AB7" w14:textId="77777777" w:rsidR="00B678C4" w:rsidRPr="00C2052D" w:rsidRDefault="00B678C4" w:rsidP="00B678C4">
            <w:pPr>
              <w:jc w:val="center"/>
              <w:rPr>
                <w:rFonts w:eastAsia="Calibri"/>
                <w:sz w:val="20"/>
                <w:szCs w:val="20"/>
              </w:rPr>
            </w:pPr>
            <w:r w:rsidRPr="00C2052D">
              <w:rPr>
                <w:rFonts w:eastAsia="Calibri"/>
                <w:sz w:val="20"/>
                <w:szCs w:val="20"/>
              </w:rPr>
              <w:t>7 785,4</w:t>
            </w:r>
          </w:p>
        </w:tc>
        <w:tc>
          <w:tcPr>
            <w:tcW w:w="581" w:type="pct"/>
            <w:shd w:val="clear" w:color="auto" w:fill="auto"/>
            <w:vAlign w:val="center"/>
          </w:tcPr>
          <w:p w14:paraId="5E73E06A" w14:textId="77777777" w:rsidR="00B678C4" w:rsidRPr="00C2052D" w:rsidRDefault="00B678C4" w:rsidP="00B678C4">
            <w:pPr>
              <w:jc w:val="center"/>
              <w:rPr>
                <w:rFonts w:eastAsia="Calibri"/>
                <w:sz w:val="20"/>
                <w:szCs w:val="20"/>
              </w:rPr>
            </w:pPr>
            <w:r w:rsidRPr="00C2052D">
              <w:rPr>
                <w:rFonts w:eastAsia="Calibri"/>
                <w:sz w:val="20"/>
                <w:szCs w:val="20"/>
              </w:rPr>
              <w:t>7 785,4</w:t>
            </w:r>
          </w:p>
        </w:tc>
        <w:tc>
          <w:tcPr>
            <w:tcW w:w="829" w:type="pct"/>
            <w:shd w:val="clear" w:color="auto" w:fill="auto"/>
            <w:vAlign w:val="center"/>
          </w:tcPr>
          <w:p w14:paraId="1E753CB8" w14:textId="7C2E1B03" w:rsidR="00B678C4" w:rsidRPr="00C2052D" w:rsidRDefault="00D43093" w:rsidP="00B678C4">
            <w:pPr>
              <w:jc w:val="center"/>
              <w:rPr>
                <w:rFonts w:eastAsia="Calibri"/>
                <w:sz w:val="20"/>
                <w:szCs w:val="20"/>
              </w:rPr>
            </w:pPr>
            <w:r w:rsidRPr="00C2052D">
              <w:rPr>
                <w:rFonts w:eastAsia="Calibri"/>
                <w:sz w:val="20"/>
                <w:szCs w:val="20"/>
              </w:rPr>
              <w:t>84,7</w:t>
            </w:r>
          </w:p>
        </w:tc>
      </w:tr>
      <w:tr w:rsidR="00B678C4" w:rsidRPr="00B678C4" w14:paraId="24517910" w14:textId="77777777" w:rsidTr="006D3BD8">
        <w:trPr>
          <w:trHeight w:val="20"/>
        </w:trPr>
        <w:tc>
          <w:tcPr>
            <w:tcW w:w="1558" w:type="pct"/>
            <w:shd w:val="clear" w:color="auto" w:fill="auto"/>
          </w:tcPr>
          <w:p w14:paraId="2FEF3485" w14:textId="77777777" w:rsidR="00B678C4" w:rsidRPr="00B678C4" w:rsidRDefault="00B678C4" w:rsidP="00B678C4">
            <w:pPr>
              <w:ind w:left="142"/>
              <w:jc w:val="both"/>
              <w:rPr>
                <w:rFonts w:eastAsia="Calibri"/>
                <w:b/>
                <w:bCs/>
                <w:color w:val="000000"/>
                <w:sz w:val="20"/>
                <w:szCs w:val="20"/>
              </w:rPr>
            </w:pPr>
            <w:r w:rsidRPr="00B678C4">
              <w:rPr>
                <w:rFonts w:eastAsia="Calibri"/>
                <w:bCs/>
                <w:sz w:val="20"/>
                <w:szCs w:val="20"/>
              </w:rPr>
              <w:t>Доходы, получаемые в виде арендной либо иной платы за передачу в возмездное пользование государственного и муниципального имущества, в том числе::</w:t>
            </w:r>
          </w:p>
        </w:tc>
        <w:tc>
          <w:tcPr>
            <w:tcW w:w="870" w:type="pct"/>
            <w:shd w:val="clear" w:color="auto" w:fill="auto"/>
            <w:vAlign w:val="center"/>
          </w:tcPr>
          <w:p w14:paraId="06BEA8F0" w14:textId="77777777" w:rsidR="00B678C4" w:rsidRPr="00B678C4" w:rsidRDefault="00B678C4" w:rsidP="00B678C4">
            <w:pPr>
              <w:jc w:val="center"/>
              <w:rPr>
                <w:rFonts w:eastAsia="Calibri"/>
                <w:bCs/>
                <w:color w:val="000000"/>
                <w:sz w:val="20"/>
                <w:szCs w:val="20"/>
              </w:rPr>
            </w:pPr>
            <w:r w:rsidRPr="00B678C4">
              <w:rPr>
                <w:rFonts w:eastAsia="Calibri"/>
                <w:bCs/>
                <w:color w:val="000000"/>
                <w:sz w:val="20"/>
                <w:szCs w:val="20"/>
              </w:rPr>
              <w:t>577 287,6</w:t>
            </w:r>
          </w:p>
        </w:tc>
        <w:tc>
          <w:tcPr>
            <w:tcW w:w="580" w:type="pct"/>
            <w:shd w:val="clear" w:color="auto" w:fill="auto"/>
            <w:vAlign w:val="center"/>
          </w:tcPr>
          <w:p w14:paraId="5B63B1C3" w14:textId="77777777" w:rsidR="00B678C4" w:rsidRPr="00B678C4" w:rsidRDefault="00B678C4" w:rsidP="00B678C4">
            <w:pPr>
              <w:jc w:val="center"/>
              <w:rPr>
                <w:rFonts w:eastAsia="Calibri"/>
                <w:bCs/>
                <w:color w:val="000000"/>
                <w:sz w:val="20"/>
                <w:szCs w:val="20"/>
              </w:rPr>
            </w:pPr>
            <w:r w:rsidRPr="00B678C4">
              <w:rPr>
                <w:rFonts w:eastAsia="Calibri"/>
                <w:bCs/>
                <w:color w:val="000000"/>
                <w:sz w:val="20"/>
                <w:szCs w:val="20"/>
              </w:rPr>
              <w:t>670 195,2</w:t>
            </w:r>
          </w:p>
        </w:tc>
        <w:tc>
          <w:tcPr>
            <w:tcW w:w="582" w:type="pct"/>
            <w:shd w:val="clear" w:color="auto" w:fill="auto"/>
            <w:vAlign w:val="center"/>
          </w:tcPr>
          <w:p w14:paraId="1AA776FC" w14:textId="77777777" w:rsidR="00B678C4" w:rsidRPr="00B678C4" w:rsidRDefault="00B678C4" w:rsidP="00B678C4">
            <w:pPr>
              <w:jc w:val="center"/>
              <w:rPr>
                <w:rFonts w:eastAsia="Calibri"/>
                <w:bCs/>
                <w:color w:val="000000"/>
                <w:sz w:val="20"/>
                <w:szCs w:val="20"/>
              </w:rPr>
            </w:pPr>
            <w:r w:rsidRPr="00B678C4">
              <w:rPr>
                <w:rFonts w:eastAsia="Calibri"/>
                <w:bCs/>
                <w:color w:val="000000"/>
                <w:sz w:val="20"/>
                <w:szCs w:val="20"/>
              </w:rPr>
              <w:t>672 454,2</w:t>
            </w:r>
          </w:p>
        </w:tc>
        <w:tc>
          <w:tcPr>
            <w:tcW w:w="581" w:type="pct"/>
            <w:shd w:val="clear" w:color="auto" w:fill="auto"/>
            <w:vAlign w:val="center"/>
          </w:tcPr>
          <w:p w14:paraId="258C5FAA" w14:textId="77777777" w:rsidR="00B678C4" w:rsidRPr="00B678C4" w:rsidRDefault="00B678C4" w:rsidP="00B678C4">
            <w:pPr>
              <w:jc w:val="center"/>
              <w:rPr>
                <w:rFonts w:eastAsia="Calibri"/>
                <w:bCs/>
                <w:color w:val="000000"/>
                <w:sz w:val="20"/>
                <w:szCs w:val="20"/>
              </w:rPr>
            </w:pPr>
            <w:r w:rsidRPr="00B678C4">
              <w:rPr>
                <w:rFonts w:eastAsia="Calibri"/>
                <w:bCs/>
                <w:color w:val="000000"/>
                <w:sz w:val="20"/>
                <w:szCs w:val="20"/>
              </w:rPr>
              <w:t>673 026,4</w:t>
            </w:r>
          </w:p>
        </w:tc>
        <w:tc>
          <w:tcPr>
            <w:tcW w:w="829" w:type="pct"/>
            <w:shd w:val="clear" w:color="auto" w:fill="auto"/>
            <w:vAlign w:val="center"/>
          </w:tcPr>
          <w:p w14:paraId="153EC67D" w14:textId="77777777" w:rsidR="00B678C4" w:rsidRPr="00B678C4" w:rsidRDefault="00B678C4" w:rsidP="00B678C4">
            <w:pPr>
              <w:jc w:val="center"/>
              <w:rPr>
                <w:rFonts w:eastAsia="Calibri"/>
                <w:bCs/>
                <w:color w:val="000000"/>
                <w:sz w:val="20"/>
                <w:szCs w:val="20"/>
              </w:rPr>
            </w:pPr>
            <w:r w:rsidRPr="00B678C4">
              <w:rPr>
                <w:rFonts w:eastAsia="Calibri"/>
                <w:bCs/>
                <w:color w:val="000000"/>
                <w:sz w:val="20"/>
                <w:szCs w:val="20"/>
              </w:rPr>
              <w:t>116,1</w:t>
            </w:r>
          </w:p>
        </w:tc>
      </w:tr>
      <w:tr w:rsidR="00B678C4" w:rsidRPr="00B678C4" w14:paraId="7BCCD41C" w14:textId="77777777" w:rsidTr="006D3BD8">
        <w:trPr>
          <w:trHeight w:val="20"/>
        </w:trPr>
        <w:tc>
          <w:tcPr>
            <w:tcW w:w="1558" w:type="pct"/>
            <w:shd w:val="clear" w:color="auto" w:fill="auto"/>
          </w:tcPr>
          <w:p w14:paraId="649E1182" w14:textId="77777777" w:rsidR="00B678C4" w:rsidRPr="00B678C4" w:rsidRDefault="00B678C4" w:rsidP="00B678C4">
            <w:pPr>
              <w:ind w:left="284"/>
              <w:jc w:val="both"/>
              <w:rPr>
                <w:rFonts w:eastAsia="Calibri"/>
                <w:b/>
                <w:bCs/>
                <w:i/>
                <w:color w:val="000000"/>
                <w:sz w:val="20"/>
                <w:szCs w:val="20"/>
              </w:rPr>
            </w:pPr>
            <w:r w:rsidRPr="00B678C4">
              <w:rPr>
                <w:rFonts w:eastAsia="Calibri"/>
                <w:bCs/>
                <w:i/>
                <w:sz w:val="20"/>
                <w:szCs w:val="20"/>
              </w:rPr>
              <w:t>доходы, получаемые в виде арендной платы за земельные участки, госсобственность на которые не разграничена, а также средства от продажи права на заключение договоров аренды</w:t>
            </w:r>
          </w:p>
        </w:tc>
        <w:tc>
          <w:tcPr>
            <w:tcW w:w="870" w:type="pct"/>
            <w:shd w:val="clear" w:color="auto" w:fill="auto"/>
            <w:vAlign w:val="center"/>
          </w:tcPr>
          <w:p w14:paraId="1F1298FF" w14:textId="77777777" w:rsidR="00B678C4" w:rsidRPr="00B678C4" w:rsidRDefault="00B678C4" w:rsidP="00B678C4">
            <w:pPr>
              <w:jc w:val="center"/>
              <w:rPr>
                <w:rFonts w:eastAsia="Calibri"/>
                <w:bCs/>
                <w:i/>
                <w:color w:val="000000"/>
                <w:sz w:val="20"/>
                <w:szCs w:val="20"/>
              </w:rPr>
            </w:pPr>
            <w:r w:rsidRPr="00B678C4">
              <w:rPr>
                <w:rFonts w:eastAsia="Calibri"/>
                <w:bCs/>
                <w:i/>
                <w:color w:val="000000"/>
                <w:sz w:val="20"/>
                <w:szCs w:val="20"/>
              </w:rPr>
              <w:t>435 873,5</w:t>
            </w:r>
          </w:p>
        </w:tc>
        <w:tc>
          <w:tcPr>
            <w:tcW w:w="580" w:type="pct"/>
            <w:shd w:val="clear" w:color="auto" w:fill="auto"/>
            <w:vAlign w:val="center"/>
          </w:tcPr>
          <w:p w14:paraId="27843047" w14:textId="77777777" w:rsidR="00B678C4" w:rsidRPr="00B678C4" w:rsidRDefault="00B678C4" w:rsidP="00B678C4">
            <w:pPr>
              <w:jc w:val="center"/>
              <w:rPr>
                <w:rFonts w:eastAsia="Calibri"/>
                <w:bCs/>
                <w:i/>
                <w:color w:val="000000"/>
                <w:sz w:val="20"/>
                <w:szCs w:val="20"/>
              </w:rPr>
            </w:pPr>
            <w:r w:rsidRPr="00B678C4">
              <w:rPr>
                <w:rFonts w:eastAsia="Calibri"/>
                <w:bCs/>
                <w:i/>
                <w:color w:val="000000"/>
                <w:sz w:val="20"/>
                <w:szCs w:val="20"/>
              </w:rPr>
              <w:t>537 155,0</w:t>
            </w:r>
          </w:p>
        </w:tc>
        <w:tc>
          <w:tcPr>
            <w:tcW w:w="582" w:type="pct"/>
            <w:shd w:val="clear" w:color="auto" w:fill="auto"/>
            <w:vAlign w:val="center"/>
          </w:tcPr>
          <w:p w14:paraId="153CCBC4" w14:textId="77777777" w:rsidR="00B678C4" w:rsidRPr="00B678C4" w:rsidRDefault="00B678C4" w:rsidP="00B678C4">
            <w:pPr>
              <w:jc w:val="center"/>
              <w:rPr>
                <w:rFonts w:eastAsia="Calibri"/>
                <w:bCs/>
                <w:i/>
                <w:color w:val="000000"/>
                <w:sz w:val="20"/>
                <w:szCs w:val="20"/>
              </w:rPr>
            </w:pPr>
            <w:r w:rsidRPr="00B678C4">
              <w:rPr>
                <w:rFonts w:eastAsia="Calibri"/>
                <w:bCs/>
                <w:i/>
                <w:color w:val="000000"/>
                <w:sz w:val="20"/>
                <w:szCs w:val="20"/>
              </w:rPr>
              <w:t>537 155,0</w:t>
            </w:r>
          </w:p>
        </w:tc>
        <w:tc>
          <w:tcPr>
            <w:tcW w:w="581" w:type="pct"/>
            <w:shd w:val="clear" w:color="auto" w:fill="auto"/>
            <w:vAlign w:val="center"/>
          </w:tcPr>
          <w:p w14:paraId="5861EBFA" w14:textId="77777777" w:rsidR="00B678C4" w:rsidRPr="00B678C4" w:rsidRDefault="00B678C4" w:rsidP="00B678C4">
            <w:pPr>
              <w:jc w:val="center"/>
              <w:rPr>
                <w:rFonts w:eastAsia="Calibri"/>
                <w:bCs/>
                <w:i/>
                <w:color w:val="000000"/>
                <w:sz w:val="20"/>
                <w:szCs w:val="20"/>
              </w:rPr>
            </w:pPr>
            <w:r w:rsidRPr="00B678C4">
              <w:rPr>
                <w:rFonts w:eastAsia="Calibri"/>
                <w:bCs/>
                <w:i/>
                <w:color w:val="000000"/>
                <w:sz w:val="20"/>
                <w:szCs w:val="20"/>
              </w:rPr>
              <w:t>537 155,0</w:t>
            </w:r>
          </w:p>
        </w:tc>
        <w:tc>
          <w:tcPr>
            <w:tcW w:w="829" w:type="pct"/>
            <w:shd w:val="clear" w:color="auto" w:fill="auto"/>
            <w:vAlign w:val="center"/>
          </w:tcPr>
          <w:p w14:paraId="3FA6C47D" w14:textId="77777777" w:rsidR="00B678C4" w:rsidRPr="00B678C4" w:rsidRDefault="00B678C4" w:rsidP="00B678C4">
            <w:pPr>
              <w:jc w:val="center"/>
              <w:rPr>
                <w:rFonts w:eastAsia="Calibri"/>
                <w:bCs/>
                <w:i/>
                <w:color w:val="000000"/>
                <w:sz w:val="20"/>
                <w:szCs w:val="20"/>
              </w:rPr>
            </w:pPr>
            <w:r w:rsidRPr="00B678C4">
              <w:rPr>
                <w:rFonts w:eastAsia="Calibri"/>
                <w:bCs/>
                <w:i/>
                <w:color w:val="000000"/>
                <w:sz w:val="20"/>
                <w:szCs w:val="20"/>
              </w:rPr>
              <w:t>123,2</w:t>
            </w:r>
          </w:p>
        </w:tc>
      </w:tr>
      <w:tr w:rsidR="00B678C4" w:rsidRPr="00B678C4" w14:paraId="434C4F90" w14:textId="77777777" w:rsidTr="006D3BD8">
        <w:trPr>
          <w:trHeight w:val="20"/>
        </w:trPr>
        <w:tc>
          <w:tcPr>
            <w:tcW w:w="1558" w:type="pct"/>
            <w:shd w:val="clear" w:color="auto" w:fill="auto"/>
          </w:tcPr>
          <w:p w14:paraId="7BF23B2B" w14:textId="77777777" w:rsidR="00B678C4" w:rsidRPr="00B678C4" w:rsidRDefault="00B678C4" w:rsidP="00B678C4">
            <w:pPr>
              <w:ind w:left="284"/>
              <w:jc w:val="both"/>
              <w:rPr>
                <w:rFonts w:eastAsia="Calibri"/>
                <w:b/>
                <w:bCs/>
                <w:i/>
                <w:color w:val="000000"/>
                <w:sz w:val="20"/>
                <w:szCs w:val="20"/>
              </w:rPr>
            </w:pPr>
            <w:r w:rsidRPr="00B678C4">
              <w:rPr>
                <w:rFonts w:eastAsia="Calibri"/>
                <w:bCs/>
                <w:i/>
                <w:sz w:val="20"/>
                <w:szCs w:val="20"/>
              </w:rPr>
              <w:t>доходы, получаемые в виде арендной платы, а также средства от продажи права на заключение договоров аренды за земли, находящиеся в муниципальной собственности</w:t>
            </w:r>
          </w:p>
        </w:tc>
        <w:tc>
          <w:tcPr>
            <w:tcW w:w="870" w:type="pct"/>
            <w:shd w:val="clear" w:color="auto" w:fill="auto"/>
            <w:vAlign w:val="center"/>
          </w:tcPr>
          <w:p w14:paraId="16D4CA59" w14:textId="77777777" w:rsidR="00B678C4" w:rsidRPr="00B678C4" w:rsidRDefault="00B678C4" w:rsidP="00B678C4">
            <w:pPr>
              <w:jc w:val="center"/>
              <w:rPr>
                <w:rFonts w:eastAsia="Calibri"/>
                <w:bCs/>
                <w:i/>
                <w:color w:val="000000"/>
                <w:sz w:val="20"/>
                <w:szCs w:val="20"/>
              </w:rPr>
            </w:pPr>
            <w:r w:rsidRPr="00B678C4">
              <w:rPr>
                <w:rFonts w:eastAsia="Calibri"/>
                <w:bCs/>
                <w:i/>
                <w:color w:val="000000"/>
                <w:sz w:val="20"/>
                <w:szCs w:val="20"/>
              </w:rPr>
              <w:t>49 529,3</w:t>
            </w:r>
          </w:p>
        </w:tc>
        <w:tc>
          <w:tcPr>
            <w:tcW w:w="580" w:type="pct"/>
            <w:shd w:val="clear" w:color="auto" w:fill="auto"/>
            <w:vAlign w:val="center"/>
          </w:tcPr>
          <w:p w14:paraId="7C637732" w14:textId="77777777" w:rsidR="00B678C4" w:rsidRPr="00B678C4" w:rsidRDefault="00B678C4" w:rsidP="00B678C4">
            <w:pPr>
              <w:jc w:val="center"/>
              <w:rPr>
                <w:rFonts w:eastAsia="Calibri"/>
                <w:bCs/>
                <w:i/>
                <w:color w:val="000000"/>
                <w:sz w:val="20"/>
                <w:szCs w:val="20"/>
              </w:rPr>
            </w:pPr>
            <w:r w:rsidRPr="00B678C4">
              <w:rPr>
                <w:rFonts w:eastAsia="Calibri"/>
                <w:bCs/>
                <w:i/>
                <w:color w:val="000000"/>
                <w:sz w:val="20"/>
                <w:szCs w:val="20"/>
              </w:rPr>
              <w:t>48 250,7</w:t>
            </w:r>
          </w:p>
        </w:tc>
        <w:tc>
          <w:tcPr>
            <w:tcW w:w="582" w:type="pct"/>
            <w:shd w:val="clear" w:color="auto" w:fill="auto"/>
            <w:vAlign w:val="center"/>
          </w:tcPr>
          <w:p w14:paraId="0EE0A238" w14:textId="77777777" w:rsidR="00B678C4" w:rsidRPr="00B678C4" w:rsidRDefault="00B678C4" w:rsidP="00B678C4">
            <w:pPr>
              <w:jc w:val="center"/>
              <w:rPr>
                <w:rFonts w:eastAsia="Calibri"/>
                <w:bCs/>
                <w:i/>
                <w:color w:val="000000"/>
                <w:sz w:val="20"/>
                <w:szCs w:val="20"/>
              </w:rPr>
            </w:pPr>
            <w:r w:rsidRPr="00B678C4">
              <w:rPr>
                <w:rFonts w:eastAsia="Calibri"/>
                <w:bCs/>
                <w:i/>
                <w:color w:val="000000"/>
                <w:sz w:val="20"/>
                <w:szCs w:val="20"/>
              </w:rPr>
              <w:t>50 509,7</w:t>
            </w:r>
          </w:p>
        </w:tc>
        <w:tc>
          <w:tcPr>
            <w:tcW w:w="581" w:type="pct"/>
            <w:shd w:val="clear" w:color="auto" w:fill="auto"/>
            <w:vAlign w:val="center"/>
          </w:tcPr>
          <w:p w14:paraId="5ABBE4EE" w14:textId="77777777" w:rsidR="00B678C4" w:rsidRPr="00B678C4" w:rsidRDefault="00B678C4" w:rsidP="00B678C4">
            <w:pPr>
              <w:jc w:val="center"/>
              <w:rPr>
                <w:rFonts w:eastAsia="Calibri"/>
                <w:bCs/>
                <w:i/>
                <w:color w:val="000000"/>
                <w:sz w:val="20"/>
                <w:szCs w:val="20"/>
              </w:rPr>
            </w:pPr>
            <w:r w:rsidRPr="00B678C4">
              <w:rPr>
                <w:rFonts w:eastAsia="Calibri"/>
                <w:bCs/>
                <w:i/>
                <w:color w:val="000000"/>
                <w:sz w:val="20"/>
                <w:szCs w:val="20"/>
              </w:rPr>
              <w:t>51 081,9</w:t>
            </w:r>
          </w:p>
        </w:tc>
        <w:tc>
          <w:tcPr>
            <w:tcW w:w="829" w:type="pct"/>
            <w:shd w:val="clear" w:color="auto" w:fill="auto"/>
            <w:vAlign w:val="center"/>
          </w:tcPr>
          <w:p w14:paraId="754A6D34" w14:textId="77777777" w:rsidR="00B678C4" w:rsidRPr="00B678C4" w:rsidRDefault="00B678C4" w:rsidP="00B678C4">
            <w:pPr>
              <w:jc w:val="center"/>
              <w:rPr>
                <w:rFonts w:eastAsia="Calibri"/>
                <w:bCs/>
                <w:i/>
                <w:color w:val="000000"/>
                <w:sz w:val="20"/>
                <w:szCs w:val="20"/>
              </w:rPr>
            </w:pPr>
            <w:r w:rsidRPr="00B678C4">
              <w:rPr>
                <w:rFonts w:eastAsia="Calibri"/>
                <w:bCs/>
                <w:i/>
                <w:color w:val="000000"/>
                <w:sz w:val="20"/>
                <w:szCs w:val="20"/>
              </w:rPr>
              <w:t>97,4</w:t>
            </w:r>
          </w:p>
        </w:tc>
      </w:tr>
      <w:tr w:rsidR="00B678C4" w:rsidRPr="00B678C4" w14:paraId="7A657698" w14:textId="77777777" w:rsidTr="006D3BD8">
        <w:trPr>
          <w:trHeight w:val="20"/>
        </w:trPr>
        <w:tc>
          <w:tcPr>
            <w:tcW w:w="1558" w:type="pct"/>
            <w:shd w:val="clear" w:color="auto" w:fill="auto"/>
          </w:tcPr>
          <w:p w14:paraId="619521E6" w14:textId="77777777" w:rsidR="00B678C4" w:rsidRPr="00B678C4" w:rsidRDefault="00B678C4" w:rsidP="00B678C4">
            <w:pPr>
              <w:ind w:left="284"/>
              <w:jc w:val="both"/>
              <w:rPr>
                <w:rFonts w:eastAsia="Calibri"/>
                <w:b/>
                <w:bCs/>
                <w:i/>
                <w:color w:val="000000"/>
                <w:sz w:val="20"/>
                <w:szCs w:val="20"/>
              </w:rPr>
            </w:pPr>
            <w:r w:rsidRPr="00B678C4">
              <w:rPr>
                <w:rFonts w:eastAsia="Calibri"/>
                <w:bCs/>
                <w:i/>
                <w:sz w:val="20"/>
                <w:szCs w:val="20"/>
              </w:rPr>
              <w:t>доходы, получаемые от сдачи в аренду муниципального имущества</w:t>
            </w:r>
          </w:p>
        </w:tc>
        <w:tc>
          <w:tcPr>
            <w:tcW w:w="870" w:type="pct"/>
            <w:shd w:val="clear" w:color="auto" w:fill="auto"/>
            <w:vAlign w:val="center"/>
          </w:tcPr>
          <w:p w14:paraId="3142658C" w14:textId="77777777" w:rsidR="00B678C4" w:rsidRPr="00B678C4" w:rsidRDefault="00B678C4" w:rsidP="00B678C4">
            <w:pPr>
              <w:jc w:val="center"/>
              <w:rPr>
                <w:rFonts w:eastAsia="Calibri"/>
                <w:bCs/>
                <w:i/>
                <w:color w:val="000000"/>
                <w:sz w:val="20"/>
                <w:szCs w:val="20"/>
              </w:rPr>
            </w:pPr>
            <w:r w:rsidRPr="00B678C4">
              <w:rPr>
                <w:rFonts w:eastAsia="Calibri"/>
                <w:bCs/>
                <w:i/>
                <w:color w:val="000000"/>
                <w:sz w:val="20"/>
                <w:szCs w:val="20"/>
              </w:rPr>
              <w:t>2 674,1</w:t>
            </w:r>
          </w:p>
        </w:tc>
        <w:tc>
          <w:tcPr>
            <w:tcW w:w="580" w:type="pct"/>
            <w:shd w:val="clear" w:color="auto" w:fill="auto"/>
            <w:vAlign w:val="center"/>
          </w:tcPr>
          <w:p w14:paraId="5B3E8266" w14:textId="77777777" w:rsidR="00B678C4" w:rsidRPr="00B678C4" w:rsidRDefault="00B678C4" w:rsidP="00B678C4">
            <w:pPr>
              <w:jc w:val="center"/>
              <w:rPr>
                <w:rFonts w:eastAsia="Calibri"/>
                <w:bCs/>
                <w:i/>
                <w:color w:val="000000"/>
                <w:sz w:val="20"/>
                <w:szCs w:val="20"/>
              </w:rPr>
            </w:pPr>
            <w:r w:rsidRPr="00B678C4">
              <w:rPr>
                <w:rFonts w:eastAsia="Calibri"/>
                <w:bCs/>
                <w:i/>
                <w:color w:val="000000"/>
                <w:sz w:val="20"/>
                <w:szCs w:val="20"/>
              </w:rPr>
              <w:t>1 854,6</w:t>
            </w:r>
          </w:p>
        </w:tc>
        <w:tc>
          <w:tcPr>
            <w:tcW w:w="582" w:type="pct"/>
            <w:shd w:val="clear" w:color="auto" w:fill="auto"/>
            <w:vAlign w:val="center"/>
          </w:tcPr>
          <w:p w14:paraId="081D7B65" w14:textId="77777777" w:rsidR="00B678C4" w:rsidRPr="00B678C4" w:rsidRDefault="00B678C4" w:rsidP="00B678C4">
            <w:pPr>
              <w:jc w:val="center"/>
              <w:rPr>
                <w:rFonts w:eastAsia="Calibri"/>
                <w:bCs/>
                <w:i/>
                <w:color w:val="000000"/>
                <w:sz w:val="20"/>
                <w:szCs w:val="20"/>
              </w:rPr>
            </w:pPr>
            <w:r w:rsidRPr="00B678C4">
              <w:rPr>
                <w:rFonts w:eastAsia="Calibri"/>
                <w:bCs/>
                <w:i/>
                <w:color w:val="000000"/>
                <w:sz w:val="20"/>
                <w:szCs w:val="20"/>
              </w:rPr>
              <w:t>1 854,6</w:t>
            </w:r>
          </w:p>
        </w:tc>
        <w:tc>
          <w:tcPr>
            <w:tcW w:w="581" w:type="pct"/>
            <w:shd w:val="clear" w:color="auto" w:fill="auto"/>
            <w:vAlign w:val="center"/>
          </w:tcPr>
          <w:p w14:paraId="6E137A3A" w14:textId="77777777" w:rsidR="00B678C4" w:rsidRPr="00B678C4" w:rsidRDefault="00B678C4" w:rsidP="00B678C4">
            <w:pPr>
              <w:jc w:val="center"/>
              <w:rPr>
                <w:rFonts w:eastAsia="Calibri"/>
                <w:bCs/>
                <w:i/>
                <w:color w:val="000000"/>
                <w:sz w:val="20"/>
                <w:szCs w:val="20"/>
              </w:rPr>
            </w:pPr>
            <w:r w:rsidRPr="00B678C4">
              <w:rPr>
                <w:rFonts w:eastAsia="Calibri"/>
                <w:bCs/>
                <w:i/>
                <w:color w:val="000000"/>
                <w:sz w:val="20"/>
                <w:szCs w:val="20"/>
              </w:rPr>
              <w:t>1 854,6</w:t>
            </w:r>
          </w:p>
        </w:tc>
        <w:tc>
          <w:tcPr>
            <w:tcW w:w="829" w:type="pct"/>
            <w:shd w:val="clear" w:color="auto" w:fill="auto"/>
            <w:vAlign w:val="center"/>
          </w:tcPr>
          <w:p w14:paraId="7C44E72C" w14:textId="77777777" w:rsidR="00B678C4" w:rsidRPr="00B678C4" w:rsidRDefault="00B678C4" w:rsidP="00B678C4">
            <w:pPr>
              <w:jc w:val="center"/>
              <w:rPr>
                <w:rFonts w:eastAsia="Calibri"/>
                <w:bCs/>
                <w:i/>
                <w:color w:val="000000"/>
                <w:sz w:val="20"/>
                <w:szCs w:val="20"/>
              </w:rPr>
            </w:pPr>
            <w:r w:rsidRPr="00B678C4">
              <w:rPr>
                <w:rFonts w:eastAsia="Calibri"/>
                <w:bCs/>
                <w:i/>
                <w:color w:val="000000"/>
                <w:sz w:val="20"/>
                <w:szCs w:val="20"/>
              </w:rPr>
              <w:t>69,4</w:t>
            </w:r>
          </w:p>
        </w:tc>
      </w:tr>
      <w:tr w:rsidR="00B678C4" w:rsidRPr="00B678C4" w14:paraId="00F14854" w14:textId="77777777" w:rsidTr="006D3BD8">
        <w:trPr>
          <w:trHeight w:val="20"/>
        </w:trPr>
        <w:tc>
          <w:tcPr>
            <w:tcW w:w="1558" w:type="pct"/>
            <w:shd w:val="clear" w:color="auto" w:fill="auto"/>
          </w:tcPr>
          <w:p w14:paraId="2183AFEA" w14:textId="77777777" w:rsidR="00B678C4" w:rsidRPr="00B678C4" w:rsidRDefault="00B678C4" w:rsidP="00B678C4">
            <w:pPr>
              <w:ind w:left="284"/>
              <w:jc w:val="both"/>
              <w:rPr>
                <w:rFonts w:eastAsia="Calibri"/>
                <w:bCs/>
                <w:i/>
                <w:sz w:val="20"/>
                <w:szCs w:val="20"/>
              </w:rPr>
            </w:pPr>
            <w:r w:rsidRPr="00B678C4">
              <w:rPr>
                <w:rFonts w:eastAsia="Calibri"/>
                <w:bCs/>
                <w:i/>
                <w:sz w:val="20"/>
                <w:szCs w:val="20"/>
              </w:rPr>
              <w:t>доходы от сдачи в аренду имущества, составляющего казну городских округов</w:t>
            </w:r>
          </w:p>
        </w:tc>
        <w:tc>
          <w:tcPr>
            <w:tcW w:w="870" w:type="pct"/>
            <w:shd w:val="clear" w:color="auto" w:fill="auto"/>
            <w:vAlign w:val="center"/>
          </w:tcPr>
          <w:p w14:paraId="54005FE0" w14:textId="77777777" w:rsidR="00B678C4" w:rsidRPr="00B678C4" w:rsidRDefault="00B678C4" w:rsidP="00B678C4">
            <w:pPr>
              <w:jc w:val="center"/>
              <w:rPr>
                <w:rFonts w:eastAsia="Calibri"/>
                <w:bCs/>
                <w:i/>
                <w:color w:val="000000"/>
                <w:sz w:val="20"/>
                <w:szCs w:val="20"/>
              </w:rPr>
            </w:pPr>
            <w:r w:rsidRPr="00B678C4">
              <w:rPr>
                <w:rFonts w:eastAsia="Calibri"/>
                <w:bCs/>
                <w:i/>
                <w:color w:val="000000"/>
                <w:sz w:val="20"/>
                <w:szCs w:val="20"/>
              </w:rPr>
              <w:t>89 210,7</w:t>
            </w:r>
          </w:p>
        </w:tc>
        <w:tc>
          <w:tcPr>
            <w:tcW w:w="580" w:type="pct"/>
            <w:shd w:val="clear" w:color="auto" w:fill="auto"/>
            <w:vAlign w:val="center"/>
          </w:tcPr>
          <w:p w14:paraId="2D6AF33C" w14:textId="77777777" w:rsidR="00B678C4" w:rsidRPr="00B678C4" w:rsidRDefault="00B678C4" w:rsidP="00B678C4">
            <w:pPr>
              <w:jc w:val="center"/>
              <w:rPr>
                <w:rFonts w:eastAsia="Calibri"/>
                <w:bCs/>
                <w:i/>
                <w:color w:val="000000"/>
                <w:sz w:val="20"/>
                <w:szCs w:val="20"/>
              </w:rPr>
            </w:pPr>
            <w:r w:rsidRPr="00B678C4">
              <w:rPr>
                <w:rFonts w:eastAsia="Calibri"/>
                <w:bCs/>
                <w:i/>
                <w:color w:val="000000"/>
                <w:sz w:val="20"/>
                <w:szCs w:val="20"/>
              </w:rPr>
              <w:t>82 934,9</w:t>
            </w:r>
          </w:p>
        </w:tc>
        <w:tc>
          <w:tcPr>
            <w:tcW w:w="582" w:type="pct"/>
            <w:shd w:val="clear" w:color="auto" w:fill="auto"/>
            <w:vAlign w:val="center"/>
          </w:tcPr>
          <w:p w14:paraId="7B021CFC" w14:textId="77777777" w:rsidR="00B678C4" w:rsidRPr="00B678C4" w:rsidRDefault="00B678C4" w:rsidP="00B678C4">
            <w:pPr>
              <w:jc w:val="center"/>
              <w:rPr>
                <w:rFonts w:eastAsia="Calibri"/>
                <w:bCs/>
                <w:i/>
                <w:color w:val="000000"/>
                <w:sz w:val="20"/>
                <w:szCs w:val="20"/>
              </w:rPr>
            </w:pPr>
            <w:r w:rsidRPr="00B678C4">
              <w:rPr>
                <w:rFonts w:eastAsia="Calibri"/>
                <w:bCs/>
                <w:i/>
                <w:color w:val="000000"/>
                <w:sz w:val="20"/>
                <w:szCs w:val="20"/>
              </w:rPr>
              <w:t>82 934,9</w:t>
            </w:r>
          </w:p>
        </w:tc>
        <w:tc>
          <w:tcPr>
            <w:tcW w:w="581" w:type="pct"/>
            <w:shd w:val="clear" w:color="auto" w:fill="auto"/>
            <w:vAlign w:val="center"/>
          </w:tcPr>
          <w:p w14:paraId="1B1EE7BC" w14:textId="77777777" w:rsidR="00B678C4" w:rsidRPr="00B678C4" w:rsidRDefault="00B678C4" w:rsidP="00B678C4">
            <w:pPr>
              <w:jc w:val="center"/>
              <w:rPr>
                <w:rFonts w:eastAsia="Calibri"/>
                <w:bCs/>
                <w:i/>
                <w:color w:val="000000"/>
                <w:sz w:val="20"/>
                <w:szCs w:val="20"/>
              </w:rPr>
            </w:pPr>
            <w:r w:rsidRPr="00B678C4">
              <w:rPr>
                <w:rFonts w:eastAsia="Calibri"/>
                <w:bCs/>
                <w:i/>
                <w:color w:val="000000"/>
                <w:sz w:val="20"/>
                <w:szCs w:val="20"/>
              </w:rPr>
              <w:t>82 934,9</w:t>
            </w:r>
          </w:p>
        </w:tc>
        <w:tc>
          <w:tcPr>
            <w:tcW w:w="829" w:type="pct"/>
            <w:shd w:val="clear" w:color="auto" w:fill="auto"/>
            <w:vAlign w:val="center"/>
          </w:tcPr>
          <w:p w14:paraId="0BACD843" w14:textId="77777777" w:rsidR="00B678C4" w:rsidRPr="00B678C4" w:rsidRDefault="00B678C4" w:rsidP="00B678C4">
            <w:pPr>
              <w:jc w:val="center"/>
              <w:rPr>
                <w:rFonts w:eastAsia="Calibri"/>
                <w:bCs/>
                <w:i/>
                <w:sz w:val="20"/>
                <w:szCs w:val="20"/>
              </w:rPr>
            </w:pPr>
            <w:r w:rsidRPr="00B678C4">
              <w:rPr>
                <w:rFonts w:eastAsia="Calibri"/>
                <w:bCs/>
                <w:i/>
                <w:sz w:val="20"/>
                <w:szCs w:val="20"/>
              </w:rPr>
              <w:t>93,0</w:t>
            </w:r>
          </w:p>
        </w:tc>
      </w:tr>
      <w:tr w:rsidR="00B678C4" w:rsidRPr="00B678C4" w14:paraId="2115A604" w14:textId="77777777" w:rsidTr="006D3BD8">
        <w:trPr>
          <w:trHeight w:val="20"/>
        </w:trPr>
        <w:tc>
          <w:tcPr>
            <w:tcW w:w="1558" w:type="pct"/>
            <w:shd w:val="clear" w:color="auto" w:fill="auto"/>
          </w:tcPr>
          <w:p w14:paraId="437064A7" w14:textId="77777777" w:rsidR="00B678C4" w:rsidRPr="00B678C4" w:rsidRDefault="00B678C4" w:rsidP="00B678C4">
            <w:pPr>
              <w:ind w:left="142"/>
              <w:jc w:val="both"/>
              <w:rPr>
                <w:rFonts w:eastAsia="Calibri"/>
                <w:b/>
                <w:bCs/>
                <w:color w:val="000000"/>
                <w:sz w:val="20"/>
                <w:szCs w:val="20"/>
              </w:rPr>
            </w:pPr>
            <w:r w:rsidRPr="00B678C4">
              <w:rPr>
                <w:rFonts w:eastAsia="Calibri"/>
                <w:bCs/>
                <w:sz w:val="20"/>
                <w:szCs w:val="20"/>
              </w:rPr>
              <w:t>Платежи от муниципальных унитарных предприятий</w:t>
            </w:r>
          </w:p>
        </w:tc>
        <w:tc>
          <w:tcPr>
            <w:tcW w:w="870" w:type="pct"/>
            <w:shd w:val="clear" w:color="auto" w:fill="auto"/>
            <w:vAlign w:val="center"/>
          </w:tcPr>
          <w:p w14:paraId="49D245F7" w14:textId="77777777" w:rsidR="00B678C4" w:rsidRPr="00B678C4" w:rsidRDefault="00B678C4" w:rsidP="00B678C4">
            <w:pPr>
              <w:jc w:val="center"/>
              <w:rPr>
                <w:rFonts w:eastAsia="Calibri"/>
                <w:bCs/>
                <w:color w:val="000000"/>
                <w:sz w:val="20"/>
                <w:szCs w:val="20"/>
              </w:rPr>
            </w:pPr>
            <w:r w:rsidRPr="00B678C4">
              <w:rPr>
                <w:rFonts w:eastAsia="Calibri"/>
                <w:bCs/>
                <w:color w:val="000000"/>
                <w:sz w:val="20"/>
                <w:szCs w:val="20"/>
              </w:rPr>
              <w:t>7 594,8</w:t>
            </w:r>
          </w:p>
        </w:tc>
        <w:tc>
          <w:tcPr>
            <w:tcW w:w="580" w:type="pct"/>
            <w:shd w:val="clear" w:color="auto" w:fill="auto"/>
            <w:vAlign w:val="center"/>
          </w:tcPr>
          <w:p w14:paraId="22D2FE3B" w14:textId="77777777" w:rsidR="00B678C4" w:rsidRPr="00B678C4" w:rsidRDefault="00B678C4" w:rsidP="00B678C4">
            <w:pPr>
              <w:jc w:val="center"/>
              <w:rPr>
                <w:rFonts w:eastAsia="Calibri"/>
                <w:bCs/>
                <w:color w:val="000000"/>
                <w:sz w:val="20"/>
                <w:szCs w:val="20"/>
              </w:rPr>
            </w:pPr>
            <w:r w:rsidRPr="00B678C4">
              <w:rPr>
                <w:rFonts w:eastAsia="Calibri"/>
                <w:bCs/>
                <w:color w:val="000000"/>
                <w:sz w:val="20"/>
                <w:szCs w:val="20"/>
              </w:rPr>
              <w:t>10 783,7</w:t>
            </w:r>
          </w:p>
        </w:tc>
        <w:tc>
          <w:tcPr>
            <w:tcW w:w="582" w:type="pct"/>
            <w:shd w:val="clear" w:color="auto" w:fill="auto"/>
            <w:vAlign w:val="center"/>
          </w:tcPr>
          <w:p w14:paraId="136FEDAF" w14:textId="77777777" w:rsidR="00B678C4" w:rsidRPr="00B678C4" w:rsidRDefault="00B678C4" w:rsidP="00B678C4">
            <w:pPr>
              <w:jc w:val="center"/>
              <w:rPr>
                <w:rFonts w:eastAsia="Calibri"/>
                <w:bCs/>
                <w:color w:val="000000"/>
                <w:sz w:val="20"/>
                <w:szCs w:val="20"/>
              </w:rPr>
            </w:pPr>
            <w:r w:rsidRPr="00B678C4">
              <w:rPr>
                <w:rFonts w:eastAsia="Calibri"/>
                <w:bCs/>
                <w:color w:val="000000"/>
                <w:sz w:val="20"/>
                <w:szCs w:val="20"/>
              </w:rPr>
              <w:t>10 344,2</w:t>
            </w:r>
          </w:p>
        </w:tc>
        <w:tc>
          <w:tcPr>
            <w:tcW w:w="581" w:type="pct"/>
            <w:shd w:val="clear" w:color="auto" w:fill="auto"/>
            <w:vAlign w:val="center"/>
          </w:tcPr>
          <w:p w14:paraId="47FE1AA8" w14:textId="77777777" w:rsidR="00B678C4" w:rsidRPr="00B678C4" w:rsidRDefault="00B678C4" w:rsidP="00B678C4">
            <w:pPr>
              <w:jc w:val="center"/>
              <w:rPr>
                <w:rFonts w:eastAsia="Calibri"/>
                <w:bCs/>
                <w:color w:val="000000"/>
                <w:sz w:val="20"/>
                <w:szCs w:val="20"/>
              </w:rPr>
            </w:pPr>
            <w:r w:rsidRPr="00B678C4">
              <w:rPr>
                <w:rFonts w:eastAsia="Calibri"/>
                <w:bCs/>
                <w:color w:val="000000"/>
                <w:sz w:val="20"/>
                <w:szCs w:val="20"/>
              </w:rPr>
              <w:t>10 014,3</w:t>
            </w:r>
          </w:p>
        </w:tc>
        <w:tc>
          <w:tcPr>
            <w:tcW w:w="829" w:type="pct"/>
            <w:shd w:val="clear" w:color="auto" w:fill="auto"/>
            <w:vAlign w:val="center"/>
          </w:tcPr>
          <w:p w14:paraId="7A516ED4" w14:textId="77777777" w:rsidR="00B678C4" w:rsidRPr="00B678C4" w:rsidRDefault="00B678C4" w:rsidP="00B678C4">
            <w:pPr>
              <w:jc w:val="center"/>
              <w:rPr>
                <w:rFonts w:eastAsia="Calibri"/>
                <w:bCs/>
                <w:color w:val="000000"/>
                <w:sz w:val="20"/>
                <w:szCs w:val="20"/>
              </w:rPr>
            </w:pPr>
            <w:r w:rsidRPr="00B678C4">
              <w:rPr>
                <w:rFonts w:eastAsia="Calibri"/>
                <w:bCs/>
                <w:color w:val="000000"/>
                <w:sz w:val="20"/>
                <w:szCs w:val="20"/>
              </w:rPr>
              <w:t>142,0</w:t>
            </w:r>
          </w:p>
        </w:tc>
      </w:tr>
      <w:tr w:rsidR="00B678C4" w:rsidRPr="00B678C4" w14:paraId="5F2AA7C2" w14:textId="77777777" w:rsidTr="006D3BD8">
        <w:trPr>
          <w:trHeight w:val="20"/>
        </w:trPr>
        <w:tc>
          <w:tcPr>
            <w:tcW w:w="1558" w:type="pct"/>
            <w:shd w:val="clear" w:color="auto" w:fill="auto"/>
          </w:tcPr>
          <w:p w14:paraId="568EA99D" w14:textId="77777777" w:rsidR="00B678C4" w:rsidRPr="00B678C4" w:rsidRDefault="00B678C4" w:rsidP="00B678C4">
            <w:pPr>
              <w:ind w:left="142"/>
              <w:jc w:val="both"/>
              <w:rPr>
                <w:rFonts w:eastAsia="Calibri"/>
                <w:b/>
                <w:bCs/>
                <w:color w:val="000000"/>
                <w:sz w:val="20"/>
                <w:szCs w:val="20"/>
              </w:rPr>
            </w:pPr>
            <w:r w:rsidRPr="00B678C4">
              <w:rPr>
                <w:rFonts w:eastAsia="Calibri"/>
                <w:bCs/>
                <w:sz w:val="20"/>
                <w:szCs w:val="20"/>
              </w:rPr>
              <w:t>Прочие поступления от использования имущества, находящегося в муниципальной собственности</w:t>
            </w:r>
          </w:p>
        </w:tc>
        <w:tc>
          <w:tcPr>
            <w:tcW w:w="870" w:type="pct"/>
            <w:shd w:val="clear" w:color="auto" w:fill="auto"/>
            <w:vAlign w:val="center"/>
          </w:tcPr>
          <w:p w14:paraId="3A0DD4C9" w14:textId="77777777" w:rsidR="00B678C4" w:rsidRPr="00B678C4" w:rsidRDefault="00B678C4" w:rsidP="00B678C4">
            <w:pPr>
              <w:jc w:val="center"/>
              <w:rPr>
                <w:rFonts w:eastAsia="Calibri"/>
                <w:bCs/>
                <w:color w:val="000000"/>
                <w:sz w:val="20"/>
                <w:szCs w:val="20"/>
              </w:rPr>
            </w:pPr>
            <w:r w:rsidRPr="00B678C4">
              <w:rPr>
                <w:rFonts w:eastAsia="Calibri"/>
                <w:bCs/>
                <w:color w:val="000000"/>
                <w:sz w:val="20"/>
                <w:szCs w:val="20"/>
              </w:rPr>
              <w:t>59 420,0</w:t>
            </w:r>
          </w:p>
        </w:tc>
        <w:tc>
          <w:tcPr>
            <w:tcW w:w="580" w:type="pct"/>
            <w:shd w:val="clear" w:color="auto" w:fill="auto"/>
            <w:vAlign w:val="center"/>
          </w:tcPr>
          <w:p w14:paraId="3FA8FA50" w14:textId="77777777" w:rsidR="00B678C4" w:rsidRPr="00B678C4" w:rsidRDefault="00B678C4" w:rsidP="00B678C4">
            <w:pPr>
              <w:jc w:val="center"/>
              <w:rPr>
                <w:rFonts w:eastAsia="Calibri"/>
                <w:bCs/>
                <w:color w:val="000000"/>
                <w:sz w:val="20"/>
                <w:szCs w:val="20"/>
              </w:rPr>
            </w:pPr>
            <w:r w:rsidRPr="00B678C4">
              <w:rPr>
                <w:rFonts w:eastAsia="Calibri"/>
                <w:bCs/>
                <w:color w:val="000000"/>
                <w:sz w:val="20"/>
                <w:szCs w:val="20"/>
              </w:rPr>
              <w:t>61 162,6</w:t>
            </w:r>
          </w:p>
        </w:tc>
        <w:tc>
          <w:tcPr>
            <w:tcW w:w="582" w:type="pct"/>
            <w:shd w:val="clear" w:color="auto" w:fill="auto"/>
            <w:vAlign w:val="center"/>
          </w:tcPr>
          <w:p w14:paraId="509799FD" w14:textId="77777777" w:rsidR="00B678C4" w:rsidRPr="00B678C4" w:rsidRDefault="00B678C4" w:rsidP="00B678C4">
            <w:pPr>
              <w:jc w:val="center"/>
              <w:rPr>
                <w:rFonts w:eastAsia="Calibri"/>
                <w:bCs/>
                <w:color w:val="000000"/>
                <w:sz w:val="20"/>
                <w:szCs w:val="20"/>
              </w:rPr>
            </w:pPr>
            <w:r w:rsidRPr="00B678C4">
              <w:rPr>
                <w:rFonts w:eastAsia="Calibri"/>
                <w:bCs/>
                <w:color w:val="000000"/>
                <w:sz w:val="20"/>
                <w:szCs w:val="20"/>
              </w:rPr>
              <w:t>61 276,8</w:t>
            </w:r>
          </w:p>
        </w:tc>
        <w:tc>
          <w:tcPr>
            <w:tcW w:w="581" w:type="pct"/>
            <w:shd w:val="clear" w:color="auto" w:fill="auto"/>
            <w:vAlign w:val="center"/>
          </w:tcPr>
          <w:p w14:paraId="62FB7153" w14:textId="77777777" w:rsidR="00B678C4" w:rsidRPr="00B678C4" w:rsidRDefault="00B678C4" w:rsidP="00B678C4">
            <w:pPr>
              <w:jc w:val="center"/>
              <w:rPr>
                <w:rFonts w:eastAsia="Calibri"/>
                <w:bCs/>
                <w:color w:val="000000"/>
                <w:sz w:val="20"/>
                <w:szCs w:val="20"/>
              </w:rPr>
            </w:pPr>
            <w:r w:rsidRPr="00B678C4">
              <w:rPr>
                <w:rFonts w:eastAsia="Calibri"/>
                <w:bCs/>
                <w:color w:val="000000"/>
                <w:sz w:val="20"/>
                <w:szCs w:val="20"/>
              </w:rPr>
              <w:t>61 395,5</w:t>
            </w:r>
          </w:p>
        </w:tc>
        <w:tc>
          <w:tcPr>
            <w:tcW w:w="829" w:type="pct"/>
            <w:shd w:val="clear" w:color="auto" w:fill="auto"/>
            <w:vAlign w:val="center"/>
          </w:tcPr>
          <w:p w14:paraId="63376500" w14:textId="77777777" w:rsidR="00B678C4" w:rsidRPr="00B678C4" w:rsidRDefault="00B678C4" w:rsidP="00B678C4">
            <w:pPr>
              <w:jc w:val="center"/>
              <w:rPr>
                <w:rFonts w:eastAsia="Calibri"/>
                <w:bCs/>
                <w:color w:val="000000"/>
                <w:sz w:val="20"/>
                <w:szCs w:val="20"/>
              </w:rPr>
            </w:pPr>
            <w:r w:rsidRPr="00B678C4">
              <w:rPr>
                <w:rFonts w:eastAsia="Calibri"/>
                <w:bCs/>
                <w:color w:val="000000"/>
                <w:sz w:val="20"/>
                <w:szCs w:val="20"/>
              </w:rPr>
              <w:t>102,9</w:t>
            </w:r>
          </w:p>
        </w:tc>
      </w:tr>
    </w:tbl>
    <w:p w14:paraId="0272B9DD" w14:textId="77777777" w:rsidR="00B678C4" w:rsidRPr="00B678C4" w:rsidRDefault="00B678C4" w:rsidP="00B678C4">
      <w:pPr>
        <w:tabs>
          <w:tab w:val="left" w:pos="960"/>
        </w:tabs>
        <w:suppressAutoHyphens/>
        <w:ind w:firstLine="567"/>
        <w:jc w:val="both"/>
        <w:rPr>
          <w:bCs/>
          <w:sz w:val="28"/>
          <w:szCs w:val="28"/>
        </w:rPr>
      </w:pPr>
    </w:p>
    <w:p w14:paraId="001F2583" w14:textId="77777777" w:rsidR="00D43093" w:rsidRPr="00D43093" w:rsidRDefault="00B678C4" w:rsidP="00D43093">
      <w:pPr>
        <w:tabs>
          <w:tab w:val="left" w:pos="960"/>
        </w:tabs>
        <w:suppressAutoHyphens/>
        <w:ind w:firstLine="709"/>
        <w:jc w:val="both"/>
        <w:rPr>
          <w:bCs/>
          <w:sz w:val="28"/>
          <w:szCs w:val="28"/>
        </w:rPr>
      </w:pPr>
      <w:r w:rsidRPr="00B678C4">
        <w:rPr>
          <w:bCs/>
          <w:sz w:val="28"/>
          <w:szCs w:val="28"/>
        </w:rPr>
        <w:t xml:space="preserve">1. </w:t>
      </w:r>
      <w:r w:rsidR="00D43093" w:rsidRPr="00D43093">
        <w:rPr>
          <w:bCs/>
          <w:sz w:val="28"/>
          <w:szCs w:val="28"/>
        </w:rPr>
        <w:t>Доходы в виде дивидендов по акциям, принадлежащим городскому округу, прогнозируются главным администратором доходов – департаментом имущественных и земельных отношений Администрации города с учётом следующих особенностей:</w:t>
      </w:r>
    </w:p>
    <w:p w14:paraId="718DCA3D" w14:textId="19558FFE" w:rsidR="00D43093" w:rsidRPr="00D43093" w:rsidRDefault="00D43093" w:rsidP="00D43093">
      <w:pPr>
        <w:tabs>
          <w:tab w:val="left" w:pos="960"/>
        </w:tabs>
        <w:suppressAutoHyphens/>
        <w:ind w:firstLine="709"/>
        <w:jc w:val="both"/>
        <w:rPr>
          <w:bCs/>
          <w:sz w:val="28"/>
          <w:szCs w:val="28"/>
        </w:rPr>
      </w:pPr>
      <w:r w:rsidRPr="00D43093">
        <w:rPr>
          <w:bCs/>
          <w:sz w:val="28"/>
          <w:szCs w:val="28"/>
        </w:rPr>
        <w:t>доходы в виде дивидендов по акциям, принадлежащим городу в размере 100%, прогнозируются исходя из объёма чистой прибыли предприятия</w:t>
      </w:r>
      <w:r>
        <w:rPr>
          <w:bCs/>
          <w:sz w:val="28"/>
          <w:szCs w:val="28"/>
        </w:rPr>
        <w:t xml:space="preserve"> </w:t>
      </w:r>
      <w:r w:rsidRPr="00D43093">
        <w:rPr>
          <w:bCs/>
          <w:sz w:val="28"/>
          <w:szCs w:val="28"/>
        </w:rPr>
        <w:t>за последние два года и процента отчисления в размере 35%;</w:t>
      </w:r>
    </w:p>
    <w:p w14:paraId="51C37881" w14:textId="77777777" w:rsidR="00D43093" w:rsidRDefault="00D43093" w:rsidP="00D43093">
      <w:pPr>
        <w:tabs>
          <w:tab w:val="left" w:pos="960"/>
        </w:tabs>
        <w:suppressAutoHyphens/>
        <w:ind w:firstLine="709"/>
        <w:jc w:val="both"/>
        <w:rPr>
          <w:bCs/>
          <w:sz w:val="28"/>
          <w:szCs w:val="28"/>
        </w:rPr>
      </w:pPr>
      <w:r w:rsidRPr="00D43093">
        <w:rPr>
          <w:bCs/>
          <w:sz w:val="28"/>
          <w:szCs w:val="28"/>
        </w:rPr>
        <w:t>доходы в виде дивидендов по акциям, принадлежащим городу в размере менее 100%, прогнозируются исходя из среднего размера дивидендов акционерных обществ на 1 акцию за последние два года.</w:t>
      </w:r>
    </w:p>
    <w:p w14:paraId="6ABFD811" w14:textId="00D77740" w:rsidR="00B678C4" w:rsidRPr="00830BBD" w:rsidRDefault="00B678C4" w:rsidP="00D43093">
      <w:pPr>
        <w:tabs>
          <w:tab w:val="left" w:pos="960"/>
        </w:tabs>
        <w:suppressAutoHyphens/>
        <w:ind w:firstLine="709"/>
        <w:jc w:val="both"/>
        <w:rPr>
          <w:sz w:val="28"/>
          <w:szCs w:val="28"/>
        </w:rPr>
      </w:pPr>
      <w:r w:rsidRPr="00B678C4">
        <w:rPr>
          <w:bCs/>
          <w:sz w:val="28"/>
          <w:szCs w:val="28"/>
        </w:rPr>
        <w:t xml:space="preserve">2. 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w:t>
      </w:r>
      <w:r w:rsidRPr="00B678C4">
        <w:rPr>
          <w:sz w:val="28"/>
          <w:szCs w:val="28"/>
        </w:rPr>
        <w:t xml:space="preserve">прогнозируются </w:t>
      </w:r>
      <w:r w:rsidRPr="00B678C4">
        <w:rPr>
          <w:bCs/>
          <w:sz w:val="28"/>
          <w:szCs w:val="28"/>
        </w:rPr>
        <w:t>главным администратором доходов</w:t>
      </w:r>
      <w:r w:rsidRPr="00B678C4">
        <w:rPr>
          <w:sz w:val="28"/>
          <w:szCs w:val="28"/>
        </w:rPr>
        <w:t xml:space="preserve"> – </w:t>
      </w:r>
      <w:r w:rsidRPr="00B678C4">
        <w:rPr>
          <w:bCs/>
          <w:sz w:val="28"/>
          <w:szCs w:val="28"/>
        </w:rPr>
        <w:t xml:space="preserve">департаментом имущественных и земельных отношений </w:t>
      </w:r>
      <w:r w:rsidRPr="00B678C4">
        <w:rPr>
          <w:sz w:val="28"/>
          <w:szCs w:val="28"/>
        </w:rPr>
        <w:t>Администрации города на 2023</w:t>
      </w:r>
      <w:r w:rsidR="00222B31">
        <w:rPr>
          <w:sz w:val="28"/>
          <w:szCs w:val="28"/>
        </w:rPr>
        <w:t xml:space="preserve"> – </w:t>
      </w:r>
      <w:r w:rsidRPr="00B678C4">
        <w:rPr>
          <w:sz w:val="28"/>
          <w:szCs w:val="28"/>
        </w:rPr>
        <w:t>2025 годы в объеме</w:t>
      </w:r>
      <w:r w:rsidR="00162716">
        <w:rPr>
          <w:sz w:val="28"/>
          <w:szCs w:val="28"/>
        </w:rPr>
        <w:t xml:space="preserve"> </w:t>
      </w:r>
      <w:r w:rsidR="00162716" w:rsidRPr="00830BBD">
        <w:rPr>
          <w:sz w:val="28"/>
          <w:szCs w:val="28"/>
        </w:rPr>
        <w:t>по</w:t>
      </w:r>
      <w:r w:rsidRPr="00830BBD">
        <w:rPr>
          <w:sz w:val="28"/>
          <w:szCs w:val="28"/>
        </w:rPr>
        <w:t xml:space="preserve"> 537 155,0</w:t>
      </w:r>
      <w:r w:rsidR="00162716" w:rsidRPr="00830BBD">
        <w:rPr>
          <w:sz w:val="28"/>
          <w:szCs w:val="28"/>
        </w:rPr>
        <w:t> </w:t>
      </w:r>
      <w:r w:rsidRPr="00830BBD">
        <w:rPr>
          <w:sz w:val="28"/>
          <w:szCs w:val="28"/>
        </w:rPr>
        <w:t>тыс. рублей</w:t>
      </w:r>
      <w:r w:rsidR="00162716" w:rsidRPr="00830BBD">
        <w:rPr>
          <w:sz w:val="28"/>
          <w:szCs w:val="28"/>
        </w:rPr>
        <w:t xml:space="preserve"> ежегодно</w:t>
      </w:r>
      <w:r w:rsidRPr="00830BBD">
        <w:rPr>
          <w:sz w:val="28"/>
          <w:szCs w:val="28"/>
        </w:rPr>
        <w:t>.</w:t>
      </w:r>
    </w:p>
    <w:p w14:paraId="58292644" w14:textId="77777777" w:rsidR="00807C21" w:rsidRDefault="00807C21" w:rsidP="00B678C4">
      <w:pPr>
        <w:tabs>
          <w:tab w:val="left" w:pos="960"/>
        </w:tabs>
        <w:suppressAutoHyphens/>
        <w:jc w:val="right"/>
        <w:rPr>
          <w:bCs/>
          <w:color w:val="000000"/>
          <w:sz w:val="28"/>
          <w:szCs w:val="28"/>
        </w:rPr>
      </w:pPr>
    </w:p>
    <w:p w14:paraId="58796038" w14:textId="59276A62" w:rsidR="00B678C4" w:rsidRPr="00B678C4" w:rsidRDefault="00B678C4" w:rsidP="00B678C4">
      <w:pPr>
        <w:tabs>
          <w:tab w:val="left" w:pos="960"/>
        </w:tabs>
        <w:suppressAutoHyphens/>
        <w:jc w:val="right"/>
        <w:rPr>
          <w:bCs/>
          <w:color w:val="000000"/>
          <w:sz w:val="28"/>
          <w:szCs w:val="28"/>
        </w:rPr>
      </w:pPr>
      <w:r w:rsidRPr="00B678C4">
        <w:rPr>
          <w:bCs/>
          <w:color w:val="000000"/>
          <w:sz w:val="28"/>
          <w:szCs w:val="28"/>
        </w:rPr>
        <w:t>Таблица 11</w:t>
      </w:r>
    </w:p>
    <w:p w14:paraId="436D1E1C" w14:textId="77777777" w:rsidR="00B678C4" w:rsidRPr="00B678C4" w:rsidRDefault="00B678C4" w:rsidP="00B678C4">
      <w:pPr>
        <w:ind w:firstLine="567"/>
        <w:jc w:val="center"/>
        <w:rPr>
          <w:bCs/>
          <w:color w:val="000000"/>
          <w:sz w:val="28"/>
          <w:szCs w:val="28"/>
        </w:rPr>
      </w:pPr>
      <w:r w:rsidRPr="00B678C4">
        <w:rPr>
          <w:bCs/>
          <w:color w:val="000000"/>
          <w:sz w:val="28"/>
          <w:szCs w:val="28"/>
        </w:rPr>
        <w:t xml:space="preserve">Прогнозируемый объем поступлений доходов от арендной платы за земельные участки, госсобственность на которые не разграничена, </w:t>
      </w:r>
      <w:r w:rsidRPr="00B678C4">
        <w:rPr>
          <w:color w:val="000000"/>
          <w:sz w:val="28"/>
          <w:szCs w:val="28"/>
          <w:shd w:val="clear" w:color="auto" w:fill="FFFFFF"/>
        </w:rPr>
        <w:t xml:space="preserve">в бюджет города </w:t>
      </w:r>
      <w:r w:rsidRPr="00B678C4">
        <w:rPr>
          <w:sz w:val="28"/>
          <w:szCs w:val="28"/>
        </w:rPr>
        <w:t>на 2023 год и на плановый период</w:t>
      </w:r>
      <w:r w:rsidRPr="00B678C4">
        <w:rPr>
          <w:bCs/>
          <w:color w:val="000000"/>
          <w:sz w:val="28"/>
          <w:szCs w:val="28"/>
        </w:rPr>
        <w:t xml:space="preserve"> </w:t>
      </w:r>
      <w:r w:rsidRPr="00B678C4">
        <w:rPr>
          <w:sz w:val="28"/>
          <w:szCs w:val="28"/>
        </w:rPr>
        <w:t>2024 – 2025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2481"/>
        <w:gridCol w:w="1847"/>
        <w:gridCol w:w="1275"/>
        <w:gridCol w:w="1234"/>
        <w:gridCol w:w="1316"/>
        <w:gridCol w:w="1627"/>
      </w:tblGrid>
      <w:tr w:rsidR="00B678C4" w:rsidRPr="00B678C4" w14:paraId="161727C3" w14:textId="77777777" w:rsidTr="006D3BD8">
        <w:trPr>
          <w:trHeight w:val="577"/>
          <w:tblHeader/>
        </w:trPr>
        <w:tc>
          <w:tcPr>
            <w:tcW w:w="1268" w:type="pct"/>
            <w:vMerge w:val="restart"/>
            <w:shd w:val="clear" w:color="auto" w:fill="FFFFFF" w:themeFill="background1"/>
            <w:vAlign w:val="center"/>
            <w:hideMark/>
          </w:tcPr>
          <w:p w14:paraId="4C28E2E0" w14:textId="77777777" w:rsidR="00B678C4" w:rsidRPr="00B678C4" w:rsidRDefault="00B678C4" w:rsidP="00B678C4">
            <w:pPr>
              <w:jc w:val="center"/>
              <w:rPr>
                <w:bCs/>
                <w:sz w:val="20"/>
                <w:szCs w:val="20"/>
              </w:rPr>
            </w:pPr>
            <w:r w:rsidRPr="00B678C4">
              <w:rPr>
                <w:rFonts w:eastAsia="Calibri"/>
                <w:sz w:val="20"/>
                <w:szCs w:val="20"/>
              </w:rPr>
              <w:t>Наименование</w:t>
            </w:r>
          </w:p>
        </w:tc>
        <w:tc>
          <w:tcPr>
            <w:tcW w:w="944" w:type="pct"/>
            <w:vMerge w:val="restart"/>
            <w:shd w:val="clear" w:color="auto" w:fill="FFFFFF" w:themeFill="background1"/>
            <w:vAlign w:val="center"/>
            <w:hideMark/>
          </w:tcPr>
          <w:p w14:paraId="579488E2" w14:textId="77777777" w:rsidR="00B678C4" w:rsidRPr="00B678C4" w:rsidRDefault="00B678C4" w:rsidP="00B678C4">
            <w:pPr>
              <w:jc w:val="center"/>
              <w:rPr>
                <w:bCs/>
                <w:sz w:val="16"/>
                <w:szCs w:val="16"/>
              </w:rPr>
            </w:pPr>
            <w:r w:rsidRPr="00B678C4">
              <w:rPr>
                <w:rFonts w:eastAsia="Calibri"/>
                <w:bCs/>
                <w:sz w:val="16"/>
                <w:szCs w:val="16"/>
              </w:rPr>
              <w:t xml:space="preserve">СПРАВОЧНО: Утвержденный бюджет на 2022 год </w:t>
            </w:r>
            <w:r w:rsidRPr="00B678C4">
              <w:rPr>
                <w:sz w:val="18"/>
                <w:szCs w:val="18"/>
              </w:rPr>
              <w:t xml:space="preserve">в редакции решения Думы </w:t>
            </w:r>
            <w:r w:rsidRPr="00B678C4">
              <w:rPr>
                <w:bCs/>
                <w:sz w:val="18"/>
                <w:szCs w:val="18"/>
              </w:rPr>
              <w:t xml:space="preserve">города </w:t>
            </w:r>
            <w:r w:rsidRPr="00B678C4">
              <w:rPr>
                <w:sz w:val="18"/>
                <w:szCs w:val="18"/>
              </w:rPr>
              <w:t>от 03.10.2022        № 184 -VI</w:t>
            </w:r>
            <w:r w:rsidRPr="00B678C4">
              <w:rPr>
                <w:sz w:val="18"/>
                <w:szCs w:val="18"/>
                <w:lang w:val="en-US"/>
              </w:rPr>
              <w:t>I</w:t>
            </w:r>
            <w:r w:rsidRPr="00B678C4">
              <w:rPr>
                <w:sz w:val="18"/>
                <w:szCs w:val="18"/>
              </w:rPr>
              <w:t xml:space="preserve"> ДГ</w:t>
            </w:r>
            <w:r w:rsidRPr="00B678C4">
              <w:rPr>
                <w:sz w:val="16"/>
                <w:szCs w:val="16"/>
              </w:rPr>
              <w:t>, тыс. руб.</w:t>
            </w:r>
          </w:p>
        </w:tc>
        <w:tc>
          <w:tcPr>
            <w:tcW w:w="1956" w:type="pct"/>
            <w:gridSpan w:val="3"/>
            <w:shd w:val="clear" w:color="auto" w:fill="FFFFFF" w:themeFill="background1"/>
            <w:vAlign w:val="center"/>
            <w:hideMark/>
          </w:tcPr>
          <w:p w14:paraId="78543A50" w14:textId="77777777" w:rsidR="00B678C4" w:rsidRPr="00B678C4" w:rsidRDefault="00B678C4" w:rsidP="00B678C4">
            <w:pPr>
              <w:jc w:val="center"/>
              <w:rPr>
                <w:sz w:val="20"/>
                <w:szCs w:val="20"/>
              </w:rPr>
            </w:pPr>
            <w:r w:rsidRPr="00B678C4">
              <w:rPr>
                <w:rFonts w:eastAsia="Calibri"/>
                <w:sz w:val="20"/>
                <w:szCs w:val="20"/>
              </w:rPr>
              <w:t>Проект бюджета, тыс. руб.</w:t>
            </w:r>
          </w:p>
        </w:tc>
        <w:tc>
          <w:tcPr>
            <w:tcW w:w="832" w:type="pct"/>
            <w:vMerge w:val="restart"/>
            <w:shd w:val="clear" w:color="auto" w:fill="FFFFFF" w:themeFill="background1"/>
            <w:vAlign w:val="center"/>
            <w:hideMark/>
          </w:tcPr>
          <w:p w14:paraId="524E04B3" w14:textId="77777777" w:rsidR="00B678C4" w:rsidRPr="00B678C4" w:rsidRDefault="00B678C4" w:rsidP="00B678C4">
            <w:pPr>
              <w:jc w:val="center"/>
              <w:rPr>
                <w:sz w:val="16"/>
                <w:szCs w:val="16"/>
              </w:rPr>
            </w:pPr>
            <w:r w:rsidRPr="00B678C4">
              <w:rPr>
                <w:color w:val="000000"/>
                <w:sz w:val="16"/>
                <w:szCs w:val="16"/>
              </w:rPr>
              <w:t xml:space="preserve">Отношение объема доходов 2023 года (проект) к объему доходов 2022 года, утвержденному решением Думы </w:t>
            </w:r>
            <w:r w:rsidRPr="00B678C4">
              <w:rPr>
                <w:sz w:val="16"/>
                <w:szCs w:val="16"/>
              </w:rPr>
              <w:t xml:space="preserve">города </w:t>
            </w:r>
            <w:r w:rsidRPr="00B678C4">
              <w:rPr>
                <w:sz w:val="18"/>
                <w:szCs w:val="18"/>
              </w:rPr>
              <w:t>от 03.10.2022 № 184 -VI</w:t>
            </w:r>
            <w:r w:rsidRPr="00B678C4">
              <w:rPr>
                <w:sz w:val="18"/>
                <w:szCs w:val="18"/>
                <w:lang w:val="en-US"/>
              </w:rPr>
              <w:t>I</w:t>
            </w:r>
            <w:r w:rsidRPr="00B678C4">
              <w:rPr>
                <w:sz w:val="18"/>
                <w:szCs w:val="18"/>
              </w:rPr>
              <w:t xml:space="preserve"> ДГ</w:t>
            </w:r>
            <w:r w:rsidRPr="00B678C4">
              <w:rPr>
                <w:sz w:val="16"/>
                <w:szCs w:val="16"/>
              </w:rPr>
              <w:t>,</w:t>
            </w:r>
            <w:r w:rsidRPr="00B678C4">
              <w:rPr>
                <w:bCs/>
                <w:sz w:val="16"/>
                <w:szCs w:val="16"/>
              </w:rPr>
              <w:t xml:space="preserve"> </w:t>
            </w:r>
            <w:r w:rsidRPr="00B678C4">
              <w:rPr>
                <w:sz w:val="16"/>
                <w:szCs w:val="16"/>
              </w:rPr>
              <w:t>%</w:t>
            </w:r>
          </w:p>
        </w:tc>
      </w:tr>
      <w:tr w:rsidR="00B678C4" w:rsidRPr="00B678C4" w14:paraId="439C868B" w14:textId="77777777" w:rsidTr="006D3BD8">
        <w:trPr>
          <w:trHeight w:val="20"/>
          <w:tblHeader/>
        </w:trPr>
        <w:tc>
          <w:tcPr>
            <w:tcW w:w="1268" w:type="pct"/>
            <w:vMerge/>
            <w:shd w:val="clear" w:color="auto" w:fill="FFFFFF" w:themeFill="background1"/>
            <w:hideMark/>
          </w:tcPr>
          <w:p w14:paraId="115D2A6D" w14:textId="77777777" w:rsidR="00B678C4" w:rsidRPr="00B678C4" w:rsidRDefault="00B678C4" w:rsidP="00B678C4">
            <w:pPr>
              <w:rPr>
                <w:rFonts w:eastAsia="Calibri"/>
                <w:b/>
                <w:bCs/>
                <w:sz w:val="20"/>
                <w:szCs w:val="20"/>
              </w:rPr>
            </w:pPr>
          </w:p>
        </w:tc>
        <w:tc>
          <w:tcPr>
            <w:tcW w:w="944" w:type="pct"/>
            <w:vMerge/>
            <w:shd w:val="clear" w:color="auto" w:fill="FFFFFF" w:themeFill="background1"/>
            <w:hideMark/>
          </w:tcPr>
          <w:p w14:paraId="3E314F1F" w14:textId="77777777" w:rsidR="00B678C4" w:rsidRPr="00B678C4" w:rsidRDefault="00B678C4" w:rsidP="00B678C4">
            <w:pPr>
              <w:rPr>
                <w:rFonts w:eastAsia="Calibri"/>
                <w:b/>
                <w:sz w:val="20"/>
                <w:szCs w:val="20"/>
              </w:rPr>
            </w:pPr>
          </w:p>
        </w:tc>
        <w:tc>
          <w:tcPr>
            <w:tcW w:w="652" w:type="pct"/>
            <w:shd w:val="clear" w:color="auto" w:fill="FFFFFF" w:themeFill="background1"/>
            <w:vAlign w:val="center"/>
            <w:hideMark/>
          </w:tcPr>
          <w:p w14:paraId="04B52298" w14:textId="77777777" w:rsidR="00B678C4" w:rsidRPr="00B678C4" w:rsidRDefault="00B678C4" w:rsidP="00B678C4">
            <w:pPr>
              <w:jc w:val="center"/>
              <w:rPr>
                <w:bCs/>
                <w:sz w:val="20"/>
                <w:szCs w:val="20"/>
              </w:rPr>
            </w:pPr>
            <w:r w:rsidRPr="00B678C4">
              <w:rPr>
                <w:bCs/>
                <w:sz w:val="20"/>
                <w:szCs w:val="20"/>
              </w:rPr>
              <w:t>на 2023 год</w:t>
            </w:r>
          </w:p>
        </w:tc>
        <w:tc>
          <w:tcPr>
            <w:tcW w:w="631" w:type="pct"/>
            <w:shd w:val="clear" w:color="auto" w:fill="FFFFFF" w:themeFill="background1"/>
            <w:vAlign w:val="center"/>
            <w:hideMark/>
          </w:tcPr>
          <w:p w14:paraId="33FCDBE3" w14:textId="77777777" w:rsidR="00B678C4" w:rsidRPr="00B678C4" w:rsidRDefault="00B678C4" w:rsidP="00B678C4">
            <w:pPr>
              <w:jc w:val="center"/>
              <w:rPr>
                <w:bCs/>
                <w:sz w:val="20"/>
                <w:szCs w:val="20"/>
              </w:rPr>
            </w:pPr>
            <w:r w:rsidRPr="00B678C4">
              <w:rPr>
                <w:bCs/>
                <w:sz w:val="20"/>
                <w:szCs w:val="20"/>
              </w:rPr>
              <w:t>на 2024 год</w:t>
            </w:r>
          </w:p>
        </w:tc>
        <w:tc>
          <w:tcPr>
            <w:tcW w:w="673" w:type="pct"/>
            <w:shd w:val="clear" w:color="auto" w:fill="FFFFFF" w:themeFill="background1"/>
            <w:vAlign w:val="center"/>
            <w:hideMark/>
          </w:tcPr>
          <w:p w14:paraId="068C75ED" w14:textId="77777777" w:rsidR="00B678C4" w:rsidRPr="00B678C4" w:rsidRDefault="00B678C4" w:rsidP="00B678C4">
            <w:pPr>
              <w:jc w:val="center"/>
              <w:rPr>
                <w:bCs/>
                <w:sz w:val="20"/>
                <w:szCs w:val="20"/>
              </w:rPr>
            </w:pPr>
            <w:r w:rsidRPr="00B678C4">
              <w:rPr>
                <w:bCs/>
                <w:sz w:val="20"/>
                <w:szCs w:val="20"/>
              </w:rPr>
              <w:t>на 2025 год</w:t>
            </w:r>
          </w:p>
        </w:tc>
        <w:tc>
          <w:tcPr>
            <w:tcW w:w="832" w:type="pct"/>
            <w:vMerge/>
            <w:shd w:val="clear" w:color="auto" w:fill="FFFFFF" w:themeFill="background1"/>
            <w:hideMark/>
          </w:tcPr>
          <w:p w14:paraId="5594AC22" w14:textId="77777777" w:rsidR="00B678C4" w:rsidRPr="00B678C4" w:rsidRDefault="00B678C4" w:rsidP="00B678C4">
            <w:pPr>
              <w:rPr>
                <w:rFonts w:eastAsia="Calibri"/>
                <w:b/>
                <w:sz w:val="20"/>
                <w:szCs w:val="20"/>
              </w:rPr>
            </w:pPr>
          </w:p>
        </w:tc>
      </w:tr>
      <w:tr w:rsidR="00B678C4" w:rsidRPr="00B678C4" w14:paraId="682CDE6F" w14:textId="77777777" w:rsidTr="006D3BD8">
        <w:trPr>
          <w:trHeight w:val="20"/>
        </w:trPr>
        <w:tc>
          <w:tcPr>
            <w:tcW w:w="1268" w:type="pct"/>
            <w:shd w:val="clear" w:color="auto" w:fill="auto"/>
          </w:tcPr>
          <w:p w14:paraId="66E25571" w14:textId="77777777" w:rsidR="00B678C4" w:rsidRPr="00B678C4" w:rsidRDefault="00B678C4" w:rsidP="00B678C4">
            <w:pPr>
              <w:jc w:val="both"/>
              <w:rPr>
                <w:rFonts w:eastAsia="Calibri"/>
                <w:b/>
                <w:bCs/>
                <w:sz w:val="20"/>
                <w:szCs w:val="20"/>
              </w:rPr>
            </w:pPr>
            <w:r w:rsidRPr="00B678C4">
              <w:rPr>
                <w:rFonts w:eastAsia="Calibri"/>
                <w:b/>
                <w:bCs/>
                <w:sz w:val="20"/>
                <w:szCs w:val="20"/>
              </w:rPr>
              <w:t>Доходы от арендной платы за земельные участки, государственная собственность на которые не  разграничена, в том числе:</w:t>
            </w:r>
          </w:p>
        </w:tc>
        <w:tc>
          <w:tcPr>
            <w:tcW w:w="944" w:type="pct"/>
            <w:shd w:val="clear" w:color="auto" w:fill="auto"/>
            <w:vAlign w:val="center"/>
          </w:tcPr>
          <w:p w14:paraId="13F4ACD1" w14:textId="77777777" w:rsidR="00B678C4" w:rsidRPr="00B678C4" w:rsidRDefault="00B678C4" w:rsidP="00B678C4">
            <w:pPr>
              <w:jc w:val="center"/>
              <w:rPr>
                <w:rFonts w:eastAsia="Calibri"/>
                <w:b/>
                <w:sz w:val="20"/>
                <w:szCs w:val="20"/>
              </w:rPr>
            </w:pPr>
            <w:r w:rsidRPr="00B678C4">
              <w:rPr>
                <w:rFonts w:eastAsia="Calibri"/>
                <w:b/>
                <w:sz w:val="20"/>
                <w:szCs w:val="20"/>
              </w:rPr>
              <w:t>435 873,5</w:t>
            </w:r>
          </w:p>
        </w:tc>
        <w:tc>
          <w:tcPr>
            <w:tcW w:w="652" w:type="pct"/>
            <w:shd w:val="clear" w:color="auto" w:fill="auto"/>
            <w:vAlign w:val="center"/>
          </w:tcPr>
          <w:p w14:paraId="2C967C75" w14:textId="77777777" w:rsidR="00B678C4" w:rsidRPr="00B678C4" w:rsidRDefault="00B678C4" w:rsidP="00B678C4">
            <w:pPr>
              <w:jc w:val="center"/>
              <w:rPr>
                <w:rFonts w:eastAsia="Calibri"/>
                <w:b/>
                <w:sz w:val="20"/>
                <w:szCs w:val="20"/>
              </w:rPr>
            </w:pPr>
            <w:r w:rsidRPr="00B678C4">
              <w:rPr>
                <w:rFonts w:eastAsia="Calibri"/>
                <w:b/>
                <w:sz w:val="20"/>
                <w:szCs w:val="20"/>
              </w:rPr>
              <w:t>537 155,0</w:t>
            </w:r>
          </w:p>
        </w:tc>
        <w:tc>
          <w:tcPr>
            <w:tcW w:w="631" w:type="pct"/>
            <w:shd w:val="clear" w:color="auto" w:fill="auto"/>
            <w:vAlign w:val="center"/>
          </w:tcPr>
          <w:p w14:paraId="243166A1" w14:textId="77777777" w:rsidR="00B678C4" w:rsidRPr="00B678C4" w:rsidRDefault="00B678C4" w:rsidP="00B678C4">
            <w:pPr>
              <w:jc w:val="center"/>
              <w:rPr>
                <w:rFonts w:eastAsia="Calibri"/>
                <w:b/>
                <w:sz w:val="20"/>
                <w:szCs w:val="20"/>
              </w:rPr>
            </w:pPr>
            <w:r w:rsidRPr="00B678C4">
              <w:rPr>
                <w:rFonts w:eastAsia="Calibri"/>
                <w:b/>
                <w:sz w:val="20"/>
                <w:szCs w:val="20"/>
              </w:rPr>
              <w:t>537 155,0</w:t>
            </w:r>
          </w:p>
        </w:tc>
        <w:tc>
          <w:tcPr>
            <w:tcW w:w="673" w:type="pct"/>
            <w:shd w:val="clear" w:color="auto" w:fill="auto"/>
            <w:vAlign w:val="center"/>
          </w:tcPr>
          <w:p w14:paraId="163AE4F7" w14:textId="77777777" w:rsidR="00B678C4" w:rsidRPr="00B678C4" w:rsidRDefault="00B678C4" w:rsidP="00B678C4">
            <w:pPr>
              <w:jc w:val="center"/>
              <w:rPr>
                <w:rFonts w:eastAsia="Calibri"/>
                <w:b/>
                <w:sz w:val="20"/>
                <w:szCs w:val="20"/>
              </w:rPr>
            </w:pPr>
            <w:r w:rsidRPr="00B678C4">
              <w:rPr>
                <w:rFonts w:eastAsia="Calibri"/>
                <w:b/>
                <w:sz w:val="20"/>
                <w:szCs w:val="20"/>
              </w:rPr>
              <w:t>537 155,0</w:t>
            </w:r>
          </w:p>
        </w:tc>
        <w:tc>
          <w:tcPr>
            <w:tcW w:w="832" w:type="pct"/>
            <w:shd w:val="clear" w:color="auto" w:fill="auto"/>
            <w:vAlign w:val="center"/>
          </w:tcPr>
          <w:p w14:paraId="6C6E8D3A" w14:textId="77777777" w:rsidR="00B678C4" w:rsidRPr="00B678C4" w:rsidRDefault="00B678C4" w:rsidP="00B678C4">
            <w:pPr>
              <w:jc w:val="center"/>
              <w:rPr>
                <w:rFonts w:eastAsia="Calibri"/>
                <w:b/>
                <w:sz w:val="20"/>
                <w:szCs w:val="20"/>
              </w:rPr>
            </w:pPr>
            <w:r w:rsidRPr="00B678C4">
              <w:rPr>
                <w:rFonts w:eastAsia="Calibri"/>
                <w:b/>
                <w:sz w:val="20"/>
                <w:szCs w:val="20"/>
              </w:rPr>
              <w:t>123,2</w:t>
            </w:r>
          </w:p>
        </w:tc>
      </w:tr>
      <w:tr w:rsidR="00B678C4" w:rsidRPr="00B678C4" w14:paraId="42530574" w14:textId="77777777" w:rsidTr="006D3BD8">
        <w:trPr>
          <w:trHeight w:val="20"/>
        </w:trPr>
        <w:tc>
          <w:tcPr>
            <w:tcW w:w="1268" w:type="pct"/>
            <w:shd w:val="clear" w:color="auto" w:fill="auto"/>
          </w:tcPr>
          <w:p w14:paraId="1C5E259D" w14:textId="77777777" w:rsidR="00B678C4" w:rsidRPr="00B678C4" w:rsidRDefault="00B678C4" w:rsidP="00B678C4">
            <w:pPr>
              <w:ind w:left="142"/>
              <w:jc w:val="both"/>
              <w:rPr>
                <w:rFonts w:eastAsia="Calibri"/>
                <w:bCs/>
                <w:sz w:val="20"/>
                <w:szCs w:val="20"/>
              </w:rPr>
            </w:pPr>
            <w:r w:rsidRPr="00B678C4">
              <w:rPr>
                <w:rFonts w:eastAsia="Calibri"/>
                <w:bCs/>
                <w:sz w:val="20"/>
                <w:szCs w:val="20"/>
              </w:rPr>
              <w:t>Доходы от арендной платы за земельные участки, из них:</w:t>
            </w:r>
          </w:p>
        </w:tc>
        <w:tc>
          <w:tcPr>
            <w:tcW w:w="944" w:type="pct"/>
            <w:shd w:val="clear" w:color="auto" w:fill="auto"/>
            <w:vAlign w:val="center"/>
          </w:tcPr>
          <w:p w14:paraId="62D5B0FB" w14:textId="77777777" w:rsidR="00B678C4" w:rsidRPr="00B678C4" w:rsidRDefault="00B678C4" w:rsidP="00B678C4">
            <w:pPr>
              <w:jc w:val="center"/>
              <w:rPr>
                <w:rFonts w:eastAsia="Calibri"/>
                <w:sz w:val="20"/>
                <w:szCs w:val="20"/>
              </w:rPr>
            </w:pPr>
            <w:r w:rsidRPr="00B678C4">
              <w:rPr>
                <w:rFonts w:eastAsia="Calibri"/>
                <w:sz w:val="20"/>
                <w:szCs w:val="20"/>
              </w:rPr>
              <w:t>435 873,5</w:t>
            </w:r>
          </w:p>
        </w:tc>
        <w:tc>
          <w:tcPr>
            <w:tcW w:w="652" w:type="pct"/>
            <w:shd w:val="clear" w:color="auto" w:fill="auto"/>
            <w:vAlign w:val="center"/>
          </w:tcPr>
          <w:p w14:paraId="3AF368D2" w14:textId="77777777" w:rsidR="00B678C4" w:rsidRPr="00B678C4" w:rsidRDefault="00B678C4" w:rsidP="00B678C4">
            <w:pPr>
              <w:jc w:val="center"/>
              <w:rPr>
                <w:rFonts w:eastAsia="Calibri"/>
                <w:sz w:val="20"/>
                <w:szCs w:val="20"/>
              </w:rPr>
            </w:pPr>
            <w:r w:rsidRPr="00B678C4">
              <w:rPr>
                <w:rFonts w:eastAsia="Calibri"/>
                <w:sz w:val="20"/>
                <w:szCs w:val="20"/>
              </w:rPr>
              <w:t>533 448,7</w:t>
            </w:r>
          </w:p>
        </w:tc>
        <w:tc>
          <w:tcPr>
            <w:tcW w:w="631" w:type="pct"/>
            <w:shd w:val="clear" w:color="auto" w:fill="auto"/>
            <w:vAlign w:val="center"/>
          </w:tcPr>
          <w:p w14:paraId="27091FC0" w14:textId="77777777" w:rsidR="00B678C4" w:rsidRPr="00B678C4" w:rsidRDefault="00B678C4" w:rsidP="00B678C4">
            <w:pPr>
              <w:jc w:val="center"/>
              <w:rPr>
                <w:rFonts w:eastAsia="Calibri"/>
                <w:sz w:val="20"/>
                <w:szCs w:val="20"/>
              </w:rPr>
            </w:pPr>
            <w:r w:rsidRPr="00B678C4">
              <w:rPr>
                <w:rFonts w:eastAsia="Calibri"/>
                <w:sz w:val="20"/>
                <w:szCs w:val="20"/>
              </w:rPr>
              <w:t>533 448,7</w:t>
            </w:r>
          </w:p>
        </w:tc>
        <w:tc>
          <w:tcPr>
            <w:tcW w:w="673" w:type="pct"/>
            <w:shd w:val="clear" w:color="auto" w:fill="auto"/>
            <w:vAlign w:val="center"/>
          </w:tcPr>
          <w:p w14:paraId="2413CBF6" w14:textId="77777777" w:rsidR="00B678C4" w:rsidRPr="00B678C4" w:rsidRDefault="00B678C4" w:rsidP="00B678C4">
            <w:pPr>
              <w:jc w:val="center"/>
              <w:rPr>
                <w:rFonts w:eastAsia="Calibri"/>
                <w:sz w:val="20"/>
                <w:szCs w:val="20"/>
              </w:rPr>
            </w:pPr>
            <w:r w:rsidRPr="00B678C4">
              <w:rPr>
                <w:rFonts w:eastAsia="Calibri"/>
                <w:sz w:val="20"/>
                <w:szCs w:val="20"/>
              </w:rPr>
              <w:t>533 448,7</w:t>
            </w:r>
          </w:p>
        </w:tc>
        <w:tc>
          <w:tcPr>
            <w:tcW w:w="832" w:type="pct"/>
            <w:shd w:val="clear" w:color="auto" w:fill="auto"/>
            <w:vAlign w:val="center"/>
          </w:tcPr>
          <w:p w14:paraId="26847396" w14:textId="77777777" w:rsidR="00B678C4" w:rsidRPr="00B678C4" w:rsidRDefault="00B678C4" w:rsidP="00B678C4">
            <w:pPr>
              <w:jc w:val="center"/>
              <w:rPr>
                <w:rFonts w:eastAsia="Calibri"/>
                <w:sz w:val="20"/>
                <w:szCs w:val="20"/>
              </w:rPr>
            </w:pPr>
            <w:r w:rsidRPr="00B678C4">
              <w:rPr>
                <w:rFonts w:eastAsia="Calibri"/>
                <w:sz w:val="20"/>
                <w:szCs w:val="20"/>
              </w:rPr>
              <w:t>122,3</w:t>
            </w:r>
          </w:p>
        </w:tc>
      </w:tr>
      <w:tr w:rsidR="00B678C4" w:rsidRPr="00B678C4" w14:paraId="19CF68D6" w14:textId="77777777" w:rsidTr="006D3BD8">
        <w:trPr>
          <w:trHeight w:val="20"/>
        </w:trPr>
        <w:tc>
          <w:tcPr>
            <w:tcW w:w="1268" w:type="pct"/>
            <w:shd w:val="clear" w:color="auto" w:fill="auto"/>
          </w:tcPr>
          <w:p w14:paraId="06050351" w14:textId="77777777" w:rsidR="00B678C4" w:rsidRPr="00B678C4" w:rsidRDefault="00B678C4" w:rsidP="00B678C4">
            <w:pPr>
              <w:ind w:left="284"/>
              <w:jc w:val="both"/>
              <w:rPr>
                <w:rFonts w:eastAsia="Calibri"/>
                <w:bCs/>
                <w:i/>
                <w:sz w:val="20"/>
                <w:szCs w:val="20"/>
              </w:rPr>
            </w:pPr>
            <w:r w:rsidRPr="00B678C4">
              <w:rPr>
                <w:rFonts w:eastAsia="Calibri"/>
                <w:bCs/>
                <w:i/>
                <w:iCs/>
                <w:sz w:val="20"/>
                <w:szCs w:val="20"/>
              </w:rPr>
              <w:t xml:space="preserve">возврат дебиторской задолженности </w:t>
            </w:r>
          </w:p>
        </w:tc>
        <w:tc>
          <w:tcPr>
            <w:tcW w:w="944" w:type="pct"/>
            <w:shd w:val="clear" w:color="auto" w:fill="auto"/>
            <w:vAlign w:val="center"/>
          </w:tcPr>
          <w:p w14:paraId="095CFB8B" w14:textId="77777777" w:rsidR="00B678C4" w:rsidRPr="00B678C4" w:rsidRDefault="00B678C4" w:rsidP="00B678C4">
            <w:pPr>
              <w:jc w:val="center"/>
              <w:rPr>
                <w:rFonts w:eastAsia="Calibri"/>
                <w:i/>
                <w:sz w:val="20"/>
                <w:szCs w:val="20"/>
              </w:rPr>
            </w:pPr>
            <w:r w:rsidRPr="00B678C4">
              <w:rPr>
                <w:rFonts w:eastAsia="Calibri"/>
                <w:i/>
                <w:sz w:val="20"/>
                <w:szCs w:val="20"/>
              </w:rPr>
              <w:t>48 838,6</w:t>
            </w:r>
          </w:p>
        </w:tc>
        <w:tc>
          <w:tcPr>
            <w:tcW w:w="652" w:type="pct"/>
            <w:shd w:val="clear" w:color="auto" w:fill="auto"/>
            <w:vAlign w:val="center"/>
          </w:tcPr>
          <w:p w14:paraId="4F2AB10D" w14:textId="77777777" w:rsidR="00B678C4" w:rsidRPr="00B678C4" w:rsidRDefault="00B678C4" w:rsidP="00B678C4">
            <w:pPr>
              <w:jc w:val="center"/>
              <w:rPr>
                <w:rFonts w:eastAsia="Calibri"/>
                <w:i/>
                <w:sz w:val="20"/>
                <w:szCs w:val="20"/>
              </w:rPr>
            </w:pPr>
            <w:r w:rsidRPr="00B678C4">
              <w:rPr>
                <w:rFonts w:eastAsia="Calibri"/>
                <w:i/>
                <w:sz w:val="20"/>
                <w:szCs w:val="20"/>
              </w:rPr>
              <w:t>65 153,2</w:t>
            </w:r>
          </w:p>
        </w:tc>
        <w:tc>
          <w:tcPr>
            <w:tcW w:w="631" w:type="pct"/>
            <w:shd w:val="clear" w:color="auto" w:fill="auto"/>
            <w:vAlign w:val="center"/>
          </w:tcPr>
          <w:p w14:paraId="33D72A59" w14:textId="77777777" w:rsidR="00B678C4" w:rsidRPr="00B678C4" w:rsidRDefault="00B678C4" w:rsidP="00B678C4">
            <w:pPr>
              <w:jc w:val="center"/>
              <w:rPr>
                <w:rFonts w:eastAsia="Calibri"/>
                <w:i/>
                <w:sz w:val="20"/>
                <w:szCs w:val="20"/>
              </w:rPr>
            </w:pPr>
            <w:r w:rsidRPr="00B678C4">
              <w:rPr>
                <w:rFonts w:eastAsia="Calibri"/>
                <w:i/>
                <w:sz w:val="20"/>
                <w:szCs w:val="20"/>
              </w:rPr>
              <w:t>65 153,2</w:t>
            </w:r>
          </w:p>
        </w:tc>
        <w:tc>
          <w:tcPr>
            <w:tcW w:w="673" w:type="pct"/>
            <w:shd w:val="clear" w:color="auto" w:fill="auto"/>
            <w:vAlign w:val="center"/>
          </w:tcPr>
          <w:p w14:paraId="60805E04" w14:textId="77777777" w:rsidR="00B678C4" w:rsidRPr="00B678C4" w:rsidRDefault="00B678C4" w:rsidP="00B678C4">
            <w:pPr>
              <w:jc w:val="center"/>
              <w:rPr>
                <w:rFonts w:eastAsia="Calibri"/>
                <w:i/>
                <w:sz w:val="20"/>
                <w:szCs w:val="20"/>
              </w:rPr>
            </w:pPr>
            <w:r w:rsidRPr="00B678C4">
              <w:rPr>
                <w:rFonts w:eastAsia="Calibri"/>
                <w:i/>
                <w:sz w:val="20"/>
                <w:szCs w:val="20"/>
              </w:rPr>
              <w:t>65 153,2</w:t>
            </w:r>
          </w:p>
        </w:tc>
        <w:tc>
          <w:tcPr>
            <w:tcW w:w="832" w:type="pct"/>
            <w:shd w:val="clear" w:color="auto" w:fill="auto"/>
            <w:vAlign w:val="center"/>
          </w:tcPr>
          <w:p w14:paraId="37A39672" w14:textId="77777777" w:rsidR="00B678C4" w:rsidRPr="00B678C4" w:rsidRDefault="00B678C4" w:rsidP="00B678C4">
            <w:pPr>
              <w:jc w:val="center"/>
              <w:rPr>
                <w:rFonts w:eastAsia="Calibri"/>
                <w:i/>
                <w:sz w:val="20"/>
                <w:szCs w:val="20"/>
              </w:rPr>
            </w:pPr>
            <w:r w:rsidRPr="00B678C4">
              <w:rPr>
                <w:rFonts w:eastAsia="Calibri"/>
                <w:i/>
                <w:sz w:val="20"/>
                <w:szCs w:val="20"/>
              </w:rPr>
              <w:t>133,4</w:t>
            </w:r>
          </w:p>
        </w:tc>
      </w:tr>
      <w:tr w:rsidR="00B678C4" w:rsidRPr="00B678C4" w14:paraId="378E63C7" w14:textId="77777777" w:rsidTr="006D3BD8">
        <w:trPr>
          <w:trHeight w:val="20"/>
        </w:trPr>
        <w:tc>
          <w:tcPr>
            <w:tcW w:w="1268" w:type="pct"/>
            <w:shd w:val="clear" w:color="auto" w:fill="auto"/>
          </w:tcPr>
          <w:p w14:paraId="44F58FEA" w14:textId="77777777" w:rsidR="00B678C4" w:rsidRPr="00B678C4" w:rsidRDefault="00B678C4" w:rsidP="00B678C4">
            <w:pPr>
              <w:ind w:left="142"/>
              <w:jc w:val="both"/>
              <w:rPr>
                <w:rFonts w:eastAsia="Calibri"/>
                <w:b/>
                <w:bCs/>
                <w:sz w:val="20"/>
                <w:szCs w:val="20"/>
              </w:rPr>
            </w:pPr>
            <w:r w:rsidRPr="00B678C4">
              <w:rPr>
                <w:rFonts w:eastAsia="Calibri"/>
                <w:bCs/>
                <w:sz w:val="20"/>
                <w:szCs w:val="20"/>
              </w:rPr>
              <w:t>Средства от продажи права на заключение договоров аренды земельных участков</w:t>
            </w:r>
          </w:p>
        </w:tc>
        <w:tc>
          <w:tcPr>
            <w:tcW w:w="944" w:type="pct"/>
            <w:shd w:val="clear" w:color="auto" w:fill="auto"/>
            <w:vAlign w:val="center"/>
          </w:tcPr>
          <w:p w14:paraId="1B9EEA5D" w14:textId="77777777" w:rsidR="00B678C4" w:rsidRPr="00B678C4" w:rsidRDefault="00B678C4" w:rsidP="00B678C4">
            <w:pPr>
              <w:jc w:val="center"/>
              <w:rPr>
                <w:rFonts w:eastAsia="Calibri"/>
                <w:bCs/>
                <w:sz w:val="20"/>
                <w:szCs w:val="20"/>
              </w:rPr>
            </w:pPr>
            <w:r w:rsidRPr="00B678C4">
              <w:rPr>
                <w:rFonts w:eastAsia="Calibri"/>
                <w:bCs/>
                <w:sz w:val="20"/>
                <w:szCs w:val="20"/>
              </w:rPr>
              <w:t>-</w:t>
            </w:r>
          </w:p>
        </w:tc>
        <w:tc>
          <w:tcPr>
            <w:tcW w:w="652" w:type="pct"/>
            <w:shd w:val="clear" w:color="auto" w:fill="auto"/>
            <w:vAlign w:val="center"/>
          </w:tcPr>
          <w:p w14:paraId="3A91A9E8" w14:textId="77777777" w:rsidR="00B678C4" w:rsidRPr="00B678C4" w:rsidRDefault="00B678C4" w:rsidP="00B678C4">
            <w:pPr>
              <w:jc w:val="center"/>
              <w:rPr>
                <w:rFonts w:eastAsia="Calibri"/>
                <w:bCs/>
                <w:sz w:val="20"/>
                <w:szCs w:val="20"/>
              </w:rPr>
            </w:pPr>
            <w:r w:rsidRPr="00B678C4">
              <w:rPr>
                <w:rFonts w:eastAsia="Calibri"/>
                <w:bCs/>
                <w:sz w:val="20"/>
                <w:szCs w:val="20"/>
              </w:rPr>
              <w:t>3 706,3</w:t>
            </w:r>
          </w:p>
        </w:tc>
        <w:tc>
          <w:tcPr>
            <w:tcW w:w="631" w:type="pct"/>
            <w:shd w:val="clear" w:color="auto" w:fill="auto"/>
            <w:vAlign w:val="center"/>
          </w:tcPr>
          <w:p w14:paraId="013004FF" w14:textId="77777777" w:rsidR="00B678C4" w:rsidRPr="00B678C4" w:rsidRDefault="00B678C4" w:rsidP="00B678C4">
            <w:pPr>
              <w:jc w:val="center"/>
              <w:rPr>
                <w:rFonts w:eastAsia="Calibri"/>
                <w:bCs/>
                <w:sz w:val="20"/>
                <w:szCs w:val="20"/>
              </w:rPr>
            </w:pPr>
            <w:r w:rsidRPr="00B678C4">
              <w:rPr>
                <w:rFonts w:eastAsia="Calibri"/>
                <w:bCs/>
                <w:sz w:val="20"/>
                <w:szCs w:val="20"/>
              </w:rPr>
              <w:t>3 706,3</w:t>
            </w:r>
          </w:p>
        </w:tc>
        <w:tc>
          <w:tcPr>
            <w:tcW w:w="673" w:type="pct"/>
            <w:shd w:val="clear" w:color="auto" w:fill="auto"/>
            <w:vAlign w:val="center"/>
          </w:tcPr>
          <w:p w14:paraId="2A3C6AB4" w14:textId="77777777" w:rsidR="00B678C4" w:rsidRPr="00B678C4" w:rsidRDefault="00B678C4" w:rsidP="00B678C4">
            <w:pPr>
              <w:jc w:val="center"/>
              <w:rPr>
                <w:rFonts w:eastAsia="Calibri"/>
                <w:bCs/>
                <w:sz w:val="20"/>
                <w:szCs w:val="20"/>
              </w:rPr>
            </w:pPr>
            <w:r w:rsidRPr="00B678C4">
              <w:rPr>
                <w:rFonts w:eastAsia="Calibri"/>
                <w:bCs/>
                <w:sz w:val="20"/>
                <w:szCs w:val="20"/>
              </w:rPr>
              <w:t>3 706,3</w:t>
            </w:r>
          </w:p>
        </w:tc>
        <w:tc>
          <w:tcPr>
            <w:tcW w:w="832" w:type="pct"/>
            <w:shd w:val="clear" w:color="auto" w:fill="auto"/>
            <w:vAlign w:val="center"/>
          </w:tcPr>
          <w:p w14:paraId="6AD63A7B" w14:textId="77777777" w:rsidR="00B678C4" w:rsidRPr="00B678C4" w:rsidRDefault="00B678C4" w:rsidP="00B678C4">
            <w:pPr>
              <w:jc w:val="center"/>
              <w:rPr>
                <w:rFonts w:eastAsia="Calibri"/>
                <w:bCs/>
                <w:sz w:val="20"/>
                <w:szCs w:val="20"/>
              </w:rPr>
            </w:pPr>
            <w:r w:rsidRPr="00B678C4">
              <w:rPr>
                <w:rFonts w:eastAsia="Calibri"/>
                <w:bCs/>
                <w:sz w:val="20"/>
                <w:szCs w:val="20"/>
              </w:rPr>
              <w:t>-</w:t>
            </w:r>
          </w:p>
        </w:tc>
      </w:tr>
    </w:tbl>
    <w:p w14:paraId="4167D9B5" w14:textId="77777777" w:rsidR="0098182C" w:rsidRDefault="0098182C" w:rsidP="00B678C4">
      <w:pPr>
        <w:suppressAutoHyphens/>
        <w:ind w:firstLine="709"/>
        <w:jc w:val="both"/>
        <w:rPr>
          <w:sz w:val="28"/>
          <w:szCs w:val="28"/>
        </w:rPr>
      </w:pPr>
    </w:p>
    <w:p w14:paraId="6C96987D" w14:textId="515B94CA" w:rsidR="00B678C4" w:rsidRPr="00B678C4" w:rsidRDefault="00B678C4" w:rsidP="00B678C4">
      <w:pPr>
        <w:suppressAutoHyphens/>
        <w:ind w:firstLine="709"/>
        <w:jc w:val="both"/>
        <w:rPr>
          <w:sz w:val="28"/>
          <w:szCs w:val="28"/>
        </w:rPr>
      </w:pPr>
      <w:r w:rsidRPr="00B678C4">
        <w:rPr>
          <w:sz w:val="28"/>
          <w:szCs w:val="28"/>
        </w:rPr>
        <w:t>Расчёт проектируемого объёма поступлений доходов, получаемых в виде арендной платы за земельные участки, произведён исходя из следующих показателей:</w:t>
      </w:r>
    </w:p>
    <w:p w14:paraId="6864F363" w14:textId="4A1EAD1A" w:rsidR="00B678C4" w:rsidRPr="00B678C4" w:rsidRDefault="00B678C4" w:rsidP="00B678C4">
      <w:pPr>
        <w:suppressAutoHyphens/>
        <w:ind w:firstLine="709"/>
        <w:jc w:val="both"/>
        <w:rPr>
          <w:sz w:val="28"/>
          <w:szCs w:val="28"/>
        </w:rPr>
      </w:pPr>
      <w:r w:rsidRPr="00B678C4">
        <w:rPr>
          <w:sz w:val="28"/>
          <w:szCs w:val="28"/>
        </w:rPr>
        <w:t>начислений годовой арендной платы по действующим договорам аренды земельных участков на 01.08.2022, скорректированных на индекс потребительских цен на 2022</w:t>
      </w:r>
      <w:r w:rsidR="00222B31">
        <w:rPr>
          <w:sz w:val="28"/>
          <w:szCs w:val="28"/>
        </w:rPr>
        <w:t xml:space="preserve"> – </w:t>
      </w:r>
      <w:r w:rsidRPr="00B678C4">
        <w:rPr>
          <w:sz w:val="28"/>
          <w:szCs w:val="28"/>
        </w:rPr>
        <w:t>2024 годы в размере 106,1 %;</w:t>
      </w:r>
    </w:p>
    <w:p w14:paraId="03DA0019" w14:textId="77777777" w:rsidR="00B678C4" w:rsidRPr="00B678C4" w:rsidRDefault="00B678C4" w:rsidP="00B678C4">
      <w:pPr>
        <w:suppressAutoHyphens/>
        <w:ind w:firstLine="709"/>
        <w:jc w:val="both"/>
        <w:rPr>
          <w:sz w:val="28"/>
          <w:szCs w:val="28"/>
        </w:rPr>
      </w:pPr>
      <w:r w:rsidRPr="00B678C4">
        <w:rPr>
          <w:rFonts w:eastAsia="Calibri"/>
          <w:sz w:val="28"/>
          <w:szCs w:val="28"/>
        </w:rPr>
        <w:t>прогнозируемой суммы потерь в связи с планируемой продажей земельных участков под объектами недвижимости;</w:t>
      </w:r>
    </w:p>
    <w:p w14:paraId="5D427E78" w14:textId="77777777" w:rsidR="00B678C4" w:rsidRPr="00B678C4" w:rsidRDefault="00B678C4" w:rsidP="00B678C4">
      <w:pPr>
        <w:suppressAutoHyphens/>
        <w:ind w:firstLine="709"/>
        <w:jc w:val="both"/>
        <w:rPr>
          <w:sz w:val="28"/>
          <w:szCs w:val="28"/>
        </w:rPr>
      </w:pPr>
      <w:r w:rsidRPr="00B678C4">
        <w:rPr>
          <w:sz w:val="28"/>
          <w:szCs w:val="28"/>
        </w:rPr>
        <w:t>прогнозируемой суммы поступления дебиторской задолженности;</w:t>
      </w:r>
    </w:p>
    <w:p w14:paraId="5AFAB50F" w14:textId="77777777" w:rsidR="00B678C4" w:rsidRPr="00B678C4" w:rsidRDefault="00B678C4" w:rsidP="00B678C4">
      <w:pPr>
        <w:suppressAutoHyphens/>
        <w:ind w:firstLine="709"/>
        <w:jc w:val="both"/>
        <w:rPr>
          <w:sz w:val="28"/>
          <w:szCs w:val="28"/>
        </w:rPr>
      </w:pPr>
      <w:r w:rsidRPr="00B678C4">
        <w:rPr>
          <w:sz w:val="28"/>
          <w:szCs w:val="28"/>
        </w:rPr>
        <w:t xml:space="preserve">применения понижающего коэффициента, учитывающего риски уменьшения начислений по заключенным договорам аренды в связи </w:t>
      </w:r>
      <w:r w:rsidRPr="00B678C4">
        <w:rPr>
          <w:sz w:val="28"/>
          <w:szCs w:val="28"/>
        </w:rPr>
        <w:br/>
        <w:t xml:space="preserve">с поступлением новых заявлений от арендаторов о применении уменьшающего коэффициента для субъектов малого и среднего предпринимательства </w:t>
      </w:r>
      <w:r w:rsidRPr="00B678C4">
        <w:rPr>
          <w:sz w:val="28"/>
          <w:szCs w:val="28"/>
        </w:rPr>
        <w:br/>
        <w:t>и оспариванием кадастровой стоимости арендуемых участков.</w:t>
      </w:r>
    </w:p>
    <w:p w14:paraId="5F00D6C4" w14:textId="77777777" w:rsidR="00B678C4" w:rsidRPr="00B678C4" w:rsidRDefault="00B678C4" w:rsidP="00B678C4">
      <w:pPr>
        <w:suppressAutoHyphens/>
        <w:ind w:firstLine="709"/>
        <w:jc w:val="both"/>
        <w:rPr>
          <w:sz w:val="28"/>
          <w:szCs w:val="28"/>
        </w:rPr>
      </w:pPr>
      <w:r w:rsidRPr="00B678C4">
        <w:rPr>
          <w:sz w:val="28"/>
          <w:szCs w:val="28"/>
        </w:rPr>
        <w:t xml:space="preserve">3. </w:t>
      </w:r>
      <w:r w:rsidRPr="00B678C4">
        <w:rPr>
          <w:bCs/>
          <w:sz w:val="28"/>
          <w:szCs w:val="28"/>
        </w:rPr>
        <w:t>Доходы, получаемые в виде арендной платы за земельные участки, находящиеся в собственности городского округа.</w:t>
      </w:r>
    </w:p>
    <w:p w14:paraId="3E3C00A2" w14:textId="77777777" w:rsidR="00B678C4" w:rsidRPr="00B678C4" w:rsidRDefault="00B678C4" w:rsidP="00B678C4">
      <w:pPr>
        <w:suppressAutoHyphens/>
        <w:ind w:firstLine="709"/>
        <w:jc w:val="both"/>
        <w:rPr>
          <w:sz w:val="28"/>
          <w:szCs w:val="28"/>
        </w:rPr>
      </w:pPr>
      <w:r w:rsidRPr="00B678C4">
        <w:rPr>
          <w:sz w:val="28"/>
          <w:szCs w:val="28"/>
        </w:rPr>
        <w:t xml:space="preserve">Прогнозные назначения рассчитаны </w:t>
      </w:r>
      <w:r w:rsidRPr="00B678C4">
        <w:rPr>
          <w:bCs/>
          <w:sz w:val="28"/>
          <w:szCs w:val="28"/>
        </w:rPr>
        <w:t xml:space="preserve">главным администратором доходов – департаментом имущественных и земельных отношений </w:t>
      </w:r>
      <w:r w:rsidRPr="00B678C4">
        <w:rPr>
          <w:sz w:val="28"/>
          <w:szCs w:val="28"/>
        </w:rPr>
        <w:t xml:space="preserve">Администрации города по действующим договорам аренды земельных участков на 01.08.2022, </w:t>
      </w:r>
      <w:r w:rsidRPr="00B678C4">
        <w:rPr>
          <w:sz w:val="28"/>
          <w:szCs w:val="28"/>
        </w:rPr>
        <w:br/>
        <w:t>с учетом прогнозируемой суммы поступления дебиторской задолженности.</w:t>
      </w:r>
    </w:p>
    <w:p w14:paraId="1EF1221E" w14:textId="67F48372" w:rsidR="00B678C4" w:rsidRPr="00830BBD" w:rsidRDefault="00B678C4" w:rsidP="00B678C4">
      <w:pPr>
        <w:suppressAutoHyphens/>
        <w:ind w:firstLine="709"/>
        <w:jc w:val="both"/>
        <w:rPr>
          <w:sz w:val="28"/>
          <w:szCs w:val="28"/>
        </w:rPr>
      </w:pPr>
      <w:r w:rsidRPr="00B678C4">
        <w:rPr>
          <w:sz w:val="28"/>
          <w:szCs w:val="28"/>
        </w:rPr>
        <w:t xml:space="preserve">4. </w:t>
      </w:r>
      <w:r w:rsidRPr="00B678C4">
        <w:rPr>
          <w:bCs/>
          <w:sz w:val="28"/>
          <w:szCs w:val="28"/>
        </w:rPr>
        <w:t xml:space="preserve">Доходы </w:t>
      </w:r>
      <w:r w:rsidRPr="00B678C4">
        <w:rPr>
          <w:sz w:val="28"/>
          <w:szCs w:val="28"/>
        </w:rPr>
        <w:t xml:space="preserve">от сдачи в аренду имущества, находящегося в оперативном управлении органов управления городских округов и созданных ими учреждений, прогнозируются </w:t>
      </w:r>
      <w:r w:rsidRPr="00B678C4">
        <w:rPr>
          <w:bCs/>
          <w:sz w:val="28"/>
          <w:szCs w:val="28"/>
        </w:rPr>
        <w:t>главными администраторами доходов</w:t>
      </w:r>
      <w:r w:rsidRPr="00B678C4">
        <w:rPr>
          <w:sz w:val="28"/>
          <w:szCs w:val="28"/>
        </w:rPr>
        <w:t xml:space="preserve"> – Администрацией </w:t>
      </w:r>
      <w:r w:rsidRPr="00830BBD">
        <w:rPr>
          <w:sz w:val="28"/>
          <w:szCs w:val="28"/>
        </w:rPr>
        <w:t>города и департаментом архитектуры и градостроительства на 2023-2025 годы в объеме</w:t>
      </w:r>
      <w:r w:rsidR="00162716" w:rsidRPr="00830BBD">
        <w:rPr>
          <w:sz w:val="28"/>
          <w:szCs w:val="28"/>
        </w:rPr>
        <w:t xml:space="preserve"> по</w:t>
      </w:r>
      <w:r w:rsidRPr="00830BBD">
        <w:rPr>
          <w:sz w:val="28"/>
          <w:szCs w:val="28"/>
        </w:rPr>
        <w:t xml:space="preserve"> 1 854,6 тыс. рублей</w:t>
      </w:r>
      <w:r w:rsidR="00162716" w:rsidRPr="00830BBD">
        <w:rPr>
          <w:sz w:val="28"/>
          <w:szCs w:val="28"/>
        </w:rPr>
        <w:t xml:space="preserve"> ежегодно</w:t>
      </w:r>
      <w:r w:rsidRPr="00830BBD">
        <w:rPr>
          <w:sz w:val="28"/>
          <w:szCs w:val="28"/>
        </w:rPr>
        <w:t>.</w:t>
      </w:r>
    </w:p>
    <w:p w14:paraId="23B69584" w14:textId="5023EC15" w:rsidR="00B678C4" w:rsidRPr="00B678C4" w:rsidRDefault="00B678C4" w:rsidP="00B678C4">
      <w:pPr>
        <w:suppressAutoHyphens/>
        <w:ind w:firstLine="709"/>
        <w:jc w:val="both"/>
        <w:rPr>
          <w:sz w:val="28"/>
          <w:szCs w:val="28"/>
        </w:rPr>
      </w:pPr>
      <w:r w:rsidRPr="00B678C4">
        <w:rPr>
          <w:sz w:val="28"/>
          <w:szCs w:val="28"/>
        </w:rPr>
        <w:t xml:space="preserve">Расчёт проектируемого объёма поступлений доходов произведён исходя из </w:t>
      </w:r>
      <w:r w:rsidRPr="00B678C4">
        <w:rPr>
          <w:rFonts w:eastAsia="Calibri"/>
          <w:sz w:val="28"/>
          <w:szCs w:val="28"/>
        </w:rPr>
        <w:t xml:space="preserve">начислений годовой арендной платы по действующим договорам </w:t>
      </w:r>
      <w:r w:rsidRPr="00B678C4">
        <w:rPr>
          <w:rFonts w:eastAsia="Calibri"/>
          <w:sz w:val="28"/>
          <w:szCs w:val="28"/>
        </w:rPr>
        <w:br/>
        <w:t>на 01.08.2022,</w:t>
      </w:r>
      <w:r w:rsidRPr="00B678C4">
        <w:rPr>
          <w:sz w:val="28"/>
          <w:szCs w:val="28"/>
        </w:rPr>
        <w:t xml:space="preserve"> скорректированных на индекс потребительских цен на </w:t>
      </w:r>
      <w:r w:rsidR="00222B31">
        <w:rPr>
          <w:sz w:val="28"/>
          <w:szCs w:val="28"/>
        </w:rPr>
        <w:br/>
      </w:r>
      <w:r w:rsidRPr="00B678C4">
        <w:rPr>
          <w:sz w:val="28"/>
          <w:szCs w:val="28"/>
        </w:rPr>
        <w:t>2023</w:t>
      </w:r>
      <w:r w:rsidR="00222B31">
        <w:rPr>
          <w:sz w:val="28"/>
          <w:szCs w:val="28"/>
        </w:rPr>
        <w:t xml:space="preserve"> – </w:t>
      </w:r>
      <w:r w:rsidRPr="00B678C4">
        <w:rPr>
          <w:sz w:val="28"/>
          <w:szCs w:val="28"/>
        </w:rPr>
        <w:t>2025 годы в размере 106,1 %</w:t>
      </w:r>
      <w:r w:rsidRPr="00B678C4">
        <w:rPr>
          <w:rFonts w:eastAsia="Calibri"/>
          <w:sz w:val="28"/>
          <w:szCs w:val="28"/>
        </w:rPr>
        <w:t xml:space="preserve"> и </w:t>
      </w:r>
      <w:r w:rsidRPr="00B678C4">
        <w:rPr>
          <w:sz w:val="28"/>
          <w:szCs w:val="28"/>
        </w:rPr>
        <w:t>прогнозируемых сумм поступлений дебиторской задолженности.</w:t>
      </w:r>
    </w:p>
    <w:p w14:paraId="4EFA1AE9" w14:textId="33DD21B6" w:rsidR="00B678C4" w:rsidRPr="00B678C4" w:rsidRDefault="00B678C4" w:rsidP="00807C21">
      <w:pPr>
        <w:suppressAutoHyphens/>
        <w:ind w:firstLine="709"/>
        <w:jc w:val="both"/>
        <w:rPr>
          <w:sz w:val="28"/>
          <w:szCs w:val="28"/>
        </w:rPr>
      </w:pPr>
      <w:r w:rsidRPr="00B678C4">
        <w:rPr>
          <w:sz w:val="28"/>
          <w:szCs w:val="28"/>
        </w:rPr>
        <w:t>5. Доходы от сдачи в аренду имущества, составляющего казну городских округов (за исключением земельных участков)</w:t>
      </w:r>
      <w:r w:rsidRPr="00B678C4">
        <w:t xml:space="preserve"> </w:t>
      </w:r>
      <w:r w:rsidRPr="00B678C4">
        <w:rPr>
          <w:sz w:val="28"/>
          <w:szCs w:val="28"/>
        </w:rPr>
        <w:t>прогнозируются главным администратором доходов – департаментом имущественных и земельных отношений Администрации города в следующих объемах</w:t>
      </w:r>
      <w:r w:rsidRPr="00B678C4">
        <w:rPr>
          <w:bCs/>
          <w:color w:val="000000"/>
          <w:sz w:val="28"/>
          <w:szCs w:val="28"/>
        </w:rPr>
        <w:t xml:space="preserve"> и порядке</w:t>
      </w:r>
      <w:r w:rsidR="00807C21">
        <w:rPr>
          <w:sz w:val="28"/>
          <w:szCs w:val="28"/>
        </w:rPr>
        <w:t>.</w:t>
      </w:r>
    </w:p>
    <w:p w14:paraId="6BE73236" w14:textId="77777777" w:rsidR="00B678C4" w:rsidRPr="00B678C4" w:rsidRDefault="00B678C4" w:rsidP="00B678C4">
      <w:pPr>
        <w:suppressAutoHyphens/>
        <w:ind w:firstLine="709"/>
        <w:jc w:val="both"/>
        <w:rPr>
          <w:sz w:val="28"/>
          <w:szCs w:val="28"/>
        </w:rPr>
      </w:pPr>
    </w:p>
    <w:p w14:paraId="107B3057" w14:textId="77777777" w:rsidR="00B678C4" w:rsidRPr="00B678C4" w:rsidRDefault="00B678C4" w:rsidP="00B678C4">
      <w:pPr>
        <w:suppressAutoHyphens/>
        <w:jc w:val="right"/>
        <w:rPr>
          <w:sz w:val="28"/>
          <w:szCs w:val="28"/>
        </w:rPr>
      </w:pPr>
      <w:r w:rsidRPr="00B678C4">
        <w:rPr>
          <w:sz w:val="28"/>
          <w:szCs w:val="28"/>
        </w:rPr>
        <w:t>Таблица 12</w:t>
      </w:r>
    </w:p>
    <w:p w14:paraId="60FA23CA" w14:textId="77777777" w:rsidR="00B678C4" w:rsidRPr="00B678C4" w:rsidRDefault="00B678C4" w:rsidP="00B678C4">
      <w:pPr>
        <w:ind w:firstLine="567"/>
        <w:jc w:val="center"/>
        <w:rPr>
          <w:sz w:val="28"/>
          <w:szCs w:val="28"/>
        </w:rPr>
      </w:pPr>
      <w:r w:rsidRPr="00B678C4">
        <w:rPr>
          <w:sz w:val="28"/>
          <w:szCs w:val="28"/>
        </w:rPr>
        <w:t xml:space="preserve">Прогнозируемый объем </w:t>
      </w:r>
      <w:r w:rsidRPr="00B678C4">
        <w:rPr>
          <w:bCs/>
          <w:sz w:val="28"/>
          <w:szCs w:val="28"/>
        </w:rPr>
        <w:t xml:space="preserve">поступлений </w:t>
      </w:r>
      <w:r w:rsidRPr="00B678C4">
        <w:rPr>
          <w:sz w:val="28"/>
          <w:szCs w:val="28"/>
        </w:rPr>
        <w:t>доходов от сдачи в аренду имущества, составляющего казну городских округов</w:t>
      </w:r>
      <w:r w:rsidRPr="00B678C4">
        <w:rPr>
          <w:color w:val="000000"/>
          <w:sz w:val="28"/>
          <w:szCs w:val="28"/>
          <w:shd w:val="clear" w:color="auto" w:fill="FFFFFF"/>
        </w:rPr>
        <w:t xml:space="preserve">, в бюджет города </w:t>
      </w:r>
      <w:r w:rsidRPr="00B678C4">
        <w:rPr>
          <w:sz w:val="28"/>
          <w:szCs w:val="28"/>
        </w:rPr>
        <w:t>на 2023 год и на плановый период 2024 – 2025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3193"/>
        <w:gridCol w:w="1561"/>
        <w:gridCol w:w="1136"/>
        <w:gridCol w:w="1136"/>
        <w:gridCol w:w="1134"/>
        <w:gridCol w:w="1620"/>
      </w:tblGrid>
      <w:tr w:rsidR="00B678C4" w:rsidRPr="00B678C4" w14:paraId="34171EF0" w14:textId="77777777" w:rsidTr="006D3BD8">
        <w:trPr>
          <w:trHeight w:val="598"/>
          <w:tblHeader/>
        </w:trPr>
        <w:tc>
          <w:tcPr>
            <w:tcW w:w="1632" w:type="pct"/>
            <w:vMerge w:val="restart"/>
            <w:shd w:val="clear" w:color="auto" w:fill="FFFFFF" w:themeFill="background1"/>
            <w:vAlign w:val="center"/>
            <w:hideMark/>
          </w:tcPr>
          <w:p w14:paraId="773BE056" w14:textId="77777777" w:rsidR="00B678C4" w:rsidRPr="00B678C4" w:rsidRDefault="00B678C4" w:rsidP="00B678C4">
            <w:pPr>
              <w:jc w:val="center"/>
              <w:rPr>
                <w:bCs/>
                <w:sz w:val="20"/>
                <w:szCs w:val="20"/>
              </w:rPr>
            </w:pPr>
            <w:r w:rsidRPr="00B678C4">
              <w:rPr>
                <w:rFonts w:eastAsia="Calibri"/>
                <w:sz w:val="20"/>
                <w:szCs w:val="20"/>
              </w:rPr>
              <w:t>Наименование</w:t>
            </w:r>
          </w:p>
        </w:tc>
        <w:tc>
          <w:tcPr>
            <w:tcW w:w="798" w:type="pct"/>
            <w:vMerge w:val="restart"/>
            <w:shd w:val="clear" w:color="auto" w:fill="FFFFFF" w:themeFill="background1"/>
            <w:vAlign w:val="center"/>
            <w:hideMark/>
          </w:tcPr>
          <w:p w14:paraId="4F1A28EB" w14:textId="77777777" w:rsidR="00B678C4" w:rsidRPr="00B678C4" w:rsidRDefault="00B678C4" w:rsidP="00B678C4">
            <w:pPr>
              <w:jc w:val="center"/>
              <w:rPr>
                <w:bCs/>
                <w:sz w:val="16"/>
                <w:szCs w:val="16"/>
              </w:rPr>
            </w:pPr>
            <w:r w:rsidRPr="00B678C4">
              <w:rPr>
                <w:rFonts w:eastAsia="Calibri"/>
                <w:bCs/>
                <w:sz w:val="16"/>
                <w:szCs w:val="16"/>
              </w:rPr>
              <w:t xml:space="preserve">СПРАВОЧНО: Утвержденный бюджет на 2022 год </w:t>
            </w:r>
            <w:r w:rsidRPr="00B678C4">
              <w:rPr>
                <w:sz w:val="18"/>
                <w:szCs w:val="18"/>
              </w:rPr>
              <w:t xml:space="preserve">в редакции решения Думы </w:t>
            </w:r>
            <w:r w:rsidRPr="00B678C4">
              <w:rPr>
                <w:bCs/>
                <w:sz w:val="18"/>
                <w:szCs w:val="18"/>
              </w:rPr>
              <w:t xml:space="preserve">города </w:t>
            </w:r>
            <w:r w:rsidRPr="00B678C4">
              <w:rPr>
                <w:sz w:val="18"/>
                <w:szCs w:val="18"/>
              </w:rPr>
              <w:t>от 03.10.2022 № 184 -VI</w:t>
            </w:r>
            <w:r w:rsidRPr="00B678C4">
              <w:rPr>
                <w:sz w:val="18"/>
                <w:szCs w:val="18"/>
                <w:lang w:val="en-US"/>
              </w:rPr>
              <w:t>I</w:t>
            </w:r>
            <w:r w:rsidRPr="00B678C4">
              <w:rPr>
                <w:sz w:val="18"/>
                <w:szCs w:val="18"/>
              </w:rPr>
              <w:t xml:space="preserve"> ДГ</w:t>
            </w:r>
            <w:r w:rsidRPr="00B678C4">
              <w:rPr>
                <w:sz w:val="16"/>
                <w:szCs w:val="16"/>
              </w:rPr>
              <w:t>, тыс. руб.</w:t>
            </w:r>
          </w:p>
        </w:tc>
        <w:tc>
          <w:tcPr>
            <w:tcW w:w="1741" w:type="pct"/>
            <w:gridSpan w:val="3"/>
            <w:shd w:val="clear" w:color="auto" w:fill="FFFFFF" w:themeFill="background1"/>
            <w:vAlign w:val="center"/>
            <w:hideMark/>
          </w:tcPr>
          <w:p w14:paraId="39A0ABF1" w14:textId="77777777" w:rsidR="00B678C4" w:rsidRPr="00B678C4" w:rsidRDefault="00B678C4" w:rsidP="00B678C4">
            <w:pPr>
              <w:jc w:val="center"/>
              <w:rPr>
                <w:sz w:val="18"/>
                <w:szCs w:val="18"/>
              </w:rPr>
            </w:pPr>
            <w:r w:rsidRPr="00B678C4">
              <w:rPr>
                <w:rFonts w:eastAsia="Calibri"/>
                <w:sz w:val="20"/>
                <w:szCs w:val="20"/>
              </w:rPr>
              <w:t>Проект бюджета, тыс. руб.</w:t>
            </w:r>
          </w:p>
        </w:tc>
        <w:tc>
          <w:tcPr>
            <w:tcW w:w="828" w:type="pct"/>
            <w:vMerge w:val="restart"/>
            <w:shd w:val="clear" w:color="auto" w:fill="FFFFFF" w:themeFill="background1"/>
            <w:vAlign w:val="center"/>
            <w:hideMark/>
          </w:tcPr>
          <w:p w14:paraId="63F11DF5" w14:textId="77777777" w:rsidR="00B678C4" w:rsidRPr="00B678C4" w:rsidRDefault="00B678C4" w:rsidP="00B678C4">
            <w:pPr>
              <w:jc w:val="center"/>
              <w:rPr>
                <w:sz w:val="16"/>
                <w:szCs w:val="16"/>
              </w:rPr>
            </w:pPr>
            <w:r w:rsidRPr="00B678C4">
              <w:rPr>
                <w:color w:val="000000"/>
                <w:sz w:val="16"/>
                <w:szCs w:val="16"/>
              </w:rPr>
              <w:t xml:space="preserve">Отношение объема доходов 2023 года (проект) к объему доходов 2022 года, утвержденному решением Думы </w:t>
            </w:r>
            <w:r w:rsidRPr="00B678C4">
              <w:rPr>
                <w:sz w:val="16"/>
                <w:szCs w:val="16"/>
              </w:rPr>
              <w:t xml:space="preserve">города </w:t>
            </w:r>
            <w:r w:rsidRPr="00B678C4">
              <w:rPr>
                <w:sz w:val="18"/>
                <w:szCs w:val="18"/>
              </w:rPr>
              <w:t>от 03.10.2022 № 184 -VI</w:t>
            </w:r>
            <w:r w:rsidRPr="00B678C4">
              <w:rPr>
                <w:sz w:val="18"/>
                <w:szCs w:val="18"/>
                <w:lang w:val="en-US"/>
              </w:rPr>
              <w:t>I</w:t>
            </w:r>
            <w:r w:rsidRPr="00B678C4">
              <w:rPr>
                <w:sz w:val="18"/>
                <w:szCs w:val="18"/>
              </w:rPr>
              <w:t xml:space="preserve"> ДГ</w:t>
            </w:r>
            <w:r w:rsidRPr="00B678C4">
              <w:rPr>
                <w:sz w:val="16"/>
                <w:szCs w:val="16"/>
              </w:rPr>
              <w:t>,</w:t>
            </w:r>
            <w:r w:rsidRPr="00B678C4">
              <w:rPr>
                <w:bCs/>
                <w:sz w:val="16"/>
                <w:szCs w:val="16"/>
              </w:rPr>
              <w:t xml:space="preserve"> </w:t>
            </w:r>
            <w:r w:rsidRPr="00B678C4">
              <w:rPr>
                <w:sz w:val="16"/>
                <w:szCs w:val="16"/>
              </w:rPr>
              <w:t>%</w:t>
            </w:r>
          </w:p>
        </w:tc>
      </w:tr>
      <w:tr w:rsidR="00B678C4" w:rsidRPr="00B678C4" w14:paraId="3B99BA44" w14:textId="77777777" w:rsidTr="006D3BD8">
        <w:trPr>
          <w:trHeight w:val="20"/>
          <w:tblHeader/>
        </w:trPr>
        <w:tc>
          <w:tcPr>
            <w:tcW w:w="1632" w:type="pct"/>
            <w:vMerge/>
            <w:shd w:val="clear" w:color="auto" w:fill="FFFFFF" w:themeFill="background1"/>
            <w:hideMark/>
          </w:tcPr>
          <w:p w14:paraId="760ABC58" w14:textId="77777777" w:rsidR="00B678C4" w:rsidRPr="00B678C4" w:rsidRDefault="00B678C4" w:rsidP="00B678C4">
            <w:pPr>
              <w:rPr>
                <w:rFonts w:eastAsia="Calibri"/>
                <w:b/>
                <w:bCs/>
                <w:sz w:val="20"/>
                <w:szCs w:val="20"/>
              </w:rPr>
            </w:pPr>
          </w:p>
        </w:tc>
        <w:tc>
          <w:tcPr>
            <w:tcW w:w="798" w:type="pct"/>
            <w:vMerge/>
            <w:shd w:val="clear" w:color="auto" w:fill="FFFFFF" w:themeFill="background1"/>
            <w:hideMark/>
          </w:tcPr>
          <w:p w14:paraId="14E87009" w14:textId="77777777" w:rsidR="00B678C4" w:rsidRPr="00B678C4" w:rsidRDefault="00B678C4" w:rsidP="00B678C4">
            <w:pPr>
              <w:rPr>
                <w:rFonts w:eastAsia="Calibri"/>
                <w:b/>
                <w:sz w:val="20"/>
                <w:szCs w:val="20"/>
              </w:rPr>
            </w:pPr>
          </w:p>
        </w:tc>
        <w:tc>
          <w:tcPr>
            <w:tcW w:w="581" w:type="pct"/>
            <w:shd w:val="clear" w:color="auto" w:fill="FFFFFF" w:themeFill="background1"/>
            <w:vAlign w:val="center"/>
            <w:hideMark/>
          </w:tcPr>
          <w:p w14:paraId="341ECAAF" w14:textId="77777777" w:rsidR="00B678C4" w:rsidRPr="00B678C4" w:rsidRDefault="00B678C4" w:rsidP="00B678C4">
            <w:pPr>
              <w:jc w:val="center"/>
              <w:rPr>
                <w:bCs/>
                <w:sz w:val="18"/>
                <w:szCs w:val="18"/>
              </w:rPr>
            </w:pPr>
            <w:r w:rsidRPr="00B678C4">
              <w:rPr>
                <w:bCs/>
                <w:sz w:val="18"/>
                <w:szCs w:val="18"/>
              </w:rPr>
              <w:t>на 2023 год</w:t>
            </w:r>
          </w:p>
        </w:tc>
        <w:tc>
          <w:tcPr>
            <w:tcW w:w="581" w:type="pct"/>
            <w:shd w:val="clear" w:color="auto" w:fill="FFFFFF" w:themeFill="background1"/>
            <w:vAlign w:val="center"/>
            <w:hideMark/>
          </w:tcPr>
          <w:p w14:paraId="1C526502" w14:textId="77777777" w:rsidR="00B678C4" w:rsidRPr="00B678C4" w:rsidRDefault="00B678C4" w:rsidP="00B678C4">
            <w:pPr>
              <w:jc w:val="center"/>
              <w:rPr>
                <w:bCs/>
                <w:sz w:val="18"/>
                <w:szCs w:val="18"/>
              </w:rPr>
            </w:pPr>
            <w:r w:rsidRPr="00B678C4">
              <w:rPr>
                <w:bCs/>
                <w:sz w:val="18"/>
                <w:szCs w:val="18"/>
              </w:rPr>
              <w:t>на 2024 год</w:t>
            </w:r>
          </w:p>
        </w:tc>
        <w:tc>
          <w:tcPr>
            <w:tcW w:w="580" w:type="pct"/>
            <w:shd w:val="clear" w:color="auto" w:fill="FFFFFF" w:themeFill="background1"/>
            <w:vAlign w:val="center"/>
            <w:hideMark/>
          </w:tcPr>
          <w:p w14:paraId="1FF9B181" w14:textId="77777777" w:rsidR="00B678C4" w:rsidRPr="00B678C4" w:rsidRDefault="00B678C4" w:rsidP="00B678C4">
            <w:pPr>
              <w:jc w:val="center"/>
              <w:rPr>
                <w:bCs/>
                <w:sz w:val="18"/>
                <w:szCs w:val="18"/>
              </w:rPr>
            </w:pPr>
            <w:r w:rsidRPr="00B678C4">
              <w:rPr>
                <w:bCs/>
                <w:sz w:val="18"/>
                <w:szCs w:val="18"/>
              </w:rPr>
              <w:t>на 2025 год</w:t>
            </w:r>
          </w:p>
        </w:tc>
        <w:tc>
          <w:tcPr>
            <w:tcW w:w="828" w:type="pct"/>
            <w:vMerge/>
            <w:shd w:val="clear" w:color="auto" w:fill="FFFFFF" w:themeFill="background1"/>
            <w:hideMark/>
          </w:tcPr>
          <w:p w14:paraId="491B690C" w14:textId="77777777" w:rsidR="00B678C4" w:rsidRPr="00B678C4" w:rsidRDefault="00B678C4" w:rsidP="00B678C4">
            <w:pPr>
              <w:rPr>
                <w:rFonts w:eastAsia="Calibri"/>
                <w:b/>
                <w:sz w:val="20"/>
                <w:szCs w:val="20"/>
              </w:rPr>
            </w:pPr>
          </w:p>
        </w:tc>
      </w:tr>
      <w:tr w:rsidR="00B678C4" w:rsidRPr="00B678C4" w14:paraId="3A848D60" w14:textId="77777777" w:rsidTr="006D3BD8">
        <w:trPr>
          <w:trHeight w:val="20"/>
        </w:trPr>
        <w:tc>
          <w:tcPr>
            <w:tcW w:w="1632" w:type="pct"/>
            <w:shd w:val="clear" w:color="auto" w:fill="auto"/>
          </w:tcPr>
          <w:p w14:paraId="138B926E" w14:textId="77777777" w:rsidR="00B678C4" w:rsidRPr="00B678C4" w:rsidRDefault="00B678C4" w:rsidP="00B678C4">
            <w:pPr>
              <w:jc w:val="both"/>
              <w:rPr>
                <w:rFonts w:eastAsia="Calibri"/>
                <w:b/>
                <w:bCs/>
                <w:sz w:val="20"/>
                <w:szCs w:val="20"/>
              </w:rPr>
            </w:pPr>
            <w:r w:rsidRPr="00B678C4">
              <w:rPr>
                <w:rFonts w:eastAsia="Calibri"/>
                <w:b/>
                <w:bCs/>
                <w:sz w:val="20"/>
                <w:szCs w:val="20"/>
              </w:rPr>
              <w:t>Доходы от  сдачи в аренду имущества, составляющего казну городских округов (за исключением земельных участков), в том числе:</w:t>
            </w:r>
          </w:p>
        </w:tc>
        <w:tc>
          <w:tcPr>
            <w:tcW w:w="798" w:type="pct"/>
            <w:shd w:val="clear" w:color="auto" w:fill="auto"/>
            <w:vAlign w:val="center"/>
          </w:tcPr>
          <w:p w14:paraId="6C7D43A0" w14:textId="77777777" w:rsidR="00B678C4" w:rsidRPr="00B678C4" w:rsidRDefault="00B678C4" w:rsidP="00B678C4">
            <w:pPr>
              <w:jc w:val="center"/>
              <w:rPr>
                <w:rFonts w:eastAsia="Calibri"/>
                <w:b/>
                <w:sz w:val="20"/>
                <w:szCs w:val="20"/>
              </w:rPr>
            </w:pPr>
            <w:r w:rsidRPr="00B678C4">
              <w:rPr>
                <w:rFonts w:eastAsia="Calibri"/>
                <w:b/>
                <w:sz w:val="20"/>
                <w:szCs w:val="20"/>
              </w:rPr>
              <w:t>89 210,7</w:t>
            </w:r>
          </w:p>
        </w:tc>
        <w:tc>
          <w:tcPr>
            <w:tcW w:w="581" w:type="pct"/>
            <w:shd w:val="clear" w:color="auto" w:fill="auto"/>
            <w:vAlign w:val="center"/>
          </w:tcPr>
          <w:p w14:paraId="1C983DC6" w14:textId="77777777" w:rsidR="00B678C4" w:rsidRPr="00B678C4" w:rsidRDefault="00B678C4" w:rsidP="00B678C4">
            <w:pPr>
              <w:jc w:val="center"/>
              <w:rPr>
                <w:rFonts w:eastAsia="Calibri"/>
                <w:b/>
                <w:sz w:val="20"/>
                <w:szCs w:val="20"/>
              </w:rPr>
            </w:pPr>
            <w:r w:rsidRPr="00B678C4">
              <w:rPr>
                <w:rFonts w:eastAsia="Calibri"/>
                <w:b/>
                <w:sz w:val="20"/>
                <w:szCs w:val="20"/>
              </w:rPr>
              <w:t>82 934,9</w:t>
            </w:r>
          </w:p>
        </w:tc>
        <w:tc>
          <w:tcPr>
            <w:tcW w:w="581" w:type="pct"/>
            <w:shd w:val="clear" w:color="auto" w:fill="auto"/>
            <w:vAlign w:val="center"/>
          </w:tcPr>
          <w:p w14:paraId="17869718" w14:textId="77777777" w:rsidR="00B678C4" w:rsidRPr="00B678C4" w:rsidRDefault="00B678C4" w:rsidP="00B678C4">
            <w:pPr>
              <w:jc w:val="center"/>
              <w:rPr>
                <w:rFonts w:eastAsia="Calibri"/>
                <w:b/>
                <w:sz w:val="20"/>
                <w:szCs w:val="20"/>
              </w:rPr>
            </w:pPr>
            <w:r w:rsidRPr="00B678C4">
              <w:rPr>
                <w:rFonts w:eastAsia="Calibri"/>
                <w:b/>
                <w:sz w:val="20"/>
                <w:szCs w:val="20"/>
              </w:rPr>
              <w:t>82 934,9</w:t>
            </w:r>
          </w:p>
        </w:tc>
        <w:tc>
          <w:tcPr>
            <w:tcW w:w="580" w:type="pct"/>
            <w:shd w:val="clear" w:color="auto" w:fill="auto"/>
            <w:vAlign w:val="center"/>
          </w:tcPr>
          <w:p w14:paraId="215F361B" w14:textId="77777777" w:rsidR="00B678C4" w:rsidRPr="00B678C4" w:rsidRDefault="00B678C4" w:rsidP="00B678C4">
            <w:pPr>
              <w:jc w:val="center"/>
              <w:rPr>
                <w:rFonts w:eastAsia="Calibri"/>
                <w:b/>
                <w:sz w:val="20"/>
                <w:szCs w:val="20"/>
              </w:rPr>
            </w:pPr>
            <w:r w:rsidRPr="00B678C4">
              <w:rPr>
                <w:rFonts w:eastAsia="Calibri"/>
                <w:b/>
                <w:sz w:val="20"/>
                <w:szCs w:val="20"/>
              </w:rPr>
              <w:t>82 934,9</w:t>
            </w:r>
          </w:p>
        </w:tc>
        <w:tc>
          <w:tcPr>
            <w:tcW w:w="828" w:type="pct"/>
            <w:shd w:val="clear" w:color="auto" w:fill="auto"/>
            <w:vAlign w:val="center"/>
          </w:tcPr>
          <w:p w14:paraId="5CAB8119" w14:textId="77777777" w:rsidR="00B678C4" w:rsidRPr="00B678C4" w:rsidRDefault="00B678C4" w:rsidP="00B678C4">
            <w:pPr>
              <w:jc w:val="center"/>
              <w:rPr>
                <w:rFonts w:eastAsia="Calibri"/>
                <w:b/>
                <w:sz w:val="20"/>
                <w:szCs w:val="20"/>
              </w:rPr>
            </w:pPr>
            <w:r w:rsidRPr="00B678C4">
              <w:rPr>
                <w:rFonts w:eastAsia="Calibri"/>
                <w:b/>
                <w:sz w:val="20"/>
                <w:szCs w:val="20"/>
              </w:rPr>
              <w:t>93,0</w:t>
            </w:r>
          </w:p>
        </w:tc>
      </w:tr>
      <w:tr w:rsidR="00B678C4" w:rsidRPr="00B678C4" w14:paraId="12A86AE7" w14:textId="77777777" w:rsidTr="006D3BD8">
        <w:trPr>
          <w:trHeight w:val="20"/>
        </w:trPr>
        <w:tc>
          <w:tcPr>
            <w:tcW w:w="1632" w:type="pct"/>
            <w:shd w:val="clear" w:color="auto" w:fill="auto"/>
          </w:tcPr>
          <w:p w14:paraId="0A3067EE" w14:textId="77777777" w:rsidR="00B678C4" w:rsidRPr="00B678C4" w:rsidRDefault="00B678C4" w:rsidP="00B678C4">
            <w:pPr>
              <w:ind w:left="142"/>
              <w:jc w:val="both"/>
              <w:rPr>
                <w:rFonts w:eastAsia="Calibri"/>
                <w:bCs/>
                <w:sz w:val="20"/>
                <w:szCs w:val="20"/>
              </w:rPr>
            </w:pPr>
            <w:r w:rsidRPr="00B678C4">
              <w:rPr>
                <w:rFonts w:eastAsia="Calibri"/>
                <w:bCs/>
                <w:sz w:val="20"/>
                <w:szCs w:val="20"/>
              </w:rPr>
              <w:t>аренда имущества, из них:</w:t>
            </w:r>
          </w:p>
        </w:tc>
        <w:tc>
          <w:tcPr>
            <w:tcW w:w="798" w:type="pct"/>
            <w:shd w:val="clear" w:color="auto" w:fill="auto"/>
            <w:vAlign w:val="center"/>
          </w:tcPr>
          <w:p w14:paraId="7E0FD6F2" w14:textId="77777777" w:rsidR="00B678C4" w:rsidRPr="00B678C4" w:rsidRDefault="00B678C4" w:rsidP="00B678C4">
            <w:pPr>
              <w:jc w:val="center"/>
              <w:rPr>
                <w:rFonts w:eastAsia="Calibri"/>
                <w:sz w:val="20"/>
                <w:szCs w:val="20"/>
              </w:rPr>
            </w:pPr>
            <w:r w:rsidRPr="00B678C4">
              <w:rPr>
                <w:rFonts w:eastAsia="Calibri"/>
                <w:sz w:val="20"/>
                <w:szCs w:val="20"/>
              </w:rPr>
              <w:t>67 278,7</w:t>
            </w:r>
          </w:p>
        </w:tc>
        <w:tc>
          <w:tcPr>
            <w:tcW w:w="581" w:type="pct"/>
            <w:shd w:val="clear" w:color="auto" w:fill="auto"/>
            <w:vAlign w:val="center"/>
          </w:tcPr>
          <w:p w14:paraId="40B5F8AD" w14:textId="77777777" w:rsidR="00B678C4" w:rsidRPr="00B678C4" w:rsidRDefault="00B678C4" w:rsidP="00B678C4">
            <w:pPr>
              <w:jc w:val="center"/>
              <w:rPr>
                <w:rFonts w:eastAsia="Calibri"/>
                <w:sz w:val="20"/>
                <w:szCs w:val="20"/>
              </w:rPr>
            </w:pPr>
            <w:r w:rsidRPr="00B678C4">
              <w:rPr>
                <w:rFonts w:eastAsia="Calibri"/>
                <w:sz w:val="20"/>
                <w:szCs w:val="20"/>
              </w:rPr>
              <w:t>67 503,2</w:t>
            </w:r>
          </w:p>
        </w:tc>
        <w:tc>
          <w:tcPr>
            <w:tcW w:w="581" w:type="pct"/>
            <w:shd w:val="clear" w:color="auto" w:fill="auto"/>
            <w:vAlign w:val="center"/>
          </w:tcPr>
          <w:p w14:paraId="2011DAF1" w14:textId="77777777" w:rsidR="00B678C4" w:rsidRPr="00B678C4" w:rsidRDefault="00B678C4" w:rsidP="00B678C4">
            <w:pPr>
              <w:jc w:val="center"/>
              <w:rPr>
                <w:rFonts w:eastAsia="Calibri"/>
                <w:sz w:val="20"/>
                <w:szCs w:val="20"/>
              </w:rPr>
            </w:pPr>
            <w:r w:rsidRPr="00B678C4">
              <w:rPr>
                <w:rFonts w:eastAsia="Calibri"/>
                <w:sz w:val="20"/>
                <w:szCs w:val="20"/>
              </w:rPr>
              <w:t>67 503,2</w:t>
            </w:r>
          </w:p>
        </w:tc>
        <w:tc>
          <w:tcPr>
            <w:tcW w:w="580" w:type="pct"/>
            <w:shd w:val="clear" w:color="auto" w:fill="auto"/>
            <w:vAlign w:val="center"/>
          </w:tcPr>
          <w:p w14:paraId="68091E13" w14:textId="77777777" w:rsidR="00B678C4" w:rsidRPr="00B678C4" w:rsidRDefault="00B678C4" w:rsidP="00B678C4">
            <w:pPr>
              <w:jc w:val="center"/>
              <w:rPr>
                <w:rFonts w:eastAsia="Calibri"/>
                <w:sz w:val="20"/>
                <w:szCs w:val="20"/>
              </w:rPr>
            </w:pPr>
            <w:r w:rsidRPr="00B678C4">
              <w:rPr>
                <w:rFonts w:eastAsia="Calibri"/>
                <w:sz w:val="20"/>
                <w:szCs w:val="20"/>
              </w:rPr>
              <w:t>67 503,2</w:t>
            </w:r>
          </w:p>
        </w:tc>
        <w:tc>
          <w:tcPr>
            <w:tcW w:w="828" w:type="pct"/>
            <w:shd w:val="clear" w:color="auto" w:fill="auto"/>
            <w:vAlign w:val="center"/>
          </w:tcPr>
          <w:p w14:paraId="40D3A687" w14:textId="77777777" w:rsidR="00B678C4" w:rsidRPr="00B678C4" w:rsidRDefault="00B678C4" w:rsidP="00B678C4">
            <w:pPr>
              <w:jc w:val="center"/>
              <w:rPr>
                <w:rFonts w:eastAsia="Calibri"/>
                <w:sz w:val="20"/>
                <w:szCs w:val="20"/>
              </w:rPr>
            </w:pPr>
            <w:r w:rsidRPr="00B678C4">
              <w:rPr>
                <w:rFonts w:eastAsia="Calibri"/>
                <w:sz w:val="20"/>
                <w:szCs w:val="20"/>
              </w:rPr>
              <w:t>100,3</w:t>
            </w:r>
          </w:p>
        </w:tc>
      </w:tr>
      <w:tr w:rsidR="00B678C4" w:rsidRPr="00B678C4" w14:paraId="5AD14EB7" w14:textId="77777777" w:rsidTr="006D3BD8">
        <w:trPr>
          <w:trHeight w:val="20"/>
        </w:trPr>
        <w:tc>
          <w:tcPr>
            <w:tcW w:w="1632" w:type="pct"/>
            <w:shd w:val="clear" w:color="auto" w:fill="auto"/>
          </w:tcPr>
          <w:p w14:paraId="6219DBEF" w14:textId="77777777" w:rsidR="00B678C4" w:rsidRPr="00B678C4" w:rsidRDefault="00B678C4" w:rsidP="00B678C4">
            <w:pPr>
              <w:ind w:left="284"/>
              <w:jc w:val="both"/>
              <w:rPr>
                <w:rFonts w:eastAsia="Calibri"/>
                <w:bCs/>
                <w:i/>
                <w:sz w:val="20"/>
                <w:szCs w:val="20"/>
              </w:rPr>
            </w:pPr>
            <w:r w:rsidRPr="00B678C4">
              <w:rPr>
                <w:rFonts w:eastAsia="Calibri"/>
                <w:bCs/>
                <w:i/>
                <w:iCs/>
                <w:sz w:val="20"/>
                <w:szCs w:val="20"/>
              </w:rPr>
              <w:t xml:space="preserve">возврат дебиторской       задолженности </w:t>
            </w:r>
          </w:p>
        </w:tc>
        <w:tc>
          <w:tcPr>
            <w:tcW w:w="798" w:type="pct"/>
            <w:shd w:val="clear" w:color="auto" w:fill="auto"/>
            <w:vAlign w:val="center"/>
          </w:tcPr>
          <w:p w14:paraId="15174C9F" w14:textId="77777777" w:rsidR="00B678C4" w:rsidRPr="00B678C4" w:rsidRDefault="00B678C4" w:rsidP="00B678C4">
            <w:pPr>
              <w:jc w:val="center"/>
              <w:rPr>
                <w:rFonts w:eastAsia="Calibri"/>
                <w:i/>
                <w:sz w:val="20"/>
                <w:szCs w:val="20"/>
              </w:rPr>
            </w:pPr>
            <w:r w:rsidRPr="00B678C4">
              <w:rPr>
                <w:rFonts w:eastAsia="Calibri"/>
                <w:i/>
                <w:sz w:val="20"/>
                <w:szCs w:val="20"/>
              </w:rPr>
              <w:t>1 080,3</w:t>
            </w:r>
          </w:p>
        </w:tc>
        <w:tc>
          <w:tcPr>
            <w:tcW w:w="581" w:type="pct"/>
            <w:shd w:val="clear" w:color="auto" w:fill="auto"/>
            <w:vAlign w:val="center"/>
          </w:tcPr>
          <w:p w14:paraId="39E33FB6" w14:textId="77777777" w:rsidR="00B678C4" w:rsidRPr="00B678C4" w:rsidRDefault="00B678C4" w:rsidP="00B678C4">
            <w:pPr>
              <w:jc w:val="center"/>
              <w:rPr>
                <w:rFonts w:eastAsia="Calibri"/>
                <w:i/>
                <w:sz w:val="20"/>
                <w:szCs w:val="20"/>
              </w:rPr>
            </w:pPr>
            <w:r w:rsidRPr="00B678C4">
              <w:rPr>
                <w:rFonts w:eastAsia="Calibri"/>
                <w:i/>
                <w:sz w:val="20"/>
                <w:szCs w:val="20"/>
              </w:rPr>
              <w:t>2 727,5</w:t>
            </w:r>
          </w:p>
        </w:tc>
        <w:tc>
          <w:tcPr>
            <w:tcW w:w="581" w:type="pct"/>
            <w:shd w:val="clear" w:color="auto" w:fill="auto"/>
            <w:vAlign w:val="center"/>
          </w:tcPr>
          <w:p w14:paraId="5E0FFBB0" w14:textId="77777777" w:rsidR="00B678C4" w:rsidRPr="00B678C4" w:rsidRDefault="00B678C4" w:rsidP="00B678C4">
            <w:pPr>
              <w:jc w:val="center"/>
              <w:rPr>
                <w:rFonts w:eastAsia="Calibri"/>
                <w:i/>
                <w:sz w:val="20"/>
                <w:szCs w:val="20"/>
              </w:rPr>
            </w:pPr>
            <w:r w:rsidRPr="00B678C4">
              <w:rPr>
                <w:rFonts w:eastAsia="Calibri"/>
                <w:i/>
                <w:sz w:val="20"/>
                <w:szCs w:val="20"/>
              </w:rPr>
              <w:t>2 727,5</w:t>
            </w:r>
          </w:p>
        </w:tc>
        <w:tc>
          <w:tcPr>
            <w:tcW w:w="580" w:type="pct"/>
            <w:shd w:val="clear" w:color="auto" w:fill="auto"/>
            <w:vAlign w:val="center"/>
          </w:tcPr>
          <w:p w14:paraId="26376F39" w14:textId="77777777" w:rsidR="00B678C4" w:rsidRPr="00B678C4" w:rsidRDefault="00B678C4" w:rsidP="00B678C4">
            <w:pPr>
              <w:jc w:val="center"/>
              <w:rPr>
                <w:rFonts w:eastAsia="Calibri"/>
                <w:i/>
                <w:sz w:val="20"/>
                <w:szCs w:val="20"/>
              </w:rPr>
            </w:pPr>
            <w:r w:rsidRPr="00B678C4">
              <w:rPr>
                <w:rFonts w:eastAsia="Calibri"/>
                <w:i/>
                <w:sz w:val="20"/>
                <w:szCs w:val="20"/>
              </w:rPr>
              <w:t>2 727,5</w:t>
            </w:r>
          </w:p>
        </w:tc>
        <w:tc>
          <w:tcPr>
            <w:tcW w:w="828" w:type="pct"/>
            <w:shd w:val="clear" w:color="auto" w:fill="auto"/>
            <w:vAlign w:val="center"/>
          </w:tcPr>
          <w:p w14:paraId="37B2A0D8" w14:textId="77777777" w:rsidR="00B678C4" w:rsidRPr="00B678C4" w:rsidRDefault="00B678C4" w:rsidP="00B678C4">
            <w:pPr>
              <w:jc w:val="center"/>
              <w:rPr>
                <w:rFonts w:eastAsia="Calibri"/>
                <w:i/>
                <w:sz w:val="20"/>
                <w:szCs w:val="20"/>
              </w:rPr>
            </w:pPr>
            <w:r w:rsidRPr="00B678C4">
              <w:rPr>
                <w:rFonts w:eastAsia="Calibri"/>
                <w:i/>
                <w:sz w:val="20"/>
                <w:szCs w:val="20"/>
              </w:rPr>
              <w:t>Более 200%</w:t>
            </w:r>
          </w:p>
        </w:tc>
      </w:tr>
      <w:tr w:rsidR="00B678C4" w:rsidRPr="00B678C4" w14:paraId="302E3DE6" w14:textId="77777777" w:rsidTr="006D3BD8">
        <w:trPr>
          <w:trHeight w:val="20"/>
        </w:trPr>
        <w:tc>
          <w:tcPr>
            <w:tcW w:w="1632" w:type="pct"/>
            <w:shd w:val="clear" w:color="auto" w:fill="auto"/>
          </w:tcPr>
          <w:p w14:paraId="2AC5B0ED" w14:textId="77777777" w:rsidR="00B678C4" w:rsidRPr="00B678C4" w:rsidRDefault="00B678C4" w:rsidP="00B678C4">
            <w:pPr>
              <w:ind w:left="142"/>
              <w:jc w:val="both"/>
              <w:rPr>
                <w:rFonts w:eastAsia="Calibri"/>
                <w:bCs/>
                <w:iCs/>
                <w:sz w:val="20"/>
                <w:szCs w:val="20"/>
              </w:rPr>
            </w:pPr>
            <w:r w:rsidRPr="00B678C4">
              <w:rPr>
                <w:rFonts w:eastAsia="Calibri"/>
                <w:bCs/>
                <w:sz w:val="20"/>
                <w:szCs w:val="20"/>
              </w:rPr>
              <w:t>плата за коммерческий наем жилых помещений, из них:</w:t>
            </w:r>
          </w:p>
        </w:tc>
        <w:tc>
          <w:tcPr>
            <w:tcW w:w="798" w:type="pct"/>
            <w:shd w:val="clear" w:color="auto" w:fill="auto"/>
            <w:vAlign w:val="center"/>
          </w:tcPr>
          <w:p w14:paraId="7D2143E5" w14:textId="77777777" w:rsidR="00B678C4" w:rsidRPr="00B678C4" w:rsidRDefault="00B678C4" w:rsidP="00B678C4">
            <w:pPr>
              <w:jc w:val="center"/>
              <w:rPr>
                <w:rFonts w:eastAsia="Calibri"/>
                <w:bCs/>
                <w:sz w:val="20"/>
                <w:szCs w:val="20"/>
              </w:rPr>
            </w:pPr>
            <w:r w:rsidRPr="00B678C4">
              <w:rPr>
                <w:rFonts w:eastAsia="Calibri"/>
                <w:bCs/>
                <w:sz w:val="20"/>
                <w:szCs w:val="20"/>
              </w:rPr>
              <w:t>21 932,0</w:t>
            </w:r>
          </w:p>
        </w:tc>
        <w:tc>
          <w:tcPr>
            <w:tcW w:w="581" w:type="pct"/>
            <w:shd w:val="clear" w:color="auto" w:fill="auto"/>
            <w:vAlign w:val="center"/>
          </w:tcPr>
          <w:p w14:paraId="00369331" w14:textId="77777777" w:rsidR="00B678C4" w:rsidRPr="00B678C4" w:rsidRDefault="00B678C4" w:rsidP="00B678C4">
            <w:pPr>
              <w:jc w:val="center"/>
              <w:rPr>
                <w:rFonts w:eastAsia="Calibri"/>
                <w:bCs/>
                <w:sz w:val="20"/>
                <w:szCs w:val="20"/>
              </w:rPr>
            </w:pPr>
            <w:r w:rsidRPr="00B678C4">
              <w:rPr>
                <w:rFonts w:eastAsia="Calibri"/>
                <w:bCs/>
                <w:sz w:val="20"/>
                <w:szCs w:val="20"/>
              </w:rPr>
              <w:t>15 431,7</w:t>
            </w:r>
          </w:p>
        </w:tc>
        <w:tc>
          <w:tcPr>
            <w:tcW w:w="581" w:type="pct"/>
            <w:shd w:val="clear" w:color="auto" w:fill="auto"/>
            <w:vAlign w:val="center"/>
          </w:tcPr>
          <w:p w14:paraId="48B980F6" w14:textId="77777777" w:rsidR="00B678C4" w:rsidRPr="00B678C4" w:rsidRDefault="00B678C4" w:rsidP="00B678C4">
            <w:pPr>
              <w:jc w:val="center"/>
              <w:rPr>
                <w:rFonts w:eastAsia="Calibri"/>
                <w:bCs/>
                <w:sz w:val="20"/>
                <w:szCs w:val="20"/>
              </w:rPr>
            </w:pPr>
            <w:r w:rsidRPr="00B678C4">
              <w:rPr>
                <w:rFonts w:eastAsia="Calibri"/>
                <w:bCs/>
                <w:sz w:val="20"/>
                <w:szCs w:val="20"/>
              </w:rPr>
              <w:t>15 431,7</w:t>
            </w:r>
          </w:p>
        </w:tc>
        <w:tc>
          <w:tcPr>
            <w:tcW w:w="580" w:type="pct"/>
            <w:shd w:val="clear" w:color="auto" w:fill="auto"/>
            <w:vAlign w:val="center"/>
          </w:tcPr>
          <w:p w14:paraId="0F95461F" w14:textId="77777777" w:rsidR="00B678C4" w:rsidRPr="00B678C4" w:rsidRDefault="00B678C4" w:rsidP="00B678C4">
            <w:pPr>
              <w:jc w:val="center"/>
              <w:rPr>
                <w:rFonts w:eastAsia="Calibri"/>
                <w:bCs/>
                <w:sz w:val="20"/>
                <w:szCs w:val="20"/>
              </w:rPr>
            </w:pPr>
            <w:r w:rsidRPr="00B678C4">
              <w:rPr>
                <w:rFonts w:eastAsia="Calibri"/>
                <w:bCs/>
                <w:sz w:val="20"/>
                <w:szCs w:val="20"/>
              </w:rPr>
              <w:t>15 431,7</w:t>
            </w:r>
          </w:p>
        </w:tc>
        <w:tc>
          <w:tcPr>
            <w:tcW w:w="828" w:type="pct"/>
            <w:shd w:val="clear" w:color="auto" w:fill="auto"/>
            <w:vAlign w:val="center"/>
          </w:tcPr>
          <w:p w14:paraId="6CAFD293" w14:textId="77777777" w:rsidR="00B678C4" w:rsidRPr="00B678C4" w:rsidRDefault="00B678C4" w:rsidP="00B678C4">
            <w:pPr>
              <w:jc w:val="center"/>
              <w:rPr>
                <w:rFonts w:eastAsia="Calibri"/>
                <w:bCs/>
                <w:sz w:val="20"/>
                <w:szCs w:val="20"/>
              </w:rPr>
            </w:pPr>
            <w:r w:rsidRPr="00B678C4">
              <w:rPr>
                <w:rFonts w:eastAsia="Calibri"/>
                <w:bCs/>
                <w:sz w:val="20"/>
                <w:szCs w:val="20"/>
              </w:rPr>
              <w:t>70,4</w:t>
            </w:r>
          </w:p>
        </w:tc>
      </w:tr>
      <w:tr w:rsidR="00B678C4" w:rsidRPr="00B678C4" w14:paraId="2CDF0C49" w14:textId="77777777" w:rsidTr="006D3BD8">
        <w:trPr>
          <w:trHeight w:val="20"/>
        </w:trPr>
        <w:tc>
          <w:tcPr>
            <w:tcW w:w="1632" w:type="pct"/>
            <w:shd w:val="clear" w:color="auto" w:fill="auto"/>
          </w:tcPr>
          <w:p w14:paraId="79097AFD" w14:textId="77777777" w:rsidR="00B678C4" w:rsidRPr="00B678C4" w:rsidRDefault="00B678C4" w:rsidP="00B678C4">
            <w:pPr>
              <w:ind w:left="284"/>
              <w:jc w:val="both"/>
              <w:rPr>
                <w:rFonts w:eastAsia="Calibri"/>
                <w:bCs/>
                <w:i/>
                <w:sz w:val="20"/>
                <w:szCs w:val="20"/>
              </w:rPr>
            </w:pPr>
            <w:r w:rsidRPr="00B678C4">
              <w:rPr>
                <w:rFonts w:eastAsia="Calibri"/>
                <w:bCs/>
                <w:i/>
                <w:iCs/>
                <w:sz w:val="20"/>
                <w:szCs w:val="20"/>
              </w:rPr>
              <w:t>возврат дебиторской задолженности</w:t>
            </w:r>
          </w:p>
        </w:tc>
        <w:tc>
          <w:tcPr>
            <w:tcW w:w="798" w:type="pct"/>
            <w:shd w:val="clear" w:color="auto" w:fill="auto"/>
            <w:vAlign w:val="center"/>
          </w:tcPr>
          <w:p w14:paraId="7BC04553" w14:textId="77777777" w:rsidR="00B678C4" w:rsidRPr="00B678C4" w:rsidRDefault="00B678C4" w:rsidP="00B678C4">
            <w:pPr>
              <w:jc w:val="center"/>
              <w:rPr>
                <w:rFonts w:eastAsia="Calibri"/>
                <w:bCs/>
                <w:i/>
                <w:sz w:val="20"/>
                <w:szCs w:val="20"/>
              </w:rPr>
            </w:pPr>
            <w:r w:rsidRPr="00B678C4">
              <w:rPr>
                <w:rFonts w:eastAsia="Calibri"/>
                <w:bCs/>
                <w:i/>
                <w:sz w:val="20"/>
                <w:szCs w:val="20"/>
                <w:lang w:val="en-US"/>
              </w:rPr>
              <w:t>6 503,</w:t>
            </w:r>
            <w:r w:rsidRPr="00B678C4">
              <w:rPr>
                <w:rFonts w:eastAsia="Calibri"/>
                <w:bCs/>
                <w:i/>
                <w:sz w:val="20"/>
                <w:szCs w:val="20"/>
              </w:rPr>
              <w:t>3</w:t>
            </w:r>
          </w:p>
        </w:tc>
        <w:tc>
          <w:tcPr>
            <w:tcW w:w="581" w:type="pct"/>
            <w:shd w:val="clear" w:color="auto" w:fill="auto"/>
            <w:vAlign w:val="center"/>
          </w:tcPr>
          <w:p w14:paraId="1A308674" w14:textId="77777777" w:rsidR="00B678C4" w:rsidRPr="00B678C4" w:rsidRDefault="00B678C4" w:rsidP="00B678C4">
            <w:pPr>
              <w:jc w:val="center"/>
              <w:rPr>
                <w:rFonts w:eastAsia="Calibri"/>
                <w:bCs/>
                <w:i/>
                <w:sz w:val="20"/>
                <w:szCs w:val="20"/>
              </w:rPr>
            </w:pPr>
            <w:r w:rsidRPr="00B678C4">
              <w:rPr>
                <w:rFonts w:eastAsia="Calibri"/>
                <w:bCs/>
                <w:i/>
                <w:sz w:val="20"/>
                <w:szCs w:val="20"/>
              </w:rPr>
              <w:t>795,0</w:t>
            </w:r>
          </w:p>
        </w:tc>
        <w:tc>
          <w:tcPr>
            <w:tcW w:w="581" w:type="pct"/>
            <w:shd w:val="clear" w:color="auto" w:fill="auto"/>
            <w:vAlign w:val="center"/>
          </w:tcPr>
          <w:p w14:paraId="52A2C903" w14:textId="77777777" w:rsidR="00B678C4" w:rsidRPr="00B678C4" w:rsidRDefault="00B678C4" w:rsidP="00B678C4">
            <w:pPr>
              <w:jc w:val="center"/>
              <w:rPr>
                <w:rFonts w:eastAsia="Calibri"/>
                <w:bCs/>
                <w:i/>
                <w:sz w:val="20"/>
                <w:szCs w:val="20"/>
              </w:rPr>
            </w:pPr>
            <w:r w:rsidRPr="00B678C4">
              <w:rPr>
                <w:rFonts w:eastAsia="Calibri"/>
                <w:bCs/>
                <w:i/>
                <w:sz w:val="20"/>
                <w:szCs w:val="20"/>
              </w:rPr>
              <w:t>795,0</w:t>
            </w:r>
          </w:p>
        </w:tc>
        <w:tc>
          <w:tcPr>
            <w:tcW w:w="580" w:type="pct"/>
            <w:shd w:val="clear" w:color="auto" w:fill="auto"/>
            <w:vAlign w:val="center"/>
          </w:tcPr>
          <w:p w14:paraId="4A064CC2" w14:textId="77777777" w:rsidR="00B678C4" w:rsidRPr="00B678C4" w:rsidRDefault="00B678C4" w:rsidP="00B678C4">
            <w:pPr>
              <w:jc w:val="center"/>
              <w:rPr>
                <w:rFonts w:eastAsia="Calibri"/>
                <w:bCs/>
                <w:i/>
                <w:sz w:val="20"/>
                <w:szCs w:val="20"/>
              </w:rPr>
            </w:pPr>
            <w:r w:rsidRPr="00B678C4">
              <w:rPr>
                <w:rFonts w:eastAsia="Calibri"/>
                <w:bCs/>
                <w:i/>
                <w:sz w:val="20"/>
                <w:szCs w:val="20"/>
              </w:rPr>
              <w:t>795,0</w:t>
            </w:r>
          </w:p>
        </w:tc>
        <w:tc>
          <w:tcPr>
            <w:tcW w:w="828" w:type="pct"/>
            <w:shd w:val="clear" w:color="auto" w:fill="auto"/>
            <w:vAlign w:val="center"/>
          </w:tcPr>
          <w:p w14:paraId="6EBB920E" w14:textId="77777777" w:rsidR="00B678C4" w:rsidRPr="00B678C4" w:rsidRDefault="00B678C4" w:rsidP="00B678C4">
            <w:pPr>
              <w:jc w:val="center"/>
              <w:rPr>
                <w:rFonts w:eastAsia="Calibri"/>
                <w:bCs/>
                <w:i/>
                <w:sz w:val="20"/>
                <w:szCs w:val="20"/>
              </w:rPr>
            </w:pPr>
            <w:r w:rsidRPr="00B678C4">
              <w:rPr>
                <w:rFonts w:eastAsia="Calibri"/>
                <w:i/>
                <w:sz w:val="20"/>
                <w:szCs w:val="20"/>
              </w:rPr>
              <w:t>-</w:t>
            </w:r>
          </w:p>
        </w:tc>
      </w:tr>
    </w:tbl>
    <w:p w14:paraId="03E72743" w14:textId="77777777" w:rsidR="00B678C4" w:rsidRPr="00B678C4" w:rsidRDefault="00B678C4" w:rsidP="00B678C4">
      <w:pPr>
        <w:suppressAutoHyphens/>
        <w:jc w:val="both"/>
        <w:rPr>
          <w:rFonts w:eastAsia="Calibri"/>
          <w:b/>
          <w:bCs/>
          <w:sz w:val="28"/>
          <w:szCs w:val="28"/>
        </w:rPr>
      </w:pPr>
    </w:p>
    <w:p w14:paraId="55D9E78A" w14:textId="77777777" w:rsidR="00B678C4" w:rsidRPr="00B678C4" w:rsidRDefault="00B678C4" w:rsidP="00B678C4">
      <w:pPr>
        <w:suppressAutoHyphens/>
        <w:ind w:firstLine="709"/>
        <w:jc w:val="both"/>
        <w:rPr>
          <w:sz w:val="28"/>
          <w:szCs w:val="28"/>
        </w:rPr>
      </w:pPr>
      <w:r w:rsidRPr="00B678C4">
        <w:rPr>
          <w:sz w:val="28"/>
          <w:szCs w:val="28"/>
        </w:rPr>
        <w:t xml:space="preserve">Расчёт проектируемого объёма поступлений доходов от аренды имущества произведён исходя из </w:t>
      </w:r>
      <w:r w:rsidRPr="00B678C4">
        <w:rPr>
          <w:rFonts w:eastAsia="Calibri"/>
          <w:sz w:val="28"/>
          <w:szCs w:val="28"/>
        </w:rPr>
        <w:t xml:space="preserve">начислений годовой арендной платы </w:t>
      </w:r>
      <w:r w:rsidRPr="00B678C4">
        <w:rPr>
          <w:rFonts w:eastAsia="Calibri"/>
          <w:sz w:val="28"/>
          <w:szCs w:val="28"/>
        </w:rPr>
        <w:br/>
        <w:t>по действующим договорам аренды за пользование муниципальным имуществом на 01.08.2022,</w:t>
      </w:r>
      <w:r w:rsidRPr="00B678C4">
        <w:rPr>
          <w:sz w:val="28"/>
          <w:szCs w:val="28"/>
        </w:rPr>
        <w:t xml:space="preserve"> скорректированных на индекс потребительских цен на 2023-2025 годы в размере 106,1 %</w:t>
      </w:r>
      <w:r w:rsidRPr="00B678C4">
        <w:rPr>
          <w:rFonts w:eastAsia="Calibri"/>
          <w:sz w:val="28"/>
          <w:szCs w:val="28"/>
        </w:rPr>
        <w:t xml:space="preserve"> и </w:t>
      </w:r>
      <w:r w:rsidRPr="00B678C4">
        <w:rPr>
          <w:sz w:val="28"/>
          <w:szCs w:val="28"/>
        </w:rPr>
        <w:t>прогнозируемых сумм поступлений дебиторской задолженности.</w:t>
      </w:r>
    </w:p>
    <w:p w14:paraId="23948DCC" w14:textId="77777777" w:rsidR="00B678C4" w:rsidRPr="00B678C4" w:rsidRDefault="00B678C4" w:rsidP="00B678C4">
      <w:pPr>
        <w:suppressAutoHyphens/>
        <w:ind w:firstLine="709"/>
        <w:jc w:val="both"/>
        <w:rPr>
          <w:color w:val="000000" w:themeColor="text1"/>
          <w:sz w:val="28"/>
          <w:szCs w:val="28"/>
        </w:rPr>
      </w:pPr>
      <w:r w:rsidRPr="00B678C4">
        <w:rPr>
          <w:sz w:val="28"/>
          <w:szCs w:val="28"/>
        </w:rPr>
        <w:t xml:space="preserve">Расчет платы за коммерческий наем жилых помещений произведён </w:t>
      </w:r>
      <w:r w:rsidRPr="00B678C4">
        <w:rPr>
          <w:color w:val="000000" w:themeColor="text1"/>
          <w:sz w:val="28"/>
          <w:szCs w:val="28"/>
        </w:rPr>
        <w:t xml:space="preserve">исходя из </w:t>
      </w:r>
      <w:r w:rsidRPr="00B678C4">
        <w:rPr>
          <w:rFonts w:eastAsia="Calibri"/>
          <w:color w:val="000000" w:themeColor="text1"/>
          <w:sz w:val="28"/>
          <w:szCs w:val="28"/>
        </w:rPr>
        <w:t xml:space="preserve">начислений годовой арендной платы по действующим договорам </w:t>
      </w:r>
      <w:r w:rsidRPr="00B678C4">
        <w:rPr>
          <w:rFonts w:eastAsia="Calibri"/>
          <w:color w:val="000000" w:themeColor="text1"/>
          <w:sz w:val="28"/>
          <w:szCs w:val="28"/>
        </w:rPr>
        <w:br/>
        <w:t xml:space="preserve">на 01.08.2022 и </w:t>
      </w:r>
      <w:r w:rsidRPr="00B678C4">
        <w:rPr>
          <w:color w:val="000000" w:themeColor="text1"/>
          <w:sz w:val="28"/>
          <w:szCs w:val="28"/>
        </w:rPr>
        <w:t>прогнозируемых сумм поступлений дебиторской задолженности.</w:t>
      </w:r>
    </w:p>
    <w:p w14:paraId="15109DD5" w14:textId="77777777" w:rsidR="00B678C4" w:rsidRPr="00B678C4" w:rsidRDefault="00B678C4" w:rsidP="00B678C4">
      <w:pPr>
        <w:suppressAutoHyphens/>
        <w:ind w:firstLine="709"/>
        <w:jc w:val="both"/>
        <w:rPr>
          <w:rFonts w:eastAsia="Calibri"/>
          <w:bCs/>
          <w:sz w:val="28"/>
          <w:szCs w:val="28"/>
        </w:rPr>
      </w:pPr>
      <w:r w:rsidRPr="00B678C4">
        <w:rPr>
          <w:sz w:val="28"/>
          <w:szCs w:val="28"/>
        </w:rPr>
        <w:t xml:space="preserve">6. </w:t>
      </w:r>
      <w:r w:rsidRPr="00B678C4">
        <w:rPr>
          <w:rFonts w:eastAsia="Calibri"/>
          <w:bCs/>
          <w:sz w:val="28"/>
          <w:szCs w:val="28"/>
        </w:rPr>
        <w:t>Доходы от перечисления части прибыли муниципальных унитарных предприятий, остающейся после уплаты налогов и иных обязательных платежей определены главными администраторами доходов бюджета – Администрацией города, департаментом имущественных и земельных отношений</w:t>
      </w:r>
      <w:r w:rsidRPr="00B678C4">
        <w:rPr>
          <w:sz w:val="28"/>
          <w:szCs w:val="28"/>
        </w:rPr>
        <w:t xml:space="preserve"> Администрации города</w:t>
      </w:r>
      <w:r w:rsidRPr="00B678C4">
        <w:rPr>
          <w:rFonts w:eastAsia="Calibri"/>
          <w:bCs/>
          <w:sz w:val="28"/>
          <w:szCs w:val="28"/>
        </w:rPr>
        <w:t xml:space="preserve">, департаментом образования </w:t>
      </w:r>
      <w:r w:rsidRPr="00B678C4">
        <w:rPr>
          <w:sz w:val="28"/>
          <w:szCs w:val="28"/>
        </w:rPr>
        <w:t xml:space="preserve">Администрации города </w:t>
      </w:r>
      <w:r w:rsidRPr="00B678C4">
        <w:rPr>
          <w:rFonts w:eastAsia="Calibri"/>
          <w:bCs/>
          <w:sz w:val="28"/>
          <w:szCs w:val="28"/>
        </w:rPr>
        <w:t>исходя из:</w:t>
      </w:r>
    </w:p>
    <w:p w14:paraId="3983BC3C" w14:textId="77777777" w:rsidR="00B678C4" w:rsidRPr="00B678C4" w:rsidRDefault="00B678C4" w:rsidP="00B678C4">
      <w:pPr>
        <w:suppressAutoHyphens/>
        <w:ind w:firstLine="709"/>
        <w:jc w:val="both"/>
        <w:rPr>
          <w:rFonts w:eastAsia="Calibri"/>
          <w:bCs/>
          <w:sz w:val="28"/>
          <w:szCs w:val="28"/>
        </w:rPr>
      </w:pPr>
      <w:r w:rsidRPr="00B678C4">
        <w:rPr>
          <w:rFonts w:eastAsia="Calibri"/>
          <w:bCs/>
          <w:sz w:val="28"/>
          <w:szCs w:val="28"/>
        </w:rPr>
        <w:t>среднего значения части прибыли муниципальных унитарных предприятий, за последние три года, предшествующих году составления прогноза;</w:t>
      </w:r>
    </w:p>
    <w:p w14:paraId="0DD92B0F" w14:textId="77777777" w:rsidR="00B678C4" w:rsidRPr="00B678C4" w:rsidRDefault="00B678C4" w:rsidP="00B678C4">
      <w:pPr>
        <w:suppressAutoHyphens/>
        <w:ind w:firstLine="709"/>
        <w:jc w:val="both"/>
        <w:rPr>
          <w:sz w:val="28"/>
          <w:szCs w:val="28"/>
        </w:rPr>
      </w:pPr>
      <w:r w:rsidRPr="00B678C4">
        <w:rPr>
          <w:rFonts w:eastAsia="Calibri"/>
          <w:bCs/>
          <w:sz w:val="28"/>
          <w:szCs w:val="28"/>
        </w:rPr>
        <w:t>нормативов отчислений, установленных решением Думы</w:t>
      </w:r>
      <w:r w:rsidRPr="00B678C4">
        <w:rPr>
          <w:sz w:val="28"/>
          <w:szCs w:val="28"/>
        </w:rPr>
        <w:t xml:space="preserve"> города </w:t>
      </w:r>
      <w:r w:rsidRPr="00B678C4">
        <w:rPr>
          <w:sz w:val="28"/>
          <w:szCs w:val="28"/>
        </w:rPr>
        <w:br/>
        <w:t>от 29.06.2022 № 151-V</w:t>
      </w:r>
      <w:r w:rsidRPr="00B678C4">
        <w:rPr>
          <w:sz w:val="28"/>
          <w:szCs w:val="28"/>
          <w:lang w:val="en-US"/>
        </w:rPr>
        <w:t>II</w:t>
      </w:r>
      <w:r w:rsidRPr="00B678C4">
        <w:rPr>
          <w:sz w:val="28"/>
          <w:szCs w:val="28"/>
        </w:rPr>
        <w:t xml:space="preserve"> ДГ «О нормативах отчисления части прибыли муниципальных унитарных предприятий в доход бюджета городского округа Сургут»</w:t>
      </w:r>
      <w:r w:rsidRPr="00B678C4">
        <w:rPr>
          <w:rFonts w:eastAsia="Calibri"/>
          <w:bCs/>
          <w:sz w:val="28"/>
          <w:szCs w:val="28"/>
        </w:rPr>
        <w:t>.</w:t>
      </w:r>
    </w:p>
    <w:p w14:paraId="5F558915" w14:textId="77777777" w:rsidR="00B678C4" w:rsidRPr="00B678C4" w:rsidRDefault="00B678C4" w:rsidP="00B678C4">
      <w:pPr>
        <w:suppressAutoHyphens/>
        <w:ind w:firstLine="709"/>
        <w:jc w:val="both"/>
        <w:rPr>
          <w:rFonts w:eastAsia="Calibri"/>
          <w:sz w:val="28"/>
          <w:szCs w:val="28"/>
        </w:rPr>
      </w:pPr>
      <w:r w:rsidRPr="00B678C4">
        <w:rPr>
          <w:sz w:val="28"/>
          <w:szCs w:val="28"/>
        </w:rPr>
        <w:t xml:space="preserve">7. </w:t>
      </w:r>
      <w:r w:rsidRPr="00B678C4">
        <w:rPr>
          <w:bCs/>
          <w:sz w:val="28"/>
          <w:szCs w:val="28"/>
        </w:rPr>
        <w:t xml:space="preserve">Прочие поступления от использования имущества, находящегося </w:t>
      </w:r>
      <w:r w:rsidRPr="00B678C4">
        <w:rPr>
          <w:bCs/>
          <w:sz w:val="28"/>
          <w:szCs w:val="28"/>
        </w:rPr>
        <w:br/>
        <w:t>в собственности городских округов,</w:t>
      </w:r>
      <w:r w:rsidRPr="00B678C4">
        <w:rPr>
          <w:sz w:val="28"/>
          <w:szCs w:val="28"/>
        </w:rPr>
        <w:t xml:space="preserve"> </w:t>
      </w:r>
      <w:r w:rsidRPr="00B678C4">
        <w:rPr>
          <w:rFonts w:eastAsia="Calibri"/>
          <w:sz w:val="28"/>
          <w:szCs w:val="28"/>
        </w:rPr>
        <w:t>спрогнозированы органами Администрации города в следующих объёмах</w:t>
      </w:r>
      <w:r w:rsidRPr="00B678C4">
        <w:rPr>
          <w:bCs/>
          <w:color w:val="000000"/>
          <w:sz w:val="28"/>
          <w:szCs w:val="28"/>
        </w:rPr>
        <w:t xml:space="preserve"> и порядке</w:t>
      </w:r>
      <w:r w:rsidRPr="00B678C4">
        <w:rPr>
          <w:rFonts w:eastAsia="Calibri"/>
          <w:sz w:val="28"/>
          <w:szCs w:val="28"/>
        </w:rPr>
        <w:t>.</w:t>
      </w:r>
    </w:p>
    <w:p w14:paraId="6F78D207" w14:textId="77777777" w:rsidR="00B678C4" w:rsidRPr="00B678C4" w:rsidRDefault="00B678C4" w:rsidP="00B678C4">
      <w:pPr>
        <w:suppressAutoHyphens/>
        <w:jc w:val="both"/>
        <w:rPr>
          <w:rFonts w:eastAsia="Calibri"/>
          <w:sz w:val="28"/>
          <w:szCs w:val="28"/>
        </w:rPr>
      </w:pPr>
    </w:p>
    <w:p w14:paraId="77888ED7" w14:textId="77777777" w:rsidR="00222B31" w:rsidRDefault="00222B31" w:rsidP="00B678C4">
      <w:pPr>
        <w:suppressAutoHyphens/>
        <w:jc w:val="right"/>
        <w:rPr>
          <w:rFonts w:eastAsia="Calibri"/>
          <w:sz w:val="28"/>
          <w:szCs w:val="28"/>
        </w:rPr>
      </w:pPr>
    </w:p>
    <w:p w14:paraId="61FC063B" w14:textId="77777777" w:rsidR="00222B31" w:rsidRDefault="00222B31" w:rsidP="00B678C4">
      <w:pPr>
        <w:suppressAutoHyphens/>
        <w:jc w:val="right"/>
        <w:rPr>
          <w:rFonts w:eastAsia="Calibri"/>
          <w:sz w:val="28"/>
          <w:szCs w:val="28"/>
        </w:rPr>
      </w:pPr>
    </w:p>
    <w:p w14:paraId="77BA52B5" w14:textId="77777777" w:rsidR="00222B31" w:rsidRDefault="00222B31" w:rsidP="00B678C4">
      <w:pPr>
        <w:suppressAutoHyphens/>
        <w:jc w:val="right"/>
        <w:rPr>
          <w:rFonts w:eastAsia="Calibri"/>
          <w:sz w:val="28"/>
          <w:szCs w:val="28"/>
        </w:rPr>
      </w:pPr>
    </w:p>
    <w:p w14:paraId="5AC88CDB" w14:textId="77777777" w:rsidR="00222B31" w:rsidRDefault="00222B31" w:rsidP="00B678C4">
      <w:pPr>
        <w:suppressAutoHyphens/>
        <w:jc w:val="right"/>
        <w:rPr>
          <w:rFonts w:eastAsia="Calibri"/>
          <w:sz w:val="28"/>
          <w:szCs w:val="28"/>
        </w:rPr>
      </w:pPr>
    </w:p>
    <w:p w14:paraId="4D500ACD" w14:textId="77777777" w:rsidR="00222B31" w:rsidRDefault="00222B31" w:rsidP="00B678C4">
      <w:pPr>
        <w:suppressAutoHyphens/>
        <w:jc w:val="right"/>
        <w:rPr>
          <w:rFonts w:eastAsia="Calibri"/>
          <w:sz w:val="28"/>
          <w:szCs w:val="28"/>
        </w:rPr>
      </w:pPr>
    </w:p>
    <w:p w14:paraId="091E49DC" w14:textId="4D18AEC8" w:rsidR="00B678C4" w:rsidRPr="00B678C4" w:rsidRDefault="00B678C4" w:rsidP="00B678C4">
      <w:pPr>
        <w:suppressAutoHyphens/>
        <w:jc w:val="right"/>
        <w:rPr>
          <w:rFonts w:eastAsia="Calibri"/>
          <w:sz w:val="28"/>
          <w:szCs w:val="28"/>
        </w:rPr>
      </w:pPr>
      <w:r w:rsidRPr="00B678C4">
        <w:rPr>
          <w:rFonts w:eastAsia="Calibri"/>
          <w:sz w:val="28"/>
          <w:szCs w:val="28"/>
        </w:rPr>
        <w:t>Таблица 13</w:t>
      </w:r>
    </w:p>
    <w:p w14:paraId="6A044560" w14:textId="77777777" w:rsidR="00B678C4" w:rsidRPr="00B678C4" w:rsidRDefault="00B678C4" w:rsidP="00B678C4">
      <w:pPr>
        <w:ind w:firstLine="567"/>
        <w:jc w:val="center"/>
        <w:rPr>
          <w:color w:val="000000"/>
          <w:sz w:val="28"/>
          <w:szCs w:val="28"/>
          <w:shd w:val="clear" w:color="auto" w:fill="FFFFFF"/>
        </w:rPr>
      </w:pPr>
      <w:r w:rsidRPr="00B678C4">
        <w:rPr>
          <w:sz w:val="28"/>
          <w:szCs w:val="28"/>
        </w:rPr>
        <w:t xml:space="preserve">Прогнозируемый объем прочих поступлений от использования имущества, находящегося в собственности городских округов, </w:t>
      </w:r>
      <w:r w:rsidRPr="00B678C4">
        <w:rPr>
          <w:color w:val="000000"/>
          <w:sz w:val="28"/>
          <w:szCs w:val="28"/>
          <w:shd w:val="clear" w:color="auto" w:fill="FFFFFF"/>
        </w:rPr>
        <w:t xml:space="preserve">в бюджет города </w:t>
      </w:r>
      <w:r w:rsidRPr="00B678C4">
        <w:rPr>
          <w:sz w:val="28"/>
          <w:szCs w:val="28"/>
        </w:rPr>
        <w:t>на 2023 год и на плановый период 2024 – 2025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2481"/>
        <w:gridCol w:w="1670"/>
        <w:gridCol w:w="1449"/>
        <w:gridCol w:w="1275"/>
        <w:gridCol w:w="1221"/>
        <w:gridCol w:w="1684"/>
      </w:tblGrid>
      <w:tr w:rsidR="00B678C4" w:rsidRPr="00B678C4" w14:paraId="11F4D951" w14:textId="77777777" w:rsidTr="006D3BD8">
        <w:trPr>
          <w:trHeight w:val="577"/>
          <w:tblHeader/>
        </w:trPr>
        <w:tc>
          <w:tcPr>
            <w:tcW w:w="1268" w:type="pct"/>
            <w:vMerge w:val="restart"/>
            <w:shd w:val="clear" w:color="auto" w:fill="FFFFFF" w:themeFill="background1"/>
            <w:vAlign w:val="center"/>
            <w:hideMark/>
          </w:tcPr>
          <w:p w14:paraId="40E66684" w14:textId="77777777" w:rsidR="00B678C4" w:rsidRPr="00B678C4" w:rsidRDefault="00B678C4" w:rsidP="00B678C4">
            <w:pPr>
              <w:jc w:val="center"/>
              <w:rPr>
                <w:bCs/>
                <w:sz w:val="20"/>
                <w:szCs w:val="20"/>
              </w:rPr>
            </w:pPr>
            <w:r w:rsidRPr="00B678C4">
              <w:rPr>
                <w:rFonts w:eastAsia="Calibri"/>
                <w:sz w:val="20"/>
                <w:szCs w:val="20"/>
              </w:rPr>
              <w:t>Наименование</w:t>
            </w:r>
          </w:p>
        </w:tc>
        <w:tc>
          <w:tcPr>
            <w:tcW w:w="854" w:type="pct"/>
            <w:vMerge w:val="restart"/>
            <w:shd w:val="clear" w:color="auto" w:fill="FFFFFF" w:themeFill="background1"/>
            <w:vAlign w:val="center"/>
            <w:hideMark/>
          </w:tcPr>
          <w:p w14:paraId="61F7AC58" w14:textId="77777777" w:rsidR="00B678C4" w:rsidRPr="00B678C4" w:rsidRDefault="00B678C4" w:rsidP="00B678C4">
            <w:pPr>
              <w:jc w:val="center"/>
              <w:rPr>
                <w:bCs/>
                <w:sz w:val="16"/>
                <w:szCs w:val="16"/>
              </w:rPr>
            </w:pPr>
            <w:r w:rsidRPr="00B678C4">
              <w:rPr>
                <w:rFonts w:eastAsia="Calibri"/>
                <w:bCs/>
                <w:sz w:val="17"/>
                <w:szCs w:val="17"/>
              </w:rPr>
              <w:t xml:space="preserve">СПРАВОЧНО: Утвержденный бюджет на 2022 год </w:t>
            </w:r>
            <w:r w:rsidRPr="00B678C4">
              <w:rPr>
                <w:sz w:val="17"/>
                <w:szCs w:val="17"/>
              </w:rPr>
              <w:t xml:space="preserve">в редакции решения Думы </w:t>
            </w:r>
            <w:r w:rsidRPr="00B678C4">
              <w:rPr>
                <w:bCs/>
                <w:sz w:val="17"/>
                <w:szCs w:val="17"/>
              </w:rPr>
              <w:t xml:space="preserve">города </w:t>
            </w:r>
            <w:r w:rsidRPr="00B678C4">
              <w:rPr>
                <w:sz w:val="18"/>
                <w:szCs w:val="18"/>
              </w:rPr>
              <w:t>от 03.10.2022 № 184 -VI</w:t>
            </w:r>
            <w:r w:rsidRPr="00B678C4">
              <w:rPr>
                <w:sz w:val="18"/>
                <w:szCs w:val="18"/>
                <w:lang w:val="en-US"/>
              </w:rPr>
              <w:t>I</w:t>
            </w:r>
            <w:r w:rsidRPr="00B678C4">
              <w:rPr>
                <w:sz w:val="18"/>
                <w:szCs w:val="18"/>
              </w:rPr>
              <w:t xml:space="preserve"> ДГ</w:t>
            </w:r>
            <w:r w:rsidRPr="00B678C4">
              <w:rPr>
                <w:sz w:val="17"/>
                <w:szCs w:val="17"/>
              </w:rPr>
              <w:t>, тыс. руб.</w:t>
            </w:r>
          </w:p>
        </w:tc>
        <w:tc>
          <w:tcPr>
            <w:tcW w:w="2017" w:type="pct"/>
            <w:gridSpan w:val="3"/>
            <w:shd w:val="clear" w:color="auto" w:fill="FFFFFF" w:themeFill="background1"/>
            <w:vAlign w:val="center"/>
            <w:hideMark/>
          </w:tcPr>
          <w:p w14:paraId="759B965D" w14:textId="77777777" w:rsidR="00B678C4" w:rsidRPr="00B678C4" w:rsidRDefault="00B678C4" w:rsidP="00B678C4">
            <w:pPr>
              <w:jc w:val="center"/>
              <w:rPr>
                <w:sz w:val="20"/>
                <w:szCs w:val="20"/>
              </w:rPr>
            </w:pPr>
            <w:r w:rsidRPr="00B678C4">
              <w:rPr>
                <w:rFonts w:eastAsia="Calibri"/>
                <w:sz w:val="20"/>
                <w:szCs w:val="20"/>
              </w:rPr>
              <w:t>Проект бюджета, тыс. руб.</w:t>
            </w:r>
          </w:p>
        </w:tc>
        <w:tc>
          <w:tcPr>
            <w:tcW w:w="861" w:type="pct"/>
            <w:vMerge w:val="restart"/>
            <w:shd w:val="clear" w:color="auto" w:fill="FFFFFF" w:themeFill="background1"/>
            <w:vAlign w:val="center"/>
            <w:hideMark/>
          </w:tcPr>
          <w:p w14:paraId="6CE46B4A" w14:textId="77777777" w:rsidR="00B678C4" w:rsidRPr="00B678C4" w:rsidRDefault="00B678C4" w:rsidP="00B678C4">
            <w:pPr>
              <w:jc w:val="center"/>
              <w:rPr>
                <w:sz w:val="17"/>
                <w:szCs w:val="17"/>
              </w:rPr>
            </w:pPr>
            <w:r w:rsidRPr="00B678C4">
              <w:rPr>
                <w:color w:val="000000"/>
                <w:sz w:val="17"/>
                <w:szCs w:val="17"/>
              </w:rPr>
              <w:t xml:space="preserve">Отношение объема доходов 2023 года (проект) к объему доходов 2022 года, утвержденному решением Думы </w:t>
            </w:r>
            <w:r w:rsidRPr="00B678C4">
              <w:rPr>
                <w:sz w:val="17"/>
                <w:szCs w:val="17"/>
              </w:rPr>
              <w:t xml:space="preserve">города </w:t>
            </w:r>
            <w:r w:rsidRPr="00B678C4">
              <w:rPr>
                <w:sz w:val="18"/>
                <w:szCs w:val="18"/>
              </w:rPr>
              <w:t>от 03.10.2022 № 184 -VI</w:t>
            </w:r>
            <w:r w:rsidRPr="00B678C4">
              <w:rPr>
                <w:sz w:val="18"/>
                <w:szCs w:val="18"/>
                <w:lang w:val="en-US"/>
              </w:rPr>
              <w:t>I</w:t>
            </w:r>
            <w:r w:rsidRPr="00B678C4">
              <w:rPr>
                <w:sz w:val="18"/>
                <w:szCs w:val="18"/>
              </w:rPr>
              <w:t xml:space="preserve"> ДГ</w:t>
            </w:r>
            <w:r w:rsidRPr="00B678C4">
              <w:rPr>
                <w:sz w:val="17"/>
                <w:szCs w:val="17"/>
              </w:rPr>
              <w:t>,</w:t>
            </w:r>
            <w:r w:rsidRPr="00B678C4">
              <w:rPr>
                <w:bCs/>
                <w:sz w:val="17"/>
                <w:szCs w:val="17"/>
              </w:rPr>
              <w:t xml:space="preserve"> </w:t>
            </w:r>
            <w:r w:rsidRPr="00B678C4">
              <w:rPr>
                <w:sz w:val="17"/>
                <w:szCs w:val="17"/>
              </w:rPr>
              <w:t>%</w:t>
            </w:r>
          </w:p>
        </w:tc>
      </w:tr>
      <w:tr w:rsidR="00B678C4" w:rsidRPr="00B678C4" w14:paraId="6CCC33A1" w14:textId="77777777" w:rsidTr="006D3BD8">
        <w:trPr>
          <w:trHeight w:val="20"/>
          <w:tblHeader/>
        </w:trPr>
        <w:tc>
          <w:tcPr>
            <w:tcW w:w="1268" w:type="pct"/>
            <w:vMerge/>
            <w:shd w:val="clear" w:color="auto" w:fill="FFFFFF" w:themeFill="background1"/>
            <w:hideMark/>
          </w:tcPr>
          <w:p w14:paraId="7941AD66" w14:textId="77777777" w:rsidR="00B678C4" w:rsidRPr="00B678C4" w:rsidRDefault="00B678C4" w:rsidP="00B678C4">
            <w:pPr>
              <w:rPr>
                <w:rFonts w:eastAsia="Calibri"/>
                <w:b/>
                <w:bCs/>
                <w:sz w:val="20"/>
                <w:szCs w:val="20"/>
              </w:rPr>
            </w:pPr>
          </w:p>
        </w:tc>
        <w:tc>
          <w:tcPr>
            <w:tcW w:w="854" w:type="pct"/>
            <w:vMerge/>
            <w:shd w:val="clear" w:color="auto" w:fill="FFFFFF" w:themeFill="background1"/>
            <w:hideMark/>
          </w:tcPr>
          <w:p w14:paraId="67A60C00" w14:textId="77777777" w:rsidR="00B678C4" w:rsidRPr="00B678C4" w:rsidRDefault="00B678C4" w:rsidP="00B678C4">
            <w:pPr>
              <w:rPr>
                <w:rFonts w:eastAsia="Calibri"/>
                <w:sz w:val="20"/>
                <w:szCs w:val="20"/>
              </w:rPr>
            </w:pPr>
          </w:p>
        </w:tc>
        <w:tc>
          <w:tcPr>
            <w:tcW w:w="741" w:type="pct"/>
            <w:shd w:val="clear" w:color="auto" w:fill="FFFFFF" w:themeFill="background1"/>
            <w:vAlign w:val="center"/>
            <w:hideMark/>
          </w:tcPr>
          <w:p w14:paraId="68275635" w14:textId="77777777" w:rsidR="00B678C4" w:rsidRPr="00B678C4" w:rsidRDefault="00B678C4" w:rsidP="00B678C4">
            <w:pPr>
              <w:jc w:val="center"/>
              <w:rPr>
                <w:bCs/>
                <w:sz w:val="20"/>
                <w:szCs w:val="20"/>
              </w:rPr>
            </w:pPr>
            <w:r w:rsidRPr="00B678C4">
              <w:rPr>
                <w:bCs/>
                <w:sz w:val="20"/>
                <w:szCs w:val="20"/>
              </w:rPr>
              <w:t>на 2023 год</w:t>
            </w:r>
          </w:p>
        </w:tc>
        <w:tc>
          <w:tcPr>
            <w:tcW w:w="652" w:type="pct"/>
            <w:shd w:val="clear" w:color="auto" w:fill="FFFFFF" w:themeFill="background1"/>
            <w:vAlign w:val="center"/>
            <w:hideMark/>
          </w:tcPr>
          <w:p w14:paraId="482312E9" w14:textId="77777777" w:rsidR="00B678C4" w:rsidRPr="00B678C4" w:rsidRDefault="00B678C4" w:rsidP="00B678C4">
            <w:pPr>
              <w:jc w:val="center"/>
              <w:rPr>
                <w:bCs/>
                <w:sz w:val="20"/>
                <w:szCs w:val="20"/>
              </w:rPr>
            </w:pPr>
            <w:r w:rsidRPr="00B678C4">
              <w:rPr>
                <w:bCs/>
                <w:sz w:val="20"/>
                <w:szCs w:val="20"/>
              </w:rPr>
              <w:t>на 2024 год</w:t>
            </w:r>
          </w:p>
        </w:tc>
        <w:tc>
          <w:tcPr>
            <w:tcW w:w="624" w:type="pct"/>
            <w:shd w:val="clear" w:color="auto" w:fill="FFFFFF" w:themeFill="background1"/>
            <w:vAlign w:val="center"/>
            <w:hideMark/>
          </w:tcPr>
          <w:p w14:paraId="04993E74" w14:textId="77777777" w:rsidR="00B678C4" w:rsidRPr="00B678C4" w:rsidRDefault="00B678C4" w:rsidP="00B678C4">
            <w:pPr>
              <w:jc w:val="center"/>
              <w:rPr>
                <w:bCs/>
                <w:sz w:val="20"/>
                <w:szCs w:val="20"/>
              </w:rPr>
            </w:pPr>
            <w:r w:rsidRPr="00B678C4">
              <w:rPr>
                <w:bCs/>
                <w:sz w:val="20"/>
                <w:szCs w:val="20"/>
              </w:rPr>
              <w:t>на 2025 год</w:t>
            </w:r>
          </w:p>
        </w:tc>
        <w:tc>
          <w:tcPr>
            <w:tcW w:w="861" w:type="pct"/>
            <w:vMerge/>
            <w:shd w:val="clear" w:color="auto" w:fill="FFFFFF" w:themeFill="background1"/>
            <w:hideMark/>
          </w:tcPr>
          <w:p w14:paraId="05FD9866" w14:textId="77777777" w:rsidR="00B678C4" w:rsidRPr="00B678C4" w:rsidRDefault="00B678C4" w:rsidP="00B678C4">
            <w:pPr>
              <w:rPr>
                <w:rFonts w:eastAsia="Calibri"/>
                <w:sz w:val="20"/>
                <w:szCs w:val="20"/>
              </w:rPr>
            </w:pPr>
          </w:p>
        </w:tc>
      </w:tr>
      <w:tr w:rsidR="00B678C4" w:rsidRPr="00B678C4" w14:paraId="6997B6AA" w14:textId="77777777" w:rsidTr="006D3BD8">
        <w:trPr>
          <w:trHeight w:val="20"/>
        </w:trPr>
        <w:tc>
          <w:tcPr>
            <w:tcW w:w="1268" w:type="pct"/>
            <w:shd w:val="clear" w:color="auto" w:fill="auto"/>
            <w:vAlign w:val="center"/>
          </w:tcPr>
          <w:p w14:paraId="70E598A1" w14:textId="77777777" w:rsidR="00B678C4" w:rsidRPr="00B678C4" w:rsidRDefault="00B678C4" w:rsidP="00B678C4">
            <w:pPr>
              <w:jc w:val="both"/>
              <w:rPr>
                <w:rFonts w:eastAsia="Calibri"/>
                <w:b/>
                <w:sz w:val="20"/>
                <w:szCs w:val="20"/>
              </w:rPr>
            </w:pPr>
            <w:r w:rsidRPr="00B678C4">
              <w:rPr>
                <w:rFonts w:eastAsia="Calibri"/>
                <w:b/>
                <w:bCs/>
                <w:sz w:val="20"/>
                <w:szCs w:val="20"/>
              </w:rPr>
              <w:t>Прочие поступления от использования имущества, находящегося в собственности городских округов, в том числе:</w:t>
            </w:r>
          </w:p>
        </w:tc>
        <w:tc>
          <w:tcPr>
            <w:tcW w:w="854" w:type="pct"/>
            <w:shd w:val="clear" w:color="auto" w:fill="auto"/>
            <w:vAlign w:val="center"/>
          </w:tcPr>
          <w:p w14:paraId="331D3D1E" w14:textId="77777777" w:rsidR="00B678C4" w:rsidRPr="00B678C4" w:rsidRDefault="00B678C4" w:rsidP="00B678C4">
            <w:pPr>
              <w:jc w:val="center"/>
              <w:rPr>
                <w:rFonts w:eastAsia="Calibri"/>
                <w:b/>
                <w:sz w:val="20"/>
                <w:szCs w:val="20"/>
              </w:rPr>
            </w:pPr>
            <w:r w:rsidRPr="00B678C4">
              <w:rPr>
                <w:rFonts w:eastAsia="Calibri"/>
                <w:b/>
                <w:sz w:val="20"/>
                <w:szCs w:val="20"/>
              </w:rPr>
              <w:t>59 420,0</w:t>
            </w:r>
          </w:p>
        </w:tc>
        <w:tc>
          <w:tcPr>
            <w:tcW w:w="741" w:type="pct"/>
            <w:shd w:val="clear" w:color="auto" w:fill="auto"/>
            <w:vAlign w:val="center"/>
          </w:tcPr>
          <w:p w14:paraId="03BE7FA5" w14:textId="77777777" w:rsidR="00B678C4" w:rsidRPr="00B678C4" w:rsidRDefault="00B678C4" w:rsidP="00B678C4">
            <w:pPr>
              <w:jc w:val="center"/>
              <w:rPr>
                <w:rFonts w:eastAsia="Calibri"/>
                <w:b/>
                <w:sz w:val="20"/>
                <w:szCs w:val="20"/>
              </w:rPr>
            </w:pPr>
            <w:r w:rsidRPr="00B678C4">
              <w:rPr>
                <w:rFonts w:eastAsia="Calibri"/>
                <w:b/>
                <w:sz w:val="20"/>
                <w:szCs w:val="20"/>
                <w:lang w:val="en-US"/>
              </w:rPr>
              <w:t>6</w:t>
            </w:r>
            <w:r w:rsidRPr="00B678C4">
              <w:rPr>
                <w:rFonts w:eastAsia="Calibri"/>
                <w:b/>
                <w:sz w:val="20"/>
                <w:szCs w:val="20"/>
              </w:rPr>
              <w:t>1 162</w:t>
            </w:r>
            <w:r w:rsidRPr="00B678C4">
              <w:rPr>
                <w:rFonts w:eastAsia="Calibri"/>
                <w:b/>
                <w:sz w:val="20"/>
                <w:szCs w:val="20"/>
                <w:lang w:val="en-US"/>
              </w:rPr>
              <w:t>,</w:t>
            </w:r>
            <w:r w:rsidRPr="00B678C4">
              <w:rPr>
                <w:rFonts w:eastAsia="Calibri"/>
                <w:b/>
                <w:sz w:val="20"/>
                <w:szCs w:val="20"/>
              </w:rPr>
              <w:t>6</w:t>
            </w:r>
          </w:p>
        </w:tc>
        <w:tc>
          <w:tcPr>
            <w:tcW w:w="652" w:type="pct"/>
            <w:shd w:val="clear" w:color="auto" w:fill="auto"/>
            <w:vAlign w:val="center"/>
          </w:tcPr>
          <w:p w14:paraId="3E3384F4" w14:textId="77777777" w:rsidR="00B678C4" w:rsidRPr="00B678C4" w:rsidRDefault="00B678C4" w:rsidP="00B678C4">
            <w:pPr>
              <w:jc w:val="center"/>
              <w:rPr>
                <w:rFonts w:eastAsia="Calibri"/>
                <w:b/>
                <w:sz w:val="20"/>
                <w:szCs w:val="20"/>
              </w:rPr>
            </w:pPr>
            <w:r w:rsidRPr="00B678C4">
              <w:rPr>
                <w:rFonts w:eastAsia="Calibri"/>
                <w:b/>
                <w:sz w:val="20"/>
                <w:szCs w:val="20"/>
              </w:rPr>
              <w:t>61 276,8</w:t>
            </w:r>
          </w:p>
        </w:tc>
        <w:tc>
          <w:tcPr>
            <w:tcW w:w="624" w:type="pct"/>
            <w:shd w:val="clear" w:color="auto" w:fill="auto"/>
            <w:vAlign w:val="center"/>
          </w:tcPr>
          <w:p w14:paraId="59805E54" w14:textId="77777777" w:rsidR="00B678C4" w:rsidRPr="00B678C4" w:rsidRDefault="00B678C4" w:rsidP="00B678C4">
            <w:pPr>
              <w:jc w:val="center"/>
              <w:rPr>
                <w:rFonts w:eastAsia="Calibri"/>
                <w:b/>
                <w:sz w:val="20"/>
                <w:szCs w:val="20"/>
              </w:rPr>
            </w:pPr>
            <w:r w:rsidRPr="00B678C4">
              <w:rPr>
                <w:rFonts w:eastAsia="Calibri"/>
                <w:b/>
                <w:sz w:val="20"/>
                <w:szCs w:val="20"/>
              </w:rPr>
              <w:t>61 395,5</w:t>
            </w:r>
          </w:p>
        </w:tc>
        <w:tc>
          <w:tcPr>
            <w:tcW w:w="861" w:type="pct"/>
            <w:shd w:val="clear" w:color="auto" w:fill="auto"/>
            <w:vAlign w:val="center"/>
          </w:tcPr>
          <w:p w14:paraId="2CAFA69E" w14:textId="77777777" w:rsidR="00B678C4" w:rsidRPr="00B678C4" w:rsidRDefault="00B678C4" w:rsidP="00B678C4">
            <w:pPr>
              <w:jc w:val="center"/>
              <w:rPr>
                <w:rFonts w:eastAsia="Calibri"/>
                <w:b/>
                <w:sz w:val="20"/>
                <w:szCs w:val="20"/>
              </w:rPr>
            </w:pPr>
            <w:r w:rsidRPr="00B678C4">
              <w:rPr>
                <w:rFonts w:eastAsia="Calibri"/>
                <w:b/>
                <w:sz w:val="20"/>
                <w:szCs w:val="20"/>
              </w:rPr>
              <w:t>102,9</w:t>
            </w:r>
          </w:p>
        </w:tc>
      </w:tr>
      <w:tr w:rsidR="00B678C4" w:rsidRPr="00B678C4" w14:paraId="2757BD28" w14:textId="77777777" w:rsidTr="006D3BD8">
        <w:trPr>
          <w:trHeight w:val="20"/>
        </w:trPr>
        <w:tc>
          <w:tcPr>
            <w:tcW w:w="1268" w:type="pct"/>
            <w:shd w:val="clear" w:color="auto" w:fill="auto"/>
          </w:tcPr>
          <w:p w14:paraId="7C478B98" w14:textId="77777777" w:rsidR="00B678C4" w:rsidRPr="00B678C4" w:rsidRDefault="00B678C4" w:rsidP="00B678C4">
            <w:pPr>
              <w:ind w:left="142"/>
              <w:jc w:val="both"/>
              <w:rPr>
                <w:rFonts w:eastAsia="Calibri"/>
                <w:bCs/>
                <w:i/>
                <w:sz w:val="20"/>
                <w:szCs w:val="20"/>
              </w:rPr>
            </w:pPr>
            <w:r w:rsidRPr="00B678C4">
              <w:rPr>
                <w:rFonts w:eastAsia="Calibri"/>
                <w:bCs/>
                <w:i/>
                <w:sz w:val="20"/>
                <w:szCs w:val="20"/>
              </w:rPr>
              <w:t>плата по договорам на установку и эксплуатацию рекламных конструкций, расположенных на объектах муниципальной собственности</w:t>
            </w:r>
          </w:p>
        </w:tc>
        <w:tc>
          <w:tcPr>
            <w:tcW w:w="854" w:type="pct"/>
            <w:shd w:val="clear" w:color="auto" w:fill="auto"/>
            <w:vAlign w:val="center"/>
          </w:tcPr>
          <w:p w14:paraId="5FC33F60" w14:textId="77777777" w:rsidR="00B678C4" w:rsidRPr="00B678C4" w:rsidRDefault="00B678C4" w:rsidP="00B678C4">
            <w:pPr>
              <w:jc w:val="center"/>
              <w:rPr>
                <w:rFonts w:eastAsia="Calibri"/>
                <w:i/>
                <w:sz w:val="20"/>
                <w:szCs w:val="20"/>
              </w:rPr>
            </w:pPr>
            <w:r w:rsidRPr="00B678C4">
              <w:rPr>
                <w:rFonts w:eastAsia="Calibri"/>
                <w:i/>
                <w:sz w:val="20"/>
                <w:szCs w:val="20"/>
              </w:rPr>
              <w:t>697,8</w:t>
            </w:r>
          </w:p>
        </w:tc>
        <w:tc>
          <w:tcPr>
            <w:tcW w:w="741" w:type="pct"/>
            <w:shd w:val="clear" w:color="auto" w:fill="auto"/>
            <w:vAlign w:val="center"/>
          </w:tcPr>
          <w:p w14:paraId="60633B23" w14:textId="77777777" w:rsidR="00B678C4" w:rsidRPr="00B678C4" w:rsidRDefault="00B678C4" w:rsidP="00B678C4">
            <w:pPr>
              <w:jc w:val="center"/>
              <w:rPr>
                <w:rFonts w:eastAsia="Calibri"/>
                <w:i/>
                <w:sz w:val="20"/>
                <w:szCs w:val="20"/>
              </w:rPr>
            </w:pPr>
            <w:r w:rsidRPr="00B678C4">
              <w:rPr>
                <w:rFonts w:eastAsia="Calibri"/>
                <w:i/>
                <w:sz w:val="20"/>
                <w:szCs w:val="20"/>
              </w:rPr>
              <w:t>2 855,1</w:t>
            </w:r>
          </w:p>
        </w:tc>
        <w:tc>
          <w:tcPr>
            <w:tcW w:w="652" w:type="pct"/>
            <w:shd w:val="clear" w:color="auto" w:fill="auto"/>
            <w:vAlign w:val="center"/>
          </w:tcPr>
          <w:p w14:paraId="59E091D1" w14:textId="77777777" w:rsidR="00B678C4" w:rsidRPr="00B678C4" w:rsidRDefault="00B678C4" w:rsidP="00B678C4">
            <w:pPr>
              <w:jc w:val="center"/>
              <w:rPr>
                <w:rFonts w:eastAsia="Calibri"/>
                <w:i/>
                <w:sz w:val="20"/>
                <w:szCs w:val="20"/>
              </w:rPr>
            </w:pPr>
            <w:r w:rsidRPr="00B678C4">
              <w:rPr>
                <w:rFonts w:eastAsia="Calibri"/>
                <w:i/>
                <w:sz w:val="20"/>
                <w:szCs w:val="20"/>
              </w:rPr>
              <w:t>2 969,3</w:t>
            </w:r>
          </w:p>
        </w:tc>
        <w:tc>
          <w:tcPr>
            <w:tcW w:w="624" w:type="pct"/>
            <w:shd w:val="clear" w:color="auto" w:fill="auto"/>
            <w:vAlign w:val="center"/>
          </w:tcPr>
          <w:p w14:paraId="1746F28B" w14:textId="77777777" w:rsidR="00B678C4" w:rsidRPr="00B678C4" w:rsidRDefault="00B678C4" w:rsidP="00B678C4">
            <w:pPr>
              <w:jc w:val="center"/>
              <w:rPr>
                <w:rFonts w:eastAsia="Calibri"/>
                <w:i/>
                <w:sz w:val="20"/>
                <w:szCs w:val="20"/>
              </w:rPr>
            </w:pPr>
            <w:r w:rsidRPr="00B678C4">
              <w:rPr>
                <w:rFonts w:eastAsia="Calibri"/>
                <w:i/>
                <w:sz w:val="20"/>
                <w:szCs w:val="20"/>
              </w:rPr>
              <w:t>3 088,1</w:t>
            </w:r>
          </w:p>
        </w:tc>
        <w:tc>
          <w:tcPr>
            <w:tcW w:w="861" w:type="pct"/>
            <w:shd w:val="clear" w:color="auto" w:fill="auto"/>
            <w:vAlign w:val="center"/>
          </w:tcPr>
          <w:p w14:paraId="17D37C64" w14:textId="77777777" w:rsidR="00B678C4" w:rsidRPr="00B678C4" w:rsidRDefault="00B678C4" w:rsidP="00B678C4">
            <w:pPr>
              <w:jc w:val="center"/>
              <w:rPr>
                <w:rFonts w:eastAsia="Calibri"/>
                <w:i/>
                <w:sz w:val="20"/>
                <w:szCs w:val="20"/>
              </w:rPr>
            </w:pPr>
            <w:r w:rsidRPr="00B678C4">
              <w:rPr>
                <w:rFonts w:eastAsia="Calibri"/>
                <w:i/>
                <w:sz w:val="20"/>
                <w:szCs w:val="20"/>
              </w:rPr>
              <w:t>Более 200%</w:t>
            </w:r>
          </w:p>
        </w:tc>
      </w:tr>
      <w:tr w:rsidR="00B678C4" w:rsidRPr="00B678C4" w14:paraId="59D2274A" w14:textId="77777777" w:rsidTr="006D3BD8">
        <w:trPr>
          <w:trHeight w:val="20"/>
        </w:trPr>
        <w:tc>
          <w:tcPr>
            <w:tcW w:w="1268" w:type="pct"/>
            <w:shd w:val="clear" w:color="auto" w:fill="auto"/>
          </w:tcPr>
          <w:p w14:paraId="6C005D2D" w14:textId="77777777" w:rsidR="00B678C4" w:rsidRPr="00B678C4" w:rsidRDefault="00B678C4" w:rsidP="00B678C4">
            <w:pPr>
              <w:ind w:left="142"/>
              <w:jc w:val="both"/>
              <w:rPr>
                <w:rFonts w:eastAsia="Calibri"/>
                <w:bCs/>
                <w:i/>
                <w:sz w:val="20"/>
                <w:szCs w:val="20"/>
              </w:rPr>
            </w:pPr>
            <w:r w:rsidRPr="00B678C4">
              <w:rPr>
                <w:rFonts w:eastAsia="Calibri"/>
                <w:bCs/>
                <w:i/>
                <w:sz w:val="20"/>
                <w:szCs w:val="20"/>
              </w:rPr>
              <w:t>поступления по договорам социального найма жилых помещений, из них:</w:t>
            </w:r>
          </w:p>
        </w:tc>
        <w:tc>
          <w:tcPr>
            <w:tcW w:w="854" w:type="pct"/>
            <w:shd w:val="clear" w:color="auto" w:fill="auto"/>
            <w:vAlign w:val="center"/>
          </w:tcPr>
          <w:p w14:paraId="650389A5" w14:textId="77777777" w:rsidR="00B678C4" w:rsidRPr="00B678C4" w:rsidRDefault="00B678C4" w:rsidP="00B678C4">
            <w:pPr>
              <w:jc w:val="center"/>
              <w:rPr>
                <w:rFonts w:eastAsia="Calibri"/>
                <w:i/>
                <w:sz w:val="20"/>
                <w:szCs w:val="20"/>
              </w:rPr>
            </w:pPr>
            <w:r w:rsidRPr="00B678C4">
              <w:rPr>
                <w:rFonts w:eastAsia="Calibri"/>
                <w:i/>
                <w:sz w:val="20"/>
                <w:szCs w:val="20"/>
              </w:rPr>
              <w:t>51 582,1</w:t>
            </w:r>
          </w:p>
        </w:tc>
        <w:tc>
          <w:tcPr>
            <w:tcW w:w="741" w:type="pct"/>
            <w:shd w:val="clear" w:color="auto" w:fill="auto"/>
            <w:vAlign w:val="center"/>
          </w:tcPr>
          <w:p w14:paraId="53C47A59" w14:textId="77777777" w:rsidR="00B678C4" w:rsidRPr="00B678C4" w:rsidRDefault="00B678C4" w:rsidP="00B678C4">
            <w:pPr>
              <w:jc w:val="center"/>
              <w:rPr>
                <w:rFonts w:eastAsia="Calibri"/>
                <w:i/>
                <w:sz w:val="20"/>
                <w:szCs w:val="20"/>
              </w:rPr>
            </w:pPr>
            <w:r w:rsidRPr="00B678C4">
              <w:rPr>
                <w:rFonts w:eastAsia="Calibri"/>
                <w:i/>
                <w:sz w:val="20"/>
                <w:szCs w:val="20"/>
              </w:rPr>
              <w:t>51 297,6</w:t>
            </w:r>
          </w:p>
        </w:tc>
        <w:tc>
          <w:tcPr>
            <w:tcW w:w="652" w:type="pct"/>
            <w:shd w:val="clear" w:color="auto" w:fill="auto"/>
            <w:vAlign w:val="center"/>
          </w:tcPr>
          <w:p w14:paraId="33968864" w14:textId="77777777" w:rsidR="00B678C4" w:rsidRPr="00B678C4" w:rsidRDefault="00B678C4" w:rsidP="00B678C4">
            <w:pPr>
              <w:jc w:val="center"/>
              <w:rPr>
                <w:rFonts w:eastAsia="Calibri"/>
                <w:i/>
                <w:sz w:val="20"/>
                <w:szCs w:val="20"/>
              </w:rPr>
            </w:pPr>
            <w:r w:rsidRPr="00B678C4">
              <w:rPr>
                <w:rFonts w:eastAsia="Calibri"/>
                <w:i/>
                <w:sz w:val="20"/>
                <w:szCs w:val="20"/>
              </w:rPr>
              <w:t>51 297,6</w:t>
            </w:r>
          </w:p>
        </w:tc>
        <w:tc>
          <w:tcPr>
            <w:tcW w:w="624" w:type="pct"/>
            <w:shd w:val="clear" w:color="auto" w:fill="auto"/>
            <w:vAlign w:val="center"/>
          </w:tcPr>
          <w:p w14:paraId="30FB38EC" w14:textId="77777777" w:rsidR="00B678C4" w:rsidRPr="00B678C4" w:rsidRDefault="00B678C4" w:rsidP="00B678C4">
            <w:pPr>
              <w:jc w:val="center"/>
              <w:rPr>
                <w:rFonts w:eastAsia="Calibri"/>
                <w:i/>
                <w:sz w:val="20"/>
                <w:szCs w:val="20"/>
              </w:rPr>
            </w:pPr>
            <w:r w:rsidRPr="00B678C4">
              <w:rPr>
                <w:rFonts w:eastAsia="Calibri"/>
                <w:i/>
                <w:sz w:val="20"/>
                <w:szCs w:val="20"/>
              </w:rPr>
              <w:t>51 297,6</w:t>
            </w:r>
          </w:p>
        </w:tc>
        <w:tc>
          <w:tcPr>
            <w:tcW w:w="861" w:type="pct"/>
            <w:shd w:val="clear" w:color="auto" w:fill="auto"/>
            <w:vAlign w:val="center"/>
          </w:tcPr>
          <w:p w14:paraId="30C39259" w14:textId="77777777" w:rsidR="00B678C4" w:rsidRPr="00B678C4" w:rsidRDefault="00B678C4" w:rsidP="00B678C4">
            <w:pPr>
              <w:jc w:val="center"/>
              <w:rPr>
                <w:rFonts w:eastAsia="Calibri"/>
                <w:i/>
                <w:sz w:val="20"/>
                <w:szCs w:val="20"/>
              </w:rPr>
            </w:pPr>
            <w:r w:rsidRPr="00B678C4">
              <w:rPr>
                <w:rFonts w:eastAsia="Calibri"/>
                <w:i/>
                <w:sz w:val="20"/>
                <w:szCs w:val="20"/>
              </w:rPr>
              <w:t>99,4</w:t>
            </w:r>
          </w:p>
        </w:tc>
      </w:tr>
      <w:tr w:rsidR="00B678C4" w:rsidRPr="00B678C4" w14:paraId="5D5805A2" w14:textId="77777777" w:rsidTr="006D3BD8">
        <w:trPr>
          <w:trHeight w:val="20"/>
        </w:trPr>
        <w:tc>
          <w:tcPr>
            <w:tcW w:w="1268" w:type="pct"/>
            <w:shd w:val="clear" w:color="auto" w:fill="auto"/>
          </w:tcPr>
          <w:p w14:paraId="6E3A1C3E" w14:textId="77777777" w:rsidR="00B678C4" w:rsidRPr="00B678C4" w:rsidRDefault="00B678C4" w:rsidP="00B678C4">
            <w:pPr>
              <w:ind w:left="284"/>
              <w:jc w:val="both"/>
              <w:rPr>
                <w:rFonts w:eastAsia="Calibri"/>
                <w:bCs/>
                <w:i/>
                <w:sz w:val="20"/>
                <w:szCs w:val="20"/>
              </w:rPr>
            </w:pPr>
            <w:r w:rsidRPr="00B678C4">
              <w:rPr>
                <w:rFonts w:eastAsia="Calibri"/>
                <w:bCs/>
                <w:i/>
                <w:iCs/>
                <w:sz w:val="20"/>
                <w:szCs w:val="20"/>
              </w:rPr>
              <w:t>возврат дебиторской задолженности</w:t>
            </w:r>
          </w:p>
        </w:tc>
        <w:tc>
          <w:tcPr>
            <w:tcW w:w="854" w:type="pct"/>
            <w:shd w:val="clear" w:color="auto" w:fill="auto"/>
            <w:vAlign w:val="center"/>
          </w:tcPr>
          <w:p w14:paraId="465A78F9" w14:textId="77777777" w:rsidR="00B678C4" w:rsidRPr="00B678C4" w:rsidRDefault="00B678C4" w:rsidP="00B678C4">
            <w:pPr>
              <w:jc w:val="center"/>
              <w:rPr>
                <w:rFonts w:eastAsia="Calibri"/>
                <w:i/>
                <w:sz w:val="20"/>
                <w:szCs w:val="20"/>
              </w:rPr>
            </w:pPr>
            <w:r w:rsidRPr="00B678C4">
              <w:rPr>
                <w:rFonts w:eastAsia="Calibri"/>
                <w:i/>
                <w:sz w:val="20"/>
                <w:szCs w:val="20"/>
              </w:rPr>
              <w:t>3 178,1</w:t>
            </w:r>
          </w:p>
        </w:tc>
        <w:tc>
          <w:tcPr>
            <w:tcW w:w="741" w:type="pct"/>
            <w:shd w:val="clear" w:color="auto" w:fill="auto"/>
            <w:vAlign w:val="center"/>
          </w:tcPr>
          <w:p w14:paraId="17DFCB71" w14:textId="77777777" w:rsidR="00B678C4" w:rsidRPr="00B678C4" w:rsidRDefault="00B678C4" w:rsidP="00B678C4">
            <w:pPr>
              <w:jc w:val="center"/>
              <w:rPr>
                <w:rFonts w:eastAsia="Calibri"/>
                <w:i/>
                <w:sz w:val="20"/>
                <w:szCs w:val="20"/>
              </w:rPr>
            </w:pPr>
            <w:r w:rsidRPr="00B678C4">
              <w:rPr>
                <w:rFonts w:eastAsia="Calibri"/>
                <w:i/>
                <w:sz w:val="20"/>
                <w:szCs w:val="20"/>
              </w:rPr>
              <w:t>3 273,2</w:t>
            </w:r>
          </w:p>
        </w:tc>
        <w:tc>
          <w:tcPr>
            <w:tcW w:w="652" w:type="pct"/>
            <w:shd w:val="clear" w:color="auto" w:fill="auto"/>
            <w:vAlign w:val="center"/>
          </w:tcPr>
          <w:p w14:paraId="7F8C5F80" w14:textId="77777777" w:rsidR="00B678C4" w:rsidRPr="00B678C4" w:rsidRDefault="00B678C4" w:rsidP="00B678C4">
            <w:pPr>
              <w:jc w:val="center"/>
              <w:rPr>
                <w:rFonts w:eastAsia="Calibri"/>
                <w:i/>
                <w:sz w:val="20"/>
                <w:szCs w:val="20"/>
              </w:rPr>
            </w:pPr>
            <w:r w:rsidRPr="00B678C4">
              <w:rPr>
                <w:rFonts w:eastAsia="Calibri"/>
                <w:i/>
                <w:sz w:val="20"/>
                <w:szCs w:val="20"/>
              </w:rPr>
              <w:t>3 273,2</w:t>
            </w:r>
          </w:p>
        </w:tc>
        <w:tc>
          <w:tcPr>
            <w:tcW w:w="624" w:type="pct"/>
            <w:shd w:val="clear" w:color="auto" w:fill="auto"/>
            <w:vAlign w:val="center"/>
          </w:tcPr>
          <w:p w14:paraId="4738AD35" w14:textId="77777777" w:rsidR="00B678C4" w:rsidRPr="00B678C4" w:rsidRDefault="00B678C4" w:rsidP="00B678C4">
            <w:pPr>
              <w:jc w:val="center"/>
              <w:rPr>
                <w:rFonts w:eastAsia="Calibri"/>
                <w:i/>
                <w:sz w:val="20"/>
                <w:szCs w:val="20"/>
              </w:rPr>
            </w:pPr>
            <w:r w:rsidRPr="00B678C4">
              <w:rPr>
                <w:rFonts w:eastAsia="Calibri"/>
                <w:i/>
                <w:sz w:val="20"/>
                <w:szCs w:val="20"/>
              </w:rPr>
              <w:t>3 273,2</w:t>
            </w:r>
          </w:p>
        </w:tc>
        <w:tc>
          <w:tcPr>
            <w:tcW w:w="861" w:type="pct"/>
            <w:shd w:val="clear" w:color="auto" w:fill="auto"/>
            <w:vAlign w:val="center"/>
          </w:tcPr>
          <w:p w14:paraId="64599FE5" w14:textId="77777777" w:rsidR="00B678C4" w:rsidRPr="00B678C4" w:rsidRDefault="00B678C4" w:rsidP="00B678C4">
            <w:pPr>
              <w:jc w:val="center"/>
              <w:rPr>
                <w:rFonts w:eastAsia="Calibri"/>
                <w:i/>
                <w:sz w:val="20"/>
                <w:szCs w:val="20"/>
              </w:rPr>
            </w:pPr>
            <w:r w:rsidRPr="00B678C4">
              <w:rPr>
                <w:rFonts w:eastAsia="Calibri"/>
                <w:i/>
                <w:sz w:val="20"/>
                <w:szCs w:val="20"/>
              </w:rPr>
              <w:t>103,0</w:t>
            </w:r>
          </w:p>
        </w:tc>
      </w:tr>
      <w:tr w:rsidR="00B678C4" w:rsidRPr="00B678C4" w14:paraId="3E77ACEF" w14:textId="77777777" w:rsidTr="006D3BD8">
        <w:trPr>
          <w:trHeight w:val="20"/>
        </w:trPr>
        <w:tc>
          <w:tcPr>
            <w:tcW w:w="1268" w:type="pct"/>
            <w:shd w:val="clear" w:color="auto" w:fill="auto"/>
          </w:tcPr>
          <w:p w14:paraId="14DCF1D8" w14:textId="77777777" w:rsidR="00B678C4" w:rsidRPr="00B678C4" w:rsidRDefault="00B678C4" w:rsidP="00B678C4">
            <w:pPr>
              <w:ind w:left="142"/>
              <w:jc w:val="both"/>
              <w:rPr>
                <w:rFonts w:eastAsia="Calibri"/>
                <w:bCs/>
                <w:i/>
                <w:sz w:val="20"/>
                <w:szCs w:val="20"/>
              </w:rPr>
            </w:pPr>
            <w:r w:rsidRPr="00B678C4">
              <w:rPr>
                <w:rFonts w:eastAsia="Calibri"/>
                <w:bCs/>
                <w:i/>
                <w:sz w:val="20"/>
                <w:szCs w:val="20"/>
              </w:rPr>
              <w:t>плата за размещение нестационарного торгового объекта</w:t>
            </w:r>
          </w:p>
        </w:tc>
        <w:tc>
          <w:tcPr>
            <w:tcW w:w="854" w:type="pct"/>
            <w:shd w:val="clear" w:color="auto" w:fill="auto"/>
            <w:vAlign w:val="center"/>
          </w:tcPr>
          <w:p w14:paraId="7B36A4B6" w14:textId="77777777" w:rsidR="00B678C4" w:rsidRPr="00B678C4" w:rsidRDefault="00B678C4" w:rsidP="00B678C4">
            <w:pPr>
              <w:jc w:val="center"/>
              <w:rPr>
                <w:rFonts w:eastAsia="Calibri"/>
                <w:i/>
                <w:sz w:val="20"/>
                <w:szCs w:val="20"/>
              </w:rPr>
            </w:pPr>
            <w:r w:rsidRPr="00B678C4">
              <w:rPr>
                <w:rFonts w:eastAsia="Calibri"/>
                <w:i/>
                <w:sz w:val="20"/>
                <w:szCs w:val="20"/>
              </w:rPr>
              <w:t>7 140,1</w:t>
            </w:r>
          </w:p>
        </w:tc>
        <w:tc>
          <w:tcPr>
            <w:tcW w:w="741" w:type="pct"/>
            <w:shd w:val="clear" w:color="auto" w:fill="auto"/>
            <w:vAlign w:val="center"/>
          </w:tcPr>
          <w:p w14:paraId="7A59D1A0" w14:textId="77777777" w:rsidR="00B678C4" w:rsidRPr="00B678C4" w:rsidRDefault="00B678C4" w:rsidP="00B678C4">
            <w:pPr>
              <w:jc w:val="center"/>
              <w:rPr>
                <w:rFonts w:eastAsia="Calibri"/>
                <w:i/>
                <w:sz w:val="20"/>
                <w:szCs w:val="20"/>
              </w:rPr>
            </w:pPr>
            <w:r w:rsidRPr="00B678C4">
              <w:rPr>
                <w:rFonts w:eastAsia="Calibri"/>
                <w:i/>
                <w:sz w:val="20"/>
                <w:szCs w:val="20"/>
              </w:rPr>
              <w:t>7 009,9</w:t>
            </w:r>
          </w:p>
        </w:tc>
        <w:tc>
          <w:tcPr>
            <w:tcW w:w="652" w:type="pct"/>
            <w:shd w:val="clear" w:color="auto" w:fill="auto"/>
            <w:vAlign w:val="center"/>
          </w:tcPr>
          <w:p w14:paraId="62CBDC89" w14:textId="77777777" w:rsidR="00B678C4" w:rsidRPr="00B678C4" w:rsidRDefault="00B678C4" w:rsidP="00B678C4">
            <w:pPr>
              <w:jc w:val="center"/>
              <w:rPr>
                <w:rFonts w:eastAsia="Calibri"/>
                <w:i/>
                <w:sz w:val="20"/>
                <w:szCs w:val="20"/>
              </w:rPr>
            </w:pPr>
            <w:r w:rsidRPr="00B678C4">
              <w:rPr>
                <w:rFonts w:eastAsia="Calibri"/>
                <w:i/>
                <w:sz w:val="20"/>
                <w:szCs w:val="20"/>
              </w:rPr>
              <w:t>7 009,9</w:t>
            </w:r>
          </w:p>
        </w:tc>
        <w:tc>
          <w:tcPr>
            <w:tcW w:w="624" w:type="pct"/>
            <w:shd w:val="clear" w:color="auto" w:fill="auto"/>
            <w:vAlign w:val="center"/>
          </w:tcPr>
          <w:p w14:paraId="41D865E3" w14:textId="77777777" w:rsidR="00B678C4" w:rsidRPr="00B678C4" w:rsidRDefault="00B678C4" w:rsidP="00B678C4">
            <w:pPr>
              <w:jc w:val="center"/>
              <w:rPr>
                <w:rFonts w:eastAsia="Calibri"/>
                <w:i/>
                <w:sz w:val="20"/>
                <w:szCs w:val="20"/>
              </w:rPr>
            </w:pPr>
            <w:r w:rsidRPr="00B678C4">
              <w:rPr>
                <w:rFonts w:eastAsia="Calibri"/>
                <w:i/>
                <w:sz w:val="20"/>
                <w:szCs w:val="20"/>
              </w:rPr>
              <w:t>7 009,9</w:t>
            </w:r>
          </w:p>
        </w:tc>
        <w:tc>
          <w:tcPr>
            <w:tcW w:w="861" w:type="pct"/>
            <w:shd w:val="clear" w:color="auto" w:fill="auto"/>
            <w:vAlign w:val="center"/>
          </w:tcPr>
          <w:p w14:paraId="25C98172" w14:textId="77777777" w:rsidR="00B678C4" w:rsidRPr="00B678C4" w:rsidRDefault="00B678C4" w:rsidP="00B678C4">
            <w:pPr>
              <w:jc w:val="center"/>
              <w:rPr>
                <w:rFonts w:eastAsia="Calibri"/>
                <w:i/>
                <w:sz w:val="20"/>
                <w:szCs w:val="20"/>
              </w:rPr>
            </w:pPr>
            <w:r w:rsidRPr="00B678C4">
              <w:rPr>
                <w:rFonts w:eastAsia="Calibri"/>
                <w:i/>
                <w:sz w:val="20"/>
                <w:szCs w:val="20"/>
              </w:rPr>
              <w:t>98,2</w:t>
            </w:r>
          </w:p>
        </w:tc>
      </w:tr>
    </w:tbl>
    <w:p w14:paraId="10322159" w14:textId="77777777" w:rsidR="00B678C4" w:rsidRPr="00B678C4" w:rsidRDefault="00B678C4" w:rsidP="00B678C4">
      <w:pPr>
        <w:suppressAutoHyphens/>
        <w:ind w:firstLine="567"/>
        <w:jc w:val="both"/>
        <w:rPr>
          <w:sz w:val="28"/>
          <w:szCs w:val="28"/>
        </w:rPr>
      </w:pPr>
    </w:p>
    <w:p w14:paraId="28754A57" w14:textId="35387453" w:rsidR="00830BBD" w:rsidRDefault="00B678C4" w:rsidP="0024740D">
      <w:pPr>
        <w:suppressAutoHyphens/>
        <w:ind w:firstLine="709"/>
        <w:jc w:val="both"/>
        <w:rPr>
          <w:sz w:val="28"/>
          <w:szCs w:val="28"/>
        </w:rPr>
      </w:pPr>
      <w:r w:rsidRPr="00B678C4">
        <w:rPr>
          <w:sz w:val="28"/>
          <w:szCs w:val="28"/>
        </w:rPr>
        <w:t xml:space="preserve">Расчёт прогнозных поступлений платы по договорам на установку </w:t>
      </w:r>
      <w:r w:rsidRPr="00B678C4">
        <w:rPr>
          <w:sz w:val="28"/>
          <w:szCs w:val="28"/>
        </w:rPr>
        <w:br/>
        <w:t>и эксплуатацию рекламных конструкций</w:t>
      </w:r>
      <w:r w:rsidRPr="00B678C4">
        <w:t xml:space="preserve">, </w:t>
      </w:r>
      <w:r w:rsidRPr="00B678C4">
        <w:rPr>
          <w:sz w:val="28"/>
          <w:szCs w:val="28"/>
        </w:rPr>
        <w:t xml:space="preserve">расположенных на объектах муниципальной собственности, произведен главным администратором доходов – департаментом архитектуры и градостроительства Администрации города исходя из поступлений платы по действующим договорам на установку и эксплуатацию рекламных конструкций по состоянию на 01.08.2022, рассчитанной с учетом базовых ставок, скорректированных на индексы потребительских цен – 106,1%, 104%, 104% </w:t>
      </w:r>
      <w:r w:rsidR="00830BBD" w:rsidRPr="00830BBD">
        <w:rPr>
          <w:sz w:val="28"/>
          <w:szCs w:val="28"/>
        </w:rPr>
        <w:t>по годам соответственно, за исключением ранее поступивших  платежей (в качестве задатка) за 202</w:t>
      </w:r>
      <w:r w:rsidR="00830BBD">
        <w:rPr>
          <w:sz w:val="28"/>
          <w:szCs w:val="28"/>
        </w:rPr>
        <w:t>3</w:t>
      </w:r>
      <w:r w:rsidR="00C1731A">
        <w:rPr>
          <w:sz w:val="28"/>
          <w:szCs w:val="28"/>
        </w:rPr>
        <w:t xml:space="preserve"> – </w:t>
      </w:r>
      <w:r w:rsidR="00830BBD">
        <w:rPr>
          <w:sz w:val="28"/>
          <w:szCs w:val="28"/>
        </w:rPr>
        <w:t>2025</w:t>
      </w:r>
      <w:r w:rsidR="00830BBD" w:rsidRPr="00830BBD">
        <w:rPr>
          <w:sz w:val="28"/>
          <w:szCs w:val="28"/>
        </w:rPr>
        <w:t xml:space="preserve"> год</w:t>
      </w:r>
      <w:r w:rsidR="00830BBD">
        <w:rPr>
          <w:sz w:val="28"/>
          <w:szCs w:val="28"/>
        </w:rPr>
        <w:t>ы</w:t>
      </w:r>
      <w:r w:rsidR="00830BBD" w:rsidRPr="00830BBD">
        <w:rPr>
          <w:sz w:val="28"/>
          <w:szCs w:val="28"/>
        </w:rPr>
        <w:t>.</w:t>
      </w:r>
    </w:p>
    <w:p w14:paraId="290F0C1D" w14:textId="76E55234" w:rsidR="00B678C4" w:rsidRPr="00B678C4" w:rsidRDefault="00B678C4" w:rsidP="0024740D">
      <w:pPr>
        <w:suppressAutoHyphens/>
        <w:ind w:firstLine="709"/>
        <w:jc w:val="both"/>
        <w:rPr>
          <w:sz w:val="28"/>
          <w:szCs w:val="28"/>
        </w:rPr>
      </w:pPr>
      <w:r w:rsidRPr="00B678C4">
        <w:rPr>
          <w:sz w:val="28"/>
          <w:szCs w:val="28"/>
        </w:rPr>
        <w:t xml:space="preserve">Расчёты прогнозных поступлений по договорам социального найма жилых помещений произведены главным администратором доходов - </w:t>
      </w:r>
      <w:r w:rsidRPr="00B678C4">
        <w:rPr>
          <w:rFonts w:eastAsia="Calibri"/>
          <w:bCs/>
          <w:sz w:val="28"/>
          <w:szCs w:val="28"/>
        </w:rPr>
        <w:t>департаментом имущественных и земельных отношений</w:t>
      </w:r>
      <w:r w:rsidRPr="00B678C4">
        <w:rPr>
          <w:sz w:val="28"/>
          <w:szCs w:val="28"/>
        </w:rPr>
        <w:t xml:space="preserve"> Администрации города, поступлений платы за размещение нестационарного торгового объекта – Администрацией города исходя из показателей </w:t>
      </w:r>
      <w:r w:rsidRPr="00B678C4">
        <w:rPr>
          <w:rFonts w:eastAsia="Calibri"/>
          <w:sz w:val="28"/>
          <w:szCs w:val="28"/>
        </w:rPr>
        <w:t xml:space="preserve">начислений годовой платы </w:t>
      </w:r>
      <w:r w:rsidRPr="00B678C4">
        <w:rPr>
          <w:rFonts w:eastAsia="Calibri"/>
          <w:sz w:val="28"/>
          <w:szCs w:val="28"/>
        </w:rPr>
        <w:br/>
        <w:t>по соответствующим действующим договорам на 01.08.2022.</w:t>
      </w:r>
    </w:p>
    <w:p w14:paraId="41508EAD" w14:textId="1C881480" w:rsidR="00B678C4" w:rsidRDefault="00B678C4" w:rsidP="0024740D">
      <w:pPr>
        <w:suppressAutoHyphens/>
        <w:ind w:firstLine="709"/>
        <w:jc w:val="both"/>
        <w:rPr>
          <w:rFonts w:eastAsia="Calibri"/>
          <w:bCs/>
          <w:color w:val="00B0F0"/>
          <w:sz w:val="28"/>
          <w:szCs w:val="28"/>
        </w:rPr>
      </w:pPr>
    </w:p>
    <w:p w14:paraId="2B8730C4" w14:textId="77777777" w:rsidR="00CE0B17" w:rsidRPr="00B678C4" w:rsidRDefault="00CE0B17" w:rsidP="0024740D">
      <w:pPr>
        <w:suppressAutoHyphens/>
        <w:ind w:firstLine="709"/>
        <w:jc w:val="both"/>
        <w:rPr>
          <w:rFonts w:eastAsia="Calibri"/>
          <w:bCs/>
          <w:color w:val="00B0F0"/>
          <w:sz w:val="28"/>
          <w:szCs w:val="28"/>
        </w:rPr>
      </w:pPr>
    </w:p>
    <w:p w14:paraId="4A7E4A07" w14:textId="77777777" w:rsidR="00B678C4" w:rsidRPr="00B678C4" w:rsidRDefault="00B678C4" w:rsidP="0024740D">
      <w:pPr>
        <w:suppressAutoHyphens/>
        <w:ind w:firstLine="709"/>
        <w:jc w:val="center"/>
        <w:rPr>
          <w:rFonts w:eastAsia="Calibri"/>
          <w:b/>
          <w:bCs/>
          <w:color w:val="000000"/>
          <w:sz w:val="28"/>
          <w:szCs w:val="28"/>
        </w:rPr>
      </w:pPr>
      <w:r w:rsidRPr="00B678C4">
        <w:rPr>
          <w:rFonts w:eastAsia="Calibri"/>
          <w:b/>
          <w:bCs/>
          <w:color w:val="000000"/>
          <w:sz w:val="28"/>
          <w:szCs w:val="28"/>
        </w:rPr>
        <w:t>Плата за негативное воздействие на окружающую среду</w:t>
      </w:r>
    </w:p>
    <w:p w14:paraId="69EADDCF" w14:textId="77777777" w:rsidR="00B678C4" w:rsidRPr="00B678C4" w:rsidRDefault="00B678C4" w:rsidP="0024740D">
      <w:pPr>
        <w:suppressAutoHyphens/>
        <w:ind w:firstLine="709"/>
        <w:jc w:val="center"/>
        <w:rPr>
          <w:rFonts w:eastAsia="Calibri"/>
          <w:bCs/>
          <w:color w:val="000000"/>
          <w:sz w:val="28"/>
          <w:szCs w:val="28"/>
        </w:rPr>
      </w:pPr>
    </w:p>
    <w:p w14:paraId="724C4449" w14:textId="77777777" w:rsidR="00B678C4" w:rsidRPr="00B678C4" w:rsidRDefault="00B678C4" w:rsidP="0024740D">
      <w:pPr>
        <w:widowControl w:val="0"/>
        <w:autoSpaceDE w:val="0"/>
        <w:autoSpaceDN w:val="0"/>
        <w:adjustRightInd w:val="0"/>
        <w:ind w:firstLine="709"/>
        <w:jc w:val="both"/>
        <w:rPr>
          <w:rFonts w:eastAsia="TimesNewRomanPSMT"/>
          <w:color w:val="000000"/>
          <w:sz w:val="28"/>
          <w:szCs w:val="28"/>
        </w:rPr>
      </w:pPr>
      <w:r w:rsidRPr="00B678C4">
        <w:rPr>
          <w:rFonts w:eastAsia="TimesNewRomanPSMT"/>
          <w:color w:val="000000"/>
          <w:sz w:val="28"/>
          <w:szCs w:val="28"/>
        </w:rPr>
        <w:t>Поступления платы за негативное воздействие на окружающую среду прогнозируются главным администратором доходов – Северо-Уральским межрегиональным управлением Росприроднадзора</w:t>
      </w:r>
      <w:r w:rsidRPr="00B678C4">
        <w:rPr>
          <w:rFonts w:eastAsia="Calibri"/>
          <w:sz w:val="28"/>
          <w:szCs w:val="28"/>
        </w:rPr>
        <w:t>.</w:t>
      </w:r>
    </w:p>
    <w:p w14:paraId="72E4888C" w14:textId="77777777" w:rsidR="00B678C4" w:rsidRPr="00B678C4" w:rsidRDefault="00B678C4" w:rsidP="0024740D">
      <w:pPr>
        <w:widowControl w:val="0"/>
        <w:autoSpaceDE w:val="0"/>
        <w:autoSpaceDN w:val="0"/>
        <w:adjustRightInd w:val="0"/>
        <w:ind w:firstLine="709"/>
        <w:jc w:val="both"/>
        <w:rPr>
          <w:rFonts w:eastAsia="Calibri"/>
          <w:sz w:val="28"/>
          <w:szCs w:val="28"/>
        </w:rPr>
      </w:pPr>
      <w:r w:rsidRPr="00B678C4">
        <w:rPr>
          <w:rFonts w:eastAsia="Calibri"/>
          <w:sz w:val="28"/>
          <w:szCs w:val="28"/>
        </w:rPr>
        <w:t>В связи с прекращением приема твердых коммунальных отходов и отходов потребления производства СГМУП «СКЦ Природа» по причине закрытия полигона для размещения твердых бытовых отходов, прогноз поступлений сформирован с уменьшением к параметрам текущего года и составил: 18 772,3 тыс. рублей на 2023 год; 21 677,9 тыс. рублей на 2024 год и 21 677,9 тыс. рублей на 2025 год.</w:t>
      </w:r>
    </w:p>
    <w:p w14:paraId="44574F95" w14:textId="77777777" w:rsidR="00B678C4" w:rsidRPr="00B678C4" w:rsidRDefault="00B678C4" w:rsidP="0024740D">
      <w:pPr>
        <w:ind w:firstLine="709"/>
        <w:jc w:val="center"/>
        <w:rPr>
          <w:rFonts w:eastAsia="Calibri"/>
          <w:b/>
          <w:bCs/>
          <w:sz w:val="28"/>
          <w:szCs w:val="28"/>
        </w:rPr>
      </w:pPr>
    </w:p>
    <w:p w14:paraId="6494D02F" w14:textId="77777777" w:rsidR="00B678C4" w:rsidRPr="00B678C4" w:rsidRDefault="00B678C4" w:rsidP="0024740D">
      <w:pPr>
        <w:ind w:firstLine="709"/>
        <w:jc w:val="center"/>
        <w:rPr>
          <w:rFonts w:eastAsia="Calibri"/>
          <w:b/>
          <w:bCs/>
          <w:sz w:val="28"/>
          <w:szCs w:val="28"/>
        </w:rPr>
      </w:pPr>
      <w:r w:rsidRPr="00B678C4">
        <w:rPr>
          <w:rFonts w:eastAsia="Calibri"/>
          <w:b/>
          <w:bCs/>
          <w:sz w:val="28"/>
          <w:szCs w:val="28"/>
        </w:rPr>
        <w:t>Доходы от оказания платных услуг (работ) и компенсации затрат бюджета</w:t>
      </w:r>
    </w:p>
    <w:p w14:paraId="3C0378BC" w14:textId="77777777" w:rsidR="00B678C4" w:rsidRPr="00B678C4" w:rsidRDefault="00B678C4" w:rsidP="0024740D">
      <w:pPr>
        <w:ind w:firstLine="709"/>
        <w:jc w:val="both"/>
        <w:rPr>
          <w:rFonts w:eastAsia="Calibri"/>
          <w:sz w:val="28"/>
          <w:szCs w:val="28"/>
        </w:rPr>
      </w:pPr>
    </w:p>
    <w:p w14:paraId="6C3BA015" w14:textId="252F3F3E" w:rsidR="00B678C4" w:rsidRPr="00B678C4" w:rsidRDefault="00B678C4" w:rsidP="0024740D">
      <w:pPr>
        <w:ind w:firstLine="709"/>
        <w:jc w:val="both"/>
        <w:rPr>
          <w:rFonts w:eastAsia="Calibri"/>
          <w:sz w:val="28"/>
          <w:szCs w:val="28"/>
        </w:rPr>
      </w:pPr>
      <w:r w:rsidRPr="00B678C4">
        <w:rPr>
          <w:rFonts w:eastAsia="Calibri"/>
          <w:sz w:val="28"/>
          <w:szCs w:val="28"/>
        </w:rPr>
        <w:t>Доходы от оказания платных услуг (работ) и компенсации затрат бюджета спрогнозированы органами местного самоуправления, органами Администрации города в следующих объёмах.</w:t>
      </w:r>
    </w:p>
    <w:p w14:paraId="46793306" w14:textId="361706A9" w:rsidR="00B678C4" w:rsidRPr="00B678C4" w:rsidRDefault="00B678C4" w:rsidP="00B678C4">
      <w:pPr>
        <w:suppressAutoHyphens/>
        <w:jc w:val="right"/>
        <w:rPr>
          <w:rFonts w:eastAsia="Calibri"/>
          <w:sz w:val="28"/>
          <w:szCs w:val="28"/>
        </w:rPr>
      </w:pPr>
      <w:r w:rsidRPr="00B678C4">
        <w:rPr>
          <w:rFonts w:eastAsia="Calibri"/>
          <w:sz w:val="28"/>
          <w:szCs w:val="28"/>
        </w:rPr>
        <w:t>Таблица 14</w:t>
      </w:r>
    </w:p>
    <w:p w14:paraId="4F760F99" w14:textId="4EFC8493" w:rsidR="0008479C" w:rsidRPr="00807C21" w:rsidRDefault="00B678C4" w:rsidP="00807C21">
      <w:pPr>
        <w:ind w:firstLine="567"/>
        <w:jc w:val="center"/>
        <w:rPr>
          <w:sz w:val="28"/>
          <w:szCs w:val="28"/>
        </w:rPr>
      </w:pPr>
      <w:r w:rsidRPr="00B678C4">
        <w:rPr>
          <w:sz w:val="28"/>
          <w:szCs w:val="28"/>
        </w:rPr>
        <w:t xml:space="preserve">Прогнозируемый объем поступлений доходов от оказания платных услуг (работ) и компенсации затрат бюджета </w:t>
      </w:r>
      <w:r w:rsidRPr="00B678C4">
        <w:rPr>
          <w:color w:val="000000"/>
          <w:sz w:val="28"/>
          <w:szCs w:val="28"/>
          <w:shd w:val="clear" w:color="auto" w:fill="FFFFFF"/>
        </w:rPr>
        <w:t xml:space="preserve">в бюджет города </w:t>
      </w:r>
      <w:r w:rsidRPr="00B678C4">
        <w:rPr>
          <w:sz w:val="28"/>
          <w:szCs w:val="28"/>
        </w:rPr>
        <w:t xml:space="preserve">на 2023 год </w:t>
      </w:r>
      <w:r w:rsidRPr="00B678C4">
        <w:rPr>
          <w:sz w:val="28"/>
          <w:szCs w:val="28"/>
        </w:rPr>
        <w:br/>
        <w:t>и на плановый период 2024</w:t>
      </w:r>
      <w:r w:rsidR="00C1731A">
        <w:rPr>
          <w:sz w:val="28"/>
          <w:szCs w:val="28"/>
        </w:rPr>
        <w:t xml:space="preserve"> </w:t>
      </w:r>
      <w:r w:rsidRPr="00B678C4">
        <w:rPr>
          <w:sz w:val="28"/>
          <w:szCs w:val="28"/>
        </w:rPr>
        <w:t>–</w:t>
      </w:r>
      <w:r w:rsidR="00C1731A">
        <w:rPr>
          <w:sz w:val="28"/>
          <w:szCs w:val="28"/>
        </w:rPr>
        <w:t xml:space="preserve"> </w:t>
      </w:r>
      <w:r w:rsidRPr="00B678C4">
        <w:rPr>
          <w:sz w:val="28"/>
          <w:szCs w:val="28"/>
        </w:rPr>
        <w:t>2025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2481"/>
        <w:gridCol w:w="1670"/>
        <w:gridCol w:w="1449"/>
        <w:gridCol w:w="1275"/>
        <w:gridCol w:w="1221"/>
        <w:gridCol w:w="1684"/>
      </w:tblGrid>
      <w:tr w:rsidR="0008479C" w:rsidRPr="00B678C4" w14:paraId="6CB88346" w14:textId="77777777" w:rsidTr="006D3BD8">
        <w:trPr>
          <w:trHeight w:val="324"/>
          <w:tblHeader/>
        </w:trPr>
        <w:tc>
          <w:tcPr>
            <w:tcW w:w="1268" w:type="pct"/>
            <w:vMerge w:val="restart"/>
            <w:shd w:val="clear" w:color="auto" w:fill="FFFFFF" w:themeFill="background1"/>
            <w:vAlign w:val="center"/>
            <w:hideMark/>
          </w:tcPr>
          <w:p w14:paraId="577BCF8E" w14:textId="77777777" w:rsidR="0008479C" w:rsidRPr="00B678C4" w:rsidRDefault="0008479C" w:rsidP="00B678C4">
            <w:pPr>
              <w:jc w:val="center"/>
              <w:rPr>
                <w:bCs/>
                <w:sz w:val="20"/>
                <w:szCs w:val="20"/>
              </w:rPr>
            </w:pPr>
            <w:r w:rsidRPr="00B678C4">
              <w:rPr>
                <w:rFonts w:eastAsia="Calibri"/>
                <w:sz w:val="20"/>
                <w:szCs w:val="20"/>
              </w:rPr>
              <w:t>Наименование</w:t>
            </w:r>
          </w:p>
        </w:tc>
        <w:tc>
          <w:tcPr>
            <w:tcW w:w="854" w:type="pct"/>
            <w:vMerge w:val="restart"/>
            <w:shd w:val="clear" w:color="auto" w:fill="FFFFFF" w:themeFill="background1"/>
            <w:vAlign w:val="center"/>
            <w:hideMark/>
          </w:tcPr>
          <w:p w14:paraId="43D65DDE" w14:textId="67A0A674" w:rsidR="0008479C" w:rsidRPr="00B678C4" w:rsidRDefault="0008479C" w:rsidP="0090385F">
            <w:pPr>
              <w:jc w:val="center"/>
              <w:rPr>
                <w:bCs/>
                <w:sz w:val="16"/>
                <w:szCs w:val="16"/>
              </w:rPr>
            </w:pPr>
            <w:r w:rsidRPr="00B678C4">
              <w:rPr>
                <w:rFonts w:eastAsia="Calibri"/>
                <w:bCs/>
                <w:sz w:val="16"/>
                <w:szCs w:val="16"/>
              </w:rPr>
              <w:t>СПРАВОЧНО: Утвержденный бюджет на 202</w:t>
            </w:r>
            <w:r w:rsidR="0090385F">
              <w:rPr>
                <w:rFonts w:eastAsia="Calibri"/>
                <w:bCs/>
                <w:sz w:val="16"/>
                <w:szCs w:val="16"/>
              </w:rPr>
              <w:t>2</w:t>
            </w:r>
            <w:r w:rsidRPr="00B678C4">
              <w:rPr>
                <w:rFonts w:eastAsia="Calibri"/>
                <w:bCs/>
                <w:sz w:val="16"/>
                <w:szCs w:val="16"/>
              </w:rPr>
              <w:t xml:space="preserve"> год </w:t>
            </w:r>
            <w:r w:rsidRPr="00B678C4">
              <w:rPr>
                <w:sz w:val="18"/>
                <w:szCs w:val="18"/>
              </w:rPr>
              <w:t xml:space="preserve">в редакции решения Думы </w:t>
            </w:r>
            <w:r w:rsidRPr="00B678C4">
              <w:rPr>
                <w:bCs/>
                <w:sz w:val="18"/>
                <w:szCs w:val="18"/>
              </w:rPr>
              <w:t xml:space="preserve">города </w:t>
            </w:r>
            <w:r w:rsidRPr="00B678C4">
              <w:rPr>
                <w:sz w:val="18"/>
                <w:szCs w:val="18"/>
              </w:rPr>
              <w:t>от 03.10.2022 № 184 -VI</w:t>
            </w:r>
            <w:r w:rsidRPr="00B678C4">
              <w:rPr>
                <w:sz w:val="18"/>
                <w:szCs w:val="18"/>
                <w:lang w:val="en-US"/>
              </w:rPr>
              <w:t>I</w:t>
            </w:r>
            <w:r w:rsidRPr="00B678C4">
              <w:rPr>
                <w:sz w:val="18"/>
                <w:szCs w:val="18"/>
              </w:rPr>
              <w:t xml:space="preserve"> ДГ</w:t>
            </w:r>
            <w:r w:rsidRPr="00B678C4">
              <w:rPr>
                <w:sz w:val="16"/>
                <w:szCs w:val="16"/>
              </w:rPr>
              <w:t>, тыс. руб.</w:t>
            </w:r>
          </w:p>
        </w:tc>
        <w:tc>
          <w:tcPr>
            <w:tcW w:w="2017" w:type="pct"/>
            <w:gridSpan w:val="3"/>
            <w:shd w:val="clear" w:color="auto" w:fill="FFFFFF" w:themeFill="background1"/>
            <w:vAlign w:val="center"/>
            <w:hideMark/>
          </w:tcPr>
          <w:p w14:paraId="11DBDAFA" w14:textId="77777777" w:rsidR="0008479C" w:rsidRPr="00B678C4" w:rsidRDefault="0008479C" w:rsidP="00B678C4">
            <w:pPr>
              <w:jc w:val="center"/>
              <w:rPr>
                <w:sz w:val="20"/>
                <w:szCs w:val="20"/>
              </w:rPr>
            </w:pPr>
            <w:r w:rsidRPr="00B678C4">
              <w:rPr>
                <w:rFonts w:eastAsia="Calibri"/>
                <w:sz w:val="20"/>
                <w:szCs w:val="20"/>
              </w:rPr>
              <w:t>Проект бюджета, тыс. руб.</w:t>
            </w:r>
          </w:p>
        </w:tc>
        <w:tc>
          <w:tcPr>
            <w:tcW w:w="861" w:type="pct"/>
            <w:vMerge w:val="restart"/>
            <w:shd w:val="clear" w:color="auto" w:fill="FFFFFF" w:themeFill="background1"/>
            <w:vAlign w:val="center"/>
            <w:hideMark/>
          </w:tcPr>
          <w:p w14:paraId="7E4D3258" w14:textId="77777777" w:rsidR="0008479C" w:rsidRDefault="0008479C" w:rsidP="00B678C4">
            <w:pPr>
              <w:jc w:val="center"/>
              <w:rPr>
                <w:color w:val="000000"/>
                <w:sz w:val="17"/>
                <w:szCs w:val="17"/>
              </w:rPr>
            </w:pPr>
            <w:r w:rsidRPr="00B678C4">
              <w:rPr>
                <w:color w:val="000000"/>
                <w:sz w:val="17"/>
                <w:szCs w:val="17"/>
              </w:rPr>
              <w:t xml:space="preserve">Отношение объема </w:t>
            </w:r>
          </w:p>
          <w:p w14:paraId="3A6C6DAE" w14:textId="07C986A6" w:rsidR="0008479C" w:rsidRPr="00B678C4" w:rsidRDefault="0008479C" w:rsidP="0090385F">
            <w:pPr>
              <w:jc w:val="center"/>
              <w:rPr>
                <w:sz w:val="17"/>
                <w:szCs w:val="17"/>
              </w:rPr>
            </w:pPr>
            <w:r w:rsidRPr="00B678C4">
              <w:rPr>
                <w:color w:val="000000"/>
                <w:sz w:val="17"/>
                <w:szCs w:val="17"/>
              </w:rPr>
              <w:t>доходов 202</w:t>
            </w:r>
            <w:r w:rsidR="0090385F">
              <w:rPr>
                <w:color w:val="000000"/>
                <w:sz w:val="17"/>
                <w:szCs w:val="17"/>
              </w:rPr>
              <w:t>3</w:t>
            </w:r>
            <w:r w:rsidRPr="00B678C4">
              <w:rPr>
                <w:color w:val="000000"/>
                <w:sz w:val="17"/>
                <w:szCs w:val="17"/>
              </w:rPr>
              <w:t xml:space="preserve"> года (проект) к объему доходов 202</w:t>
            </w:r>
            <w:r w:rsidR="0090385F">
              <w:rPr>
                <w:color w:val="000000"/>
                <w:sz w:val="17"/>
                <w:szCs w:val="17"/>
              </w:rPr>
              <w:t>2</w:t>
            </w:r>
            <w:r w:rsidRPr="00B678C4">
              <w:rPr>
                <w:color w:val="000000"/>
                <w:sz w:val="17"/>
                <w:szCs w:val="17"/>
              </w:rPr>
              <w:t xml:space="preserve"> года, утвержденному решением Думы </w:t>
            </w:r>
            <w:r w:rsidRPr="00B678C4">
              <w:rPr>
                <w:sz w:val="17"/>
                <w:szCs w:val="17"/>
              </w:rPr>
              <w:t xml:space="preserve">города </w:t>
            </w:r>
            <w:r>
              <w:rPr>
                <w:sz w:val="18"/>
                <w:szCs w:val="18"/>
              </w:rPr>
              <w:t>от 03.10.2022</w:t>
            </w:r>
            <w:r w:rsidRPr="00B678C4">
              <w:rPr>
                <w:sz w:val="18"/>
                <w:szCs w:val="18"/>
              </w:rPr>
              <w:t xml:space="preserve"> № 184 -VI</w:t>
            </w:r>
            <w:r w:rsidRPr="00B678C4">
              <w:rPr>
                <w:sz w:val="18"/>
                <w:szCs w:val="18"/>
                <w:lang w:val="en-US"/>
              </w:rPr>
              <w:t>I</w:t>
            </w:r>
            <w:r w:rsidRPr="00B678C4">
              <w:rPr>
                <w:sz w:val="18"/>
                <w:szCs w:val="18"/>
              </w:rPr>
              <w:t xml:space="preserve"> ДГ</w:t>
            </w:r>
            <w:r w:rsidRPr="00B678C4">
              <w:rPr>
                <w:sz w:val="17"/>
                <w:szCs w:val="17"/>
              </w:rPr>
              <w:t>,</w:t>
            </w:r>
            <w:r w:rsidRPr="00B678C4">
              <w:rPr>
                <w:bCs/>
                <w:sz w:val="17"/>
                <w:szCs w:val="17"/>
              </w:rPr>
              <w:t xml:space="preserve"> </w:t>
            </w:r>
            <w:r w:rsidRPr="00B678C4">
              <w:rPr>
                <w:sz w:val="17"/>
                <w:szCs w:val="17"/>
              </w:rPr>
              <w:t>%</w:t>
            </w:r>
          </w:p>
        </w:tc>
      </w:tr>
      <w:tr w:rsidR="0008479C" w:rsidRPr="00B678C4" w14:paraId="47B44BBE" w14:textId="77777777" w:rsidTr="006D3BD8">
        <w:trPr>
          <w:trHeight w:val="1279"/>
          <w:tblHeader/>
        </w:trPr>
        <w:tc>
          <w:tcPr>
            <w:tcW w:w="1268" w:type="pct"/>
            <w:vMerge/>
            <w:shd w:val="clear" w:color="auto" w:fill="FFFFFF" w:themeFill="background1"/>
            <w:hideMark/>
          </w:tcPr>
          <w:p w14:paraId="7D91172D" w14:textId="77777777" w:rsidR="0008479C" w:rsidRPr="00B678C4" w:rsidRDefault="0008479C" w:rsidP="00B678C4">
            <w:pPr>
              <w:rPr>
                <w:rFonts w:eastAsia="Calibri"/>
                <w:b/>
                <w:bCs/>
                <w:sz w:val="20"/>
                <w:szCs w:val="20"/>
              </w:rPr>
            </w:pPr>
          </w:p>
        </w:tc>
        <w:tc>
          <w:tcPr>
            <w:tcW w:w="854" w:type="pct"/>
            <w:vMerge/>
            <w:shd w:val="clear" w:color="auto" w:fill="FFFFFF" w:themeFill="background1"/>
            <w:hideMark/>
          </w:tcPr>
          <w:p w14:paraId="42331834" w14:textId="77777777" w:rsidR="0008479C" w:rsidRPr="00B678C4" w:rsidRDefault="0008479C" w:rsidP="00B678C4">
            <w:pPr>
              <w:rPr>
                <w:rFonts w:eastAsia="Calibri"/>
                <w:sz w:val="20"/>
                <w:szCs w:val="20"/>
              </w:rPr>
            </w:pPr>
          </w:p>
        </w:tc>
        <w:tc>
          <w:tcPr>
            <w:tcW w:w="741" w:type="pct"/>
            <w:shd w:val="clear" w:color="auto" w:fill="FFFFFF" w:themeFill="background1"/>
            <w:vAlign w:val="center"/>
            <w:hideMark/>
          </w:tcPr>
          <w:p w14:paraId="3D344A4C" w14:textId="77777777" w:rsidR="0008479C" w:rsidRPr="00B678C4" w:rsidRDefault="0008479C" w:rsidP="00B678C4">
            <w:pPr>
              <w:jc w:val="center"/>
              <w:rPr>
                <w:bCs/>
                <w:sz w:val="20"/>
                <w:szCs w:val="20"/>
              </w:rPr>
            </w:pPr>
            <w:r w:rsidRPr="00B678C4">
              <w:rPr>
                <w:bCs/>
                <w:sz w:val="20"/>
                <w:szCs w:val="20"/>
              </w:rPr>
              <w:t>на 202</w:t>
            </w:r>
            <w:r w:rsidRPr="00B678C4">
              <w:rPr>
                <w:bCs/>
                <w:sz w:val="20"/>
                <w:szCs w:val="20"/>
                <w:lang w:val="en-US"/>
              </w:rPr>
              <w:t>3</w:t>
            </w:r>
            <w:r w:rsidRPr="00B678C4">
              <w:rPr>
                <w:bCs/>
                <w:sz w:val="20"/>
                <w:szCs w:val="20"/>
              </w:rPr>
              <w:t xml:space="preserve"> год</w:t>
            </w:r>
          </w:p>
        </w:tc>
        <w:tc>
          <w:tcPr>
            <w:tcW w:w="652" w:type="pct"/>
            <w:shd w:val="clear" w:color="auto" w:fill="FFFFFF" w:themeFill="background1"/>
            <w:vAlign w:val="center"/>
            <w:hideMark/>
          </w:tcPr>
          <w:p w14:paraId="1A13236C" w14:textId="77777777" w:rsidR="0008479C" w:rsidRPr="00B678C4" w:rsidRDefault="0008479C" w:rsidP="00B678C4">
            <w:pPr>
              <w:jc w:val="center"/>
              <w:rPr>
                <w:bCs/>
                <w:sz w:val="20"/>
                <w:szCs w:val="20"/>
              </w:rPr>
            </w:pPr>
            <w:r w:rsidRPr="00B678C4">
              <w:rPr>
                <w:bCs/>
                <w:sz w:val="20"/>
                <w:szCs w:val="20"/>
              </w:rPr>
              <w:t>на 202</w:t>
            </w:r>
            <w:r w:rsidRPr="00B678C4">
              <w:rPr>
                <w:bCs/>
                <w:sz w:val="20"/>
                <w:szCs w:val="20"/>
                <w:lang w:val="en-US"/>
              </w:rPr>
              <w:t>4</w:t>
            </w:r>
            <w:r w:rsidRPr="00B678C4">
              <w:rPr>
                <w:bCs/>
                <w:sz w:val="20"/>
                <w:szCs w:val="20"/>
              </w:rPr>
              <w:t xml:space="preserve"> год</w:t>
            </w:r>
          </w:p>
        </w:tc>
        <w:tc>
          <w:tcPr>
            <w:tcW w:w="624" w:type="pct"/>
            <w:shd w:val="clear" w:color="auto" w:fill="FFFFFF" w:themeFill="background1"/>
            <w:vAlign w:val="center"/>
            <w:hideMark/>
          </w:tcPr>
          <w:p w14:paraId="6B42A998" w14:textId="77777777" w:rsidR="0008479C" w:rsidRPr="00B678C4" w:rsidRDefault="0008479C" w:rsidP="00B678C4">
            <w:pPr>
              <w:jc w:val="center"/>
              <w:rPr>
                <w:bCs/>
                <w:sz w:val="20"/>
                <w:szCs w:val="20"/>
              </w:rPr>
            </w:pPr>
            <w:r w:rsidRPr="00B678C4">
              <w:rPr>
                <w:bCs/>
                <w:sz w:val="20"/>
                <w:szCs w:val="20"/>
              </w:rPr>
              <w:t>на 202</w:t>
            </w:r>
            <w:r w:rsidRPr="00B678C4">
              <w:rPr>
                <w:bCs/>
                <w:sz w:val="20"/>
                <w:szCs w:val="20"/>
                <w:lang w:val="en-US"/>
              </w:rPr>
              <w:t>5</w:t>
            </w:r>
            <w:r w:rsidRPr="00B678C4">
              <w:rPr>
                <w:bCs/>
                <w:sz w:val="20"/>
                <w:szCs w:val="20"/>
              </w:rPr>
              <w:t xml:space="preserve"> год</w:t>
            </w:r>
          </w:p>
        </w:tc>
        <w:tc>
          <w:tcPr>
            <w:tcW w:w="861" w:type="pct"/>
            <w:vMerge/>
            <w:shd w:val="clear" w:color="auto" w:fill="FFFFFF" w:themeFill="background1"/>
            <w:hideMark/>
          </w:tcPr>
          <w:p w14:paraId="7771115E" w14:textId="77777777" w:rsidR="0008479C" w:rsidRPr="00B678C4" w:rsidRDefault="0008479C" w:rsidP="00B678C4">
            <w:pPr>
              <w:rPr>
                <w:rFonts w:eastAsia="Calibri"/>
                <w:sz w:val="20"/>
                <w:szCs w:val="20"/>
              </w:rPr>
            </w:pPr>
          </w:p>
        </w:tc>
      </w:tr>
      <w:tr w:rsidR="00B678C4" w:rsidRPr="00B678C4" w14:paraId="5600E045" w14:textId="77777777" w:rsidTr="006D3BD8">
        <w:trPr>
          <w:trHeight w:val="20"/>
        </w:trPr>
        <w:tc>
          <w:tcPr>
            <w:tcW w:w="1268" w:type="pct"/>
            <w:shd w:val="clear" w:color="auto" w:fill="auto"/>
            <w:vAlign w:val="center"/>
          </w:tcPr>
          <w:p w14:paraId="6ACA96F5" w14:textId="77777777" w:rsidR="00B678C4" w:rsidRPr="00B678C4" w:rsidRDefault="00B678C4" w:rsidP="00B678C4">
            <w:pPr>
              <w:jc w:val="both"/>
              <w:rPr>
                <w:rFonts w:eastAsia="Calibri"/>
                <w:b/>
                <w:sz w:val="20"/>
                <w:szCs w:val="20"/>
              </w:rPr>
            </w:pPr>
            <w:r w:rsidRPr="00B678C4">
              <w:rPr>
                <w:rFonts w:eastAsia="Calibri"/>
                <w:b/>
                <w:bCs/>
                <w:sz w:val="20"/>
                <w:szCs w:val="20"/>
              </w:rPr>
              <w:t>Доходы от оказания платных услуг (работ) и компенсации затрат бюджета, в том числе:</w:t>
            </w:r>
          </w:p>
        </w:tc>
        <w:tc>
          <w:tcPr>
            <w:tcW w:w="854" w:type="pct"/>
            <w:shd w:val="clear" w:color="auto" w:fill="auto"/>
            <w:vAlign w:val="center"/>
          </w:tcPr>
          <w:p w14:paraId="790E1429" w14:textId="77777777" w:rsidR="00B678C4" w:rsidRPr="00B678C4" w:rsidRDefault="00B678C4" w:rsidP="00B678C4">
            <w:pPr>
              <w:jc w:val="center"/>
              <w:rPr>
                <w:rFonts w:eastAsia="Calibri"/>
                <w:b/>
                <w:sz w:val="20"/>
                <w:szCs w:val="20"/>
              </w:rPr>
            </w:pPr>
            <w:r w:rsidRPr="00B678C4">
              <w:rPr>
                <w:rFonts w:eastAsia="Calibri"/>
                <w:b/>
                <w:sz w:val="20"/>
                <w:szCs w:val="20"/>
              </w:rPr>
              <w:t>58 025,3</w:t>
            </w:r>
          </w:p>
        </w:tc>
        <w:tc>
          <w:tcPr>
            <w:tcW w:w="741" w:type="pct"/>
            <w:shd w:val="clear" w:color="auto" w:fill="auto"/>
            <w:vAlign w:val="center"/>
          </w:tcPr>
          <w:p w14:paraId="2C285D1C" w14:textId="77777777" w:rsidR="00B678C4" w:rsidRPr="00B678C4" w:rsidRDefault="00B678C4" w:rsidP="00B678C4">
            <w:pPr>
              <w:jc w:val="center"/>
              <w:rPr>
                <w:rFonts w:eastAsia="Calibri"/>
                <w:b/>
                <w:sz w:val="20"/>
                <w:szCs w:val="20"/>
              </w:rPr>
            </w:pPr>
            <w:r w:rsidRPr="00B678C4">
              <w:rPr>
                <w:rFonts w:eastAsia="Calibri"/>
                <w:b/>
                <w:sz w:val="20"/>
                <w:szCs w:val="20"/>
              </w:rPr>
              <w:t>61</w:t>
            </w:r>
            <w:r w:rsidRPr="00B678C4">
              <w:rPr>
                <w:rFonts w:eastAsia="Calibri"/>
                <w:b/>
                <w:sz w:val="20"/>
                <w:szCs w:val="20"/>
                <w:lang w:val="en-US"/>
              </w:rPr>
              <w:t> </w:t>
            </w:r>
            <w:r w:rsidRPr="00B678C4">
              <w:rPr>
                <w:rFonts w:eastAsia="Calibri"/>
                <w:b/>
                <w:sz w:val="20"/>
                <w:szCs w:val="20"/>
              </w:rPr>
              <w:t>355,</w:t>
            </w:r>
            <w:r w:rsidRPr="00B678C4">
              <w:rPr>
                <w:rFonts w:eastAsia="Calibri"/>
                <w:b/>
                <w:sz w:val="20"/>
                <w:szCs w:val="20"/>
                <w:lang w:val="en-US"/>
              </w:rPr>
              <w:t>9</w:t>
            </w:r>
            <w:r w:rsidRPr="00B678C4">
              <w:rPr>
                <w:rFonts w:eastAsia="Calibri"/>
                <w:b/>
                <w:sz w:val="20"/>
                <w:szCs w:val="20"/>
              </w:rPr>
              <w:t xml:space="preserve"> </w:t>
            </w:r>
          </w:p>
        </w:tc>
        <w:tc>
          <w:tcPr>
            <w:tcW w:w="652" w:type="pct"/>
            <w:shd w:val="clear" w:color="auto" w:fill="auto"/>
            <w:vAlign w:val="center"/>
          </w:tcPr>
          <w:p w14:paraId="2388CA86" w14:textId="77777777" w:rsidR="00B678C4" w:rsidRPr="00B678C4" w:rsidRDefault="00B678C4" w:rsidP="00B678C4">
            <w:pPr>
              <w:jc w:val="center"/>
              <w:rPr>
                <w:rFonts w:eastAsia="Calibri"/>
                <w:b/>
                <w:sz w:val="20"/>
                <w:szCs w:val="20"/>
                <w:lang w:val="en-US"/>
              </w:rPr>
            </w:pPr>
            <w:r w:rsidRPr="00B678C4">
              <w:rPr>
                <w:rFonts w:eastAsia="Calibri"/>
                <w:b/>
                <w:sz w:val="20"/>
                <w:szCs w:val="20"/>
                <w:lang w:val="en-US"/>
              </w:rPr>
              <w:t>61 354</w:t>
            </w:r>
            <w:r w:rsidRPr="00B678C4">
              <w:rPr>
                <w:rFonts w:eastAsia="Calibri"/>
                <w:b/>
                <w:sz w:val="20"/>
                <w:szCs w:val="20"/>
              </w:rPr>
              <w:t>,</w:t>
            </w:r>
            <w:r w:rsidRPr="00B678C4">
              <w:rPr>
                <w:rFonts w:eastAsia="Calibri"/>
                <w:b/>
                <w:sz w:val="20"/>
                <w:szCs w:val="20"/>
                <w:lang w:val="en-US"/>
              </w:rPr>
              <w:t>6</w:t>
            </w:r>
          </w:p>
        </w:tc>
        <w:tc>
          <w:tcPr>
            <w:tcW w:w="624" w:type="pct"/>
            <w:shd w:val="clear" w:color="auto" w:fill="auto"/>
            <w:vAlign w:val="center"/>
          </w:tcPr>
          <w:p w14:paraId="51CE37DE" w14:textId="77777777" w:rsidR="00B678C4" w:rsidRPr="00B678C4" w:rsidRDefault="00B678C4" w:rsidP="00B678C4">
            <w:pPr>
              <w:jc w:val="center"/>
              <w:rPr>
                <w:rFonts w:eastAsia="Calibri"/>
                <w:b/>
                <w:sz w:val="20"/>
                <w:szCs w:val="20"/>
                <w:lang w:val="en-US"/>
              </w:rPr>
            </w:pPr>
            <w:r w:rsidRPr="00B678C4">
              <w:rPr>
                <w:rFonts w:eastAsia="Calibri"/>
                <w:b/>
                <w:sz w:val="20"/>
                <w:szCs w:val="20"/>
                <w:lang w:val="en-US"/>
              </w:rPr>
              <w:t>61 291</w:t>
            </w:r>
            <w:r w:rsidRPr="00B678C4">
              <w:rPr>
                <w:rFonts w:eastAsia="Calibri"/>
                <w:b/>
                <w:sz w:val="20"/>
                <w:szCs w:val="20"/>
              </w:rPr>
              <w:t>,</w:t>
            </w:r>
            <w:r w:rsidRPr="00B678C4">
              <w:rPr>
                <w:rFonts w:eastAsia="Calibri"/>
                <w:b/>
                <w:sz w:val="20"/>
                <w:szCs w:val="20"/>
                <w:lang w:val="en-US"/>
              </w:rPr>
              <w:t>5</w:t>
            </w:r>
          </w:p>
        </w:tc>
        <w:tc>
          <w:tcPr>
            <w:tcW w:w="861" w:type="pct"/>
            <w:shd w:val="clear" w:color="auto" w:fill="auto"/>
            <w:vAlign w:val="center"/>
          </w:tcPr>
          <w:p w14:paraId="6F421A89" w14:textId="77777777" w:rsidR="00B678C4" w:rsidRPr="00B678C4" w:rsidRDefault="00B678C4" w:rsidP="00B678C4">
            <w:pPr>
              <w:jc w:val="center"/>
              <w:rPr>
                <w:rFonts w:eastAsia="Calibri"/>
                <w:b/>
                <w:sz w:val="20"/>
                <w:szCs w:val="20"/>
              </w:rPr>
            </w:pPr>
            <w:r w:rsidRPr="00B678C4">
              <w:rPr>
                <w:rFonts w:eastAsia="Calibri"/>
                <w:b/>
                <w:sz w:val="20"/>
                <w:szCs w:val="20"/>
              </w:rPr>
              <w:t>105,7</w:t>
            </w:r>
          </w:p>
        </w:tc>
      </w:tr>
      <w:tr w:rsidR="00B678C4" w:rsidRPr="00B678C4" w14:paraId="0DEC63D2" w14:textId="77777777" w:rsidTr="006D3BD8">
        <w:trPr>
          <w:trHeight w:val="20"/>
        </w:trPr>
        <w:tc>
          <w:tcPr>
            <w:tcW w:w="1268" w:type="pct"/>
            <w:shd w:val="clear" w:color="auto" w:fill="auto"/>
          </w:tcPr>
          <w:p w14:paraId="7AA8A37C" w14:textId="77777777" w:rsidR="00B678C4" w:rsidRPr="00B678C4" w:rsidRDefault="00B678C4" w:rsidP="00B678C4">
            <w:pPr>
              <w:ind w:left="142"/>
              <w:jc w:val="both"/>
              <w:rPr>
                <w:rFonts w:eastAsia="Calibri"/>
                <w:bCs/>
                <w:sz w:val="20"/>
                <w:szCs w:val="20"/>
              </w:rPr>
            </w:pPr>
            <w:r w:rsidRPr="00B678C4">
              <w:rPr>
                <w:rFonts w:eastAsia="Calibri"/>
                <w:bCs/>
                <w:sz w:val="20"/>
                <w:szCs w:val="20"/>
              </w:rPr>
              <w:t>Доходы от оказания платных услуг (работ)</w:t>
            </w:r>
          </w:p>
        </w:tc>
        <w:tc>
          <w:tcPr>
            <w:tcW w:w="854" w:type="pct"/>
            <w:shd w:val="clear" w:color="auto" w:fill="auto"/>
            <w:vAlign w:val="center"/>
          </w:tcPr>
          <w:p w14:paraId="3294C5E2" w14:textId="77777777" w:rsidR="00B678C4" w:rsidRPr="00B678C4" w:rsidRDefault="00B678C4" w:rsidP="00B678C4">
            <w:pPr>
              <w:jc w:val="center"/>
              <w:rPr>
                <w:rFonts w:eastAsia="Calibri"/>
                <w:sz w:val="20"/>
                <w:szCs w:val="20"/>
              </w:rPr>
            </w:pPr>
            <w:r w:rsidRPr="00B678C4">
              <w:rPr>
                <w:rFonts w:eastAsia="Calibri"/>
                <w:sz w:val="20"/>
                <w:szCs w:val="20"/>
              </w:rPr>
              <w:t>19 275,3</w:t>
            </w:r>
          </w:p>
        </w:tc>
        <w:tc>
          <w:tcPr>
            <w:tcW w:w="741" w:type="pct"/>
            <w:shd w:val="clear" w:color="auto" w:fill="auto"/>
            <w:vAlign w:val="center"/>
          </w:tcPr>
          <w:p w14:paraId="10783011" w14:textId="77777777" w:rsidR="00B678C4" w:rsidRPr="00B678C4" w:rsidRDefault="00B678C4" w:rsidP="00B678C4">
            <w:pPr>
              <w:jc w:val="center"/>
              <w:rPr>
                <w:rFonts w:eastAsia="Calibri"/>
                <w:sz w:val="20"/>
                <w:szCs w:val="20"/>
                <w:lang w:val="en-US"/>
              </w:rPr>
            </w:pPr>
            <w:r w:rsidRPr="00B678C4">
              <w:rPr>
                <w:rFonts w:eastAsia="Calibri"/>
                <w:sz w:val="20"/>
                <w:szCs w:val="20"/>
                <w:lang w:val="en-US"/>
              </w:rPr>
              <w:t>23 582</w:t>
            </w:r>
            <w:r w:rsidRPr="00B678C4">
              <w:rPr>
                <w:rFonts w:eastAsia="Calibri"/>
                <w:sz w:val="20"/>
                <w:szCs w:val="20"/>
              </w:rPr>
              <w:t>,</w:t>
            </w:r>
            <w:r w:rsidRPr="00B678C4">
              <w:rPr>
                <w:rFonts w:eastAsia="Calibri"/>
                <w:sz w:val="20"/>
                <w:szCs w:val="20"/>
                <w:lang w:val="en-US"/>
              </w:rPr>
              <w:t>9</w:t>
            </w:r>
          </w:p>
        </w:tc>
        <w:tc>
          <w:tcPr>
            <w:tcW w:w="652" w:type="pct"/>
            <w:shd w:val="clear" w:color="auto" w:fill="auto"/>
            <w:vAlign w:val="center"/>
          </w:tcPr>
          <w:p w14:paraId="6DD8C228" w14:textId="77777777" w:rsidR="00B678C4" w:rsidRPr="00B678C4" w:rsidRDefault="00B678C4" w:rsidP="00B678C4">
            <w:pPr>
              <w:jc w:val="center"/>
              <w:rPr>
                <w:rFonts w:eastAsia="Calibri"/>
                <w:sz w:val="20"/>
                <w:szCs w:val="20"/>
                <w:lang w:val="en-US"/>
              </w:rPr>
            </w:pPr>
            <w:r w:rsidRPr="00B678C4">
              <w:rPr>
                <w:rFonts w:eastAsia="Calibri"/>
                <w:sz w:val="20"/>
                <w:szCs w:val="20"/>
                <w:lang w:val="en-US"/>
              </w:rPr>
              <w:t>23 582</w:t>
            </w:r>
            <w:r w:rsidRPr="00B678C4">
              <w:rPr>
                <w:rFonts w:eastAsia="Calibri"/>
                <w:sz w:val="20"/>
                <w:szCs w:val="20"/>
              </w:rPr>
              <w:t>,</w:t>
            </w:r>
            <w:r w:rsidRPr="00B678C4">
              <w:rPr>
                <w:rFonts w:eastAsia="Calibri"/>
                <w:sz w:val="20"/>
                <w:szCs w:val="20"/>
                <w:lang w:val="en-US"/>
              </w:rPr>
              <w:t>9</w:t>
            </w:r>
          </w:p>
        </w:tc>
        <w:tc>
          <w:tcPr>
            <w:tcW w:w="624" w:type="pct"/>
            <w:shd w:val="clear" w:color="auto" w:fill="auto"/>
            <w:vAlign w:val="center"/>
          </w:tcPr>
          <w:p w14:paraId="2F9D6B66" w14:textId="77777777" w:rsidR="00B678C4" w:rsidRPr="00B678C4" w:rsidRDefault="00B678C4" w:rsidP="00B678C4">
            <w:pPr>
              <w:jc w:val="center"/>
              <w:rPr>
                <w:rFonts w:eastAsia="Calibri"/>
                <w:sz w:val="20"/>
                <w:szCs w:val="20"/>
                <w:lang w:val="en-US"/>
              </w:rPr>
            </w:pPr>
            <w:r w:rsidRPr="00B678C4">
              <w:rPr>
                <w:rFonts w:eastAsia="Calibri"/>
                <w:sz w:val="20"/>
                <w:szCs w:val="20"/>
                <w:lang w:val="en-US"/>
              </w:rPr>
              <w:t>23 582</w:t>
            </w:r>
            <w:r w:rsidRPr="00B678C4">
              <w:rPr>
                <w:rFonts w:eastAsia="Calibri"/>
                <w:sz w:val="20"/>
                <w:szCs w:val="20"/>
              </w:rPr>
              <w:t>,</w:t>
            </w:r>
            <w:r w:rsidRPr="00B678C4">
              <w:rPr>
                <w:rFonts w:eastAsia="Calibri"/>
                <w:sz w:val="20"/>
                <w:szCs w:val="20"/>
                <w:lang w:val="en-US"/>
              </w:rPr>
              <w:t>9</w:t>
            </w:r>
          </w:p>
        </w:tc>
        <w:tc>
          <w:tcPr>
            <w:tcW w:w="861" w:type="pct"/>
            <w:shd w:val="clear" w:color="auto" w:fill="auto"/>
            <w:vAlign w:val="center"/>
          </w:tcPr>
          <w:p w14:paraId="452DED10" w14:textId="77777777" w:rsidR="00B678C4" w:rsidRPr="00B678C4" w:rsidRDefault="00B678C4" w:rsidP="00B678C4">
            <w:pPr>
              <w:jc w:val="center"/>
              <w:rPr>
                <w:rFonts w:eastAsia="Calibri"/>
                <w:sz w:val="20"/>
                <w:szCs w:val="20"/>
              </w:rPr>
            </w:pPr>
            <w:r w:rsidRPr="00B678C4">
              <w:rPr>
                <w:rFonts w:eastAsia="Calibri"/>
                <w:sz w:val="20"/>
                <w:szCs w:val="20"/>
              </w:rPr>
              <w:t>122,3</w:t>
            </w:r>
          </w:p>
        </w:tc>
      </w:tr>
      <w:tr w:rsidR="00B678C4" w:rsidRPr="00B678C4" w14:paraId="304EB8A7" w14:textId="77777777" w:rsidTr="006D3BD8">
        <w:trPr>
          <w:trHeight w:val="20"/>
        </w:trPr>
        <w:tc>
          <w:tcPr>
            <w:tcW w:w="1268" w:type="pct"/>
            <w:shd w:val="clear" w:color="auto" w:fill="auto"/>
          </w:tcPr>
          <w:p w14:paraId="40BE1D12" w14:textId="77777777" w:rsidR="00B678C4" w:rsidRPr="00B678C4" w:rsidRDefault="00B678C4" w:rsidP="00B678C4">
            <w:pPr>
              <w:ind w:left="142"/>
              <w:jc w:val="both"/>
              <w:rPr>
                <w:rFonts w:eastAsia="Calibri"/>
                <w:bCs/>
                <w:sz w:val="20"/>
                <w:szCs w:val="20"/>
              </w:rPr>
            </w:pPr>
            <w:r w:rsidRPr="00B678C4">
              <w:rPr>
                <w:rFonts w:eastAsia="Calibri"/>
                <w:bCs/>
                <w:sz w:val="20"/>
                <w:szCs w:val="20"/>
              </w:rPr>
              <w:t>Доходы от компенсации затрат бюджета, из них:</w:t>
            </w:r>
          </w:p>
        </w:tc>
        <w:tc>
          <w:tcPr>
            <w:tcW w:w="854" w:type="pct"/>
            <w:shd w:val="clear" w:color="auto" w:fill="auto"/>
            <w:vAlign w:val="center"/>
          </w:tcPr>
          <w:p w14:paraId="586E14B4" w14:textId="77777777" w:rsidR="00B678C4" w:rsidRPr="00B678C4" w:rsidRDefault="00B678C4" w:rsidP="00B678C4">
            <w:pPr>
              <w:jc w:val="center"/>
              <w:rPr>
                <w:rFonts w:eastAsia="Calibri"/>
                <w:sz w:val="20"/>
                <w:szCs w:val="20"/>
              </w:rPr>
            </w:pPr>
            <w:r w:rsidRPr="00B678C4">
              <w:rPr>
                <w:rFonts w:eastAsia="Calibri"/>
                <w:sz w:val="20"/>
                <w:szCs w:val="20"/>
              </w:rPr>
              <w:t>38 750,0</w:t>
            </w:r>
          </w:p>
        </w:tc>
        <w:tc>
          <w:tcPr>
            <w:tcW w:w="741" w:type="pct"/>
            <w:shd w:val="clear" w:color="auto" w:fill="auto"/>
            <w:vAlign w:val="center"/>
          </w:tcPr>
          <w:p w14:paraId="121D1D14" w14:textId="77777777" w:rsidR="00B678C4" w:rsidRPr="00B678C4" w:rsidRDefault="00B678C4" w:rsidP="00B678C4">
            <w:pPr>
              <w:jc w:val="center"/>
              <w:rPr>
                <w:rFonts w:eastAsia="Calibri"/>
                <w:sz w:val="20"/>
                <w:szCs w:val="20"/>
                <w:lang w:val="en-US"/>
              </w:rPr>
            </w:pPr>
            <w:r w:rsidRPr="00B678C4">
              <w:rPr>
                <w:rFonts w:eastAsia="Calibri"/>
                <w:sz w:val="20"/>
                <w:szCs w:val="20"/>
                <w:lang w:val="en-US"/>
              </w:rPr>
              <w:t>37 77</w:t>
            </w:r>
            <w:r w:rsidRPr="00B678C4">
              <w:rPr>
                <w:rFonts w:eastAsia="Calibri"/>
                <w:sz w:val="20"/>
                <w:szCs w:val="20"/>
              </w:rPr>
              <w:t>3,</w:t>
            </w:r>
            <w:r w:rsidRPr="00B678C4">
              <w:rPr>
                <w:rFonts w:eastAsia="Calibri"/>
                <w:sz w:val="20"/>
                <w:szCs w:val="20"/>
                <w:lang w:val="en-US"/>
              </w:rPr>
              <w:t>.0</w:t>
            </w:r>
          </w:p>
        </w:tc>
        <w:tc>
          <w:tcPr>
            <w:tcW w:w="652" w:type="pct"/>
            <w:shd w:val="clear" w:color="auto" w:fill="auto"/>
            <w:vAlign w:val="center"/>
          </w:tcPr>
          <w:p w14:paraId="01F13A06" w14:textId="77777777" w:rsidR="00B678C4" w:rsidRPr="00B678C4" w:rsidRDefault="00B678C4" w:rsidP="00B678C4">
            <w:pPr>
              <w:jc w:val="center"/>
              <w:rPr>
                <w:rFonts w:eastAsia="Calibri"/>
                <w:sz w:val="20"/>
                <w:szCs w:val="20"/>
                <w:lang w:val="en-US"/>
              </w:rPr>
            </w:pPr>
            <w:r w:rsidRPr="00B678C4">
              <w:rPr>
                <w:rFonts w:eastAsia="Calibri"/>
                <w:sz w:val="20"/>
                <w:szCs w:val="20"/>
                <w:lang w:val="en-US"/>
              </w:rPr>
              <w:t>37 771</w:t>
            </w:r>
            <w:r w:rsidRPr="00B678C4">
              <w:rPr>
                <w:rFonts w:eastAsia="Calibri"/>
                <w:sz w:val="20"/>
                <w:szCs w:val="20"/>
              </w:rPr>
              <w:t>,</w:t>
            </w:r>
            <w:r w:rsidRPr="00B678C4">
              <w:rPr>
                <w:rFonts w:eastAsia="Calibri"/>
                <w:sz w:val="20"/>
                <w:szCs w:val="20"/>
                <w:lang w:val="en-US"/>
              </w:rPr>
              <w:t>7</w:t>
            </w:r>
          </w:p>
        </w:tc>
        <w:tc>
          <w:tcPr>
            <w:tcW w:w="624" w:type="pct"/>
            <w:shd w:val="clear" w:color="auto" w:fill="auto"/>
            <w:vAlign w:val="center"/>
          </w:tcPr>
          <w:p w14:paraId="1E4B9CAC" w14:textId="77777777" w:rsidR="00B678C4" w:rsidRPr="00B678C4" w:rsidRDefault="00B678C4" w:rsidP="00B678C4">
            <w:pPr>
              <w:jc w:val="center"/>
              <w:rPr>
                <w:rFonts w:eastAsia="Calibri"/>
                <w:sz w:val="20"/>
                <w:szCs w:val="20"/>
              </w:rPr>
            </w:pPr>
            <w:r w:rsidRPr="00B678C4">
              <w:rPr>
                <w:rFonts w:eastAsia="Calibri"/>
                <w:sz w:val="20"/>
                <w:szCs w:val="20"/>
                <w:lang w:val="en-US"/>
              </w:rPr>
              <w:t>37 708,</w:t>
            </w:r>
            <w:r w:rsidRPr="00B678C4">
              <w:rPr>
                <w:rFonts w:eastAsia="Calibri"/>
                <w:sz w:val="20"/>
                <w:szCs w:val="20"/>
              </w:rPr>
              <w:t>6</w:t>
            </w:r>
          </w:p>
        </w:tc>
        <w:tc>
          <w:tcPr>
            <w:tcW w:w="861" w:type="pct"/>
            <w:shd w:val="clear" w:color="auto" w:fill="auto"/>
            <w:vAlign w:val="center"/>
          </w:tcPr>
          <w:p w14:paraId="55C63792" w14:textId="77777777" w:rsidR="00B678C4" w:rsidRPr="00B678C4" w:rsidRDefault="00B678C4" w:rsidP="00B678C4">
            <w:pPr>
              <w:jc w:val="center"/>
              <w:rPr>
                <w:rFonts w:eastAsia="Calibri"/>
                <w:sz w:val="20"/>
                <w:szCs w:val="20"/>
              </w:rPr>
            </w:pPr>
            <w:r w:rsidRPr="00B678C4">
              <w:rPr>
                <w:rFonts w:eastAsia="Calibri"/>
                <w:sz w:val="20"/>
                <w:szCs w:val="20"/>
              </w:rPr>
              <w:t>97,5</w:t>
            </w:r>
          </w:p>
        </w:tc>
      </w:tr>
      <w:tr w:rsidR="00B678C4" w:rsidRPr="00B678C4" w14:paraId="6D4C65E3" w14:textId="77777777" w:rsidTr="006D3BD8">
        <w:trPr>
          <w:trHeight w:val="20"/>
        </w:trPr>
        <w:tc>
          <w:tcPr>
            <w:tcW w:w="1268" w:type="pct"/>
            <w:shd w:val="clear" w:color="auto" w:fill="auto"/>
          </w:tcPr>
          <w:p w14:paraId="570EA5A0" w14:textId="77777777" w:rsidR="00B678C4" w:rsidRPr="00B678C4" w:rsidRDefault="00B678C4" w:rsidP="00B678C4">
            <w:pPr>
              <w:ind w:left="142"/>
              <w:jc w:val="both"/>
              <w:rPr>
                <w:rFonts w:eastAsia="Calibri"/>
                <w:bCs/>
                <w:i/>
                <w:sz w:val="20"/>
                <w:szCs w:val="20"/>
              </w:rPr>
            </w:pPr>
            <w:r w:rsidRPr="00B678C4">
              <w:rPr>
                <w:rFonts w:eastAsia="Calibri"/>
                <w:bCs/>
                <w:i/>
                <w:sz w:val="20"/>
                <w:szCs w:val="20"/>
              </w:rPr>
              <w:t>доходы, поступающие в порядке возмещения расходов, понесенных в связи с эксплуатацией муниципального имущества</w:t>
            </w:r>
          </w:p>
        </w:tc>
        <w:tc>
          <w:tcPr>
            <w:tcW w:w="854" w:type="pct"/>
            <w:shd w:val="clear" w:color="auto" w:fill="auto"/>
            <w:vAlign w:val="center"/>
          </w:tcPr>
          <w:p w14:paraId="67F4C57D" w14:textId="77777777" w:rsidR="00B678C4" w:rsidRPr="00B678C4" w:rsidRDefault="00B678C4" w:rsidP="00B678C4">
            <w:pPr>
              <w:jc w:val="center"/>
              <w:rPr>
                <w:rFonts w:eastAsia="Calibri"/>
                <w:i/>
                <w:sz w:val="20"/>
                <w:szCs w:val="20"/>
              </w:rPr>
            </w:pPr>
            <w:r w:rsidRPr="00B678C4">
              <w:rPr>
                <w:rFonts w:eastAsia="Calibri"/>
                <w:i/>
                <w:sz w:val="20"/>
                <w:szCs w:val="20"/>
              </w:rPr>
              <w:t>18 921,9</w:t>
            </w:r>
          </w:p>
        </w:tc>
        <w:tc>
          <w:tcPr>
            <w:tcW w:w="741" w:type="pct"/>
            <w:shd w:val="clear" w:color="auto" w:fill="auto"/>
            <w:vAlign w:val="center"/>
          </w:tcPr>
          <w:p w14:paraId="34492880" w14:textId="77777777" w:rsidR="00B678C4" w:rsidRPr="00B678C4" w:rsidRDefault="00B678C4" w:rsidP="00B678C4">
            <w:pPr>
              <w:jc w:val="center"/>
              <w:rPr>
                <w:rFonts w:eastAsia="Calibri"/>
                <w:i/>
                <w:sz w:val="20"/>
                <w:szCs w:val="20"/>
                <w:lang w:val="en-US"/>
              </w:rPr>
            </w:pPr>
            <w:r w:rsidRPr="00B678C4">
              <w:rPr>
                <w:rFonts w:eastAsia="Calibri"/>
                <w:i/>
                <w:sz w:val="20"/>
                <w:szCs w:val="20"/>
                <w:lang w:val="en-US"/>
              </w:rPr>
              <w:t>13 174.3</w:t>
            </w:r>
          </w:p>
        </w:tc>
        <w:tc>
          <w:tcPr>
            <w:tcW w:w="652" w:type="pct"/>
            <w:shd w:val="clear" w:color="auto" w:fill="auto"/>
            <w:vAlign w:val="center"/>
          </w:tcPr>
          <w:p w14:paraId="75A3730A" w14:textId="77777777" w:rsidR="00B678C4" w:rsidRPr="00B678C4" w:rsidRDefault="00B678C4" w:rsidP="00B678C4">
            <w:pPr>
              <w:jc w:val="center"/>
              <w:rPr>
                <w:rFonts w:eastAsia="Calibri"/>
                <w:i/>
                <w:sz w:val="20"/>
                <w:szCs w:val="20"/>
              </w:rPr>
            </w:pPr>
            <w:r w:rsidRPr="00B678C4">
              <w:rPr>
                <w:rFonts w:eastAsia="Calibri"/>
                <w:i/>
                <w:sz w:val="20"/>
                <w:szCs w:val="20"/>
                <w:lang w:val="en-US"/>
              </w:rPr>
              <w:t>13 173,</w:t>
            </w:r>
            <w:r w:rsidRPr="00B678C4">
              <w:rPr>
                <w:rFonts w:eastAsia="Calibri"/>
                <w:i/>
                <w:sz w:val="20"/>
                <w:szCs w:val="20"/>
              </w:rPr>
              <w:t>0</w:t>
            </w:r>
          </w:p>
        </w:tc>
        <w:tc>
          <w:tcPr>
            <w:tcW w:w="624" w:type="pct"/>
            <w:shd w:val="clear" w:color="auto" w:fill="auto"/>
            <w:vAlign w:val="center"/>
          </w:tcPr>
          <w:p w14:paraId="1A813DD9" w14:textId="77777777" w:rsidR="00B678C4" w:rsidRPr="00B678C4" w:rsidRDefault="00B678C4" w:rsidP="00B678C4">
            <w:pPr>
              <w:jc w:val="center"/>
              <w:rPr>
                <w:rFonts w:eastAsia="Calibri"/>
                <w:i/>
                <w:sz w:val="20"/>
                <w:szCs w:val="20"/>
              </w:rPr>
            </w:pPr>
            <w:r w:rsidRPr="00B678C4">
              <w:rPr>
                <w:rFonts w:eastAsia="Calibri"/>
                <w:i/>
                <w:sz w:val="20"/>
                <w:szCs w:val="20"/>
              </w:rPr>
              <w:t>13 109,8</w:t>
            </w:r>
          </w:p>
        </w:tc>
        <w:tc>
          <w:tcPr>
            <w:tcW w:w="861" w:type="pct"/>
            <w:shd w:val="clear" w:color="auto" w:fill="auto"/>
            <w:vAlign w:val="center"/>
          </w:tcPr>
          <w:p w14:paraId="6B2E6101" w14:textId="77777777" w:rsidR="00B678C4" w:rsidRPr="00B678C4" w:rsidRDefault="00B678C4" w:rsidP="00B678C4">
            <w:pPr>
              <w:jc w:val="center"/>
              <w:rPr>
                <w:rFonts w:eastAsia="Calibri"/>
                <w:i/>
                <w:sz w:val="20"/>
                <w:szCs w:val="20"/>
              </w:rPr>
            </w:pPr>
            <w:r w:rsidRPr="00B678C4">
              <w:rPr>
                <w:rFonts w:eastAsia="Calibri"/>
                <w:i/>
                <w:sz w:val="20"/>
                <w:szCs w:val="20"/>
              </w:rPr>
              <w:t>69,6</w:t>
            </w:r>
          </w:p>
        </w:tc>
      </w:tr>
    </w:tbl>
    <w:p w14:paraId="26ED9F7E" w14:textId="77777777" w:rsidR="00B678C4" w:rsidRPr="00B678C4" w:rsidRDefault="00B678C4" w:rsidP="00B678C4">
      <w:pPr>
        <w:suppressAutoHyphens/>
        <w:ind w:firstLine="567"/>
        <w:jc w:val="both"/>
        <w:rPr>
          <w:sz w:val="28"/>
          <w:szCs w:val="28"/>
        </w:rPr>
      </w:pPr>
    </w:p>
    <w:p w14:paraId="050C5927" w14:textId="77777777" w:rsidR="00B678C4" w:rsidRPr="00B678C4" w:rsidRDefault="00B678C4" w:rsidP="0024740D">
      <w:pPr>
        <w:suppressAutoHyphens/>
        <w:ind w:firstLine="709"/>
        <w:jc w:val="both"/>
        <w:rPr>
          <w:sz w:val="28"/>
          <w:szCs w:val="28"/>
        </w:rPr>
      </w:pPr>
      <w:r w:rsidRPr="00B678C4">
        <w:rPr>
          <w:rFonts w:eastAsia="Calibri"/>
          <w:sz w:val="28"/>
          <w:szCs w:val="28"/>
        </w:rPr>
        <w:t>Доходы от платных услуг (работ), оказываемых муниципальными казенными учреждениями в рамках приносящей доход деятельности, рассчитываются исходя из прогнозируемых объёмов оказания платных услуг (работ) и установленных тарифов на их оказание.</w:t>
      </w:r>
    </w:p>
    <w:p w14:paraId="45C4DF5F" w14:textId="77777777" w:rsidR="00B678C4" w:rsidRPr="00B678C4" w:rsidRDefault="00B678C4" w:rsidP="0024740D">
      <w:pPr>
        <w:suppressAutoHyphens/>
        <w:ind w:firstLine="709"/>
        <w:jc w:val="both"/>
        <w:rPr>
          <w:rFonts w:eastAsia="Calibri"/>
          <w:sz w:val="28"/>
          <w:szCs w:val="28"/>
        </w:rPr>
      </w:pPr>
      <w:r w:rsidRPr="00B678C4">
        <w:rPr>
          <w:sz w:val="28"/>
          <w:szCs w:val="28"/>
        </w:rPr>
        <w:t>Д</w:t>
      </w:r>
      <w:r w:rsidRPr="00B678C4">
        <w:rPr>
          <w:rFonts w:eastAsia="Calibri"/>
          <w:sz w:val="28"/>
          <w:szCs w:val="28"/>
        </w:rPr>
        <w:t xml:space="preserve">оходы, поступающие в порядке возмещения расходов, понесенных </w:t>
      </w:r>
      <w:r w:rsidRPr="00B678C4">
        <w:rPr>
          <w:rFonts w:eastAsia="Calibri"/>
          <w:sz w:val="28"/>
          <w:szCs w:val="28"/>
        </w:rPr>
        <w:br/>
        <w:t>в связи с эксплуатацией муниципального имущества, рассчитываются исходя из планируемых расходов на содержание общего имущества и оплату коммунальных услуг.</w:t>
      </w:r>
    </w:p>
    <w:p w14:paraId="2CBA0DD0" w14:textId="77777777" w:rsidR="00B678C4" w:rsidRPr="00B678C4" w:rsidRDefault="00B678C4" w:rsidP="0024740D">
      <w:pPr>
        <w:suppressAutoHyphens/>
        <w:ind w:firstLine="709"/>
        <w:jc w:val="both"/>
        <w:rPr>
          <w:rFonts w:eastAsia="Calibri"/>
          <w:sz w:val="28"/>
          <w:szCs w:val="28"/>
        </w:rPr>
      </w:pPr>
      <w:r w:rsidRPr="00B678C4">
        <w:rPr>
          <w:rFonts w:eastAsia="Calibri"/>
          <w:sz w:val="28"/>
          <w:szCs w:val="28"/>
        </w:rPr>
        <w:t>В прогнозном объеме поступлений доходов от компенсации затрат бюджета также учтены поступления в виде возврата в бюджет города дебиторской задолженности прошлых периодов в счет возмещения расходов, произведенных за счет средств бюджета.</w:t>
      </w:r>
    </w:p>
    <w:p w14:paraId="78B0B748" w14:textId="77777777" w:rsidR="00B678C4" w:rsidRPr="00B678C4" w:rsidRDefault="00B678C4" w:rsidP="0024740D">
      <w:pPr>
        <w:suppressAutoHyphens/>
        <w:ind w:firstLine="709"/>
        <w:jc w:val="center"/>
        <w:rPr>
          <w:b/>
          <w:bCs/>
          <w:sz w:val="28"/>
          <w:szCs w:val="28"/>
        </w:rPr>
      </w:pPr>
    </w:p>
    <w:p w14:paraId="2E743361" w14:textId="77777777" w:rsidR="00B678C4" w:rsidRPr="00B678C4" w:rsidRDefault="00B678C4" w:rsidP="0024740D">
      <w:pPr>
        <w:suppressAutoHyphens/>
        <w:ind w:firstLine="709"/>
        <w:jc w:val="center"/>
        <w:rPr>
          <w:b/>
          <w:bCs/>
          <w:sz w:val="28"/>
          <w:szCs w:val="28"/>
        </w:rPr>
      </w:pPr>
      <w:r w:rsidRPr="00B678C4">
        <w:rPr>
          <w:b/>
          <w:bCs/>
          <w:sz w:val="28"/>
          <w:szCs w:val="28"/>
        </w:rPr>
        <w:t>Доходы от продажи материальных и нематериальных активов</w:t>
      </w:r>
    </w:p>
    <w:p w14:paraId="3AE3CB35" w14:textId="77777777" w:rsidR="00B678C4" w:rsidRPr="00B678C4" w:rsidRDefault="00B678C4" w:rsidP="0024740D">
      <w:pPr>
        <w:suppressAutoHyphens/>
        <w:ind w:firstLine="709"/>
        <w:jc w:val="center"/>
        <w:rPr>
          <w:bCs/>
          <w:sz w:val="28"/>
          <w:szCs w:val="28"/>
        </w:rPr>
      </w:pPr>
    </w:p>
    <w:p w14:paraId="4FF78838" w14:textId="11AB3CF1" w:rsidR="00B678C4" w:rsidRDefault="00B678C4" w:rsidP="0024740D">
      <w:pPr>
        <w:suppressAutoHyphens/>
        <w:ind w:firstLine="709"/>
        <w:jc w:val="both"/>
        <w:rPr>
          <w:sz w:val="28"/>
          <w:szCs w:val="28"/>
        </w:rPr>
      </w:pPr>
      <w:r w:rsidRPr="00B678C4">
        <w:rPr>
          <w:sz w:val="28"/>
          <w:szCs w:val="28"/>
        </w:rPr>
        <w:t xml:space="preserve">Доходы от продажи материальных и нематериальных активов прогнозируются </w:t>
      </w:r>
      <w:r w:rsidRPr="00B678C4">
        <w:rPr>
          <w:bCs/>
          <w:sz w:val="28"/>
          <w:szCs w:val="28"/>
        </w:rPr>
        <w:t>главными администраторами доходов</w:t>
      </w:r>
      <w:r w:rsidRPr="00B678C4">
        <w:rPr>
          <w:sz w:val="28"/>
          <w:szCs w:val="28"/>
        </w:rPr>
        <w:t xml:space="preserve"> – Администрацией города и департаментом имущественных и земельных отношений</w:t>
      </w:r>
      <w:r w:rsidRPr="00B678C4">
        <w:rPr>
          <w:bCs/>
          <w:sz w:val="28"/>
          <w:szCs w:val="28"/>
        </w:rPr>
        <w:t xml:space="preserve"> </w:t>
      </w:r>
      <w:r w:rsidRPr="00B678C4">
        <w:rPr>
          <w:sz w:val="28"/>
          <w:szCs w:val="28"/>
        </w:rPr>
        <w:t>в следующих объёмах и порядке.</w:t>
      </w:r>
    </w:p>
    <w:p w14:paraId="714DB381" w14:textId="77777777" w:rsidR="00514F40" w:rsidRPr="00B678C4" w:rsidRDefault="00514F40" w:rsidP="00B678C4">
      <w:pPr>
        <w:suppressAutoHyphens/>
        <w:ind w:firstLine="709"/>
        <w:jc w:val="both"/>
        <w:rPr>
          <w:b/>
          <w:bCs/>
        </w:rPr>
      </w:pPr>
    </w:p>
    <w:p w14:paraId="6631AF9F" w14:textId="77777777" w:rsidR="00B678C4" w:rsidRPr="00B678C4" w:rsidRDefault="00B678C4" w:rsidP="00B678C4">
      <w:pPr>
        <w:suppressAutoHyphens/>
        <w:jc w:val="right"/>
        <w:rPr>
          <w:rFonts w:eastAsia="Calibri"/>
          <w:sz w:val="28"/>
          <w:szCs w:val="28"/>
        </w:rPr>
      </w:pPr>
      <w:r w:rsidRPr="00B678C4">
        <w:rPr>
          <w:rFonts w:eastAsia="Calibri"/>
          <w:sz w:val="28"/>
          <w:szCs w:val="28"/>
        </w:rPr>
        <w:t>Таблица 15</w:t>
      </w:r>
    </w:p>
    <w:p w14:paraId="1B2B5A74" w14:textId="77777777" w:rsidR="00B678C4" w:rsidRPr="00B678C4" w:rsidRDefault="00B678C4" w:rsidP="00B678C4">
      <w:pPr>
        <w:ind w:firstLine="567"/>
        <w:jc w:val="center"/>
        <w:rPr>
          <w:sz w:val="28"/>
          <w:szCs w:val="28"/>
        </w:rPr>
      </w:pPr>
      <w:r w:rsidRPr="00B678C4">
        <w:rPr>
          <w:sz w:val="28"/>
          <w:szCs w:val="28"/>
        </w:rPr>
        <w:t>Прогнозируемый объем поступлений доходов от продажи материальных</w:t>
      </w:r>
    </w:p>
    <w:p w14:paraId="6939D8FF" w14:textId="77777777" w:rsidR="00B678C4" w:rsidRPr="00B678C4" w:rsidRDefault="00B678C4" w:rsidP="00B678C4">
      <w:pPr>
        <w:ind w:firstLine="567"/>
        <w:jc w:val="center"/>
        <w:rPr>
          <w:sz w:val="28"/>
          <w:szCs w:val="28"/>
        </w:rPr>
      </w:pPr>
      <w:r w:rsidRPr="00B678C4">
        <w:rPr>
          <w:sz w:val="28"/>
          <w:szCs w:val="28"/>
        </w:rPr>
        <w:t>и нематериальных активов</w:t>
      </w:r>
      <w:r w:rsidRPr="00B678C4">
        <w:rPr>
          <w:color w:val="000000"/>
          <w:sz w:val="28"/>
          <w:szCs w:val="28"/>
          <w:shd w:val="clear" w:color="auto" w:fill="FFFFFF"/>
        </w:rPr>
        <w:t xml:space="preserve"> в бюджет города </w:t>
      </w:r>
      <w:r w:rsidRPr="00B678C4">
        <w:rPr>
          <w:sz w:val="28"/>
          <w:szCs w:val="28"/>
        </w:rPr>
        <w:t>на 2023 год</w:t>
      </w:r>
    </w:p>
    <w:p w14:paraId="6B46AC10" w14:textId="101B1793" w:rsidR="00B678C4" w:rsidRDefault="00B678C4" w:rsidP="00B678C4">
      <w:pPr>
        <w:ind w:firstLine="567"/>
        <w:jc w:val="center"/>
        <w:rPr>
          <w:sz w:val="28"/>
          <w:szCs w:val="28"/>
        </w:rPr>
      </w:pPr>
      <w:r w:rsidRPr="00B678C4">
        <w:rPr>
          <w:sz w:val="28"/>
          <w:szCs w:val="28"/>
        </w:rPr>
        <w:t xml:space="preserve"> и на плановый период 2024 – 2025 годов</w:t>
      </w:r>
    </w:p>
    <w:p w14:paraId="6E58B67C" w14:textId="77777777" w:rsidR="0008479C" w:rsidRPr="00B678C4" w:rsidRDefault="0008479C" w:rsidP="00B678C4">
      <w:pPr>
        <w:ind w:firstLine="567"/>
        <w:jc w:val="center"/>
        <w:rPr>
          <w:color w:val="000000"/>
          <w:sz w:val="28"/>
          <w:szCs w:val="28"/>
          <w:shd w:val="clear" w:color="auto" w:fill="FFFFFF"/>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3190"/>
        <w:gridCol w:w="1559"/>
        <w:gridCol w:w="1133"/>
        <w:gridCol w:w="1275"/>
        <w:gridCol w:w="1136"/>
        <w:gridCol w:w="1487"/>
      </w:tblGrid>
      <w:tr w:rsidR="00B678C4" w:rsidRPr="00B678C4" w14:paraId="0FD85AB7" w14:textId="77777777" w:rsidTr="006D3BD8">
        <w:trPr>
          <w:trHeight w:val="866"/>
          <w:tblHeader/>
        </w:trPr>
        <w:tc>
          <w:tcPr>
            <w:tcW w:w="1631" w:type="pct"/>
            <w:vMerge w:val="restart"/>
            <w:shd w:val="clear" w:color="auto" w:fill="FFFFFF" w:themeFill="background1"/>
            <w:vAlign w:val="center"/>
            <w:hideMark/>
          </w:tcPr>
          <w:p w14:paraId="1143E491" w14:textId="77777777" w:rsidR="00B678C4" w:rsidRPr="00B678C4" w:rsidRDefault="00B678C4" w:rsidP="00B678C4">
            <w:pPr>
              <w:jc w:val="center"/>
              <w:rPr>
                <w:bCs/>
                <w:sz w:val="20"/>
                <w:szCs w:val="20"/>
              </w:rPr>
            </w:pPr>
            <w:r w:rsidRPr="00B678C4">
              <w:rPr>
                <w:rFonts w:eastAsia="Calibri"/>
                <w:sz w:val="20"/>
                <w:szCs w:val="20"/>
              </w:rPr>
              <w:t>Наименование</w:t>
            </w:r>
          </w:p>
        </w:tc>
        <w:tc>
          <w:tcPr>
            <w:tcW w:w="797" w:type="pct"/>
            <w:vMerge w:val="restart"/>
            <w:shd w:val="clear" w:color="auto" w:fill="FFFFFF" w:themeFill="background1"/>
            <w:vAlign w:val="center"/>
            <w:hideMark/>
          </w:tcPr>
          <w:p w14:paraId="74A440CD" w14:textId="5B6A6879" w:rsidR="00B678C4" w:rsidRPr="00B678C4" w:rsidRDefault="00B678C4" w:rsidP="00144AC6">
            <w:pPr>
              <w:jc w:val="center"/>
              <w:rPr>
                <w:bCs/>
                <w:sz w:val="16"/>
                <w:szCs w:val="16"/>
              </w:rPr>
            </w:pPr>
            <w:r w:rsidRPr="00B678C4">
              <w:rPr>
                <w:rFonts w:eastAsia="Calibri"/>
                <w:bCs/>
                <w:sz w:val="16"/>
                <w:szCs w:val="16"/>
              </w:rPr>
              <w:t>СПРАВОЧНО: Утвержденный бюджет на 202</w:t>
            </w:r>
            <w:r w:rsidR="00144AC6">
              <w:rPr>
                <w:rFonts w:eastAsia="Calibri"/>
                <w:bCs/>
                <w:sz w:val="16"/>
                <w:szCs w:val="16"/>
              </w:rPr>
              <w:t>2</w:t>
            </w:r>
            <w:r w:rsidRPr="00B678C4">
              <w:rPr>
                <w:rFonts w:eastAsia="Calibri"/>
                <w:bCs/>
                <w:sz w:val="16"/>
                <w:szCs w:val="16"/>
              </w:rPr>
              <w:t xml:space="preserve"> год </w:t>
            </w:r>
            <w:r w:rsidRPr="00B678C4">
              <w:rPr>
                <w:sz w:val="18"/>
                <w:szCs w:val="18"/>
              </w:rPr>
              <w:t xml:space="preserve">в редакции решения Думы </w:t>
            </w:r>
            <w:r w:rsidRPr="00B678C4">
              <w:rPr>
                <w:bCs/>
                <w:sz w:val="18"/>
                <w:szCs w:val="18"/>
              </w:rPr>
              <w:t xml:space="preserve">города </w:t>
            </w:r>
            <w:r w:rsidRPr="00B678C4">
              <w:rPr>
                <w:sz w:val="18"/>
                <w:szCs w:val="18"/>
              </w:rPr>
              <w:t>от 03.10.2022 № 184 -VI</w:t>
            </w:r>
            <w:r w:rsidRPr="00B678C4">
              <w:rPr>
                <w:sz w:val="18"/>
                <w:szCs w:val="18"/>
                <w:lang w:val="en-US"/>
              </w:rPr>
              <w:t>I</w:t>
            </w:r>
            <w:r w:rsidRPr="00B678C4">
              <w:rPr>
                <w:sz w:val="18"/>
                <w:szCs w:val="18"/>
              </w:rPr>
              <w:t xml:space="preserve"> ДГ</w:t>
            </w:r>
            <w:r w:rsidRPr="00B678C4">
              <w:rPr>
                <w:sz w:val="16"/>
                <w:szCs w:val="16"/>
              </w:rPr>
              <w:t>, тыс. руб.</w:t>
            </w:r>
          </w:p>
        </w:tc>
        <w:tc>
          <w:tcPr>
            <w:tcW w:w="1812" w:type="pct"/>
            <w:gridSpan w:val="3"/>
            <w:shd w:val="clear" w:color="auto" w:fill="FFFFFF" w:themeFill="background1"/>
            <w:vAlign w:val="center"/>
            <w:hideMark/>
          </w:tcPr>
          <w:p w14:paraId="5C56E62B" w14:textId="77777777" w:rsidR="00B678C4" w:rsidRPr="00B678C4" w:rsidRDefault="00B678C4" w:rsidP="00B678C4">
            <w:pPr>
              <w:jc w:val="center"/>
              <w:rPr>
                <w:sz w:val="20"/>
                <w:szCs w:val="20"/>
              </w:rPr>
            </w:pPr>
            <w:r w:rsidRPr="00B678C4">
              <w:rPr>
                <w:rFonts w:eastAsia="Calibri"/>
                <w:sz w:val="20"/>
                <w:szCs w:val="20"/>
              </w:rPr>
              <w:t>Проект бюджета, тыс. руб.</w:t>
            </w:r>
          </w:p>
        </w:tc>
        <w:tc>
          <w:tcPr>
            <w:tcW w:w="760" w:type="pct"/>
            <w:vMerge w:val="restart"/>
            <w:shd w:val="clear" w:color="auto" w:fill="FFFFFF" w:themeFill="background1"/>
            <w:vAlign w:val="center"/>
            <w:hideMark/>
          </w:tcPr>
          <w:p w14:paraId="0CC8D677" w14:textId="239E4780" w:rsidR="00B678C4" w:rsidRPr="00B678C4" w:rsidRDefault="00B678C4" w:rsidP="00144AC6">
            <w:pPr>
              <w:jc w:val="center"/>
              <w:rPr>
                <w:sz w:val="16"/>
                <w:szCs w:val="16"/>
              </w:rPr>
            </w:pPr>
            <w:r w:rsidRPr="00B678C4">
              <w:rPr>
                <w:color w:val="000000"/>
                <w:sz w:val="16"/>
                <w:szCs w:val="16"/>
              </w:rPr>
              <w:t>Отношение объема доходов 202</w:t>
            </w:r>
            <w:r w:rsidR="00144AC6">
              <w:rPr>
                <w:color w:val="000000"/>
                <w:sz w:val="16"/>
                <w:szCs w:val="16"/>
              </w:rPr>
              <w:t>3</w:t>
            </w:r>
            <w:r w:rsidRPr="00B678C4">
              <w:rPr>
                <w:color w:val="000000"/>
                <w:sz w:val="16"/>
                <w:szCs w:val="16"/>
              </w:rPr>
              <w:t xml:space="preserve"> года (проект) к объему доходов 202</w:t>
            </w:r>
            <w:r w:rsidR="00144AC6">
              <w:rPr>
                <w:color w:val="000000"/>
                <w:sz w:val="16"/>
                <w:szCs w:val="16"/>
              </w:rPr>
              <w:t>2</w:t>
            </w:r>
            <w:r w:rsidRPr="00B678C4">
              <w:rPr>
                <w:color w:val="000000"/>
                <w:sz w:val="16"/>
                <w:szCs w:val="16"/>
              </w:rPr>
              <w:t xml:space="preserve"> года, утвержденному решением Думы </w:t>
            </w:r>
            <w:r w:rsidRPr="00B678C4">
              <w:rPr>
                <w:sz w:val="16"/>
                <w:szCs w:val="16"/>
              </w:rPr>
              <w:t xml:space="preserve">города </w:t>
            </w:r>
            <w:r w:rsidRPr="00B678C4">
              <w:rPr>
                <w:sz w:val="18"/>
                <w:szCs w:val="18"/>
              </w:rPr>
              <w:t>от 03.10.2022 № 184 -VI</w:t>
            </w:r>
            <w:r w:rsidRPr="00B678C4">
              <w:rPr>
                <w:sz w:val="18"/>
                <w:szCs w:val="18"/>
                <w:lang w:val="en-US"/>
              </w:rPr>
              <w:t>I</w:t>
            </w:r>
            <w:r w:rsidRPr="00B678C4">
              <w:rPr>
                <w:sz w:val="18"/>
                <w:szCs w:val="18"/>
              </w:rPr>
              <w:t xml:space="preserve"> ДГ</w:t>
            </w:r>
            <w:r w:rsidRPr="00B678C4">
              <w:rPr>
                <w:sz w:val="16"/>
                <w:szCs w:val="16"/>
              </w:rPr>
              <w:t>,</w:t>
            </w:r>
            <w:r w:rsidRPr="00B678C4">
              <w:rPr>
                <w:bCs/>
                <w:sz w:val="16"/>
                <w:szCs w:val="16"/>
              </w:rPr>
              <w:t xml:space="preserve"> </w:t>
            </w:r>
            <w:r w:rsidRPr="00B678C4">
              <w:rPr>
                <w:sz w:val="16"/>
                <w:szCs w:val="16"/>
              </w:rPr>
              <w:t>%</w:t>
            </w:r>
          </w:p>
        </w:tc>
      </w:tr>
      <w:tr w:rsidR="00B678C4" w:rsidRPr="00B678C4" w14:paraId="05592FBA" w14:textId="77777777" w:rsidTr="006D3BD8">
        <w:trPr>
          <w:trHeight w:val="20"/>
          <w:tblHeader/>
        </w:trPr>
        <w:tc>
          <w:tcPr>
            <w:tcW w:w="1631" w:type="pct"/>
            <w:vMerge/>
            <w:shd w:val="clear" w:color="auto" w:fill="FFFFFF" w:themeFill="background1"/>
            <w:hideMark/>
          </w:tcPr>
          <w:p w14:paraId="7A1CDCE4" w14:textId="77777777" w:rsidR="00B678C4" w:rsidRPr="00B678C4" w:rsidRDefault="00B678C4" w:rsidP="00B678C4">
            <w:pPr>
              <w:rPr>
                <w:rFonts w:eastAsia="Calibri"/>
                <w:b/>
                <w:bCs/>
                <w:sz w:val="20"/>
                <w:szCs w:val="20"/>
              </w:rPr>
            </w:pPr>
          </w:p>
        </w:tc>
        <w:tc>
          <w:tcPr>
            <w:tcW w:w="797" w:type="pct"/>
            <w:vMerge/>
            <w:shd w:val="clear" w:color="auto" w:fill="FFFFFF" w:themeFill="background1"/>
            <w:hideMark/>
          </w:tcPr>
          <w:p w14:paraId="405322CB" w14:textId="77777777" w:rsidR="00B678C4" w:rsidRPr="00B678C4" w:rsidRDefault="00B678C4" w:rsidP="00B678C4">
            <w:pPr>
              <w:rPr>
                <w:rFonts w:eastAsia="Calibri"/>
                <w:b/>
                <w:sz w:val="20"/>
                <w:szCs w:val="20"/>
              </w:rPr>
            </w:pPr>
          </w:p>
        </w:tc>
        <w:tc>
          <w:tcPr>
            <w:tcW w:w="579" w:type="pct"/>
            <w:shd w:val="clear" w:color="auto" w:fill="FFFFFF" w:themeFill="background1"/>
            <w:vAlign w:val="center"/>
            <w:hideMark/>
          </w:tcPr>
          <w:p w14:paraId="506AAB46" w14:textId="77777777" w:rsidR="00B678C4" w:rsidRPr="00B678C4" w:rsidRDefault="00B678C4" w:rsidP="00B678C4">
            <w:pPr>
              <w:jc w:val="center"/>
              <w:rPr>
                <w:bCs/>
                <w:sz w:val="20"/>
                <w:szCs w:val="20"/>
              </w:rPr>
            </w:pPr>
            <w:r w:rsidRPr="00B678C4">
              <w:rPr>
                <w:bCs/>
                <w:sz w:val="20"/>
                <w:szCs w:val="20"/>
              </w:rPr>
              <w:t>на 2023 год</w:t>
            </w:r>
          </w:p>
        </w:tc>
        <w:tc>
          <w:tcPr>
            <w:tcW w:w="652" w:type="pct"/>
            <w:shd w:val="clear" w:color="auto" w:fill="FFFFFF" w:themeFill="background1"/>
            <w:vAlign w:val="center"/>
            <w:hideMark/>
          </w:tcPr>
          <w:p w14:paraId="27397AFE" w14:textId="77777777" w:rsidR="00B678C4" w:rsidRPr="00B678C4" w:rsidRDefault="00B678C4" w:rsidP="00B678C4">
            <w:pPr>
              <w:jc w:val="center"/>
              <w:rPr>
                <w:bCs/>
                <w:sz w:val="20"/>
                <w:szCs w:val="20"/>
              </w:rPr>
            </w:pPr>
            <w:r w:rsidRPr="00B678C4">
              <w:rPr>
                <w:bCs/>
                <w:sz w:val="20"/>
                <w:szCs w:val="20"/>
              </w:rPr>
              <w:t>на 2024 год</w:t>
            </w:r>
          </w:p>
        </w:tc>
        <w:tc>
          <w:tcPr>
            <w:tcW w:w="581" w:type="pct"/>
            <w:shd w:val="clear" w:color="auto" w:fill="FFFFFF" w:themeFill="background1"/>
            <w:vAlign w:val="center"/>
            <w:hideMark/>
          </w:tcPr>
          <w:p w14:paraId="63301E97" w14:textId="77777777" w:rsidR="00B678C4" w:rsidRPr="00B678C4" w:rsidRDefault="00B678C4" w:rsidP="00B678C4">
            <w:pPr>
              <w:jc w:val="center"/>
              <w:rPr>
                <w:bCs/>
                <w:sz w:val="20"/>
                <w:szCs w:val="20"/>
              </w:rPr>
            </w:pPr>
            <w:r w:rsidRPr="00B678C4">
              <w:rPr>
                <w:bCs/>
                <w:sz w:val="20"/>
                <w:szCs w:val="20"/>
              </w:rPr>
              <w:t>на 2025 год</w:t>
            </w:r>
          </w:p>
        </w:tc>
        <w:tc>
          <w:tcPr>
            <w:tcW w:w="760" w:type="pct"/>
            <w:vMerge/>
            <w:shd w:val="clear" w:color="auto" w:fill="FFFFFF" w:themeFill="background1"/>
            <w:hideMark/>
          </w:tcPr>
          <w:p w14:paraId="48126929" w14:textId="77777777" w:rsidR="00B678C4" w:rsidRPr="00B678C4" w:rsidRDefault="00B678C4" w:rsidP="00B678C4">
            <w:pPr>
              <w:rPr>
                <w:rFonts w:eastAsia="Calibri"/>
                <w:sz w:val="20"/>
                <w:szCs w:val="20"/>
              </w:rPr>
            </w:pPr>
          </w:p>
        </w:tc>
      </w:tr>
      <w:tr w:rsidR="00B678C4" w:rsidRPr="00B678C4" w14:paraId="3018F344" w14:textId="77777777" w:rsidTr="006D3BD8">
        <w:trPr>
          <w:trHeight w:val="20"/>
        </w:trPr>
        <w:tc>
          <w:tcPr>
            <w:tcW w:w="1631" w:type="pct"/>
            <w:shd w:val="clear" w:color="auto" w:fill="auto"/>
          </w:tcPr>
          <w:p w14:paraId="4988A047" w14:textId="77777777" w:rsidR="00B678C4" w:rsidRPr="00B678C4" w:rsidRDefault="00B678C4" w:rsidP="00B678C4">
            <w:pPr>
              <w:jc w:val="both"/>
              <w:rPr>
                <w:rFonts w:eastAsia="Calibri"/>
                <w:b/>
                <w:bCs/>
                <w:sz w:val="20"/>
                <w:szCs w:val="20"/>
              </w:rPr>
            </w:pPr>
            <w:r w:rsidRPr="00B678C4">
              <w:rPr>
                <w:rFonts w:eastAsia="Calibri"/>
                <w:b/>
                <w:bCs/>
                <w:sz w:val="20"/>
                <w:szCs w:val="20"/>
              </w:rPr>
              <w:t>Доходы от продажи материальных и нематериальных активов, в том числе:</w:t>
            </w:r>
          </w:p>
        </w:tc>
        <w:tc>
          <w:tcPr>
            <w:tcW w:w="797" w:type="pct"/>
            <w:shd w:val="clear" w:color="auto" w:fill="auto"/>
            <w:vAlign w:val="center"/>
          </w:tcPr>
          <w:p w14:paraId="197995FE" w14:textId="77777777" w:rsidR="00B678C4" w:rsidRPr="00B678C4" w:rsidRDefault="00B678C4" w:rsidP="00B678C4">
            <w:pPr>
              <w:jc w:val="center"/>
              <w:rPr>
                <w:rFonts w:eastAsia="Calibri"/>
                <w:b/>
                <w:sz w:val="20"/>
                <w:szCs w:val="20"/>
              </w:rPr>
            </w:pPr>
            <w:r w:rsidRPr="00B678C4">
              <w:rPr>
                <w:rFonts w:eastAsia="Calibri"/>
                <w:b/>
                <w:sz w:val="20"/>
                <w:szCs w:val="20"/>
              </w:rPr>
              <w:t xml:space="preserve"> 102 863,7</w:t>
            </w:r>
          </w:p>
        </w:tc>
        <w:tc>
          <w:tcPr>
            <w:tcW w:w="579" w:type="pct"/>
            <w:shd w:val="clear" w:color="auto" w:fill="auto"/>
            <w:vAlign w:val="center"/>
          </w:tcPr>
          <w:p w14:paraId="687BEEB6" w14:textId="77777777" w:rsidR="00B678C4" w:rsidRPr="00B678C4" w:rsidRDefault="00B678C4" w:rsidP="00B678C4">
            <w:pPr>
              <w:jc w:val="center"/>
              <w:rPr>
                <w:rFonts w:eastAsia="Calibri"/>
                <w:b/>
                <w:sz w:val="20"/>
                <w:szCs w:val="20"/>
              </w:rPr>
            </w:pPr>
            <w:r w:rsidRPr="00B678C4">
              <w:rPr>
                <w:rFonts w:eastAsia="Calibri"/>
                <w:b/>
                <w:sz w:val="20"/>
                <w:szCs w:val="20"/>
              </w:rPr>
              <w:t>104 022,2</w:t>
            </w:r>
          </w:p>
        </w:tc>
        <w:tc>
          <w:tcPr>
            <w:tcW w:w="652" w:type="pct"/>
            <w:shd w:val="clear" w:color="auto" w:fill="auto"/>
            <w:vAlign w:val="center"/>
          </w:tcPr>
          <w:p w14:paraId="7581BA38" w14:textId="77777777" w:rsidR="00B678C4" w:rsidRPr="00B678C4" w:rsidRDefault="00B678C4" w:rsidP="00B678C4">
            <w:pPr>
              <w:jc w:val="center"/>
              <w:rPr>
                <w:rFonts w:eastAsia="Calibri"/>
                <w:b/>
                <w:sz w:val="20"/>
                <w:szCs w:val="20"/>
              </w:rPr>
            </w:pPr>
            <w:r w:rsidRPr="00B678C4">
              <w:rPr>
                <w:rFonts w:eastAsia="Calibri"/>
                <w:b/>
                <w:sz w:val="20"/>
                <w:szCs w:val="20"/>
              </w:rPr>
              <w:t>96 747,1</w:t>
            </w:r>
          </w:p>
        </w:tc>
        <w:tc>
          <w:tcPr>
            <w:tcW w:w="581" w:type="pct"/>
            <w:shd w:val="clear" w:color="auto" w:fill="auto"/>
            <w:vAlign w:val="center"/>
          </w:tcPr>
          <w:p w14:paraId="0CD1EB16" w14:textId="77777777" w:rsidR="00B678C4" w:rsidRPr="00B678C4" w:rsidRDefault="00B678C4" w:rsidP="00B678C4">
            <w:pPr>
              <w:jc w:val="center"/>
              <w:rPr>
                <w:rFonts w:eastAsia="Calibri"/>
                <w:b/>
                <w:sz w:val="20"/>
                <w:szCs w:val="20"/>
              </w:rPr>
            </w:pPr>
            <w:r w:rsidRPr="00B678C4">
              <w:rPr>
                <w:rFonts w:eastAsia="Calibri"/>
                <w:b/>
                <w:sz w:val="20"/>
                <w:szCs w:val="20"/>
              </w:rPr>
              <w:t>93 510,5</w:t>
            </w:r>
          </w:p>
        </w:tc>
        <w:tc>
          <w:tcPr>
            <w:tcW w:w="760" w:type="pct"/>
            <w:shd w:val="clear" w:color="auto" w:fill="auto"/>
            <w:vAlign w:val="center"/>
          </w:tcPr>
          <w:p w14:paraId="6C345E77" w14:textId="77777777" w:rsidR="00B678C4" w:rsidRPr="00B678C4" w:rsidRDefault="00B678C4" w:rsidP="00B678C4">
            <w:pPr>
              <w:jc w:val="center"/>
              <w:rPr>
                <w:rFonts w:eastAsia="Calibri"/>
                <w:b/>
                <w:sz w:val="20"/>
                <w:szCs w:val="20"/>
              </w:rPr>
            </w:pPr>
            <w:r w:rsidRPr="00B678C4">
              <w:rPr>
                <w:rFonts w:eastAsia="Calibri"/>
                <w:b/>
                <w:sz w:val="20"/>
                <w:szCs w:val="20"/>
              </w:rPr>
              <w:t>101,1</w:t>
            </w:r>
          </w:p>
        </w:tc>
      </w:tr>
      <w:tr w:rsidR="00B678C4" w:rsidRPr="00B678C4" w14:paraId="530F0F1D" w14:textId="77777777" w:rsidTr="006D3BD8">
        <w:trPr>
          <w:trHeight w:val="20"/>
        </w:trPr>
        <w:tc>
          <w:tcPr>
            <w:tcW w:w="1631" w:type="pct"/>
            <w:shd w:val="clear" w:color="auto" w:fill="auto"/>
          </w:tcPr>
          <w:p w14:paraId="4839513E" w14:textId="77777777" w:rsidR="00B678C4" w:rsidRPr="00B678C4" w:rsidRDefault="00B678C4" w:rsidP="00B678C4">
            <w:pPr>
              <w:ind w:left="142"/>
              <w:jc w:val="both"/>
              <w:rPr>
                <w:rFonts w:eastAsia="Calibri"/>
                <w:bCs/>
                <w:sz w:val="20"/>
                <w:szCs w:val="20"/>
              </w:rPr>
            </w:pPr>
            <w:r w:rsidRPr="00B678C4">
              <w:rPr>
                <w:rFonts w:eastAsia="Calibri"/>
                <w:bCs/>
                <w:sz w:val="20"/>
                <w:szCs w:val="20"/>
              </w:rPr>
              <w:t>Доходы от продажи квартир,</w:t>
            </w:r>
          </w:p>
          <w:p w14:paraId="59EE93AF" w14:textId="77777777" w:rsidR="00B678C4" w:rsidRPr="00B678C4" w:rsidRDefault="00B678C4" w:rsidP="00B678C4">
            <w:pPr>
              <w:ind w:left="142"/>
              <w:jc w:val="both"/>
              <w:rPr>
                <w:rFonts w:eastAsia="Calibri"/>
                <w:bCs/>
                <w:sz w:val="20"/>
                <w:szCs w:val="20"/>
              </w:rPr>
            </w:pPr>
            <w:r w:rsidRPr="00B678C4">
              <w:rPr>
                <w:rFonts w:eastAsia="Calibri"/>
                <w:bCs/>
                <w:sz w:val="20"/>
                <w:szCs w:val="20"/>
              </w:rPr>
              <w:t>из них:</w:t>
            </w:r>
          </w:p>
        </w:tc>
        <w:tc>
          <w:tcPr>
            <w:tcW w:w="797" w:type="pct"/>
            <w:shd w:val="clear" w:color="auto" w:fill="auto"/>
            <w:vAlign w:val="center"/>
          </w:tcPr>
          <w:p w14:paraId="30A48A73" w14:textId="77777777" w:rsidR="00B678C4" w:rsidRPr="00B678C4" w:rsidRDefault="00B678C4" w:rsidP="00B678C4">
            <w:pPr>
              <w:jc w:val="center"/>
              <w:rPr>
                <w:rFonts w:eastAsia="Calibri"/>
                <w:sz w:val="20"/>
                <w:szCs w:val="20"/>
              </w:rPr>
            </w:pPr>
            <w:r w:rsidRPr="00B678C4">
              <w:rPr>
                <w:rFonts w:eastAsia="Calibri"/>
                <w:sz w:val="20"/>
                <w:szCs w:val="20"/>
              </w:rPr>
              <w:t>19 364,5</w:t>
            </w:r>
          </w:p>
        </w:tc>
        <w:tc>
          <w:tcPr>
            <w:tcW w:w="579" w:type="pct"/>
            <w:shd w:val="clear" w:color="auto" w:fill="auto"/>
            <w:vAlign w:val="center"/>
          </w:tcPr>
          <w:p w14:paraId="33602A81" w14:textId="77777777" w:rsidR="00B678C4" w:rsidRPr="00B678C4" w:rsidRDefault="00B678C4" w:rsidP="00B678C4">
            <w:pPr>
              <w:jc w:val="center"/>
              <w:rPr>
                <w:rFonts w:eastAsia="Calibri"/>
                <w:sz w:val="20"/>
                <w:szCs w:val="20"/>
              </w:rPr>
            </w:pPr>
            <w:r w:rsidRPr="00B678C4">
              <w:rPr>
                <w:rFonts w:eastAsia="Calibri"/>
                <w:sz w:val="20"/>
                <w:szCs w:val="20"/>
              </w:rPr>
              <w:t>17 598,6</w:t>
            </w:r>
          </w:p>
        </w:tc>
        <w:tc>
          <w:tcPr>
            <w:tcW w:w="652" w:type="pct"/>
            <w:shd w:val="clear" w:color="auto" w:fill="auto"/>
            <w:vAlign w:val="center"/>
          </w:tcPr>
          <w:p w14:paraId="0B4B70B5" w14:textId="77777777" w:rsidR="00B678C4" w:rsidRPr="00B678C4" w:rsidRDefault="00B678C4" w:rsidP="00B678C4">
            <w:pPr>
              <w:jc w:val="center"/>
              <w:rPr>
                <w:rFonts w:eastAsia="Calibri"/>
                <w:sz w:val="20"/>
                <w:szCs w:val="20"/>
              </w:rPr>
            </w:pPr>
            <w:r w:rsidRPr="00B678C4">
              <w:rPr>
                <w:rFonts w:eastAsia="Calibri"/>
                <w:sz w:val="20"/>
                <w:szCs w:val="20"/>
              </w:rPr>
              <w:t>16 887,1</w:t>
            </w:r>
          </w:p>
        </w:tc>
        <w:tc>
          <w:tcPr>
            <w:tcW w:w="581" w:type="pct"/>
            <w:shd w:val="clear" w:color="auto" w:fill="auto"/>
            <w:vAlign w:val="center"/>
          </w:tcPr>
          <w:p w14:paraId="682F7B0F" w14:textId="77777777" w:rsidR="00B678C4" w:rsidRPr="00B678C4" w:rsidRDefault="00B678C4" w:rsidP="00B678C4">
            <w:pPr>
              <w:jc w:val="center"/>
              <w:rPr>
                <w:rFonts w:eastAsia="Calibri"/>
                <w:sz w:val="20"/>
                <w:szCs w:val="20"/>
              </w:rPr>
            </w:pPr>
            <w:r w:rsidRPr="00B678C4">
              <w:rPr>
                <w:rFonts w:eastAsia="Calibri"/>
                <w:sz w:val="20"/>
                <w:szCs w:val="20"/>
              </w:rPr>
              <w:t>12 720,5</w:t>
            </w:r>
          </w:p>
        </w:tc>
        <w:tc>
          <w:tcPr>
            <w:tcW w:w="760" w:type="pct"/>
            <w:shd w:val="clear" w:color="auto" w:fill="auto"/>
            <w:vAlign w:val="center"/>
          </w:tcPr>
          <w:p w14:paraId="0090EE35" w14:textId="77777777" w:rsidR="00B678C4" w:rsidRPr="00B678C4" w:rsidRDefault="00B678C4" w:rsidP="00B678C4">
            <w:pPr>
              <w:jc w:val="center"/>
              <w:rPr>
                <w:rFonts w:eastAsia="Calibri"/>
                <w:sz w:val="20"/>
                <w:szCs w:val="20"/>
              </w:rPr>
            </w:pPr>
            <w:r w:rsidRPr="00B678C4">
              <w:rPr>
                <w:rFonts w:eastAsia="Calibri"/>
                <w:sz w:val="20"/>
                <w:szCs w:val="20"/>
              </w:rPr>
              <w:t>90,9</w:t>
            </w:r>
          </w:p>
        </w:tc>
      </w:tr>
      <w:tr w:rsidR="00B678C4" w:rsidRPr="00B678C4" w14:paraId="768D5D59" w14:textId="77777777" w:rsidTr="006D3BD8">
        <w:trPr>
          <w:trHeight w:val="20"/>
        </w:trPr>
        <w:tc>
          <w:tcPr>
            <w:tcW w:w="1631" w:type="pct"/>
            <w:shd w:val="clear" w:color="auto" w:fill="auto"/>
          </w:tcPr>
          <w:p w14:paraId="03C3BDA8" w14:textId="77777777" w:rsidR="00B678C4" w:rsidRPr="00B678C4" w:rsidRDefault="00B678C4" w:rsidP="00B678C4">
            <w:pPr>
              <w:ind w:left="142"/>
              <w:jc w:val="both"/>
              <w:rPr>
                <w:rFonts w:eastAsia="Calibri"/>
                <w:bCs/>
                <w:i/>
                <w:sz w:val="20"/>
                <w:szCs w:val="20"/>
              </w:rPr>
            </w:pPr>
            <w:r w:rsidRPr="00B678C4">
              <w:rPr>
                <w:rFonts w:eastAsia="Calibri"/>
                <w:bCs/>
                <w:i/>
                <w:sz w:val="20"/>
                <w:szCs w:val="20"/>
              </w:rPr>
              <w:t>- доходы от продажи квартир, находящихся в коммерческом найме</w:t>
            </w:r>
          </w:p>
        </w:tc>
        <w:tc>
          <w:tcPr>
            <w:tcW w:w="797" w:type="pct"/>
            <w:shd w:val="clear" w:color="auto" w:fill="auto"/>
            <w:vAlign w:val="center"/>
          </w:tcPr>
          <w:p w14:paraId="074F871D" w14:textId="77777777" w:rsidR="00B678C4" w:rsidRPr="00B678C4" w:rsidRDefault="00B678C4" w:rsidP="00B678C4">
            <w:pPr>
              <w:jc w:val="center"/>
              <w:rPr>
                <w:rFonts w:eastAsia="Calibri"/>
                <w:i/>
                <w:sz w:val="20"/>
                <w:szCs w:val="20"/>
              </w:rPr>
            </w:pPr>
            <w:r w:rsidRPr="00B678C4">
              <w:rPr>
                <w:rFonts w:eastAsia="Calibri"/>
                <w:i/>
                <w:sz w:val="20"/>
                <w:szCs w:val="20"/>
              </w:rPr>
              <w:t>14 345,2</w:t>
            </w:r>
          </w:p>
        </w:tc>
        <w:tc>
          <w:tcPr>
            <w:tcW w:w="579" w:type="pct"/>
            <w:shd w:val="clear" w:color="auto" w:fill="auto"/>
            <w:vAlign w:val="center"/>
          </w:tcPr>
          <w:p w14:paraId="10FF160A" w14:textId="77777777" w:rsidR="00B678C4" w:rsidRPr="00B678C4" w:rsidRDefault="00B678C4" w:rsidP="00B678C4">
            <w:pPr>
              <w:jc w:val="center"/>
              <w:rPr>
                <w:rFonts w:eastAsia="Calibri"/>
                <w:i/>
                <w:sz w:val="20"/>
                <w:szCs w:val="20"/>
              </w:rPr>
            </w:pPr>
            <w:r w:rsidRPr="00B678C4">
              <w:rPr>
                <w:rFonts w:eastAsia="Calibri"/>
                <w:i/>
                <w:sz w:val="20"/>
                <w:szCs w:val="20"/>
              </w:rPr>
              <w:t>12 050,9</w:t>
            </w:r>
          </w:p>
        </w:tc>
        <w:tc>
          <w:tcPr>
            <w:tcW w:w="652" w:type="pct"/>
            <w:shd w:val="clear" w:color="auto" w:fill="auto"/>
            <w:vAlign w:val="center"/>
          </w:tcPr>
          <w:p w14:paraId="24FD4172" w14:textId="77777777" w:rsidR="00B678C4" w:rsidRPr="00B678C4" w:rsidRDefault="00B678C4" w:rsidP="00B678C4">
            <w:pPr>
              <w:jc w:val="center"/>
              <w:rPr>
                <w:rFonts w:eastAsia="Calibri"/>
                <w:i/>
                <w:sz w:val="20"/>
                <w:szCs w:val="20"/>
              </w:rPr>
            </w:pPr>
            <w:r w:rsidRPr="00B678C4">
              <w:rPr>
                <w:rFonts w:eastAsia="Calibri"/>
                <w:i/>
                <w:sz w:val="20"/>
                <w:szCs w:val="20"/>
              </w:rPr>
              <w:t>11 473,1</w:t>
            </w:r>
          </w:p>
        </w:tc>
        <w:tc>
          <w:tcPr>
            <w:tcW w:w="581" w:type="pct"/>
            <w:shd w:val="clear" w:color="auto" w:fill="auto"/>
            <w:vAlign w:val="center"/>
          </w:tcPr>
          <w:p w14:paraId="22C474A7" w14:textId="77777777" w:rsidR="00B678C4" w:rsidRPr="00B678C4" w:rsidRDefault="00B678C4" w:rsidP="00B678C4">
            <w:pPr>
              <w:jc w:val="center"/>
              <w:rPr>
                <w:rFonts w:eastAsia="Calibri"/>
                <w:i/>
                <w:sz w:val="20"/>
                <w:szCs w:val="20"/>
              </w:rPr>
            </w:pPr>
            <w:r w:rsidRPr="00B678C4">
              <w:rPr>
                <w:rFonts w:eastAsia="Calibri"/>
                <w:i/>
                <w:sz w:val="20"/>
                <w:szCs w:val="20"/>
              </w:rPr>
              <w:t>10 408,3</w:t>
            </w:r>
          </w:p>
        </w:tc>
        <w:tc>
          <w:tcPr>
            <w:tcW w:w="760" w:type="pct"/>
            <w:shd w:val="clear" w:color="auto" w:fill="auto"/>
            <w:vAlign w:val="center"/>
          </w:tcPr>
          <w:p w14:paraId="65BBF405" w14:textId="77777777" w:rsidR="00B678C4" w:rsidRPr="00B678C4" w:rsidRDefault="00B678C4" w:rsidP="00B678C4">
            <w:pPr>
              <w:jc w:val="center"/>
              <w:rPr>
                <w:rFonts w:eastAsia="Calibri"/>
                <w:i/>
                <w:sz w:val="20"/>
                <w:szCs w:val="20"/>
              </w:rPr>
            </w:pPr>
            <w:r w:rsidRPr="00B678C4">
              <w:rPr>
                <w:rFonts w:eastAsia="Calibri"/>
                <w:i/>
                <w:sz w:val="20"/>
                <w:szCs w:val="20"/>
              </w:rPr>
              <w:t>84,0</w:t>
            </w:r>
          </w:p>
        </w:tc>
      </w:tr>
      <w:tr w:rsidR="00B678C4" w:rsidRPr="00B678C4" w14:paraId="34DA1191" w14:textId="77777777" w:rsidTr="006D3BD8">
        <w:trPr>
          <w:trHeight w:val="20"/>
        </w:trPr>
        <w:tc>
          <w:tcPr>
            <w:tcW w:w="1631" w:type="pct"/>
            <w:shd w:val="clear" w:color="auto" w:fill="auto"/>
          </w:tcPr>
          <w:p w14:paraId="28431100" w14:textId="77777777" w:rsidR="00B678C4" w:rsidRPr="00B678C4" w:rsidRDefault="00B678C4" w:rsidP="00B678C4">
            <w:pPr>
              <w:ind w:left="142"/>
              <w:jc w:val="both"/>
              <w:rPr>
                <w:rFonts w:eastAsia="Calibri"/>
                <w:bCs/>
                <w:sz w:val="20"/>
                <w:szCs w:val="20"/>
              </w:rPr>
            </w:pPr>
            <w:r w:rsidRPr="00B678C4">
              <w:rPr>
                <w:rFonts w:eastAsia="Calibri"/>
                <w:bCs/>
                <w:sz w:val="20"/>
                <w:szCs w:val="20"/>
              </w:rPr>
              <w:t>Доходы от реализации имущества, в том числе:</w:t>
            </w:r>
          </w:p>
        </w:tc>
        <w:tc>
          <w:tcPr>
            <w:tcW w:w="797" w:type="pct"/>
            <w:shd w:val="clear" w:color="auto" w:fill="auto"/>
            <w:vAlign w:val="center"/>
          </w:tcPr>
          <w:p w14:paraId="2FEFF59B" w14:textId="77777777" w:rsidR="00B678C4" w:rsidRPr="00B678C4" w:rsidRDefault="00B678C4" w:rsidP="00B678C4">
            <w:pPr>
              <w:jc w:val="center"/>
              <w:rPr>
                <w:rFonts w:eastAsia="Calibri"/>
                <w:sz w:val="20"/>
                <w:szCs w:val="20"/>
              </w:rPr>
            </w:pPr>
            <w:r w:rsidRPr="00B678C4">
              <w:rPr>
                <w:rFonts w:eastAsia="Calibri"/>
                <w:sz w:val="20"/>
                <w:szCs w:val="20"/>
              </w:rPr>
              <w:t>33 079,6</w:t>
            </w:r>
          </w:p>
        </w:tc>
        <w:tc>
          <w:tcPr>
            <w:tcW w:w="579" w:type="pct"/>
            <w:shd w:val="clear" w:color="auto" w:fill="auto"/>
            <w:vAlign w:val="center"/>
          </w:tcPr>
          <w:p w14:paraId="23AE1586" w14:textId="77777777" w:rsidR="00B678C4" w:rsidRPr="00B678C4" w:rsidRDefault="00B678C4" w:rsidP="00B678C4">
            <w:pPr>
              <w:jc w:val="center"/>
              <w:rPr>
                <w:rFonts w:eastAsia="Calibri"/>
                <w:sz w:val="20"/>
                <w:szCs w:val="20"/>
              </w:rPr>
            </w:pPr>
            <w:r w:rsidRPr="00B678C4">
              <w:rPr>
                <w:rFonts w:eastAsia="Calibri"/>
                <w:sz w:val="20"/>
                <w:szCs w:val="20"/>
              </w:rPr>
              <w:t>19 903,7</w:t>
            </w:r>
          </w:p>
        </w:tc>
        <w:tc>
          <w:tcPr>
            <w:tcW w:w="652" w:type="pct"/>
            <w:shd w:val="clear" w:color="auto" w:fill="auto"/>
            <w:vAlign w:val="center"/>
          </w:tcPr>
          <w:p w14:paraId="687C83D4" w14:textId="77777777" w:rsidR="00B678C4" w:rsidRPr="00B678C4" w:rsidRDefault="00B678C4" w:rsidP="00B678C4">
            <w:pPr>
              <w:jc w:val="center"/>
              <w:rPr>
                <w:rFonts w:eastAsia="Calibri"/>
                <w:sz w:val="20"/>
                <w:szCs w:val="20"/>
              </w:rPr>
            </w:pPr>
            <w:r w:rsidRPr="00B678C4">
              <w:rPr>
                <w:rFonts w:eastAsia="Calibri"/>
                <w:sz w:val="20"/>
                <w:szCs w:val="20"/>
              </w:rPr>
              <w:t>13 411,4</w:t>
            </w:r>
          </w:p>
        </w:tc>
        <w:tc>
          <w:tcPr>
            <w:tcW w:w="581" w:type="pct"/>
            <w:shd w:val="clear" w:color="auto" w:fill="auto"/>
            <w:vAlign w:val="center"/>
          </w:tcPr>
          <w:p w14:paraId="0BDA472B" w14:textId="77777777" w:rsidR="00B678C4" w:rsidRPr="00B678C4" w:rsidRDefault="00B678C4" w:rsidP="00B678C4">
            <w:pPr>
              <w:jc w:val="center"/>
              <w:rPr>
                <w:rFonts w:eastAsia="Calibri"/>
                <w:sz w:val="20"/>
                <w:szCs w:val="20"/>
              </w:rPr>
            </w:pPr>
            <w:r w:rsidRPr="00B678C4">
              <w:rPr>
                <w:rFonts w:eastAsia="Calibri"/>
                <w:sz w:val="20"/>
                <w:szCs w:val="20"/>
              </w:rPr>
              <w:t>14 655,0</w:t>
            </w:r>
          </w:p>
        </w:tc>
        <w:tc>
          <w:tcPr>
            <w:tcW w:w="760" w:type="pct"/>
            <w:shd w:val="clear" w:color="auto" w:fill="auto"/>
            <w:vAlign w:val="center"/>
          </w:tcPr>
          <w:p w14:paraId="4FE8E65B" w14:textId="77777777" w:rsidR="00B678C4" w:rsidRPr="00B678C4" w:rsidRDefault="00B678C4" w:rsidP="00B678C4">
            <w:pPr>
              <w:jc w:val="center"/>
              <w:rPr>
                <w:rFonts w:eastAsia="Calibri"/>
                <w:sz w:val="20"/>
                <w:szCs w:val="20"/>
              </w:rPr>
            </w:pPr>
            <w:r w:rsidRPr="00B678C4">
              <w:rPr>
                <w:rFonts w:eastAsia="Calibri"/>
                <w:sz w:val="20"/>
                <w:szCs w:val="20"/>
              </w:rPr>
              <w:t>60,2</w:t>
            </w:r>
          </w:p>
        </w:tc>
      </w:tr>
      <w:tr w:rsidR="00B678C4" w:rsidRPr="00B678C4" w14:paraId="5AA32A6E" w14:textId="77777777" w:rsidTr="006D3BD8">
        <w:trPr>
          <w:trHeight w:val="20"/>
        </w:trPr>
        <w:tc>
          <w:tcPr>
            <w:tcW w:w="1631" w:type="pct"/>
            <w:shd w:val="clear" w:color="auto" w:fill="auto"/>
          </w:tcPr>
          <w:p w14:paraId="2CE0BFB8" w14:textId="77777777" w:rsidR="00B678C4" w:rsidRPr="00B678C4" w:rsidRDefault="00B678C4" w:rsidP="00B678C4">
            <w:pPr>
              <w:ind w:left="142"/>
              <w:jc w:val="both"/>
              <w:rPr>
                <w:rFonts w:eastAsia="Calibri"/>
                <w:bCs/>
                <w:i/>
                <w:sz w:val="20"/>
                <w:szCs w:val="20"/>
              </w:rPr>
            </w:pPr>
            <w:r w:rsidRPr="00B678C4">
              <w:rPr>
                <w:rFonts w:eastAsia="Calibri"/>
                <w:bCs/>
                <w:i/>
                <w:sz w:val="20"/>
                <w:szCs w:val="20"/>
              </w:rPr>
              <w:t>- доходы от продажи объектов недвижимости арендаторам -</w:t>
            </w:r>
            <w:r w:rsidRPr="00B678C4">
              <w:rPr>
                <w:i/>
              </w:rPr>
              <w:t xml:space="preserve"> </w:t>
            </w:r>
            <w:r w:rsidRPr="00B678C4">
              <w:rPr>
                <w:rFonts w:eastAsia="Calibri"/>
                <w:bCs/>
                <w:i/>
                <w:sz w:val="20"/>
                <w:szCs w:val="20"/>
              </w:rPr>
              <w:t>субъектами МСП, имеющим право преимущественного выкупа в соответствии с законодательством</w:t>
            </w:r>
          </w:p>
        </w:tc>
        <w:tc>
          <w:tcPr>
            <w:tcW w:w="797" w:type="pct"/>
            <w:shd w:val="clear" w:color="auto" w:fill="auto"/>
            <w:vAlign w:val="center"/>
          </w:tcPr>
          <w:p w14:paraId="4527B9BB" w14:textId="77777777" w:rsidR="00B678C4" w:rsidRPr="00B678C4" w:rsidRDefault="00B678C4" w:rsidP="00B678C4">
            <w:pPr>
              <w:jc w:val="center"/>
              <w:rPr>
                <w:rFonts w:eastAsia="Calibri"/>
                <w:i/>
                <w:sz w:val="20"/>
                <w:szCs w:val="20"/>
              </w:rPr>
            </w:pPr>
            <w:r w:rsidRPr="00B678C4">
              <w:rPr>
                <w:rFonts w:eastAsia="Calibri"/>
                <w:i/>
                <w:sz w:val="20"/>
                <w:szCs w:val="20"/>
              </w:rPr>
              <w:t>31 941,5</w:t>
            </w:r>
          </w:p>
        </w:tc>
        <w:tc>
          <w:tcPr>
            <w:tcW w:w="579" w:type="pct"/>
            <w:shd w:val="clear" w:color="auto" w:fill="auto"/>
            <w:vAlign w:val="center"/>
          </w:tcPr>
          <w:p w14:paraId="200D0424" w14:textId="77777777" w:rsidR="00B678C4" w:rsidRPr="00B678C4" w:rsidRDefault="00B678C4" w:rsidP="00B678C4">
            <w:pPr>
              <w:jc w:val="center"/>
              <w:rPr>
                <w:rFonts w:eastAsia="Calibri"/>
                <w:i/>
                <w:sz w:val="20"/>
                <w:szCs w:val="20"/>
              </w:rPr>
            </w:pPr>
            <w:r w:rsidRPr="00B678C4">
              <w:rPr>
                <w:rFonts w:eastAsia="Calibri"/>
                <w:i/>
                <w:sz w:val="20"/>
                <w:szCs w:val="20"/>
              </w:rPr>
              <w:t>16 149,6</w:t>
            </w:r>
          </w:p>
        </w:tc>
        <w:tc>
          <w:tcPr>
            <w:tcW w:w="652" w:type="pct"/>
            <w:shd w:val="clear" w:color="auto" w:fill="auto"/>
            <w:vAlign w:val="center"/>
          </w:tcPr>
          <w:p w14:paraId="2E649E50" w14:textId="77777777" w:rsidR="00B678C4" w:rsidRPr="00B678C4" w:rsidRDefault="00B678C4" w:rsidP="00B678C4">
            <w:pPr>
              <w:jc w:val="center"/>
              <w:rPr>
                <w:rFonts w:eastAsia="Calibri"/>
                <w:i/>
                <w:sz w:val="20"/>
                <w:szCs w:val="20"/>
              </w:rPr>
            </w:pPr>
            <w:r w:rsidRPr="00B678C4">
              <w:rPr>
                <w:rFonts w:eastAsia="Calibri"/>
                <w:i/>
                <w:sz w:val="20"/>
                <w:szCs w:val="20"/>
              </w:rPr>
              <w:t>11 823,3</w:t>
            </w:r>
          </w:p>
        </w:tc>
        <w:tc>
          <w:tcPr>
            <w:tcW w:w="581" w:type="pct"/>
            <w:shd w:val="clear" w:color="auto" w:fill="auto"/>
            <w:vAlign w:val="center"/>
          </w:tcPr>
          <w:p w14:paraId="651A369B" w14:textId="77777777" w:rsidR="00B678C4" w:rsidRPr="00B678C4" w:rsidRDefault="00B678C4" w:rsidP="00B678C4">
            <w:pPr>
              <w:jc w:val="center"/>
              <w:rPr>
                <w:rFonts w:eastAsia="Calibri"/>
                <w:i/>
                <w:sz w:val="20"/>
                <w:szCs w:val="20"/>
              </w:rPr>
            </w:pPr>
            <w:r w:rsidRPr="00B678C4">
              <w:rPr>
                <w:rFonts w:eastAsia="Calibri"/>
                <w:i/>
                <w:sz w:val="20"/>
                <w:szCs w:val="20"/>
              </w:rPr>
              <w:t>4 150,9</w:t>
            </w:r>
          </w:p>
        </w:tc>
        <w:tc>
          <w:tcPr>
            <w:tcW w:w="760" w:type="pct"/>
            <w:shd w:val="clear" w:color="auto" w:fill="auto"/>
            <w:vAlign w:val="center"/>
          </w:tcPr>
          <w:p w14:paraId="39ADC674" w14:textId="77777777" w:rsidR="00B678C4" w:rsidRPr="00B678C4" w:rsidRDefault="00B678C4" w:rsidP="00B678C4">
            <w:pPr>
              <w:jc w:val="center"/>
              <w:rPr>
                <w:rFonts w:eastAsia="Calibri"/>
                <w:i/>
                <w:sz w:val="20"/>
                <w:szCs w:val="20"/>
              </w:rPr>
            </w:pPr>
            <w:r w:rsidRPr="00B678C4">
              <w:rPr>
                <w:rFonts w:eastAsia="Calibri"/>
                <w:i/>
                <w:sz w:val="20"/>
                <w:szCs w:val="20"/>
              </w:rPr>
              <w:t>50,6</w:t>
            </w:r>
          </w:p>
        </w:tc>
      </w:tr>
      <w:tr w:rsidR="00B678C4" w:rsidRPr="00B678C4" w14:paraId="1625218A" w14:textId="77777777" w:rsidTr="006D3BD8">
        <w:trPr>
          <w:trHeight w:val="20"/>
        </w:trPr>
        <w:tc>
          <w:tcPr>
            <w:tcW w:w="1631" w:type="pct"/>
            <w:shd w:val="clear" w:color="auto" w:fill="auto"/>
          </w:tcPr>
          <w:p w14:paraId="409F9314" w14:textId="77777777" w:rsidR="00B678C4" w:rsidRPr="00B678C4" w:rsidRDefault="00B678C4" w:rsidP="00B678C4">
            <w:pPr>
              <w:ind w:left="142"/>
              <w:jc w:val="both"/>
              <w:rPr>
                <w:rFonts w:eastAsia="Calibri"/>
                <w:bCs/>
                <w:i/>
                <w:sz w:val="20"/>
                <w:szCs w:val="20"/>
              </w:rPr>
            </w:pPr>
            <w:r w:rsidRPr="00B678C4">
              <w:rPr>
                <w:rFonts w:eastAsia="Calibri"/>
                <w:bCs/>
                <w:i/>
                <w:sz w:val="20"/>
                <w:szCs w:val="20"/>
              </w:rPr>
              <w:t>- доходы от продажи объектов недвижимости в результате проведения торгов в соответствии с утвержденным прогнозным планом приватизации муниципального имущества</w:t>
            </w:r>
          </w:p>
        </w:tc>
        <w:tc>
          <w:tcPr>
            <w:tcW w:w="797" w:type="pct"/>
            <w:shd w:val="clear" w:color="auto" w:fill="auto"/>
            <w:vAlign w:val="center"/>
          </w:tcPr>
          <w:p w14:paraId="44DA4D4B" w14:textId="77777777" w:rsidR="00B678C4" w:rsidRPr="00B678C4" w:rsidRDefault="00B678C4" w:rsidP="00B678C4">
            <w:pPr>
              <w:jc w:val="center"/>
              <w:rPr>
                <w:rFonts w:eastAsia="Calibri"/>
                <w:i/>
                <w:sz w:val="20"/>
                <w:szCs w:val="20"/>
              </w:rPr>
            </w:pPr>
            <w:r w:rsidRPr="00B678C4">
              <w:rPr>
                <w:rFonts w:eastAsia="Calibri"/>
                <w:i/>
                <w:sz w:val="20"/>
                <w:szCs w:val="20"/>
              </w:rPr>
              <w:t>933,9</w:t>
            </w:r>
          </w:p>
        </w:tc>
        <w:tc>
          <w:tcPr>
            <w:tcW w:w="579" w:type="pct"/>
            <w:shd w:val="clear" w:color="auto" w:fill="auto"/>
            <w:vAlign w:val="center"/>
          </w:tcPr>
          <w:p w14:paraId="05D406B9" w14:textId="77777777" w:rsidR="00B678C4" w:rsidRPr="00B678C4" w:rsidRDefault="00B678C4" w:rsidP="00B678C4">
            <w:pPr>
              <w:jc w:val="center"/>
              <w:rPr>
                <w:rFonts w:eastAsia="Calibri"/>
                <w:i/>
                <w:sz w:val="20"/>
                <w:szCs w:val="20"/>
              </w:rPr>
            </w:pPr>
            <w:r w:rsidRPr="00B678C4">
              <w:rPr>
                <w:rFonts w:eastAsia="Calibri"/>
                <w:i/>
                <w:sz w:val="20"/>
                <w:szCs w:val="20"/>
              </w:rPr>
              <w:t>-</w:t>
            </w:r>
          </w:p>
        </w:tc>
        <w:tc>
          <w:tcPr>
            <w:tcW w:w="652" w:type="pct"/>
            <w:shd w:val="clear" w:color="auto" w:fill="auto"/>
            <w:vAlign w:val="center"/>
          </w:tcPr>
          <w:p w14:paraId="32129DD5" w14:textId="77777777" w:rsidR="00B678C4" w:rsidRPr="00B678C4" w:rsidRDefault="00B678C4" w:rsidP="00B678C4">
            <w:pPr>
              <w:jc w:val="center"/>
              <w:rPr>
                <w:rFonts w:eastAsia="Calibri"/>
                <w:i/>
                <w:sz w:val="20"/>
                <w:szCs w:val="20"/>
              </w:rPr>
            </w:pPr>
            <w:r w:rsidRPr="00B678C4">
              <w:rPr>
                <w:rFonts w:eastAsia="Calibri"/>
                <w:i/>
                <w:sz w:val="20"/>
                <w:szCs w:val="20"/>
              </w:rPr>
              <w:t>-</w:t>
            </w:r>
          </w:p>
        </w:tc>
        <w:tc>
          <w:tcPr>
            <w:tcW w:w="581" w:type="pct"/>
            <w:shd w:val="clear" w:color="auto" w:fill="auto"/>
            <w:vAlign w:val="center"/>
          </w:tcPr>
          <w:p w14:paraId="0F3DB7D1" w14:textId="77777777" w:rsidR="00B678C4" w:rsidRPr="00B678C4" w:rsidRDefault="00B678C4" w:rsidP="00B678C4">
            <w:pPr>
              <w:jc w:val="center"/>
              <w:rPr>
                <w:rFonts w:eastAsia="Calibri"/>
                <w:i/>
                <w:sz w:val="20"/>
                <w:szCs w:val="20"/>
              </w:rPr>
            </w:pPr>
            <w:r w:rsidRPr="00B678C4">
              <w:rPr>
                <w:rFonts w:eastAsia="Calibri"/>
                <w:i/>
                <w:sz w:val="20"/>
                <w:szCs w:val="20"/>
              </w:rPr>
              <w:t>-</w:t>
            </w:r>
          </w:p>
        </w:tc>
        <w:tc>
          <w:tcPr>
            <w:tcW w:w="760" w:type="pct"/>
            <w:shd w:val="clear" w:color="auto" w:fill="auto"/>
            <w:vAlign w:val="center"/>
          </w:tcPr>
          <w:p w14:paraId="4DC192AF" w14:textId="77777777" w:rsidR="00B678C4" w:rsidRPr="00B678C4" w:rsidRDefault="00B678C4" w:rsidP="00B678C4">
            <w:pPr>
              <w:jc w:val="center"/>
              <w:rPr>
                <w:rFonts w:eastAsia="Calibri"/>
                <w:i/>
                <w:sz w:val="20"/>
                <w:szCs w:val="20"/>
              </w:rPr>
            </w:pPr>
            <w:r w:rsidRPr="00B678C4">
              <w:rPr>
                <w:rFonts w:eastAsia="Calibri"/>
                <w:i/>
                <w:sz w:val="20"/>
                <w:szCs w:val="20"/>
              </w:rPr>
              <w:t>-</w:t>
            </w:r>
          </w:p>
        </w:tc>
      </w:tr>
      <w:tr w:rsidR="00B678C4" w:rsidRPr="00B678C4" w14:paraId="6E6D73DF" w14:textId="77777777" w:rsidTr="006D3BD8">
        <w:trPr>
          <w:trHeight w:val="20"/>
        </w:trPr>
        <w:tc>
          <w:tcPr>
            <w:tcW w:w="1631" w:type="pct"/>
            <w:shd w:val="clear" w:color="auto" w:fill="auto"/>
          </w:tcPr>
          <w:p w14:paraId="29845612" w14:textId="77777777" w:rsidR="00B678C4" w:rsidRPr="00B678C4" w:rsidRDefault="00B678C4" w:rsidP="00B678C4">
            <w:pPr>
              <w:ind w:left="142"/>
              <w:jc w:val="both"/>
              <w:rPr>
                <w:i/>
                <w:sz w:val="20"/>
                <w:szCs w:val="20"/>
              </w:rPr>
            </w:pPr>
            <w:r w:rsidRPr="00B678C4">
              <w:rPr>
                <w:i/>
                <w:sz w:val="20"/>
                <w:szCs w:val="20"/>
              </w:rPr>
              <w:t>- доходы от реализации имущества, находящегося в оперативном управлении (отчуждение недвижимого имущества)</w:t>
            </w:r>
          </w:p>
        </w:tc>
        <w:tc>
          <w:tcPr>
            <w:tcW w:w="797" w:type="pct"/>
            <w:shd w:val="clear" w:color="auto" w:fill="auto"/>
            <w:vAlign w:val="center"/>
          </w:tcPr>
          <w:p w14:paraId="54E6A716" w14:textId="77777777" w:rsidR="00B678C4" w:rsidRPr="00B678C4" w:rsidRDefault="00B678C4" w:rsidP="00B678C4">
            <w:pPr>
              <w:jc w:val="center"/>
              <w:rPr>
                <w:rFonts w:eastAsia="Calibri"/>
                <w:i/>
                <w:sz w:val="20"/>
                <w:szCs w:val="20"/>
              </w:rPr>
            </w:pPr>
            <w:r w:rsidRPr="00B678C4">
              <w:rPr>
                <w:rFonts w:eastAsia="Calibri"/>
                <w:i/>
                <w:sz w:val="20"/>
                <w:szCs w:val="20"/>
              </w:rPr>
              <w:t>0</w:t>
            </w:r>
          </w:p>
        </w:tc>
        <w:tc>
          <w:tcPr>
            <w:tcW w:w="579" w:type="pct"/>
            <w:shd w:val="clear" w:color="auto" w:fill="auto"/>
            <w:vAlign w:val="center"/>
          </w:tcPr>
          <w:p w14:paraId="2FA4D9D3" w14:textId="77777777" w:rsidR="00B678C4" w:rsidRPr="00B678C4" w:rsidRDefault="00B678C4" w:rsidP="00B678C4">
            <w:pPr>
              <w:jc w:val="center"/>
              <w:rPr>
                <w:rFonts w:eastAsia="Calibri"/>
                <w:i/>
                <w:sz w:val="20"/>
                <w:szCs w:val="20"/>
              </w:rPr>
            </w:pPr>
            <w:r w:rsidRPr="00B678C4">
              <w:rPr>
                <w:rFonts w:eastAsia="Calibri"/>
                <w:i/>
                <w:sz w:val="20"/>
                <w:szCs w:val="20"/>
              </w:rPr>
              <w:t>3 156,0</w:t>
            </w:r>
          </w:p>
        </w:tc>
        <w:tc>
          <w:tcPr>
            <w:tcW w:w="652" w:type="pct"/>
            <w:shd w:val="clear" w:color="auto" w:fill="auto"/>
            <w:vAlign w:val="center"/>
          </w:tcPr>
          <w:p w14:paraId="62453D88" w14:textId="77777777" w:rsidR="00B678C4" w:rsidRPr="00B678C4" w:rsidRDefault="00B678C4" w:rsidP="00B678C4">
            <w:pPr>
              <w:jc w:val="center"/>
              <w:rPr>
                <w:rFonts w:eastAsia="Calibri"/>
                <w:i/>
                <w:sz w:val="20"/>
                <w:szCs w:val="20"/>
              </w:rPr>
            </w:pPr>
            <w:r w:rsidRPr="00B678C4">
              <w:rPr>
                <w:rFonts w:eastAsia="Calibri"/>
                <w:i/>
                <w:sz w:val="20"/>
                <w:szCs w:val="20"/>
              </w:rPr>
              <w:t>990,0</w:t>
            </w:r>
          </w:p>
        </w:tc>
        <w:tc>
          <w:tcPr>
            <w:tcW w:w="581" w:type="pct"/>
            <w:shd w:val="clear" w:color="auto" w:fill="auto"/>
            <w:vAlign w:val="center"/>
          </w:tcPr>
          <w:p w14:paraId="155667FF" w14:textId="77777777" w:rsidR="00B678C4" w:rsidRPr="00B678C4" w:rsidRDefault="00B678C4" w:rsidP="00B678C4">
            <w:pPr>
              <w:jc w:val="center"/>
              <w:rPr>
                <w:rFonts w:eastAsia="Calibri"/>
                <w:i/>
                <w:sz w:val="20"/>
                <w:szCs w:val="20"/>
              </w:rPr>
            </w:pPr>
            <w:r w:rsidRPr="00B678C4">
              <w:rPr>
                <w:rFonts w:eastAsia="Calibri"/>
                <w:i/>
                <w:sz w:val="20"/>
                <w:szCs w:val="20"/>
              </w:rPr>
              <w:t>9 906,0</w:t>
            </w:r>
          </w:p>
        </w:tc>
        <w:tc>
          <w:tcPr>
            <w:tcW w:w="760" w:type="pct"/>
            <w:shd w:val="clear" w:color="auto" w:fill="auto"/>
            <w:vAlign w:val="center"/>
          </w:tcPr>
          <w:p w14:paraId="2EE05018" w14:textId="77777777" w:rsidR="00B678C4" w:rsidRPr="00B678C4" w:rsidRDefault="00B678C4" w:rsidP="00B678C4">
            <w:pPr>
              <w:jc w:val="center"/>
              <w:rPr>
                <w:rFonts w:eastAsia="Calibri"/>
                <w:i/>
                <w:sz w:val="20"/>
                <w:szCs w:val="20"/>
              </w:rPr>
            </w:pPr>
            <w:r w:rsidRPr="00B678C4">
              <w:rPr>
                <w:rFonts w:eastAsia="Calibri"/>
                <w:i/>
                <w:sz w:val="20"/>
                <w:szCs w:val="20"/>
              </w:rPr>
              <w:t>-</w:t>
            </w:r>
          </w:p>
        </w:tc>
      </w:tr>
      <w:tr w:rsidR="00B678C4" w:rsidRPr="00B678C4" w14:paraId="0222FC65" w14:textId="77777777" w:rsidTr="006D3BD8">
        <w:trPr>
          <w:trHeight w:val="20"/>
        </w:trPr>
        <w:tc>
          <w:tcPr>
            <w:tcW w:w="1631" w:type="pct"/>
            <w:shd w:val="clear" w:color="auto" w:fill="auto"/>
          </w:tcPr>
          <w:p w14:paraId="780312F7" w14:textId="77777777" w:rsidR="00B678C4" w:rsidRPr="00B678C4" w:rsidRDefault="00B678C4" w:rsidP="00B678C4">
            <w:pPr>
              <w:ind w:left="142"/>
              <w:jc w:val="both"/>
              <w:rPr>
                <w:i/>
                <w:sz w:val="20"/>
                <w:szCs w:val="20"/>
              </w:rPr>
            </w:pPr>
            <w:r w:rsidRPr="00B678C4">
              <w:rPr>
                <w:i/>
                <w:sz w:val="20"/>
                <w:szCs w:val="20"/>
              </w:rPr>
              <w:t>- доходы от реализации металлолома</w:t>
            </w:r>
          </w:p>
        </w:tc>
        <w:tc>
          <w:tcPr>
            <w:tcW w:w="797" w:type="pct"/>
            <w:shd w:val="clear" w:color="auto" w:fill="auto"/>
            <w:vAlign w:val="center"/>
          </w:tcPr>
          <w:p w14:paraId="28FB8FBC" w14:textId="77777777" w:rsidR="00B678C4" w:rsidRPr="00B678C4" w:rsidRDefault="00B678C4" w:rsidP="00B678C4">
            <w:pPr>
              <w:jc w:val="center"/>
              <w:rPr>
                <w:rFonts w:eastAsia="Calibri"/>
                <w:i/>
                <w:sz w:val="20"/>
                <w:szCs w:val="20"/>
              </w:rPr>
            </w:pPr>
            <w:r w:rsidRPr="00B678C4">
              <w:rPr>
                <w:rFonts w:eastAsia="Calibri"/>
                <w:i/>
                <w:sz w:val="20"/>
                <w:szCs w:val="20"/>
              </w:rPr>
              <w:t>204,2</w:t>
            </w:r>
          </w:p>
        </w:tc>
        <w:tc>
          <w:tcPr>
            <w:tcW w:w="579" w:type="pct"/>
            <w:shd w:val="clear" w:color="auto" w:fill="auto"/>
            <w:vAlign w:val="center"/>
          </w:tcPr>
          <w:p w14:paraId="55C5D877" w14:textId="77777777" w:rsidR="00B678C4" w:rsidRPr="00B678C4" w:rsidRDefault="00B678C4" w:rsidP="00B678C4">
            <w:pPr>
              <w:jc w:val="center"/>
              <w:rPr>
                <w:rFonts w:eastAsia="Calibri"/>
                <w:i/>
                <w:sz w:val="20"/>
                <w:szCs w:val="20"/>
              </w:rPr>
            </w:pPr>
            <w:r w:rsidRPr="00B678C4">
              <w:rPr>
                <w:rFonts w:eastAsia="Calibri"/>
                <w:i/>
                <w:sz w:val="20"/>
                <w:szCs w:val="20"/>
              </w:rPr>
              <w:t>598,1</w:t>
            </w:r>
          </w:p>
        </w:tc>
        <w:tc>
          <w:tcPr>
            <w:tcW w:w="652" w:type="pct"/>
            <w:shd w:val="clear" w:color="auto" w:fill="auto"/>
            <w:vAlign w:val="center"/>
          </w:tcPr>
          <w:p w14:paraId="220E3DC6" w14:textId="77777777" w:rsidR="00B678C4" w:rsidRPr="00B678C4" w:rsidRDefault="00B678C4" w:rsidP="00B678C4">
            <w:pPr>
              <w:jc w:val="center"/>
              <w:rPr>
                <w:rFonts w:eastAsia="Calibri"/>
                <w:i/>
                <w:sz w:val="20"/>
                <w:szCs w:val="20"/>
              </w:rPr>
            </w:pPr>
            <w:r w:rsidRPr="00B678C4">
              <w:rPr>
                <w:rFonts w:eastAsia="Calibri"/>
                <w:i/>
                <w:sz w:val="20"/>
                <w:szCs w:val="20"/>
              </w:rPr>
              <w:t>598,1</w:t>
            </w:r>
          </w:p>
        </w:tc>
        <w:tc>
          <w:tcPr>
            <w:tcW w:w="581" w:type="pct"/>
            <w:shd w:val="clear" w:color="auto" w:fill="auto"/>
            <w:vAlign w:val="center"/>
          </w:tcPr>
          <w:p w14:paraId="1764A807" w14:textId="77777777" w:rsidR="00B678C4" w:rsidRPr="00B678C4" w:rsidRDefault="00B678C4" w:rsidP="00B678C4">
            <w:pPr>
              <w:jc w:val="center"/>
              <w:rPr>
                <w:rFonts w:eastAsia="Calibri"/>
                <w:i/>
                <w:sz w:val="20"/>
                <w:szCs w:val="20"/>
              </w:rPr>
            </w:pPr>
            <w:r w:rsidRPr="00B678C4">
              <w:rPr>
                <w:rFonts w:eastAsia="Calibri"/>
                <w:i/>
                <w:sz w:val="20"/>
                <w:szCs w:val="20"/>
              </w:rPr>
              <w:t>598,1</w:t>
            </w:r>
          </w:p>
        </w:tc>
        <w:tc>
          <w:tcPr>
            <w:tcW w:w="760" w:type="pct"/>
            <w:shd w:val="clear" w:color="auto" w:fill="auto"/>
            <w:vAlign w:val="center"/>
          </w:tcPr>
          <w:p w14:paraId="0B8ED8E2" w14:textId="77777777" w:rsidR="00B678C4" w:rsidRPr="00B678C4" w:rsidRDefault="00B678C4" w:rsidP="00B678C4">
            <w:pPr>
              <w:jc w:val="center"/>
              <w:rPr>
                <w:rFonts w:eastAsia="Calibri"/>
                <w:i/>
                <w:sz w:val="20"/>
                <w:szCs w:val="20"/>
              </w:rPr>
            </w:pPr>
            <w:r w:rsidRPr="00B678C4">
              <w:rPr>
                <w:rFonts w:eastAsia="Calibri"/>
                <w:i/>
                <w:sz w:val="20"/>
                <w:szCs w:val="20"/>
              </w:rPr>
              <w:t>Более 200%</w:t>
            </w:r>
          </w:p>
        </w:tc>
      </w:tr>
      <w:tr w:rsidR="00B678C4" w:rsidRPr="00B678C4" w14:paraId="2CE0065D" w14:textId="77777777" w:rsidTr="006D3BD8">
        <w:trPr>
          <w:trHeight w:val="20"/>
        </w:trPr>
        <w:tc>
          <w:tcPr>
            <w:tcW w:w="1631" w:type="pct"/>
            <w:shd w:val="clear" w:color="auto" w:fill="auto"/>
          </w:tcPr>
          <w:p w14:paraId="13395B34" w14:textId="77777777" w:rsidR="00B678C4" w:rsidRPr="00B678C4" w:rsidRDefault="00B678C4" w:rsidP="00B678C4">
            <w:pPr>
              <w:ind w:left="142"/>
              <w:jc w:val="both"/>
              <w:rPr>
                <w:rFonts w:eastAsia="Calibri"/>
                <w:bCs/>
                <w:sz w:val="20"/>
                <w:szCs w:val="20"/>
              </w:rPr>
            </w:pPr>
            <w:r w:rsidRPr="00B678C4">
              <w:rPr>
                <w:rFonts w:eastAsia="Calibri"/>
                <w:bCs/>
                <w:sz w:val="20"/>
                <w:szCs w:val="20"/>
              </w:rPr>
              <w:t>Доходы от продажи земельных участков, в том числе:</w:t>
            </w:r>
          </w:p>
        </w:tc>
        <w:tc>
          <w:tcPr>
            <w:tcW w:w="797" w:type="pct"/>
            <w:shd w:val="clear" w:color="auto" w:fill="auto"/>
            <w:vAlign w:val="center"/>
          </w:tcPr>
          <w:p w14:paraId="1A6C8953" w14:textId="77777777" w:rsidR="00B678C4" w:rsidRPr="00B678C4" w:rsidRDefault="00B678C4" w:rsidP="00B678C4">
            <w:pPr>
              <w:jc w:val="center"/>
              <w:rPr>
                <w:rFonts w:eastAsia="Calibri"/>
                <w:sz w:val="20"/>
                <w:szCs w:val="20"/>
              </w:rPr>
            </w:pPr>
            <w:r w:rsidRPr="00B678C4">
              <w:rPr>
                <w:rFonts w:eastAsia="Calibri"/>
                <w:sz w:val="20"/>
                <w:szCs w:val="20"/>
              </w:rPr>
              <w:t>41 023,3</w:t>
            </w:r>
          </w:p>
        </w:tc>
        <w:tc>
          <w:tcPr>
            <w:tcW w:w="579" w:type="pct"/>
            <w:shd w:val="clear" w:color="auto" w:fill="auto"/>
            <w:vAlign w:val="center"/>
          </w:tcPr>
          <w:p w14:paraId="50DCFECE" w14:textId="77777777" w:rsidR="00B678C4" w:rsidRPr="00B678C4" w:rsidRDefault="00B678C4" w:rsidP="00B678C4">
            <w:pPr>
              <w:jc w:val="center"/>
              <w:rPr>
                <w:rFonts w:eastAsia="Calibri"/>
                <w:sz w:val="20"/>
                <w:szCs w:val="20"/>
              </w:rPr>
            </w:pPr>
            <w:r w:rsidRPr="00B678C4">
              <w:rPr>
                <w:rFonts w:eastAsia="Calibri"/>
                <w:sz w:val="20"/>
                <w:szCs w:val="20"/>
              </w:rPr>
              <w:t>56 150,6</w:t>
            </w:r>
          </w:p>
        </w:tc>
        <w:tc>
          <w:tcPr>
            <w:tcW w:w="652" w:type="pct"/>
            <w:shd w:val="clear" w:color="auto" w:fill="auto"/>
            <w:vAlign w:val="center"/>
          </w:tcPr>
          <w:p w14:paraId="492813E1" w14:textId="77777777" w:rsidR="00B678C4" w:rsidRPr="00B678C4" w:rsidRDefault="00B678C4" w:rsidP="00B678C4">
            <w:pPr>
              <w:jc w:val="center"/>
              <w:rPr>
                <w:rFonts w:eastAsia="Calibri"/>
                <w:sz w:val="20"/>
                <w:szCs w:val="20"/>
              </w:rPr>
            </w:pPr>
            <w:r w:rsidRPr="00B678C4">
              <w:rPr>
                <w:rFonts w:eastAsia="Calibri"/>
                <w:sz w:val="20"/>
                <w:szCs w:val="20"/>
              </w:rPr>
              <w:t>56 079,3</w:t>
            </w:r>
          </w:p>
        </w:tc>
        <w:tc>
          <w:tcPr>
            <w:tcW w:w="581" w:type="pct"/>
            <w:shd w:val="clear" w:color="auto" w:fill="auto"/>
            <w:vAlign w:val="center"/>
          </w:tcPr>
          <w:p w14:paraId="218F7FEC" w14:textId="77777777" w:rsidR="00B678C4" w:rsidRPr="00B678C4" w:rsidRDefault="00B678C4" w:rsidP="00B678C4">
            <w:pPr>
              <w:jc w:val="center"/>
              <w:rPr>
                <w:rFonts w:eastAsia="Calibri"/>
                <w:sz w:val="20"/>
                <w:szCs w:val="20"/>
              </w:rPr>
            </w:pPr>
            <w:r w:rsidRPr="00B678C4">
              <w:rPr>
                <w:rFonts w:eastAsia="Calibri"/>
                <w:sz w:val="20"/>
                <w:szCs w:val="20"/>
              </w:rPr>
              <w:t>55 765,7</w:t>
            </w:r>
          </w:p>
        </w:tc>
        <w:tc>
          <w:tcPr>
            <w:tcW w:w="760" w:type="pct"/>
            <w:shd w:val="clear" w:color="auto" w:fill="auto"/>
            <w:vAlign w:val="center"/>
          </w:tcPr>
          <w:p w14:paraId="192B4AC4" w14:textId="77777777" w:rsidR="00B678C4" w:rsidRPr="00B678C4" w:rsidRDefault="00B678C4" w:rsidP="00B678C4">
            <w:pPr>
              <w:jc w:val="center"/>
              <w:rPr>
                <w:rFonts w:eastAsia="Calibri"/>
                <w:sz w:val="20"/>
                <w:szCs w:val="20"/>
              </w:rPr>
            </w:pPr>
            <w:r w:rsidRPr="00B678C4">
              <w:rPr>
                <w:rFonts w:eastAsia="Calibri"/>
                <w:sz w:val="20"/>
                <w:szCs w:val="20"/>
              </w:rPr>
              <w:t>136,9</w:t>
            </w:r>
          </w:p>
        </w:tc>
      </w:tr>
      <w:tr w:rsidR="00B678C4" w:rsidRPr="00B678C4" w14:paraId="0C445B89" w14:textId="77777777" w:rsidTr="006D3BD8">
        <w:trPr>
          <w:trHeight w:val="20"/>
        </w:trPr>
        <w:tc>
          <w:tcPr>
            <w:tcW w:w="1631" w:type="pct"/>
            <w:shd w:val="clear" w:color="auto" w:fill="auto"/>
          </w:tcPr>
          <w:p w14:paraId="2960EA5D" w14:textId="77777777" w:rsidR="00B678C4" w:rsidRPr="00B678C4" w:rsidRDefault="00B678C4" w:rsidP="00B678C4">
            <w:pPr>
              <w:numPr>
                <w:ilvl w:val="0"/>
                <w:numId w:val="24"/>
              </w:numPr>
              <w:ind w:left="142"/>
              <w:contextualSpacing/>
              <w:jc w:val="both"/>
              <w:rPr>
                <w:rFonts w:eastAsia="Calibri"/>
                <w:bCs/>
                <w:i/>
                <w:sz w:val="20"/>
                <w:szCs w:val="20"/>
              </w:rPr>
            </w:pPr>
            <w:r w:rsidRPr="00B678C4">
              <w:rPr>
                <w:i/>
                <w:sz w:val="20"/>
                <w:szCs w:val="20"/>
              </w:rPr>
              <w:t>доходы от продажи земельных участков, госсобственность на которые не разграничена</w:t>
            </w:r>
          </w:p>
        </w:tc>
        <w:tc>
          <w:tcPr>
            <w:tcW w:w="797" w:type="pct"/>
            <w:shd w:val="clear" w:color="auto" w:fill="auto"/>
            <w:vAlign w:val="center"/>
          </w:tcPr>
          <w:p w14:paraId="060BBDB1" w14:textId="77777777" w:rsidR="00B678C4" w:rsidRPr="00B678C4" w:rsidRDefault="00B678C4" w:rsidP="00B678C4">
            <w:pPr>
              <w:jc w:val="center"/>
              <w:rPr>
                <w:rFonts w:eastAsia="Calibri"/>
                <w:i/>
                <w:sz w:val="20"/>
                <w:szCs w:val="20"/>
              </w:rPr>
            </w:pPr>
            <w:r w:rsidRPr="00B678C4">
              <w:rPr>
                <w:rFonts w:eastAsia="Calibri"/>
                <w:i/>
                <w:sz w:val="20"/>
                <w:szCs w:val="20"/>
              </w:rPr>
              <w:t>39 440,6</w:t>
            </w:r>
          </w:p>
        </w:tc>
        <w:tc>
          <w:tcPr>
            <w:tcW w:w="579" w:type="pct"/>
            <w:shd w:val="clear" w:color="auto" w:fill="auto"/>
            <w:vAlign w:val="center"/>
          </w:tcPr>
          <w:p w14:paraId="0B78E2DB" w14:textId="77777777" w:rsidR="00B678C4" w:rsidRPr="00B678C4" w:rsidRDefault="00B678C4" w:rsidP="00B678C4">
            <w:pPr>
              <w:jc w:val="center"/>
              <w:rPr>
                <w:rFonts w:eastAsia="Calibri"/>
                <w:i/>
                <w:sz w:val="20"/>
                <w:szCs w:val="20"/>
              </w:rPr>
            </w:pPr>
            <w:r w:rsidRPr="00B678C4">
              <w:rPr>
                <w:rFonts w:eastAsia="Calibri"/>
                <w:i/>
                <w:sz w:val="20"/>
                <w:szCs w:val="20"/>
              </w:rPr>
              <w:t>54 624,7</w:t>
            </w:r>
          </w:p>
        </w:tc>
        <w:tc>
          <w:tcPr>
            <w:tcW w:w="652" w:type="pct"/>
            <w:shd w:val="clear" w:color="auto" w:fill="auto"/>
            <w:vAlign w:val="center"/>
          </w:tcPr>
          <w:p w14:paraId="37A39DD6" w14:textId="77777777" w:rsidR="00B678C4" w:rsidRPr="00B678C4" w:rsidRDefault="00B678C4" w:rsidP="00B678C4">
            <w:pPr>
              <w:jc w:val="center"/>
              <w:rPr>
                <w:rFonts w:eastAsia="Calibri"/>
                <w:i/>
                <w:sz w:val="20"/>
                <w:szCs w:val="20"/>
              </w:rPr>
            </w:pPr>
            <w:r w:rsidRPr="00B678C4">
              <w:rPr>
                <w:rFonts w:eastAsia="Calibri"/>
                <w:i/>
                <w:sz w:val="20"/>
                <w:szCs w:val="20"/>
              </w:rPr>
              <w:t>54 624,7</w:t>
            </w:r>
          </w:p>
        </w:tc>
        <w:tc>
          <w:tcPr>
            <w:tcW w:w="581" w:type="pct"/>
            <w:shd w:val="clear" w:color="auto" w:fill="auto"/>
            <w:vAlign w:val="center"/>
          </w:tcPr>
          <w:p w14:paraId="1AEAF003" w14:textId="77777777" w:rsidR="00B678C4" w:rsidRPr="00B678C4" w:rsidRDefault="00B678C4" w:rsidP="00B678C4">
            <w:pPr>
              <w:jc w:val="center"/>
              <w:rPr>
                <w:rFonts w:eastAsia="Calibri"/>
                <w:i/>
                <w:sz w:val="20"/>
                <w:szCs w:val="20"/>
              </w:rPr>
            </w:pPr>
            <w:r w:rsidRPr="00B678C4">
              <w:rPr>
                <w:rFonts w:eastAsia="Calibri"/>
                <w:i/>
                <w:sz w:val="20"/>
                <w:szCs w:val="20"/>
              </w:rPr>
              <w:t>54 624,7</w:t>
            </w:r>
          </w:p>
        </w:tc>
        <w:tc>
          <w:tcPr>
            <w:tcW w:w="760" w:type="pct"/>
            <w:shd w:val="clear" w:color="auto" w:fill="auto"/>
            <w:vAlign w:val="center"/>
          </w:tcPr>
          <w:p w14:paraId="420671B1" w14:textId="77777777" w:rsidR="00B678C4" w:rsidRPr="00B678C4" w:rsidRDefault="00B678C4" w:rsidP="00B678C4">
            <w:pPr>
              <w:jc w:val="center"/>
              <w:rPr>
                <w:rFonts w:eastAsia="Calibri"/>
                <w:i/>
                <w:sz w:val="20"/>
                <w:szCs w:val="20"/>
              </w:rPr>
            </w:pPr>
            <w:r w:rsidRPr="00B678C4">
              <w:rPr>
                <w:rFonts w:eastAsia="Calibri"/>
                <w:i/>
                <w:sz w:val="20"/>
                <w:szCs w:val="20"/>
              </w:rPr>
              <w:t>138,5</w:t>
            </w:r>
          </w:p>
        </w:tc>
      </w:tr>
      <w:tr w:rsidR="00B678C4" w:rsidRPr="00B678C4" w14:paraId="67D7806D" w14:textId="77777777" w:rsidTr="006D3BD8">
        <w:trPr>
          <w:trHeight w:val="20"/>
        </w:trPr>
        <w:tc>
          <w:tcPr>
            <w:tcW w:w="1631" w:type="pct"/>
            <w:shd w:val="clear" w:color="auto" w:fill="auto"/>
          </w:tcPr>
          <w:p w14:paraId="35784E24" w14:textId="77777777" w:rsidR="00B678C4" w:rsidRPr="00B678C4" w:rsidRDefault="00B678C4" w:rsidP="00B678C4">
            <w:pPr>
              <w:numPr>
                <w:ilvl w:val="0"/>
                <w:numId w:val="24"/>
              </w:numPr>
              <w:ind w:left="142"/>
              <w:contextualSpacing/>
              <w:jc w:val="both"/>
              <w:rPr>
                <w:rFonts w:eastAsia="Calibri"/>
                <w:bCs/>
                <w:i/>
                <w:sz w:val="20"/>
                <w:szCs w:val="20"/>
              </w:rPr>
            </w:pPr>
            <w:r w:rsidRPr="00B678C4">
              <w:rPr>
                <w:i/>
                <w:sz w:val="20"/>
                <w:szCs w:val="20"/>
              </w:rPr>
              <w:t xml:space="preserve">- доходы от продажи земельных участков, находящихся в собственности городских округов </w:t>
            </w:r>
          </w:p>
        </w:tc>
        <w:tc>
          <w:tcPr>
            <w:tcW w:w="797" w:type="pct"/>
            <w:shd w:val="clear" w:color="auto" w:fill="auto"/>
            <w:vAlign w:val="center"/>
          </w:tcPr>
          <w:p w14:paraId="635A9DD5" w14:textId="77777777" w:rsidR="00B678C4" w:rsidRPr="00B678C4" w:rsidRDefault="00B678C4" w:rsidP="00B678C4">
            <w:pPr>
              <w:jc w:val="center"/>
              <w:rPr>
                <w:rFonts w:eastAsia="Calibri"/>
                <w:i/>
                <w:sz w:val="20"/>
                <w:szCs w:val="20"/>
              </w:rPr>
            </w:pPr>
            <w:r w:rsidRPr="00B678C4">
              <w:rPr>
                <w:rFonts w:eastAsia="Calibri"/>
                <w:i/>
                <w:sz w:val="20"/>
                <w:szCs w:val="20"/>
              </w:rPr>
              <w:t>1 582,7</w:t>
            </w:r>
          </w:p>
        </w:tc>
        <w:tc>
          <w:tcPr>
            <w:tcW w:w="579" w:type="pct"/>
            <w:shd w:val="clear" w:color="auto" w:fill="auto"/>
            <w:vAlign w:val="center"/>
          </w:tcPr>
          <w:p w14:paraId="2665DDA8" w14:textId="77777777" w:rsidR="00B678C4" w:rsidRPr="00B678C4" w:rsidRDefault="00B678C4" w:rsidP="00B678C4">
            <w:pPr>
              <w:jc w:val="center"/>
              <w:rPr>
                <w:rFonts w:eastAsia="Calibri"/>
                <w:i/>
                <w:sz w:val="20"/>
                <w:szCs w:val="20"/>
              </w:rPr>
            </w:pPr>
            <w:r w:rsidRPr="00B678C4">
              <w:rPr>
                <w:rFonts w:eastAsia="Calibri"/>
                <w:i/>
                <w:sz w:val="20"/>
                <w:szCs w:val="20"/>
              </w:rPr>
              <w:t>1 525,9</w:t>
            </w:r>
          </w:p>
        </w:tc>
        <w:tc>
          <w:tcPr>
            <w:tcW w:w="652" w:type="pct"/>
            <w:shd w:val="clear" w:color="auto" w:fill="auto"/>
            <w:vAlign w:val="center"/>
          </w:tcPr>
          <w:p w14:paraId="2CF53160" w14:textId="77777777" w:rsidR="00B678C4" w:rsidRPr="00B678C4" w:rsidRDefault="00B678C4" w:rsidP="00B678C4">
            <w:pPr>
              <w:jc w:val="center"/>
              <w:rPr>
                <w:rFonts w:eastAsia="Calibri"/>
                <w:i/>
                <w:sz w:val="20"/>
                <w:szCs w:val="20"/>
              </w:rPr>
            </w:pPr>
            <w:r w:rsidRPr="00B678C4">
              <w:rPr>
                <w:rFonts w:eastAsia="Calibri"/>
                <w:i/>
                <w:sz w:val="20"/>
                <w:szCs w:val="20"/>
              </w:rPr>
              <w:t>1 454,6</w:t>
            </w:r>
          </w:p>
        </w:tc>
        <w:tc>
          <w:tcPr>
            <w:tcW w:w="581" w:type="pct"/>
            <w:shd w:val="clear" w:color="auto" w:fill="auto"/>
            <w:vAlign w:val="center"/>
          </w:tcPr>
          <w:p w14:paraId="55740451" w14:textId="77777777" w:rsidR="00B678C4" w:rsidRPr="00B678C4" w:rsidRDefault="00B678C4" w:rsidP="00B678C4">
            <w:pPr>
              <w:jc w:val="center"/>
              <w:rPr>
                <w:rFonts w:eastAsia="Calibri"/>
                <w:i/>
                <w:sz w:val="20"/>
                <w:szCs w:val="20"/>
              </w:rPr>
            </w:pPr>
            <w:r w:rsidRPr="00B678C4">
              <w:rPr>
                <w:rFonts w:eastAsia="Calibri"/>
                <w:i/>
                <w:sz w:val="20"/>
                <w:szCs w:val="20"/>
              </w:rPr>
              <w:t>1 141,0</w:t>
            </w:r>
          </w:p>
        </w:tc>
        <w:tc>
          <w:tcPr>
            <w:tcW w:w="760" w:type="pct"/>
            <w:shd w:val="clear" w:color="auto" w:fill="auto"/>
            <w:vAlign w:val="center"/>
          </w:tcPr>
          <w:p w14:paraId="5ED68C76" w14:textId="77777777" w:rsidR="00B678C4" w:rsidRPr="00B678C4" w:rsidRDefault="00B678C4" w:rsidP="00B678C4">
            <w:pPr>
              <w:jc w:val="center"/>
              <w:rPr>
                <w:rFonts w:eastAsia="Calibri"/>
                <w:i/>
                <w:sz w:val="20"/>
                <w:szCs w:val="20"/>
              </w:rPr>
            </w:pPr>
            <w:r w:rsidRPr="00B678C4">
              <w:rPr>
                <w:rFonts w:eastAsia="Calibri"/>
                <w:i/>
                <w:sz w:val="20"/>
                <w:szCs w:val="20"/>
              </w:rPr>
              <w:t>96,4</w:t>
            </w:r>
          </w:p>
        </w:tc>
      </w:tr>
      <w:tr w:rsidR="00B678C4" w:rsidRPr="00B678C4" w14:paraId="316FD935" w14:textId="77777777" w:rsidTr="006D3BD8">
        <w:trPr>
          <w:trHeight w:val="20"/>
        </w:trPr>
        <w:tc>
          <w:tcPr>
            <w:tcW w:w="1631" w:type="pct"/>
            <w:shd w:val="clear" w:color="auto" w:fill="auto"/>
          </w:tcPr>
          <w:p w14:paraId="5166D593" w14:textId="77777777" w:rsidR="00B678C4" w:rsidRPr="00B678C4" w:rsidRDefault="00B678C4" w:rsidP="00B678C4">
            <w:pPr>
              <w:ind w:left="142"/>
              <w:jc w:val="both"/>
              <w:rPr>
                <w:rFonts w:eastAsia="Calibri"/>
                <w:bCs/>
                <w:sz w:val="20"/>
                <w:szCs w:val="20"/>
              </w:rPr>
            </w:pPr>
            <w:r w:rsidRPr="00B678C4">
              <w:rPr>
                <w:rFonts w:eastAsia="Calibri"/>
                <w:bCs/>
                <w:sz w:val="20"/>
                <w:szCs w:val="20"/>
              </w:rPr>
              <w:t>Плата за увеличение площади земельных участков</w:t>
            </w:r>
          </w:p>
        </w:tc>
        <w:tc>
          <w:tcPr>
            <w:tcW w:w="797" w:type="pct"/>
            <w:shd w:val="clear" w:color="auto" w:fill="auto"/>
            <w:vAlign w:val="center"/>
          </w:tcPr>
          <w:p w14:paraId="711C4B88" w14:textId="77777777" w:rsidR="00B678C4" w:rsidRPr="00B678C4" w:rsidRDefault="00B678C4" w:rsidP="00B678C4">
            <w:pPr>
              <w:jc w:val="center"/>
              <w:rPr>
                <w:rFonts w:eastAsia="Calibri"/>
                <w:sz w:val="20"/>
                <w:szCs w:val="20"/>
              </w:rPr>
            </w:pPr>
            <w:r w:rsidRPr="00B678C4">
              <w:rPr>
                <w:rFonts w:eastAsia="Calibri"/>
                <w:sz w:val="20"/>
                <w:szCs w:val="20"/>
              </w:rPr>
              <w:t>9 396,3</w:t>
            </w:r>
          </w:p>
        </w:tc>
        <w:tc>
          <w:tcPr>
            <w:tcW w:w="579" w:type="pct"/>
            <w:shd w:val="clear" w:color="auto" w:fill="auto"/>
            <w:vAlign w:val="center"/>
          </w:tcPr>
          <w:p w14:paraId="658A8628" w14:textId="77777777" w:rsidR="00B678C4" w:rsidRPr="00B678C4" w:rsidRDefault="00B678C4" w:rsidP="00B678C4">
            <w:pPr>
              <w:jc w:val="center"/>
              <w:rPr>
                <w:rFonts w:eastAsia="Calibri"/>
                <w:sz w:val="20"/>
                <w:szCs w:val="20"/>
              </w:rPr>
            </w:pPr>
            <w:r w:rsidRPr="00B678C4">
              <w:rPr>
                <w:rFonts w:eastAsia="Calibri"/>
                <w:sz w:val="20"/>
                <w:szCs w:val="20"/>
              </w:rPr>
              <w:t>10 369,3</w:t>
            </w:r>
          </w:p>
        </w:tc>
        <w:tc>
          <w:tcPr>
            <w:tcW w:w="652" w:type="pct"/>
            <w:shd w:val="clear" w:color="auto" w:fill="auto"/>
            <w:vAlign w:val="center"/>
          </w:tcPr>
          <w:p w14:paraId="0E49A026" w14:textId="77777777" w:rsidR="00B678C4" w:rsidRPr="00B678C4" w:rsidRDefault="00B678C4" w:rsidP="00B678C4">
            <w:pPr>
              <w:jc w:val="center"/>
              <w:rPr>
                <w:rFonts w:eastAsia="Calibri"/>
                <w:sz w:val="20"/>
                <w:szCs w:val="20"/>
              </w:rPr>
            </w:pPr>
            <w:r w:rsidRPr="00B678C4">
              <w:rPr>
                <w:rFonts w:eastAsia="Calibri"/>
                <w:sz w:val="20"/>
                <w:szCs w:val="20"/>
              </w:rPr>
              <w:t>10 369,3</w:t>
            </w:r>
          </w:p>
        </w:tc>
        <w:tc>
          <w:tcPr>
            <w:tcW w:w="581" w:type="pct"/>
            <w:shd w:val="clear" w:color="auto" w:fill="auto"/>
            <w:vAlign w:val="center"/>
          </w:tcPr>
          <w:p w14:paraId="39918FB2" w14:textId="77777777" w:rsidR="00B678C4" w:rsidRPr="00B678C4" w:rsidRDefault="00B678C4" w:rsidP="00B678C4">
            <w:pPr>
              <w:jc w:val="center"/>
              <w:rPr>
                <w:rFonts w:eastAsia="Calibri"/>
                <w:sz w:val="20"/>
                <w:szCs w:val="20"/>
              </w:rPr>
            </w:pPr>
            <w:r w:rsidRPr="00B678C4">
              <w:rPr>
                <w:rFonts w:eastAsia="Calibri"/>
                <w:sz w:val="20"/>
                <w:szCs w:val="20"/>
              </w:rPr>
              <w:t>10 369,3</w:t>
            </w:r>
          </w:p>
        </w:tc>
        <w:tc>
          <w:tcPr>
            <w:tcW w:w="760" w:type="pct"/>
            <w:shd w:val="clear" w:color="auto" w:fill="auto"/>
            <w:vAlign w:val="center"/>
          </w:tcPr>
          <w:p w14:paraId="20427ADB" w14:textId="77777777" w:rsidR="00B678C4" w:rsidRPr="00B678C4" w:rsidRDefault="00B678C4" w:rsidP="00B678C4">
            <w:pPr>
              <w:jc w:val="center"/>
              <w:rPr>
                <w:rFonts w:eastAsia="Calibri"/>
                <w:sz w:val="20"/>
                <w:szCs w:val="20"/>
              </w:rPr>
            </w:pPr>
            <w:r w:rsidRPr="00B678C4">
              <w:rPr>
                <w:rFonts w:eastAsia="Calibri"/>
                <w:sz w:val="20"/>
                <w:szCs w:val="20"/>
              </w:rPr>
              <w:t>110,4</w:t>
            </w:r>
          </w:p>
        </w:tc>
      </w:tr>
    </w:tbl>
    <w:p w14:paraId="2AECA231" w14:textId="77777777" w:rsidR="00B678C4" w:rsidRPr="00B678C4" w:rsidRDefault="00B678C4" w:rsidP="00B678C4">
      <w:pPr>
        <w:suppressAutoHyphens/>
        <w:jc w:val="both"/>
        <w:rPr>
          <w:b/>
          <w:bCs/>
          <w:color w:val="7030A0"/>
        </w:rPr>
      </w:pPr>
    </w:p>
    <w:p w14:paraId="531706C5" w14:textId="77777777" w:rsidR="00B678C4" w:rsidRPr="00B678C4" w:rsidRDefault="00B678C4" w:rsidP="0024740D">
      <w:pPr>
        <w:suppressAutoHyphens/>
        <w:ind w:firstLine="709"/>
        <w:jc w:val="both"/>
        <w:rPr>
          <w:sz w:val="28"/>
          <w:szCs w:val="28"/>
        </w:rPr>
      </w:pPr>
      <w:r w:rsidRPr="00B678C4">
        <w:rPr>
          <w:bCs/>
          <w:sz w:val="28"/>
          <w:szCs w:val="28"/>
        </w:rPr>
        <w:t>1. Д</w:t>
      </w:r>
      <w:r w:rsidRPr="00B678C4">
        <w:rPr>
          <w:sz w:val="28"/>
          <w:szCs w:val="28"/>
        </w:rPr>
        <w:t>оходы от продажи квартир п</w:t>
      </w:r>
      <w:r w:rsidRPr="00B678C4">
        <w:rPr>
          <w:bCs/>
          <w:sz w:val="28"/>
          <w:szCs w:val="28"/>
        </w:rPr>
        <w:t>рогнозируются</w:t>
      </w:r>
      <w:r w:rsidRPr="00B678C4">
        <w:rPr>
          <w:sz w:val="28"/>
          <w:szCs w:val="28"/>
        </w:rPr>
        <w:t>:</w:t>
      </w:r>
    </w:p>
    <w:p w14:paraId="356B8CA8" w14:textId="3E18A52A" w:rsidR="00B678C4" w:rsidRPr="00B678C4" w:rsidRDefault="00222B31" w:rsidP="0024740D">
      <w:pPr>
        <w:suppressAutoHyphens/>
        <w:ind w:firstLine="709"/>
        <w:jc w:val="both"/>
        <w:rPr>
          <w:sz w:val="28"/>
          <w:szCs w:val="28"/>
        </w:rPr>
      </w:pPr>
      <w:r>
        <w:rPr>
          <w:sz w:val="28"/>
          <w:szCs w:val="28"/>
        </w:rPr>
        <w:t xml:space="preserve">- </w:t>
      </w:r>
      <w:r w:rsidR="00B678C4" w:rsidRPr="00B678C4">
        <w:rPr>
          <w:sz w:val="28"/>
          <w:szCs w:val="28"/>
        </w:rPr>
        <w:t xml:space="preserve">по соглашениям об изъятии недвижимости, в части оплаты разницы между стоимостью предоставляемого благоустроенного жилого помещения, приобретенного в рамках подпрограммы «Содействие развитию жилищного строительства» муниципальной программы «Развитие жилищной сферы </w:t>
      </w:r>
      <w:r w:rsidR="00B678C4" w:rsidRPr="00B678C4">
        <w:rPr>
          <w:sz w:val="28"/>
          <w:szCs w:val="28"/>
        </w:rPr>
        <w:br/>
        <w:t>на период до 2030 года», и стоимостью изымаемого для муниципальных нужд недвижимого имущества;</w:t>
      </w:r>
    </w:p>
    <w:p w14:paraId="79FFE1BE" w14:textId="51FAEDD2" w:rsidR="00B678C4" w:rsidRPr="00B678C4" w:rsidRDefault="00222B31" w:rsidP="0024740D">
      <w:pPr>
        <w:suppressAutoHyphens/>
        <w:ind w:firstLine="709"/>
        <w:jc w:val="both"/>
        <w:rPr>
          <w:sz w:val="28"/>
          <w:szCs w:val="28"/>
        </w:rPr>
      </w:pPr>
      <w:r>
        <w:rPr>
          <w:sz w:val="28"/>
          <w:szCs w:val="28"/>
        </w:rPr>
        <w:t xml:space="preserve">- </w:t>
      </w:r>
      <w:r w:rsidR="00B678C4" w:rsidRPr="00B678C4">
        <w:rPr>
          <w:sz w:val="28"/>
          <w:szCs w:val="28"/>
        </w:rPr>
        <w:t>по квартирам, находящимся в коммерческом найме.</w:t>
      </w:r>
    </w:p>
    <w:p w14:paraId="6884389F" w14:textId="77777777" w:rsidR="00B678C4" w:rsidRPr="00B678C4" w:rsidRDefault="00B678C4" w:rsidP="0024740D">
      <w:pPr>
        <w:suppressAutoHyphens/>
        <w:ind w:firstLine="709"/>
        <w:jc w:val="both"/>
        <w:rPr>
          <w:sz w:val="28"/>
          <w:szCs w:val="28"/>
        </w:rPr>
      </w:pPr>
      <w:r w:rsidRPr="00B678C4">
        <w:rPr>
          <w:sz w:val="28"/>
          <w:szCs w:val="28"/>
        </w:rPr>
        <w:t xml:space="preserve">В прогнозном объеме поступлений доходов от продажи квартир учтены поступления дебиторской задолженности прошлых лет. </w:t>
      </w:r>
    </w:p>
    <w:p w14:paraId="337D1CAE" w14:textId="77777777" w:rsidR="00B678C4" w:rsidRPr="00B678C4" w:rsidRDefault="00B678C4" w:rsidP="0024740D">
      <w:pPr>
        <w:suppressAutoHyphens/>
        <w:ind w:firstLine="709"/>
        <w:jc w:val="both"/>
        <w:rPr>
          <w:color w:val="000000" w:themeColor="text1"/>
          <w:sz w:val="28"/>
          <w:szCs w:val="28"/>
        </w:rPr>
      </w:pPr>
      <w:r w:rsidRPr="00B678C4">
        <w:rPr>
          <w:bCs/>
          <w:color w:val="000000" w:themeColor="text1"/>
          <w:sz w:val="28"/>
          <w:szCs w:val="28"/>
        </w:rPr>
        <w:t>2. Д</w:t>
      </w:r>
      <w:r w:rsidRPr="00B678C4">
        <w:rPr>
          <w:color w:val="000000" w:themeColor="text1"/>
          <w:sz w:val="28"/>
          <w:szCs w:val="28"/>
        </w:rPr>
        <w:t>оходы от реализации имущества прогнозируются исходя из:</w:t>
      </w:r>
    </w:p>
    <w:p w14:paraId="61C20EC8" w14:textId="26BC25AD" w:rsidR="00B678C4" w:rsidRPr="00B678C4" w:rsidRDefault="00222B31" w:rsidP="0024740D">
      <w:pPr>
        <w:suppressAutoHyphens/>
        <w:ind w:firstLine="709"/>
        <w:jc w:val="both"/>
        <w:rPr>
          <w:color w:val="000000" w:themeColor="text1"/>
          <w:sz w:val="28"/>
          <w:szCs w:val="28"/>
        </w:rPr>
      </w:pPr>
      <w:r>
        <w:rPr>
          <w:color w:val="000000" w:themeColor="text1"/>
          <w:sz w:val="28"/>
          <w:szCs w:val="28"/>
        </w:rPr>
        <w:t xml:space="preserve">- </w:t>
      </w:r>
      <w:r w:rsidR="00B678C4" w:rsidRPr="00B678C4">
        <w:rPr>
          <w:color w:val="000000" w:themeColor="text1"/>
          <w:sz w:val="28"/>
          <w:szCs w:val="28"/>
        </w:rPr>
        <w:t xml:space="preserve">договоров, заключенных с субъектами малого и среднего предпринимательства, имеющими право преимущественного выкупа </w:t>
      </w:r>
      <w:r w:rsidR="00B678C4" w:rsidRPr="00B678C4">
        <w:rPr>
          <w:color w:val="000000" w:themeColor="text1"/>
          <w:sz w:val="28"/>
          <w:szCs w:val="28"/>
        </w:rPr>
        <w:br/>
        <w:t xml:space="preserve">в соответствии с Федеральным законом от 22.07.2008 № 159-ФЗ </w:t>
      </w:r>
      <w:r w:rsidR="00B678C4" w:rsidRPr="00B678C4">
        <w:rPr>
          <w:color w:val="000000" w:themeColor="text1"/>
          <w:sz w:val="28"/>
          <w:szCs w:val="28"/>
        </w:rPr>
        <w:br/>
        <w:t xml:space="preserve">«Об особенностях отчуждения недвижимого имущества, находящегося </w:t>
      </w:r>
      <w:r w:rsidR="00B678C4" w:rsidRPr="00B678C4">
        <w:rPr>
          <w:color w:val="000000" w:themeColor="text1"/>
          <w:sz w:val="28"/>
          <w:szCs w:val="28"/>
        </w:rPr>
        <w:br/>
        <w:t xml:space="preserve">в государственной собственности субъектов Российской Федерации </w:t>
      </w:r>
      <w:r w:rsidR="00B678C4" w:rsidRPr="00B678C4">
        <w:rPr>
          <w:color w:val="000000" w:themeColor="text1"/>
          <w:sz w:val="28"/>
          <w:szCs w:val="28"/>
        </w:rPr>
        <w:br/>
        <w:t xml:space="preserve">или в муниципальной собственности и арендуемого субъектами малого </w:t>
      </w:r>
      <w:r w:rsidR="00B678C4" w:rsidRPr="00B678C4">
        <w:rPr>
          <w:color w:val="000000" w:themeColor="text1"/>
          <w:sz w:val="28"/>
          <w:szCs w:val="28"/>
        </w:rPr>
        <w:br/>
        <w:t>и среднего предпринимательства, и о внесении изменений в отдельные законодательные акты Российской Федерации» с учетом сроков внесения платежей;</w:t>
      </w:r>
    </w:p>
    <w:p w14:paraId="6CBE0B1C" w14:textId="71D99F8E" w:rsidR="00B678C4" w:rsidRPr="00B678C4" w:rsidRDefault="00222B31" w:rsidP="0024740D">
      <w:pPr>
        <w:suppressAutoHyphens/>
        <w:ind w:firstLine="709"/>
        <w:jc w:val="both"/>
        <w:rPr>
          <w:color w:val="000000" w:themeColor="text1"/>
          <w:sz w:val="28"/>
          <w:szCs w:val="28"/>
        </w:rPr>
      </w:pPr>
      <w:r>
        <w:rPr>
          <w:color w:val="000000" w:themeColor="text1"/>
          <w:sz w:val="28"/>
          <w:szCs w:val="28"/>
        </w:rPr>
        <w:t xml:space="preserve">- </w:t>
      </w:r>
      <w:r w:rsidR="00B678C4" w:rsidRPr="00B678C4">
        <w:rPr>
          <w:color w:val="000000" w:themeColor="text1"/>
          <w:sz w:val="28"/>
          <w:szCs w:val="28"/>
        </w:rPr>
        <w:t>динамики поступлений за три года доходов от реализации металлолома.</w:t>
      </w:r>
    </w:p>
    <w:p w14:paraId="51BD260F" w14:textId="77777777" w:rsidR="00B678C4" w:rsidRPr="00B678C4" w:rsidRDefault="00B678C4" w:rsidP="0024740D">
      <w:pPr>
        <w:suppressAutoHyphens/>
        <w:ind w:firstLine="709"/>
        <w:jc w:val="both"/>
        <w:rPr>
          <w:sz w:val="28"/>
          <w:szCs w:val="28"/>
        </w:rPr>
      </w:pPr>
      <w:r w:rsidRPr="00B678C4">
        <w:rPr>
          <w:sz w:val="28"/>
          <w:szCs w:val="28"/>
        </w:rPr>
        <w:t>3. Доходы от продажи земельных участков прогнозируются:</w:t>
      </w:r>
    </w:p>
    <w:p w14:paraId="6069F513" w14:textId="3AF4A18D" w:rsidR="00B678C4" w:rsidRPr="00B678C4" w:rsidRDefault="00222B31" w:rsidP="0024740D">
      <w:pPr>
        <w:suppressAutoHyphens/>
        <w:ind w:firstLine="709"/>
        <w:jc w:val="both"/>
        <w:rPr>
          <w:color w:val="000000" w:themeColor="text1"/>
          <w:sz w:val="28"/>
          <w:szCs w:val="28"/>
        </w:rPr>
      </w:pPr>
      <w:r>
        <w:rPr>
          <w:sz w:val="28"/>
          <w:szCs w:val="28"/>
        </w:rPr>
        <w:t xml:space="preserve">-  </w:t>
      </w:r>
      <w:r w:rsidR="00B678C4" w:rsidRPr="00B678C4">
        <w:rPr>
          <w:sz w:val="28"/>
          <w:szCs w:val="28"/>
        </w:rPr>
        <w:t xml:space="preserve">по доходам от продажи земельных участков, государственная собственность на которые не разграничена – с учетом средних показателей </w:t>
      </w:r>
      <w:r w:rsidR="00B678C4" w:rsidRPr="00B678C4">
        <w:rPr>
          <w:color w:val="000000" w:themeColor="text1"/>
          <w:sz w:val="28"/>
          <w:szCs w:val="28"/>
        </w:rPr>
        <w:t xml:space="preserve">количества проданных земельных участков под объектами недвижимости </w:t>
      </w:r>
      <w:r w:rsidR="00B678C4" w:rsidRPr="00B678C4">
        <w:rPr>
          <w:color w:val="000000" w:themeColor="text1"/>
          <w:sz w:val="28"/>
          <w:szCs w:val="28"/>
        </w:rPr>
        <w:br/>
        <w:t>и стоимости таких земельных участков за два прошедших отчетных периода;</w:t>
      </w:r>
    </w:p>
    <w:p w14:paraId="5BEBBBC2" w14:textId="12E2CA36" w:rsidR="00B678C4" w:rsidRPr="00B678C4" w:rsidRDefault="00222B31" w:rsidP="0024740D">
      <w:pPr>
        <w:suppressAutoHyphens/>
        <w:ind w:firstLine="709"/>
        <w:jc w:val="both"/>
        <w:rPr>
          <w:sz w:val="28"/>
          <w:szCs w:val="28"/>
        </w:rPr>
      </w:pPr>
      <w:r>
        <w:rPr>
          <w:sz w:val="28"/>
          <w:szCs w:val="28"/>
        </w:rPr>
        <w:t xml:space="preserve">- </w:t>
      </w:r>
      <w:r w:rsidR="00B678C4" w:rsidRPr="00B678C4">
        <w:rPr>
          <w:sz w:val="28"/>
          <w:szCs w:val="28"/>
        </w:rPr>
        <w:t xml:space="preserve">по доходам от продажи земельных участков, находящихся </w:t>
      </w:r>
      <w:r w:rsidR="00B678C4" w:rsidRPr="00B678C4">
        <w:rPr>
          <w:sz w:val="28"/>
          <w:szCs w:val="28"/>
        </w:rPr>
        <w:br/>
        <w:t>в собственности городских округов (за исключением земельных участков муниципальных бюджетных и автономных учреждений) – с применением метода усреднения исходя из фактического поступления за</w:t>
      </w:r>
      <w:r w:rsidR="00B678C4" w:rsidRPr="00B678C4">
        <w:rPr>
          <w:bCs/>
          <w:sz w:val="28"/>
          <w:szCs w:val="28"/>
        </w:rPr>
        <w:t xml:space="preserve"> последние три года</w:t>
      </w:r>
      <w:r w:rsidR="00B678C4" w:rsidRPr="00B678C4">
        <w:rPr>
          <w:sz w:val="28"/>
          <w:szCs w:val="28"/>
        </w:rPr>
        <w:t xml:space="preserve">, а также в соответствии с графиком платежей, предусмотренным договором купли-продажи земельного участка, заключенным в соответствии </w:t>
      </w:r>
      <w:r w:rsidR="00B678C4" w:rsidRPr="00B678C4">
        <w:rPr>
          <w:sz w:val="28"/>
          <w:szCs w:val="28"/>
        </w:rPr>
        <w:br/>
        <w:t xml:space="preserve">с Федеральным законом от 22.07.2008 № 159-ФЗ «Об особенностях отчуждения недвижимого имущества, находящегося в государственной собственности субъектов Российской Федерации или в муниципальной собственности </w:t>
      </w:r>
      <w:r w:rsidR="00B678C4" w:rsidRPr="00B678C4">
        <w:rPr>
          <w:sz w:val="28"/>
          <w:szCs w:val="28"/>
        </w:rPr>
        <w:br/>
        <w:t xml:space="preserve">и арендуемого субъектами малого и среднего предпринимательства, </w:t>
      </w:r>
      <w:r w:rsidR="00B678C4" w:rsidRPr="00B678C4">
        <w:rPr>
          <w:sz w:val="28"/>
          <w:szCs w:val="28"/>
        </w:rPr>
        <w:br/>
        <w:t>и о внесении изменений в отдельные законодательные акты Российской Федерации»;</w:t>
      </w:r>
    </w:p>
    <w:p w14:paraId="7D8EE3DB" w14:textId="5F7C9D56" w:rsidR="00B678C4" w:rsidRPr="00B678C4" w:rsidRDefault="00222B31" w:rsidP="0024740D">
      <w:pPr>
        <w:suppressAutoHyphens/>
        <w:ind w:firstLine="709"/>
        <w:jc w:val="both"/>
        <w:rPr>
          <w:sz w:val="28"/>
          <w:szCs w:val="28"/>
        </w:rPr>
      </w:pPr>
      <w:r>
        <w:rPr>
          <w:sz w:val="28"/>
          <w:szCs w:val="28"/>
        </w:rPr>
        <w:t xml:space="preserve">- </w:t>
      </w:r>
      <w:r w:rsidR="00B678C4" w:rsidRPr="00B678C4">
        <w:rPr>
          <w:sz w:val="28"/>
          <w:szCs w:val="28"/>
        </w:rPr>
        <w:t>по доходам от продажи земельных участков, находящихся в собственности городских округов рассчитаны методом усреднения исходя из фактического поступления за последние три года.</w:t>
      </w:r>
    </w:p>
    <w:p w14:paraId="6DC8355A" w14:textId="77777777" w:rsidR="00B678C4" w:rsidRPr="00B678C4" w:rsidRDefault="00B678C4" w:rsidP="0024740D">
      <w:pPr>
        <w:suppressAutoHyphens/>
        <w:ind w:firstLine="709"/>
        <w:jc w:val="both"/>
        <w:rPr>
          <w:sz w:val="28"/>
          <w:szCs w:val="28"/>
        </w:rPr>
      </w:pPr>
      <w:r w:rsidRPr="00B678C4">
        <w:rPr>
          <w:sz w:val="28"/>
          <w:szCs w:val="28"/>
        </w:rPr>
        <w:t>4. Доходы в виде платы за увеличение площади земельных участков, находящихся в частной собственности, в результате перераспределения таких земельных участков и земель (или) земельных участков, государственная собственность на которые не разграничена, рассчитаны методом усреднения исходя из фактического поступления за</w:t>
      </w:r>
      <w:r w:rsidRPr="00B678C4">
        <w:rPr>
          <w:bCs/>
          <w:sz w:val="28"/>
          <w:szCs w:val="28"/>
        </w:rPr>
        <w:t xml:space="preserve"> последние три года.</w:t>
      </w:r>
    </w:p>
    <w:p w14:paraId="6D0D835F" w14:textId="3612AE17" w:rsidR="00B678C4" w:rsidRPr="00B678C4" w:rsidRDefault="00B678C4" w:rsidP="0024740D">
      <w:pPr>
        <w:suppressAutoHyphens/>
        <w:ind w:firstLine="709"/>
        <w:rPr>
          <w:rFonts w:eastAsia="Calibri"/>
          <w:b/>
          <w:sz w:val="28"/>
          <w:szCs w:val="28"/>
        </w:rPr>
      </w:pPr>
    </w:p>
    <w:p w14:paraId="3A75BAC3" w14:textId="77777777" w:rsidR="00B678C4" w:rsidRPr="00B678C4" w:rsidRDefault="00B678C4" w:rsidP="0024740D">
      <w:pPr>
        <w:suppressAutoHyphens/>
        <w:ind w:firstLine="709"/>
        <w:jc w:val="center"/>
        <w:rPr>
          <w:rFonts w:eastAsia="Calibri"/>
          <w:b/>
          <w:sz w:val="28"/>
          <w:szCs w:val="28"/>
        </w:rPr>
      </w:pPr>
      <w:r w:rsidRPr="00B678C4">
        <w:rPr>
          <w:rFonts w:eastAsia="Calibri"/>
          <w:b/>
          <w:sz w:val="28"/>
          <w:szCs w:val="28"/>
        </w:rPr>
        <w:t>Штрафы, санкции, возмещение ущерба</w:t>
      </w:r>
    </w:p>
    <w:p w14:paraId="518AB05E" w14:textId="77777777" w:rsidR="00B678C4" w:rsidRPr="00B678C4" w:rsidRDefault="00B678C4" w:rsidP="0024740D">
      <w:pPr>
        <w:suppressAutoHyphens/>
        <w:ind w:firstLine="709"/>
        <w:jc w:val="both"/>
        <w:rPr>
          <w:sz w:val="28"/>
          <w:szCs w:val="28"/>
        </w:rPr>
      </w:pPr>
    </w:p>
    <w:p w14:paraId="509CE4B5" w14:textId="77777777" w:rsidR="00B678C4" w:rsidRPr="00B678C4" w:rsidRDefault="00B678C4" w:rsidP="0024740D">
      <w:pPr>
        <w:suppressAutoHyphens/>
        <w:ind w:firstLine="709"/>
        <w:jc w:val="both"/>
        <w:rPr>
          <w:sz w:val="28"/>
          <w:szCs w:val="28"/>
        </w:rPr>
      </w:pPr>
      <w:r w:rsidRPr="00B678C4">
        <w:rPr>
          <w:sz w:val="28"/>
          <w:szCs w:val="28"/>
        </w:rPr>
        <w:t>Доходы от денежных взысканий (штрафов) спрогнозированы соответствующими главными администраторами доходов бюджета города</w:t>
      </w:r>
      <w:r w:rsidRPr="00B678C4">
        <w:t xml:space="preserve"> </w:t>
      </w:r>
      <w:r w:rsidRPr="00B678C4">
        <w:rPr>
          <w:sz w:val="28"/>
          <w:szCs w:val="28"/>
        </w:rPr>
        <w:t>исходя из закрепленных за ними полномочий: органами местного самоуправления, структурными подразделениями Администрации города, государственными органами Ханты-Мансийского автономного округа – Югры.</w:t>
      </w:r>
    </w:p>
    <w:p w14:paraId="2DFED670" w14:textId="0292F2B3" w:rsidR="00B678C4" w:rsidRPr="00B678C4" w:rsidRDefault="00B678C4" w:rsidP="0024740D">
      <w:pPr>
        <w:suppressAutoHyphens/>
        <w:ind w:firstLine="709"/>
        <w:jc w:val="both"/>
      </w:pPr>
      <w:r w:rsidRPr="00B678C4">
        <w:rPr>
          <w:sz w:val="28"/>
          <w:szCs w:val="28"/>
        </w:rPr>
        <w:t xml:space="preserve">Прогноз поступлений от штрафов, санкций, возмещения ущерба сформирован с увеличением к утвержденным параметрам текущего года </w:t>
      </w:r>
      <w:r w:rsidRPr="00B678C4">
        <w:rPr>
          <w:sz w:val="28"/>
          <w:szCs w:val="28"/>
        </w:rPr>
        <w:br/>
        <w:t>и составил: 92 301,8 тыс. рублей на 2023 год; 92 272,3 тыс. рублей на 2024 год     и 92 271,1 тыс. рублей на 2025 год.</w:t>
      </w:r>
      <w:r w:rsidRPr="00B678C4">
        <w:t xml:space="preserve"> </w:t>
      </w:r>
    </w:p>
    <w:p w14:paraId="247542A2" w14:textId="5BE35B2B" w:rsidR="00B678C4" w:rsidRPr="00B678C4" w:rsidRDefault="00B678C4" w:rsidP="0024740D">
      <w:pPr>
        <w:suppressAutoHyphens/>
        <w:ind w:firstLine="709"/>
        <w:jc w:val="both"/>
        <w:rPr>
          <w:color w:val="FF0000"/>
          <w:sz w:val="28"/>
          <w:szCs w:val="28"/>
        </w:rPr>
      </w:pPr>
      <w:r w:rsidRPr="00B678C4">
        <w:rPr>
          <w:sz w:val="28"/>
          <w:szCs w:val="28"/>
        </w:rPr>
        <w:t>Основной объем данных платежей прогнозируется Аппаратом Губернатора Ханты</w:t>
      </w:r>
      <w:r w:rsidR="00222B31">
        <w:rPr>
          <w:sz w:val="28"/>
          <w:szCs w:val="28"/>
        </w:rPr>
        <w:t>-</w:t>
      </w:r>
      <w:r w:rsidRPr="00B678C4">
        <w:rPr>
          <w:sz w:val="28"/>
          <w:szCs w:val="28"/>
        </w:rPr>
        <w:t xml:space="preserve">Мансийского автономного округа – Югры по административным штрафам за выявленные нарушения в соответствии с КоАП РФ и Администрацией города Сургута по платежам за фактическое пользование муниципальным имуществом без правоустанавливающих документов и платежам, уплачиваемым в целях возмещения вреда, причиняемого автомобильным дорогам тяжеловесным, грузовым транспортом. </w:t>
      </w:r>
    </w:p>
    <w:p w14:paraId="418A0051" w14:textId="02837573" w:rsidR="00B678C4" w:rsidRDefault="00B678C4" w:rsidP="0024740D">
      <w:pPr>
        <w:suppressAutoHyphens/>
        <w:ind w:firstLine="709"/>
        <w:jc w:val="both"/>
        <w:rPr>
          <w:color w:val="FF0000"/>
          <w:sz w:val="28"/>
          <w:szCs w:val="28"/>
        </w:rPr>
      </w:pPr>
    </w:p>
    <w:p w14:paraId="083D6BD6" w14:textId="00945BCE" w:rsidR="00CE0B17" w:rsidRDefault="00CE0B17" w:rsidP="0024740D">
      <w:pPr>
        <w:suppressAutoHyphens/>
        <w:ind w:firstLine="709"/>
        <w:jc w:val="both"/>
        <w:rPr>
          <w:color w:val="FF0000"/>
          <w:sz w:val="28"/>
          <w:szCs w:val="28"/>
        </w:rPr>
      </w:pPr>
    </w:p>
    <w:p w14:paraId="56929506" w14:textId="77777777" w:rsidR="00CE0B17" w:rsidRPr="00B678C4" w:rsidRDefault="00CE0B17" w:rsidP="0024740D">
      <w:pPr>
        <w:suppressAutoHyphens/>
        <w:ind w:firstLine="709"/>
        <w:jc w:val="both"/>
        <w:rPr>
          <w:color w:val="FF0000"/>
          <w:sz w:val="28"/>
          <w:szCs w:val="28"/>
        </w:rPr>
      </w:pPr>
    </w:p>
    <w:p w14:paraId="663AF77E" w14:textId="77777777" w:rsidR="00B678C4" w:rsidRPr="00B678C4" w:rsidRDefault="00B678C4" w:rsidP="0024740D">
      <w:pPr>
        <w:suppressAutoHyphens/>
        <w:ind w:firstLine="709"/>
        <w:jc w:val="center"/>
        <w:rPr>
          <w:b/>
          <w:sz w:val="28"/>
          <w:szCs w:val="28"/>
        </w:rPr>
      </w:pPr>
      <w:r w:rsidRPr="00B678C4">
        <w:rPr>
          <w:b/>
          <w:sz w:val="28"/>
          <w:szCs w:val="28"/>
        </w:rPr>
        <w:t>Прочие неналоговые доходы</w:t>
      </w:r>
    </w:p>
    <w:p w14:paraId="7F359554" w14:textId="77777777" w:rsidR="00B678C4" w:rsidRPr="00B678C4" w:rsidRDefault="00B678C4" w:rsidP="0024740D">
      <w:pPr>
        <w:suppressAutoHyphens/>
        <w:ind w:firstLine="709"/>
        <w:jc w:val="center"/>
        <w:rPr>
          <w:b/>
          <w:sz w:val="28"/>
          <w:szCs w:val="28"/>
        </w:rPr>
      </w:pPr>
    </w:p>
    <w:p w14:paraId="45AEC1AF" w14:textId="77777777" w:rsidR="00B678C4" w:rsidRPr="00B678C4" w:rsidRDefault="00B678C4" w:rsidP="0024740D">
      <w:pPr>
        <w:ind w:firstLine="709"/>
        <w:jc w:val="both"/>
        <w:rPr>
          <w:rFonts w:eastAsia="Calibri"/>
          <w:sz w:val="28"/>
          <w:szCs w:val="28"/>
        </w:rPr>
      </w:pPr>
      <w:r w:rsidRPr="00B678C4">
        <w:rPr>
          <w:bCs/>
          <w:color w:val="000000"/>
          <w:sz w:val="28"/>
          <w:szCs w:val="28"/>
        </w:rPr>
        <w:t xml:space="preserve">Прочие неналоговые доходы </w:t>
      </w:r>
      <w:r w:rsidRPr="00B678C4">
        <w:rPr>
          <w:rFonts w:eastAsia="Calibri"/>
          <w:color w:val="000000"/>
          <w:sz w:val="28"/>
          <w:szCs w:val="28"/>
        </w:rPr>
        <w:t>спрогнозированы органами Администрации города</w:t>
      </w:r>
      <w:r w:rsidRPr="00B678C4">
        <w:rPr>
          <w:rFonts w:eastAsia="Calibri"/>
          <w:sz w:val="28"/>
          <w:szCs w:val="28"/>
        </w:rPr>
        <w:t xml:space="preserve"> в следующих объёмах</w:t>
      </w:r>
      <w:r w:rsidRPr="00B678C4">
        <w:rPr>
          <w:bCs/>
          <w:color w:val="000000"/>
          <w:sz w:val="28"/>
          <w:szCs w:val="28"/>
        </w:rPr>
        <w:t xml:space="preserve"> и порядке.</w:t>
      </w:r>
    </w:p>
    <w:p w14:paraId="5C492E50" w14:textId="77777777" w:rsidR="00B678C4" w:rsidRPr="00B678C4" w:rsidRDefault="00B678C4" w:rsidP="00B678C4">
      <w:pPr>
        <w:suppressAutoHyphens/>
        <w:jc w:val="right"/>
        <w:rPr>
          <w:rFonts w:eastAsia="Calibri"/>
          <w:sz w:val="28"/>
          <w:szCs w:val="28"/>
        </w:rPr>
      </w:pPr>
    </w:p>
    <w:p w14:paraId="7E82A7CC" w14:textId="2D5C5E58" w:rsidR="00B678C4" w:rsidRPr="00B678C4" w:rsidRDefault="00B678C4" w:rsidP="00B678C4">
      <w:pPr>
        <w:suppressAutoHyphens/>
        <w:jc w:val="right"/>
        <w:rPr>
          <w:rFonts w:eastAsia="Calibri"/>
          <w:sz w:val="28"/>
          <w:szCs w:val="28"/>
        </w:rPr>
      </w:pPr>
      <w:r w:rsidRPr="00B678C4">
        <w:rPr>
          <w:rFonts w:eastAsia="Calibri"/>
          <w:sz w:val="28"/>
          <w:szCs w:val="28"/>
        </w:rPr>
        <w:t>Таблица 16</w:t>
      </w:r>
    </w:p>
    <w:p w14:paraId="756C3D29" w14:textId="77777777" w:rsidR="00B678C4" w:rsidRPr="00B678C4" w:rsidRDefault="00B678C4" w:rsidP="00B678C4">
      <w:pPr>
        <w:ind w:firstLine="567"/>
        <w:jc w:val="center"/>
        <w:rPr>
          <w:bCs/>
          <w:sz w:val="28"/>
          <w:szCs w:val="28"/>
        </w:rPr>
      </w:pPr>
      <w:r w:rsidRPr="00B678C4">
        <w:rPr>
          <w:sz w:val="28"/>
          <w:szCs w:val="28"/>
        </w:rPr>
        <w:t>Прогнозируемый объем поступлений п</w:t>
      </w:r>
      <w:r w:rsidRPr="00B678C4">
        <w:rPr>
          <w:bCs/>
          <w:sz w:val="28"/>
          <w:szCs w:val="28"/>
        </w:rPr>
        <w:t>рочих неналоговых доходов</w:t>
      </w:r>
    </w:p>
    <w:p w14:paraId="54733811" w14:textId="77777777" w:rsidR="00B678C4" w:rsidRPr="00B678C4" w:rsidRDefault="00B678C4" w:rsidP="00B678C4">
      <w:pPr>
        <w:ind w:firstLine="567"/>
        <w:jc w:val="center"/>
        <w:rPr>
          <w:color w:val="000000"/>
          <w:sz w:val="28"/>
          <w:szCs w:val="28"/>
          <w:shd w:val="clear" w:color="auto" w:fill="FFFFFF"/>
        </w:rPr>
      </w:pPr>
      <w:r w:rsidRPr="00B678C4">
        <w:rPr>
          <w:color w:val="000000"/>
          <w:sz w:val="28"/>
          <w:szCs w:val="28"/>
          <w:shd w:val="clear" w:color="auto" w:fill="FFFFFF"/>
        </w:rPr>
        <w:t xml:space="preserve">в бюджет города </w:t>
      </w:r>
      <w:r w:rsidRPr="00B678C4">
        <w:rPr>
          <w:sz w:val="28"/>
          <w:szCs w:val="28"/>
        </w:rPr>
        <w:t xml:space="preserve">на 2023 год и на плановый период 2024 </w:t>
      </w:r>
      <w:r w:rsidRPr="00B678C4">
        <w:rPr>
          <w:rFonts w:eastAsiaTheme="minorHAnsi"/>
          <w:sz w:val="28"/>
          <w:szCs w:val="28"/>
          <w:lang w:eastAsia="en-US"/>
        </w:rPr>
        <w:t xml:space="preserve">– </w:t>
      </w:r>
      <w:r w:rsidRPr="00B678C4">
        <w:rPr>
          <w:sz w:val="28"/>
          <w:szCs w:val="28"/>
        </w:rPr>
        <w:t>2025 годов</w:t>
      </w:r>
    </w:p>
    <w:tbl>
      <w:tblPr>
        <w:tblW w:w="4999"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2815"/>
        <w:gridCol w:w="1701"/>
        <w:gridCol w:w="1273"/>
        <w:gridCol w:w="1234"/>
        <w:gridCol w:w="1269"/>
        <w:gridCol w:w="1486"/>
      </w:tblGrid>
      <w:tr w:rsidR="00B678C4" w:rsidRPr="00B678C4" w14:paraId="08A39F07" w14:textId="77777777" w:rsidTr="006D3BD8">
        <w:trPr>
          <w:trHeight w:val="839"/>
          <w:tblHeader/>
        </w:trPr>
        <w:tc>
          <w:tcPr>
            <w:tcW w:w="1439" w:type="pct"/>
            <w:vMerge w:val="restart"/>
            <w:shd w:val="clear" w:color="auto" w:fill="FFFFFF" w:themeFill="background1"/>
            <w:vAlign w:val="center"/>
            <w:hideMark/>
          </w:tcPr>
          <w:p w14:paraId="633ACCD9" w14:textId="77777777" w:rsidR="00B678C4" w:rsidRPr="00B678C4" w:rsidRDefault="00B678C4" w:rsidP="00B678C4">
            <w:pPr>
              <w:jc w:val="center"/>
              <w:rPr>
                <w:bCs/>
                <w:sz w:val="20"/>
                <w:szCs w:val="20"/>
              </w:rPr>
            </w:pPr>
            <w:r w:rsidRPr="00B678C4">
              <w:rPr>
                <w:rFonts w:eastAsia="Calibri"/>
                <w:sz w:val="20"/>
                <w:szCs w:val="20"/>
              </w:rPr>
              <w:t>Наименование</w:t>
            </w:r>
          </w:p>
        </w:tc>
        <w:tc>
          <w:tcPr>
            <w:tcW w:w="870" w:type="pct"/>
            <w:vMerge w:val="restart"/>
            <w:shd w:val="clear" w:color="auto" w:fill="FFFFFF" w:themeFill="background1"/>
            <w:vAlign w:val="center"/>
            <w:hideMark/>
          </w:tcPr>
          <w:p w14:paraId="61D19784" w14:textId="77777777" w:rsidR="00B678C4" w:rsidRPr="00B678C4" w:rsidRDefault="00B678C4" w:rsidP="00B678C4">
            <w:pPr>
              <w:jc w:val="center"/>
              <w:rPr>
                <w:bCs/>
                <w:sz w:val="16"/>
                <w:szCs w:val="16"/>
              </w:rPr>
            </w:pPr>
            <w:r w:rsidRPr="00B678C4">
              <w:rPr>
                <w:rFonts w:eastAsia="Calibri"/>
                <w:bCs/>
                <w:sz w:val="16"/>
                <w:szCs w:val="16"/>
              </w:rPr>
              <w:t xml:space="preserve">СПРАВОЧНО: Утвержденный бюджет на 2022 год </w:t>
            </w:r>
            <w:r w:rsidRPr="00B678C4">
              <w:rPr>
                <w:sz w:val="18"/>
                <w:szCs w:val="18"/>
              </w:rPr>
              <w:t xml:space="preserve">в редакции решения Думы </w:t>
            </w:r>
            <w:r w:rsidRPr="00B678C4">
              <w:rPr>
                <w:bCs/>
                <w:sz w:val="18"/>
                <w:szCs w:val="18"/>
              </w:rPr>
              <w:t xml:space="preserve">города </w:t>
            </w:r>
            <w:r w:rsidRPr="00B678C4">
              <w:rPr>
                <w:sz w:val="18"/>
                <w:szCs w:val="18"/>
              </w:rPr>
              <w:t>от 03.10.2022        № 184 -VI</w:t>
            </w:r>
            <w:r w:rsidRPr="00B678C4">
              <w:rPr>
                <w:sz w:val="18"/>
                <w:szCs w:val="18"/>
                <w:lang w:val="en-US"/>
              </w:rPr>
              <w:t>I</w:t>
            </w:r>
            <w:r w:rsidRPr="00B678C4">
              <w:rPr>
                <w:sz w:val="18"/>
                <w:szCs w:val="18"/>
              </w:rPr>
              <w:t xml:space="preserve"> ДГ</w:t>
            </w:r>
            <w:r w:rsidRPr="00B678C4">
              <w:rPr>
                <w:sz w:val="16"/>
                <w:szCs w:val="16"/>
              </w:rPr>
              <w:t>, тыс. руб.</w:t>
            </w:r>
          </w:p>
        </w:tc>
        <w:tc>
          <w:tcPr>
            <w:tcW w:w="1931" w:type="pct"/>
            <w:gridSpan w:val="3"/>
            <w:shd w:val="clear" w:color="auto" w:fill="FFFFFF" w:themeFill="background1"/>
            <w:vAlign w:val="center"/>
            <w:hideMark/>
          </w:tcPr>
          <w:p w14:paraId="40AE985E" w14:textId="77777777" w:rsidR="00B678C4" w:rsidRPr="00B678C4" w:rsidRDefault="00B678C4" w:rsidP="00B678C4">
            <w:pPr>
              <w:jc w:val="center"/>
              <w:rPr>
                <w:sz w:val="20"/>
                <w:szCs w:val="20"/>
              </w:rPr>
            </w:pPr>
            <w:r w:rsidRPr="00B678C4">
              <w:rPr>
                <w:rFonts w:eastAsia="Calibri"/>
                <w:sz w:val="20"/>
                <w:szCs w:val="20"/>
              </w:rPr>
              <w:t>Проект бюджета, тыс. руб.</w:t>
            </w:r>
          </w:p>
        </w:tc>
        <w:tc>
          <w:tcPr>
            <w:tcW w:w="760" w:type="pct"/>
            <w:vMerge w:val="restart"/>
            <w:shd w:val="clear" w:color="auto" w:fill="FFFFFF" w:themeFill="background1"/>
            <w:vAlign w:val="center"/>
            <w:hideMark/>
          </w:tcPr>
          <w:p w14:paraId="051819D4" w14:textId="77777777" w:rsidR="00B678C4" w:rsidRPr="00B678C4" w:rsidRDefault="00B678C4" w:rsidP="00B678C4">
            <w:pPr>
              <w:jc w:val="center"/>
              <w:rPr>
                <w:sz w:val="16"/>
                <w:szCs w:val="16"/>
              </w:rPr>
            </w:pPr>
            <w:r w:rsidRPr="00B678C4">
              <w:rPr>
                <w:color w:val="000000"/>
                <w:sz w:val="16"/>
                <w:szCs w:val="16"/>
              </w:rPr>
              <w:t xml:space="preserve">Отношение объема доходов 2023 года (проект) к объему доходов 2022 года, утвержденному решением Думы </w:t>
            </w:r>
            <w:r w:rsidRPr="00B678C4">
              <w:rPr>
                <w:sz w:val="16"/>
                <w:szCs w:val="16"/>
              </w:rPr>
              <w:t xml:space="preserve">города </w:t>
            </w:r>
            <w:r w:rsidRPr="00B678C4">
              <w:rPr>
                <w:sz w:val="18"/>
                <w:szCs w:val="18"/>
              </w:rPr>
              <w:t>от 03.10.2022        № 184 -VI</w:t>
            </w:r>
            <w:r w:rsidRPr="00B678C4">
              <w:rPr>
                <w:sz w:val="18"/>
                <w:szCs w:val="18"/>
                <w:lang w:val="en-US"/>
              </w:rPr>
              <w:t>I</w:t>
            </w:r>
            <w:r w:rsidRPr="00B678C4">
              <w:rPr>
                <w:sz w:val="18"/>
                <w:szCs w:val="18"/>
              </w:rPr>
              <w:t xml:space="preserve"> ДГ</w:t>
            </w:r>
            <w:r w:rsidRPr="00B678C4">
              <w:rPr>
                <w:sz w:val="16"/>
                <w:szCs w:val="16"/>
              </w:rPr>
              <w:t>,</w:t>
            </w:r>
            <w:r w:rsidRPr="00B678C4">
              <w:rPr>
                <w:bCs/>
                <w:sz w:val="16"/>
                <w:szCs w:val="16"/>
              </w:rPr>
              <w:t xml:space="preserve"> </w:t>
            </w:r>
            <w:r w:rsidRPr="00B678C4">
              <w:rPr>
                <w:sz w:val="16"/>
                <w:szCs w:val="16"/>
              </w:rPr>
              <w:t>%</w:t>
            </w:r>
          </w:p>
        </w:tc>
      </w:tr>
      <w:tr w:rsidR="00B678C4" w:rsidRPr="00B678C4" w14:paraId="1158BAC0" w14:textId="77777777" w:rsidTr="006D3BD8">
        <w:trPr>
          <w:trHeight w:val="20"/>
          <w:tblHeader/>
        </w:trPr>
        <w:tc>
          <w:tcPr>
            <w:tcW w:w="1439" w:type="pct"/>
            <w:vMerge/>
            <w:shd w:val="clear" w:color="auto" w:fill="FFFFFF" w:themeFill="background1"/>
            <w:hideMark/>
          </w:tcPr>
          <w:p w14:paraId="08188E30" w14:textId="77777777" w:rsidR="00B678C4" w:rsidRPr="00B678C4" w:rsidRDefault="00B678C4" w:rsidP="00B678C4">
            <w:pPr>
              <w:rPr>
                <w:rFonts w:eastAsia="Calibri"/>
                <w:b/>
                <w:bCs/>
                <w:sz w:val="20"/>
                <w:szCs w:val="20"/>
              </w:rPr>
            </w:pPr>
          </w:p>
        </w:tc>
        <w:tc>
          <w:tcPr>
            <w:tcW w:w="870" w:type="pct"/>
            <w:vMerge/>
            <w:shd w:val="clear" w:color="auto" w:fill="FFFFFF" w:themeFill="background1"/>
            <w:hideMark/>
          </w:tcPr>
          <w:p w14:paraId="31137538" w14:textId="77777777" w:rsidR="00B678C4" w:rsidRPr="00B678C4" w:rsidRDefault="00B678C4" w:rsidP="00B678C4">
            <w:pPr>
              <w:rPr>
                <w:rFonts w:eastAsia="Calibri"/>
                <w:b/>
                <w:sz w:val="20"/>
                <w:szCs w:val="20"/>
              </w:rPr>
            </w:pPr>
          </w:p>
        </w:tc>
        <w:tc>
          <w:tcPr>
            <w:tcW w:w="651" w:type="pct"/>
            <w:shd w:val="clear" w:color="auto" w:fill="FFFFFF" w:themeFill="background1"/>
            <w:vAlign w:val="center"/>
            <w:hideMark/>
          </w:tcPr>
          <w:p w14:paraId="5284BE82" w14:textId="77777777" w:rsidR="00B678C4" w:rsidRPr="00B678C4" w:rsidRDefault="00B678C4" w:rsidP="00B678C4">
            <w:pPr>
              <w:jc w:val="center"/>
              <w:rPr>
                <w:bCs/>
                <w:sz w:val="20"/>
                <w:szCs w:val="20"/>
              </w:rPr>
            </w:pPr>
            <w:r w:rsidRPr="00B678C4">
              <w:rPr>
                <w:bCs/>
                <w:sz w:val="20"/>
                <w:szCs w:val="20"/>
              </w:rPr>
              <w:t>на 2023 год</w:t>
            </w:r>
          </w:p>
        </w:tc>
        <w:tc>
          <w:tcPr>
            <w:tcW w:w="631" w:type="pct"/>
            <w:shd w:val="clear" w:color="auto" w:fill="FFFFFF" w:themeFill="background1"/>
            <w:vAlign w:val="center"/>
            <w:hideMark/>
          </w:tcPr>
          <w:p w14:paraId="498D60E9" w14:textId="77777777" w:rsidR="00B678C4" w:rsidRPr="00B678C4" w:rsidRDefault="00B678C4" w:rsidP="00B678C4">
            <w:pPr>
              <w:jc w:val="center"/>
              <w:rPr>
                <w:bCs/>
                <w:sz w:val="20"/>
                <w:szCs w:val="20"/>
              </w:rPr>
            </w:pPr>
            <w:r w:rsidRPr="00B678C4">
              <w:rPr>
                <w:bCs/>
                <w:sz w:val="20"/>
                <w:szCs w:val="20"/>
              </w:rPr>
              <w:t>на 2024 год</w:t>
            </w:r>
          </w:p>
        </w:tc>
        <w:tc>
          <w:tcPr>
            <w:tcW w:w="649" w:type="pct"/>
            <w:shd w:val="clear" w:color="auto" w:fill="FFFFFF" w:themeFill="background1"/>
            <w:vAlign w:val="center"/>
            <w:hideMark/>
          </w:tcPr>
          <w:p w14:paraId="4FCBA2C2" w14:textId="77777777" w:rsidR="00B678C4" w:rsidRPr="00B678C4" w:rsidRDefault="00B678C4" w:rsidP="00B678C4">
            <w:pPr>
              <w:jc w:val="center"/>
              <w:rPr>
                <w:bCs/>
                <w:sz w:val="20"/>
                <w:szCs w:val="20"/>
              </w:rPr>
            </w:pPr>
            <w:r w:rsidRPr="00B678C4">
              <w:rPr>
                <w:bCs/>
                <w:sz w:val="20"/>
                <w:szCs w:val="20"/>
              </w:rPr>
              <w:t>на 2025 год</w:t>
            </w:r>
          </w:p>
        </w:tc>
        <w:tc>
          <w:tcPr>
            <w:tcW w:w="760" w:type="pct"/>
            <w:vMerge/>
            <w:shd w:val="clear" w:color="auto" w:fill="FFFFFF" w:themeFill="background1"/>
            <w:hideMark/>
          </w:tcPr>
          <w:p w14:paraId="522FDDB1" w14:textId="77777777" w:rsidR="00B678C4" w:rsidRPr="00B678C4" w:rsidRDefault="00B678C4" w:rsidP="00B678C4">
            <w:pPr>
              <w:rPr>
                <w:rFonts w:eastAsia="Calibri"/>
                <w:sz w:val="20"/>
                <w:szCs w:val="20"/>
              </w:rPr>
            </w:pPr>
          </w:p>
        </w:tc>
      </w:tr>
      <w:tr w:rsidR="00B678C4" w:rsidRPr="00B678C4" w14:paraId="5FCBE649" w14:textId="77777777" w:rsidTr="006D3BD8">
        <w:trPr>
          <w:trHeight w:val="20"/>
        </w:trPr>
        <w:tc>
          <w:tcPr>
            <w:tcW w:w="1439" w:type="pct"/>
            <w:shd w:val="clear" w:color="auto" w:fill="auto"/>
          </w:tcPr>
          <w:p w14:paraId="14011D5D" w14:textId="77777777" w:rsidR="00B678C4" w:rsidRPr="00B678C4" w:rsidRDefault="00B678C4" w:rsidP="00B678C4">
            <w:pPr>
              <w:jc w:val="both"/>
              <w:rPr>
                <w:rFonts w:eastAsia="Calibri"/>
                <w:b/>
                <w:bCs/>
                <w:sz w:val="20"/>
                <w:szCs w:val="20"/>
              </w:rPr>
            </w:pPr>
            <w:r w:rsidRPr="00B678C4">
              <w:rPr>
                <w:rFonts w:eastAsia="Calibri"/>
                <w:b/>
                <w:bCs/>
                <w:sz w:val="20"/>
                <w:szCs w:val="20"/>
              </w:rPr>
              <w:t>Прочие неналоговые доходы, в том числе:</w:t>
            </w:r>
          </w:p>
        </w:tc>
        <w:tc>
          <w:tcPr>
            <w:tcW w:w="870" w:type="pct"/>
            <w:shd w:val="clear" w:color="auto" w:fill="auto"/>
            <w:vAlign w:val="center"/>
          </w:tcPr>
          <w:p w14:paraId="09D02273" w14:textId="77777777" w:rsidR="00B678C4" w:rsidRPr="00B678C4" w:rsidRDefault="00B678C4" w:rsidP="00B678C4">
            <w:pPr>
              <w:jc w:val="center"/>
              <w:rPr>
                <w:rFonts w:eastAsia="Calibri"/>
                <w:b/>
                <w:sz w:val="20"/>
                <w:szCs w:val="20"/>
              </w:rPr>
            </w:pPr>
            <w:r w:rsidRPr="00B678C4">
              <w:rPr>
                <w:rFonts w:eastAsia="Calibri"/>
                <w:b/>
                <w:sz w:val="20"/>
                <w:szCs w:val="20"/>
              </w:rPr>
              <w:t>39 733,9</w:t>
            </w:r>
          </w:p>
        </w:tc>
        <w:tc>
          <w:tcPr>
            <w:tcW w:w="651" w:type="pct"/>
            <w:shd w:val="clear" w:color="auto" w:fill="auto"/>
            <w:vAlign w:val="center"/>
          </w:tcPr>
          <w:p w14:paraId="10C648F5" w14:textId="77777777" w:rsidR="00B678C4" w:rsidRPr="00B678C4" w:rsidRDefault="00B678C4" w:rsidP="00B678C4">
            <w:pPr>
              <w:jc w:val="center"/>
              <w:rPr>
                <w:rFonts w:eastAsia="Calibri"/>
                <w:b/>
                <w:sz w:val="20"/>
                <w:szCs w:val="20"/>
              </w:rPr>
            </w:pPr>
            <w:r w:rsidRPr="00B678C4">
              <w:rPr>
                <w:rFonts w:eastAsia="Calibri"/>
                <w:b/>
                <w:sz w:val="20"/>
                <w:szCs w:val="20"/>
              </w:rPr>
              <w:t>37 986,7</w:t>
            </w:r>
          </w:p>
        </w:tc>
        <w:tc>
          <w:tcPr>
            <w:tcW w:w="631" w:type="pct"/>
            <w:shd w:val="clear" w:color="auto" w:fill="auto"/>
            <w:vAlign w:val="center"/>
          </w:tcPr>
          <w:p w14:paraId="21E994CE" w14:textId="77777777" w:rsidR="00B678C4" w:rsidRPr="00B678C4" w:rsidRDefault="00B678C4" w:rsidP="00B678C4">
            <w:pPr>
              <w:jc w:val="center"/>
              <w:rPr>
                <w:rFonts w:eastAsia="Calibri"/>
                <w:b/>
                <w:sz w:val="20"/>
                <w:szCs w:val="20"/>
              </w:rPr>
            </w:pPr>
            <w:r w:rsidRPr="00B678C4">
              <w:rPr>
                <w:rFonts w:eastAsia="Calibri"/>
                <w:b/>
                <w:sz w:val="20"/>
                <w:szCs w:val="20"/>
              </w:rPr>
              <w:t>38 756,4</w:t>
            </w:r>
          </w:p>
        </w:tc>
        <w:tc>
          <w:tcPr>
            <w:tcW w:w="649" w:type="pct"/>
            <w:shd w:val="clear" w:color="auto" w:fill="auto"/>
            <w:vAlign w:val="center"/>
          </w:tcPr>
          <w:p w14:paraId="18FE6659" w14:textId="77777777" w:rsidR="00B678C4" w:rsidRPr="00B678C4" w:rsidRDefault="00B678C4" w:rsidP="00B678C4">
            <w:pPr>
              <w:jc w:val="center"/>
              <w:rPr>
                <w:rFonts w:eastAsia="Calibri"/>
                <w:b/>
                <w:sz w:val="20"/>
                <w:szCs w:val="20"/>
              </w:rPr>
            </w:pPr>
            <w:r w:rsidRPr="00B678C4">
              <w:rPr>
                <w:rFonts w:eastAsia="Calibri"/>
                <w:b/>
                <w:sz w:val="20"/>
                <w:szCs w:val="20"/>
              </w:rPr>
              <w:t>39 556,9</w:t>
            </w:r>
          </w:p>
        </w:tc>
        <w:tc>
          <w:tcPr>
            <w:tcW w:w="760" w:type="pct"/>
            <w:shd w:val="clear" w:color="auto" w:fill="auto"/>
            <w:vAlign w:val="center"/>
          </w:tcPr>
          <w:p w14:paraId="72A9310E" w14:textId="77777777" w:rsidR="00B678C4" w:rsidRPr="00B678C4" w:rsidRDefault="00B678C4" w:rsidP="00B678C4">
            <w:pPr>
              <w:jc w:val="center"/>
              <w:rPr>
                <w:rFonts w:eastAsia="Calibri"/>
                <w:b/>
                <w:sz w:val="20"/>
                <w:szCs w:val="20"/>
              </w:rPr>
            </w:pPr>
            <w:r w:rsidRPr="00B678C4">
              <w:rPr>
                <w:rFonts w:eastAsia="Calibri"/>
                <w:b/>
                <w:sz w:val="20"/>
                <w:szCs w:val="20"/>
              </w:rPr>
              <w:t>95,6</w:t>
            </w:r>
          </w:p>
        </w:tc>
      </w:tr>
      <w:tr w:rsidR="00B678C4" w:rsidRPr="00B678C4" w14:paraId="78A8C9A9" w14:textId="77777777" w:rsidTr="006D3BD8">
        <w:trPr>
          <w:trHeight w:val="20"/>
        </w:trPr>
        <w:tc>
          <w:tcPr>
            <w:tcW w:w="1439" w:type="pct"/>
            <w:shd w:val="clear" w:color="auto" w:fill="auto"/>
          </w:tcPr>
          <w:p w14:paraId="2C4E76A2" w14:textId="77777777" w:rsidR="00B678C4" w:rsidRPr="00B678C4" w:rsidRDefault="00B678C4" w:rsidP="00B678C4">
            <w:pPr>
              <w:ind w:firstLine="113"/>
              <w:jc w:val="both"/>
              <w:rPr>
                <w:rFonts w:eastAsia="Calibri"/>
                <w:bCs/>
                <w:i/>
                <w:sz w:val="20"/>
                <w:szCs w:val="20"/>
              </w:rPr>
            </w:pPr>
            <w:r w:rsidRPr="00B678C4">
              <w:rPr>
                <w:rFonts w:eastAsia="Calibri"/>
                <w:bCs/>
                <w:i/>
                <w:sz w:val="20"/>
                <w:szCs w:val="20"/>
              </w:rPr>
              <w:t xml:space="preserve">оплата стоимости </w:t>
            </w:r>
          </w:p>
          <w:p w14:paraId="5929DED8" w14:textId="77777777" w:rsidR="00B678C4" w:rsidRPr="00B678C4" w:rsidRDefault="00B678C4" w:rsidP="00B678C4">
            <w:pPr>
              <w:ind w:firstLine="113"/>
              <w:jc w:val="both"/>
              <w:rPr>
                <w:rFonts w:eastAsia="Calibri"/>
                <w:bCs/>
                <w:i/>
                <w:sz w:val="20"/>
                <w:szCs w:val="20"/>
              </w:rPr>
            </w:pPr>
            <w:r w:rsidRPr="00B678C4">
              <w:rPr>
                <w:rFonts w:eastAsia="Calibri"/>
                <w:bCs/>
                <w:i/>
                <w:sz w:val="20"/>
                <w:szCs w:val="20"/>
              </w:rPr>
              <w:t xml:space="preserve">восстановления зеленых </w:t>
            </w:r>
          </w:p>
          <w:p w14:paraId="3656F4F0" w14:textId="77777777" w:rsidR="00B678C4" w:rsidRPr="00B678C4" w:rsidRDefault="00B678C4" w:rsidP="00B678C4">
            <w:pPr>
              <w:ind w:firstLine="113"/>
              <w:jc w:val="both"/>
              <w:rPr>
                <w:rFonts w:eastAsia="Calibri"/>
                <w:bCs/>
                <w:i/>
                <w:sz w:val="20"/>
                <w:szCs w:val="20"/>
              </w:rPr>
            </w:pPr>
            <w:r w:rsidRPr="00B678C4">
              <w:rPr>
                <w:rFonts w:eastAsia="Calibri"/>
                <w:bCs/>
                <w:i/>
                <w:sz w:val="20"/>
                <w:szCs w:val="20"/>
              </w:rPr>
              <w:t xml:space="preserve">насаждений, подлежащих </w:t>
            </w:r>
          </w:p>
          <w:p w14:paraId="40FF6751" w14:textId="77777777" w:rsidR="00B678C4" w:rsidRPr="00B678C4" w:rsidRDefault="00B678C4" w:rsidP="00B678C4">
            <w:pPr>
              <w:ind w:firstLine="113"/>
              <w:jc w:val="both"/>
              <w:rPr>
                <w:rFonts w:eastAsia="Calibri"/>
                <w:bCs/>
                <w:i/>
                <w:sz w:val="20"/>
                <w:szCs w:val="20"/>
              </w:rPr>
            </w:pPr>
            <w:r w:rsidRPr="00B678C4">
              <w:rPr>
                <w:rFonts w:eastAsia="Calibri"/>
                <w:bCs/>
                <w:i/>
                <w:sz w:val="20"/>
                <w:szCs w:val="20"/>
              </w:rPr>
              <w:t>сносу</w:t>
            </w:r>
          </w:p>
        </w:tc>
        <w:tc>
          <w:tcPr>
            <w:tcW w:w="870" w:type="pct"/>
            <w:shd w:val="clear" w:color="auto" w:fill="auto"/>
            <w:vAlign w:val="center"/>
          </w:tcPr>
          <w:p w14:paraId="212B56E2" w14:textId="77777777" w:rsidR="00B678C4" w:rsidRPr="00B678C4" w:rsidRDefault="00B678C4" w:rsidP="00B678C4">
            <w:pPr>
              <w:jc w:val="center"/>
              <w:rPr>
                <w:rFonts w:eastAsia="Calibri"/>
                <w:i/>
                <w:sz w:val="20"/>
                <w:szCs w:val="20"/>
              </w:rPr>
            </w:pPr>
            <w:r w:rsidRPr="00B678C4">
              <w:rPr>
                <w:rFonts w:eastAsia="Calibri"/>
                <w:i/>
                <w:sz w:val="20"/>
                <w:szCs w:val="20"/>
              </w:rPr>
              <w:t>34 881,0</w:t>
            </w:r>
          </w:p>
        </w:tc>
        <w:tc>
          <w:tcPr>
            <w:tcW w:w="651" w:type="pct"/>
            <w:shd w:val="clear" w:color="auto" w:fill="auto"/>
            <w:vAlign w:val="center"/>
          </w:tcPr>
          <w:p w14:paraId="16B0E862" w14:textId="77777777" w:rsidR="00B678C4" w:rsidRPr="00B678C4" w:rsidRDefault="00B678C4" w:rsidP="00B678C4">
            <w:pPr>
              <w:jc w:val="center"/>
              <w:rPr>
                <w:rFonts w:eastAsia="Calibri"/>
                <w:i/>
                <w:sz w:val="20"/>
                <w:szCs w:val="20"/>
              </w:rPr>
            </w:pPr>
            <w:r w:rsidRPr="00B678C4">
              <w:rPr>
                <w:rFonts w:eastAsia="Calibri"/>
                <w:i/>
                <w:sz w:val="20"/>
                <w:szCs w:val="20"/>
              </w:rPr>
              <w:t>18 743,7</w:t>
            </w:r>
          </w:p>
        </w:tc>
        <w:tc>
          <w:tcPr>
            <w:tcW w:w="631" w:type="pct"/>
            <w:shd w:val="clear" w:color="auto" w:fill="auto"/>
            <w:vAlign w:val="center"/>
          </w:tcPr>
          <w:p w14:paraId="1BCFA7A2" w14:textId="77777777" w:rsidR="00B678C4" w:rsidRPr="00B678C4" w:rsidRDefault="00B678C4" w:rsidP="00B678C4">
            <w:pPr>
              <w:jc w:val="center"/>
              <w:rPr>
                <w:rFonts w:eastAsia="Calibri"/>
                <w:i/>
                <w:sz w:val="20"/>
                <w:szCs w:val="20"/>
              </w:rPr>
            </w:pPr>
            <w:r w:rsidRPr="00B678C4">
              <w:rPr>
                <w:rFonts w:eastAsia="Calibri"/>
                <w:i/>
                <w:sz w:val="20"/>
                <w:szCs w:val="20"/>
              </w:rPr>
              <w:t>18 743,7</w:t>
            </w:r>
          </w:p>
        </w:tc>
        <w:tc>
          <w:tcPr>
            <w:tcW w:w="649" w:type="pct"/>
            <w:shd w:val="clear" w:color="auto" w:fill="auto"/>
            <w:vAlign w:val="center"/>
          </w:tcPr>
          <w:p w14:paraId="085EB5E4" w14:textId="77777777" w:rsidR="00B678C4" w:rsidRPr="00B678C4" w:rsidRDefault="00B678C4" w:rsidP="00B678C4">
            <w:pPr>
              <w:jc w:val="center"/>
              <w:rPr>
                <w:rFonts w:eastAsia="Calibri"/>
                <w:i/>
                <w:sz w:val="20"/>
                <w:szCs w:val="20"/>
              </w:rPr>
            </w:pPr>
            <w:r w:rsidRPr="00B678C4">
              <w:rPr>
                <w:rFonts w:eastAsia="Calibri"/>
                <w:i/>
                <w:sz w:val="20"/>
                <w:szCs w:val="20"/>
              </w:rPr>
              <w:t>18 743,7</w:t>
            </w:r>
          </w:p>
        </w:tc>
        <w:tc>
          <w:tcPr>
            <w:tcW w:w="760" w:type="pct"/>
            <w:shd w:val="clear" w:color="auto" w:fill="auto"/>
            <w:vAlign w:val="center"/>
          </w:tcPr>
          <w:p w14:paraId="34749C9C" w14:textId="77777777" w:rsidR="00B678C4" w:rsidRPr="00B678C4" w:rsidRDefault="00B678C4" w:rsidP="00B678C4">
            <w:pPr>
              <w:jc w:val="center"/>
              <w:rPr>
                <w:rFonts w:eastAsia="Calibri"/>
                <w:i/>
                <w:sz w:val="20"/>
                <w:szCs w:val="20"/>
              </w:rPr>
            </w:pPr>
            <w:r w:rsidRPr="00B678C4">
              <w:rPr>
                <w:rFonts w:eastAsia="Calibri"/>
                <w:i/>
                <w:sz w:val="20"/>
                <w:szCs w:val="20"/>
              </w:rPr>
              <w:t>53,7</w:t>
            </w:r>
          </w:p>
        </w:tc>
      </w:tr>
      <w:tr w:rsidR="00B678C4" w:rsidRPr="00B678C4" w14:paraId="31305103" w14:textId="77777777" w:rsidTr="006D3BD8">
        <w:trPr>
          <w:trHeight w:val="20"/>
        </w:trPr>
        <w:tc>
          <w:tcPr>
            <w:tcW w:w="1439" w:type="pct"/>
            <w:shd w:val="clear" w:color="auto" w:fill="auto"/>
          </w:tcPr>
          <w:p w14:paraId="7E4D530C" w14:textId="77777777" w:rsidR="00B678C4" w:rsidRPr="00B678C4" w:rsidRDefault="00B678C4" w:rsidP="00B678C4">
            <w:pPr>
              <w:ind w:firstLine="113"/>
              <w:jc w:val="both"/>
              <w:rPr>
                <w:rFonts w:eastAsia="Calibri"/>
                <w:bCs/>
                <w:i/>
                <w:sz w:val="20"/>
                <w:szCs w:val="20"/>
              </w:rPr>
            </w:pPr>
            <w:r w:rsidRPr="00B678C4">
              <w:rPr>
                <w:rFonts w:eastAsia="Calibri"/>
                <w:bCs/>
                <w:i/>
                <w:sz w:val="20"/>
                <w:szCs w:val="20"/>
              </w:rPr>
              <w:t xml:space="preserve">плата по договорам на </w:t>
            </w:r>
          </w:p>
          <w:p w14:paraId="777800E5" w14:textId="77777777" w:rsidR="00B678C4" w:rsidRPr="00B678C4" w:rsidRDefault="00B678C4" w:rsidP="00B678C4">
            <w:pPr>
              <w:ind w:firstLine="113"/>
              <w:jc w:val="both"/>
              <w:rPr>
                <w:rFonts w:eastAsia="Calibri"/>
                <w:bCs/>
                <w:i/>
                <w:sz w:val="20"/>
                <w:szCs w:val="20"/>
              </w:rPr>
            </w:pPr>
            <w:r w:rsidRPr="00B678C4">
              <w:rPr>
                <w:rFonts w:eastAsia="Calibri"/>
                <w:bCs/>
                <w:i/>
                <w:sz w:val="20"/>
                <w:szCs w:val="20"/>
              </w:rPr>
              <w:t xml:space="preserve">установку и эксплуатацию </w:t>
            </w:r>
          </w:p>
          <w:p w14:paraId="51C7560A" w14:textId="77777777" w:rsidR="00B678C4" w:rsidRPr="00B678C4" w:rsidRDefault="00B678C4" w:rsidP="00B678C4">
            <w:pPr>
              <w:ind w:firstLine="113"/>
              <w:jc w:val="both"/>
              <w:rPr>
                <w:rFonts w:eastAsia="Calibri"/>
                <w:bCs/>
                <w:i/>
                <w:sz w:val="20"/>
                <w:szCs w:val="20"/>
              </w:rPr>
            </w:pPr>
            <w:r w:rsidRPr="00B678C4">
              <w:rPr>
                <w:rFonts w:eastAsia="Calibri"/>
                <w:bCs/>
                <w:i/>
                <w:sz w:val="20"/>
                <w:szCs w:val="20"/>
              </w:rPr>
              <w:t xml:space="preserve">рекламных конструкций, </w:t>
            </w:r>
          </w:p>
          <w:p w14:paraId="673C996B" w14:textId="77777777" w:rsidR="00B678C4" w:rsidRPr="00B678C4" w:rsidRDefault="00B678C4" w:rsidP="00B678C4">
            <w:pPr>
              <w:ind w:firstLine="113"/>
              <w:jc w:val="both"/>
              <w:rPr>
                <w:rFonts w:eastAsia="Calibri"/>
                <w:bCs/>
                <w:i/>
                <w:sz w:val="20"/>
                <w:szCs w:val="20"/>
              </w:rPr>
            </w:pPr>
            <w:r w:rsidRPr="00B678C4">
              <w:rPr>
                <w:rFonts w:eastAsia="Calibri"/>
                <w:bCs/>
                <w:i/>
                <w:sz w:val="20"/>
                <w:szCs w:val="20"/>
              </w:rPr>
              <w:t xml:space="preserve">расположенных на </w:t>
            </w:r>
          </w:p>
          <w:p w14:paraId="1AD68B45" w14:textId="77777777" w:rsidR="00B678C4" w:rsidRPr="00B678C4" w:rsidRDefault="00B678C4" w:rsidP="00B678C4">
            <w:pPr>
              <w:ind w:firstLine="113"/>
              <w:jc w:val="both"/>
              <w:rPr>
                <w:rFonts w:eastAsia="Calibri"/>
                <w:bCs/>
                <w:i/>
                <w:sz w:val="20"/>
                <w:szCs w:val="20"/>
              </w:rPr>
            </w:pPr>
            <w:r w:rsidRPr="00B678C4">
              <w:rPr>
                <w:rFonts w:eastAsia="Calibri"/>
                <w:bCs/>
                <w:i/>
                <w:sz w:val="20"/>
                <w:szCs w:val="20"/>
              </w:rPr>
              <w:t xml:space="preserve">земельных участках, </w:t>
            </w:r>
          </w:p>
          <w:p w14:paraId="33A99109" w14:textId="77777777" w:rsidR="00B678C4" w:rsidRPr="00B678C4" w:rsidRDefault="00B678C4" w:rsidP="00B678C4">
            <w:pPr>
              <w:ind w:firstLine="113"/>
              <w:jc w:val="both"/>
              <w:rPr>
                <w:rFonts w:eastAsia="Calibri"/>
                <w:bCs/>
                <w:i/>
                <w:sz w:val="20"/>
                <w:szCs w:val="20"/>
              </w:rPr>
            </w:pPr>
            <w:r w:rsidRPr="00B678C4">
              <w:rPr>
                <w:rFonts w:eastAsia="Calibri"/>
                <w:bCs/>
                <w:i/>
                <w:sz w:val="20"/>
                <w:szCs w:val="20"/>
              </w:rPr>
              <w:t xml:space="preserve">госсобственность на </w:t>
            </w:r>
          </w:p>
          <w:p w14:paraId="0B2DDE3D" w14:textId="77777777" w:rsidR="00B678C4" w:rsidRPr="00B678C4" w:rsidRDefault="00B678C4" w:rsidP="00B678C4">
            <w:pPr>
              <w:ind w:firstLine="113"/>
              <w:jc w:val="both"/>
              <w:rPr>
                <w:rFonts w:eastAsia="Calibri"/>
                <w:bCs/>
                <w:i/>
                <w:sz w:val="20"/>
                <w:szCs w:val="20"/>
              </w:rPr>
            </w:pPr>
            <w:r w:rsidRPr="00B678C4">
              <w:rPr>
                <w:rFonts w:eastAsia="Calibri"/>
                <w:bCs/>
                <w:i/>
                <w:sz w:val="20"/>
                <w:szCs w:val="20"/>
              </w:rPr>
              <w:t>которые не разграничена</w:t>
            </w:r>
          </w:p>
        </w:tc>
        <w:tc>
          <w:tcPr>
            <w:tcW w:w="870" w:type="pct"/>
            <w:shd w:val="clear" w:color="auto" w:fill="auto"/>
            <w:vAlign w:val="center"/>
          </w:tcPr>
          <w:p w14:paraId="79B38713" w14:textId="77777777" w:rsidR="00B678C4" w:rsidRPr="00B678C4" w:rsidRDefault="00B678C4" w:rsidP="00B678C4">
            <w:pPr>
              <w:ind w:firstLine="113"/>
              <w:jc w:val="center"/>
              <w:rPr>
                <w:rFonts w:eastAsia="Calibri"/>
                <w:bCs/>
                <w:i/>
                <w:sz w:val="20"/>
                <w:szCs w:val="20"/>
              </w:rPr>
            </w:pPr>
            <w:r w:rsidRPr="00B678C4">
              <w:rPr>
                <w:rFonts w:eastAsia="Calibri"/>
                <w:bCs/>
                <w:i/>
                <w:sz w:val="20"/>
                <w:szCs w:val="20"/>
              </w:rPr>
              <w:t>4 702,9</w:t>
            </w:r>
          </w:p>
        </w:tc>
        <w:tc>
          <w:tcPr>
            <w:tcW w:w="651" w:type="pct"/>
            <w:shd w:val="clear" w:color="auto" w:fill="auto"/>
            <w:vAlign w:val="center"/>
          </w:tcPr>
          <w:p w14:paraId="7751D797" w14:textId="77777777" w:rsidR="00B678C4" w:rsidRPr="00B678C4" w:rsidRDefault="00B678C4" w:rsidP="00B678C4">
            <w:pPr>
              <w:ind w:firstLine="113"/>
              <w:jc w:val="center"/>
              <w:rPr>
                <w:rFonts w:eastAsia="Calibri"/>
                <w:bCs/>
                <w:i/>
                <w:sz w:val="20"/>
                <w:szCs w:val="20"/>
              </w:rPr>
            </w:pPr>
            <w:r w:rsidRPr="00B678C4">
              <w:rPr>
                <w:rFonts w:eastAsia="Calibri"/>
                <w:bCs/>
                <w:i/>
                <w:sz w:val="20"/>
                <w:szCs w:val="20"/>
              </w:rPr>
              <w:t>19 243,0</w:t>
            </w:r>
          </w:p>
        </w:tc>
        <w:tc>
          <w:tcPr>
            <w:tcW w:w="631" w:type="pct"/>
            <w:shd w:val="clear" w:color="auto" w:fill="auto"/>
            <w:vAlign w:val="center"/>
          </w:tcPr>
          <w:p w14:paraId="19C8A715" w14:textId="77777777" w:rsidR="00B678C4" w:rsidRPr="00B678C4" w:rsidRDefault="00B678C4" w:rsidP="00B678C4">
            <w:pPr>
              <w:ind w:firstLine="113"/>
              <w:jc w:val="center"/>
              <w:rPr>
                <w:rFonts w:eastAsia="Calibri"/>
                <w:bCs/>
                <w:i/>
                <w:sz w:val="20"/>
                <w:szCs w:val="20"/>
              </w:rPr>
            </w:pPr>
            <w:r w:rsidRPr="00B678C4">
              <w:rPr>
                <w:rFonts w:eastAsia="Calibri"/>
                <w:bCs/>
                <w:i/>
                <w:sz w:val="20"/>
                <w:szCs w:val="20"/>
              </w:rPr>
              <w:t>20 012,7</w:t>
            </w:r>
          </w:p>
        </w:tc>
        <w:tc>
          <w:tcPr>
            <w:tcW w:w="649" w:type="pct"/>
            <w:shd w:val="clear" w:color="auto" w:fill="auto"/>
            <w:vAlign w:val="center"/>
          </w:tcPr>
          <w:p w14:paraId="41BE8168" w14:textId="77777777" w:rsidR="00B678C4" w:rsidRPr="00B678C4" w:rsidRDefault="00B678C4" w:rsidP="00B678C4">
            <w:pPr>
              <w:ind w:firstLine="113"/>
              <w:jc w:val="center"/>
              <w:rPr>
                <w:rFonts w:eastAsia="Calibri"/>
                <w:bCs/>
                <w:i/>
                <w:sz w:val="20"/>
                <w:szCs w:val="20"/>
              </w:rPr>
            </w:pPr>
            <w:r w:rsidRPr="00B678C4">
              <w:rPr>
                <w:rFonts w:eastAsia="Calibri"/>
                <w:bCs/>
                <w:i/>
                <w:sz w:val="20"/>
                <w:szCs w:val="20"/>
              </w:rPr>
              <w:t>20 813,2</w:t>
            </w:r>
          </w:p>
        </w:tc>
        <w:tc>
          <w:tcPr>
            <w:tcW w:w="760" w:type="pct"/>
            <w:shd w:val="clear" w:color="auto" w:fill="auto"/>
            <w:vAlign w:val="center"/>
          </w:tcPr>
          <w:p w14:paraId="44775623" w14:textId="77777777" w:rsidR="00B678C4" w:rsidRPr="00B678C4" w:rsidRDefault="00B678C4" w:rsidP="00B678C4">
            <w:pPr>
              <w:ind w:firstLine="113"/>
              <w:jc w:val="center"/>
              <w:rPr>
                <w:rFonts w:eastAsia="Calibri"/>
                <w:bCs/>
                <w:i/>
                <w:sz w:val="20"/>
                <w:szCs w:val="20"/>
              </w:rPr>
            </w:pPr>
            <w:r w:rsidRPr="00B678C4">
              <w:rPr>
                <w:rFonts w:eastAsia="Calibri"/>
                <w:bCs/>
                <w:i/>
                <w:sz w:val="20"/>
                <w:szCs w:val="20"/>
              </w:rPr>
              <w:t>Более 200%</w:t>
            </w:r>
          </w:p>
        </w:tc>
      </w:tr>
      <w:tr w:rsidR="00B678C4" w:rsidRPr="00B678C4" w14:paraId="20151CBF" w14:textId="77777777" w:rsidTr="006D3BD8">
        <w:trPr>
          <w:trHeight w:val="20"/>
        </w:trPr>
        <w:tc>
          <w:tcPr>
            <w:tcW w:w="1439" w:type="pct"/>
            <w:tcBorders>
              <w:top w:val="single" w:sz="2" w:space="0" w:color="auto"/>
              <w:left w:val="single" w:sz="2" w:space="0" w:color="auto"/>
              <w:bottom w:val="single" w:sz="2" w:space="0" w:color="auto"/>
              <w:right w:val="single" w:sz="2" w:space="0" w:color="auto"/>
            </w:tcBorders>
            <w:shd w:val="clear" w:color="auto" w:fill="auto"/>
          </w:tcPr>
          <w:p w14:paraId="25A0A0D4" w14:textId="77777777" w:rsidR="00B678C4" w:rsidRPr="00B678C4" w:rsidRDefault="00B678C4" w:rsidP="00B678C4">
            <w:pPr>
              <w:ind w:firstLine="113"/>
              <w:jc w:val="both"/>
              <w:rPr>
                <w:rFonts w:eastAsia="Calibri"/>
                <w:bCs/>
                <w:i/>
                <w:sz w:val="20"/>
                <w:szCs w:val="20"/>
              </w:rPr>
            </w:pPr>
            <w:r w:rsidRPr="00B678C4">
              <w:rPr>
                <w:rFonts w:eastAsia="Calibri"/>
                <w:bCs/>
                <w:i/>
                <w:sz w:val="20"/>
                <w:szCs w:val="20"/>
              </w:rPr>
              <w:t>Инициативные платежи</w:t>
            </w:r>
          </w:p>
        </w:tc>
        <w:tc>
          <w:tcPr>
            <w:tcW w:w="870" w:type="pct"/>
            <w:tcBorders>
              <w:top w:val="single" w:sz="2" w:space="0" w:color="auto"/>
              <w:left w:val="single" w:sz="2" w:space="0" w:color="auto"/>
              <w:bottom w:val="single" w:sz="2" w:space="0" w:color="auto"/>
              <w:right w:val="single" w:sz="2" w:space="0" w:color="auto"/>
            </w:tcBorders>
            <w:shd w:val="clear" w:color="auto" w:fill="auto"/>
            <w:vAlign w:val="center"/>
          </w:tcPr>
          <w:p w14:paraId="1E46BC76" w14:textId="77777777" w:rsidR="00B678C4" w:rsidRPr="00B678C4" w:rsidRDefault="00B678C4" w:rsidP="00B678C4">
            <w:pPr>
              <w:ind w:firstLine="113"/>
              <w:jc w:val="center"/>
              <w:rPr>
                <w:rFonts w:eastAsia="Calibri"/>
                <w:bCs/>
                <w:i/>
                <w:sz w:val="20"/>
                <w:szCs w:val="20"/>
              </w:rPr>
            </w:pPr>
            <w:r w:rsidRPr="00B678C4">
              <w:rPr>
                <w:rFonts w:eastAsia="Calibri"/>
                <w:bCs/>
                <w:i/>
                <w:sz w:val="20"/>
                <w:szCs w:val="20"/>
              </w:rPr>
              <w:t>150,0</w:t>
            </w:r>
          </w:p>
        </w:tc>
        <w:tc>
          <w:tcPr>
            <w:tcW w:w="651" w:type="pct"/>
            <w:tcBorders>
              <w:top w:val="single" w:sz="2" w:space="0" w:color="auto"/>
              <w:left w:val="single" w:sz="2" w:space="0" w:color="auto"/>
              <w:bottom w:val="single" w:sz="2" w:space="0" w:color="auto"/>
              <w:right w:val="single" w:sz="2" w:space="0" w:color="auto"/>
            </w:tcBorders>
            <w:shd w:val="clear" w:color="auto" w:fill="auto"/>
            <w:vAlign w:val="center"/>
          </w:tcPr>
          <w:p w14:paraId="1AB8AD5F" w14:textId="77777777" w:rsidR="00B678C4" w:rsidRPr="00B678C4" w:rsidRDefault="00B678C4" w:rsidP="00B678C4">
            <w:pPr>
              <w:ind w:firstLine="113"/>
              <w:jc w:val="center"/>
              <w:rPr>
                <w:rFonts w:eastAsia="Calibri"/>
                <w:bCs/>
                <w:i/>
                <w:sz w:val="20"/>
                <w:szCs w:val="20"/>
              </w:rPr>
            </w:pPr>
            <w:r w:rsidRPr="00B678C4">
              <w:rPr>
                <w:rFonts w:eastAsia="Calibri"/>
                <w:bCs/>
                <w:i/>
                <w:sz w:val="20"/>
                <w:szCs w:val="20"/>
              </w:rPr>
              <w:t>-</w:t>
            </w:r>
          </w:p>
        </w:tc>
        <w:tc>
          <w:tcPr>
            <w:tcW w:w="631" w:type="pct"/>
            <w:tcBorders>
              <w:top w:val="single" w:sz="2" w:space="0" w:color="auto"/>
              <w:left w:val="single" w:sz="2" w:space="0" w:color="auto"/>
              <w:bottom w:val="single" w:sz="2" w:space="0" w:color="auto"/>
              <w:right w:val="single" w:sz="2" w:space="0" w:color="auto"/>
            </w:tcBorders>
            <w:shd w:val="clear" w:color="auto" w:fill="auto"/>
            <w:vAlign w:val="center"/>
          </w:tcPr>
          <w:p w14:paraId="39DFD953" w14:textId="77777777" w:rsidR="00B678C4" w:rsidRPr="00B678C4" w:rsidRDefault="00B678C4" w:rsidP="00B678C4">
            <w:pPr>
              <w:ind w:firstLine="113"/>
              <w:jc w:val="center"/>
              <w:rPr>
                <w:rFonts w:eastAsia="Calibri"/>
                <w:bCs/>
                <w:i/>
                <w:sz w:val="20"/>
                <w:szCs w:val="20"/>
              </w:rPr>
            </w:pPr>
            <w:r w:rsidRPr="00B678C4">
              <w:rPr>
                <w:rFonts w:eastAsia="Calibri"/>
                <w:bCs/>
                <w:i/>
                <w:sz w:val="20"/>
                <w:szCs w:val="20"/>
              </w:rPr>
              <w:t>-</w:t>
            </w:r>
          </w:p>
        </w:tc>
        <w:tc>
          <w:tcPr>
            <w:tcW w:w="649" w:type="pct"/>
            <w:tcBorders>
              <w:top w:val="single" w:sz="2" w:space="0" w:color="auto"/>
              <w:left w:val="single" w:sz="2" w:space="0" w:color="auto"/>
              <w:bottom w:val="single" w:sz="2" w:space="0" w:color="auto"/>
              <w:right w:val="single" w:sz="2" w:space="0" w:color="auto"/>
            </w:tcBorders>
            <w:shd w:val="clear" w:color="auto" w:fill="auto"/>
            <w:vAlign w:val="center"/>
          </w:tcPr>
          <w:p w14:paraId="5BA10763" w14:textId="77777777" w:rsidR="00B678C4" w:rsidRPr="00B678C4" w:rsidRDefault="00B678C4" w:rsidP="00B678C4">
            <w:pPr>
              <w:ind w:firstLine="113"/>
              <w:jc w:val="center"/>
              <w:rPr>
                <w:rFonts w:eastAsia="Calibri"/>
                <w:bCs/>
                <w:i/>
                <w:sz w:val="20"/>
                <w:szCs w:val="20"/>
              </w:rPr>
            </w:pPr>
            <w:r w:rsidRPr="00B678C4">
              <w:rPr>
                <w:rFonts w:eastAsia="Calibri"/>
                <w:bCs/>
                <w:i/>
                <w:sz w:val="20"/>
                <w:szCs w:val="20"/>
              </w:rPr>
              <w:t>-</w:t>
            </w:r>
          </w:p>
        </w:tc>
        <w:tc>
          <w:tcPr>
            <w:tcW w:w="760" w:type="pct"/>
            <w:tcBorders>
              <w:top w:val="single" w:sz="2" w:space="0" w:color="auto"/>
              <w:left w:val="single" w:sz="2" w:space="0" w:color="auto"/>
              <w:bottom w:val="single" w:sz="2" w:space="0" w:color="auto"/>
              <w:right w:val="single" w:sz="2" w:space="0" w:color="auto"/>
            </w:tcBorders>
            <w:shd w:val="clear" w:color="auto" w:fill="auto"/>
            <w:vAlign w:val="center"/>
          </w:tcPr>
          <w:p w14:paraId="4BA550AF" w14:textId="77777777" w:rsidR="00B678C4" w:rsidRPr="00B678C4" w:rsidRDefault="00B678C4" w:rsidP="00B678C4">
            <w:pPr>
              <w:ind w:firstLine="113"/>
              <w:jc w:val="center"/>
              <w:rPr>
                <w:rFonts w:eastAsia="Calibri"/>
                <w:bCs/>
                <w:i/>
                <w:sz w:val="20"/>
                <w:szCs w:val="20"/>
              </w:rPr>
            </w:pPr>
          </w:p>
        </w:tc>
      </w:tr>
    </w:tbl>
    <w:p w14:paraId="64FC96B0" w14:textId="77777777" w:rsidR="00B678C4" w:rsidRPr="00B678C4" w:rsidRDefault="00B678C4" w:rsidP="00B678C4">
      <w:pPr>
        <w:suppressAutoHyphens/>
        <w:ind w:firstLine="567"/>
        <w:jc w:val="both"/>
        <w:rPr>
          <w:sz w:val="28"/>
          <w:szCs w:val="28"/>
        </w:rPr>
      </w:pPr>
    </w:p>
    <w:p w14:paraId="492DCCD5" w14:textId="77777777" w:rsidR="00B678C4" w:rsidRPr="00B678C4" w:rsidRDefault="00B678C4" w:rsidP="0024740D">
      <w:pPr>
        <w:suppressAutoHyphens/>
        <w:ind w:firstLine="709"/>
        <w:jc w:val="both"/>
        <w:rPr>
          <w:sz w:val="28"/>
          <w:szCs w:val="28"/>
        </w:rPr>
      </w:pPr>
      <w:r w:rsidRPr="00B678C4">
        <w:rPr>
          <w:sz w:val="28"/>
          <w:szCs w:val="28"/>
        </w:rPr>
        <w:t>Расчет прогнозных показателей оплаты стоимости восстановления зеленых насаждений, подлежащих сносу, произведен главным администратором доходов – Администрацией города исходя из количества предполагаемых к вырубке деревьев в результате освоения земельных участков, стоимости восстановления одного дерева (согласно расценкам восстановительной стоимости зеленных насаждений города Сургута, утвержденных решением Думы города Сургута от 26.12.2017 №206-</w:t>
      </w:r>
      <w:r w:rsidRPr="00B678C4">
        <w:rPr>
          <w:sz w:val="28"/>
          <w:szCs w:val="28"/>
          <w:lang w:val="en-US"/>
        </w:rPr>
        <w:t>VI</w:t>
      </w:r>
      <w:r w:rsidRPr="00B678C4">
        <w:rPr>
          <w:sz w:val="28"/>
          <w:szCs w:val="28"/>
        </w:rPr>
        <w:t xml:space="preserve"> ДГ </w:t>
      </w:r>
      <w:r w:rsidRPr="00B678C4">
        <w:rPr>
          <w:sz w:val="28"/>
          <w:szCs w:val="28"/>
        </w:rPr>
        <w:br/>
        <w:t>«О Правилах благоустройства территории города Сургута») и количества поступивших заявлений от физических и юридических лиц на оплату восстановительной стоимости зеленых насаждений, подлежащих сносу.</w:t>
      </w:r>
    </w:p>
    <w:p w14:paraId="172AFE66" w14:textId="64248E43" w:rsidR="00B678C4" w:rsidRDefault="00B678C4" w:rsidP="0024740D">
      <w:pPr>
        <w:suppressAutoHyphens/>
        <w:ind w:firstLine="709"/>
        <w:jc w:val="both"/>
        <w:rPr>
          <w:sz w:val="28"/>
          <w:szCs w:val="28"/>
        </w:rPr>
      </w:pPr>
      <w:r w:rsidRPr="00B678C4">
        <w:rPr>
          <w:sz w:val="28"/>
          <w:szCs w:val="28"/>
        </w:rPr>
        <w:t xml:space="preserve">Расчет прогнозных показателей платы по договорам на установку </w:t>
      </w:r>
      <w:r w:rsidRPr="00B678C4">
        <w:rPr>
          <w:sz w:val="28"/>
          <w:szCs w:val="28"/>
        </w:rPr>
        <w:br/>
        <w:t>и эксплуатацию рекламных конструкций,</w:t>
      </w:r>
      <w:r w:rsidRPr="00B678C4">
        <w:t xml:space="preserve"> </w:t>
      </w:r>
      <w:r w:rsidRPr="00B678C4">
        <w:rPr>
          <w:sz w:val="28"/>
          <w:szCs w:val="28"/>
        </w:rPr>
        <w:t>расположенных на земельных участках, госсобственность на которые не разграничена, произведен главным администратором доходов – департаментом архитектуры и градостроительства Администрации города</w:t>
      </w:r>
      <w:r w:rsidRPr="00B678C4">
        <w:t xml:space="preserve"> </w:t>
      </w:r>
      <w:r w:rsidRPr="00B678C4">
        <w:rPr>
          <w:sz w:val="28"/>
          <w:szCs w:val="28"/>
        </w:rPr>
        <w:t xml:space="preserve">исходя из поступлений платы по действующим договорам на установку и эксплуатацию рекламных конструкций, заключенным по состоянию на 01.08.2022, рассчитанной с учетом базовых ставок, скорректированных на индексы потребительских цен – 106,1%, 104%,104% </w:t>
      </w:r>
      <w:r w:rsidR="00A524C8">
        <w:rPr>
          <w:sz w:val="28"/>
          <w:szCs w:val="28"/>
        </w:rPr>
        <w:t>по годам соответственно</w:t>
      </w:r>
      <w:r w:rsidR="00830BBD" w:rsidRPr="00830BBD">
        <w:rPr>
          <w:sz w:val="28"/>
          <w:szCs w:val="28"/>
        </w:rPr>
        <w:t>.</w:t>
      </w:r>
    </w:p>
    <w:p w14:paraId="697295AD" w14:textId="6529235C" w:rsidR="00723363" w:rsidRPr="00A54FB2" w:rsidRDefault="00A54FB2" w:rsidP="0024740D">
      <w:pPr>
        <w:suppressAutoHyphens/>
        <w:ind w:firstLine="709"/>
        <w:jc w:val="both"/>
        <w:rPr>
          <w:color w:val="000000" w:themeColor="text1"/>
          <w:sz w:val="28"/>
          <w:szCs w:val="28"/>
        </w:rPr>
      </w:pPr>
      <w:r w:rsidRPr="00A54FB2">
        <w:rPr>
          <w:color w:val="000000" w:themeColor="text1"/>
          <w:sz w:val="28"/>
          <w:szCs w:val="28"/>
        </w:rPr>
        <w:t>Поступление и</w:t>
      </w:r>
      <w:r w:rsidR="00723363" w:rsidRPr="00A54FB2">
        <w:rPr>
          <w:color w:val="000000" w:themeColor="text1"/>
          <w:sz w:val="28"/>
          <w:szCs w:val="28"/>
        </w:rPr>
        <w:t>нициативны</w:t>
      </w:r>
      <w:r w:rsidRPr="00A54FB2">
        <w:rPr>
          <w:color w:val="000000" w:themeColor="text1"/>
          <w:sz w:val="28"/>
          <w:szCs w:val="28"/>
        </w:rPr>
        <w:t>х</w:t>
      </w:r>
      <w:r w:rsidR="00723363" w:rsidRPr="00A54FB2">
        <w:rPr>
          <w:color w:val="000000" w:themeColor="text1"/>
          <w:sz w:val="28"/>
          <w:szCs w:val="28"/>
        </w:rPr>
        <w:t xml:space="preserve"> платеж</w:t>
      </w:r>
      <w:r w:rsidRPr="00A54FB2">
        <w:rPr>
          <w:color w:val="000000" w:themeColor="text1"/>
          <w:sz w:val="28"/>
          <w:szCs w:val="28"/>
        </w:rPr>
        <w:t>ей</w:t>
      </w:r>
      <w:r w:rsidR="00723363" w:rsidRPr="00A54FB2">
        <w:rPr>
          <w:color w:val="000000" w:themeColor="text1"/>
          <w:sz w:val="28"/>
          <w:szCs w:val="28"/>
        </w:rPr>
        <w:t xml:space="preserve"> </w:t>
      </w:r>
      <w:r w:rsidRPr="00A54FB2">
        <w:rPr>
          <w:color w:val="000000" w:themeColor="text1"/>
          <w:sz w:val="28"/>
          <w:szCs w:val="28"/>
        </w:rPr>
        <w:t>не запланированы и будут</w:t>
      </w:r>
      <w:r w:rsidR="00723363" w:rsidRPr="00A54FB2">
        <w:rPr>
          <w:color w:val="000000" w:themeColor="text1"/>
          <w:sz w:val="28"/>
          <w:szCs w:val="28"/>
        </w:rPr>
        <w:t xml:space="preserve"> учтены в составе доходов в ходе исполнения бюджета города по </w:t>
      </w:r>
      <w:r w:rsidR="004067AA" w:rsidRPr="00A54FB2">
        <w:rPr>
          <w:color w:val="000000" w:themeColor="text1"/>
          <w:sz w:val="28"/>
          <w:szCs w:val="28"/>
        </w:rPr>
        <w:t>мере их</w:t>
      </w:r>
      <w:r w:rsidR="00723363" w:rsidRPr="00A54FB2">
        <w:rPr>
          <w:color w:val="000000" w:themeColor="text1"/>
          <w:sz w:val="28"/>
          <w:szCs w:val="28"/>
        </w:rPr>
        <w:t xml:space="preserve"> перечисления инициаторами</w:t>
      </w:r>
      <w:r w:rsidR="004067AA" w:rsidRPr="00A54FB2">
        <w:rPr>
          <w:color w:val="000000" w:themeColor="text1"/>
          <w:sz w:val="28"/>
          <w:szCs w:val="28"/>
        </w:rPr>
        <w:t>.</w:t>
      </w:r>
    </w:p>
    <w:p w14:paraId="509E8856" w14:textId="77777777" w:rsidR="00A54FB2" w:rsidRPr="00723363" w:rsidRDefault="00A54FB2" w:rsidP="0024740D">
      <w:pPr>
        <w:suppressAutoHyphens/>
        <w:ind w:firstLine="709"/>
        <w:jc w:val="both"/>
        <w:rPr>
          <w:color w:val="FF0000"/>
          <w:sz w:val="28"/>
          <w:szCs w:val="28"/>
        </w:rPr>
      </w:pPr>
    </w:p>
    <w:p w14:paraId="676E539D" w14:textId="5E9E606A" w:rsidR="00B678C4" w:rsidRPr="00B678C4" w:rsidRDefault="00B678C4" w:rsidP="0024740D">
      <w:pPr>
        <w:ind w:firstLine="709"/>
        <w:jc w:val="center"/>
        <w:rPr>
          <w:rFonts w:eastAsia="Calibri"/>
          <w:b/>
          <w:bCs/>
          <w:sz w:val="28"/>
          <w:szCs w:val="28"/>
        </w:rPr>
      </w:pPr>
      <w:r w:rsidRPr="00B678C4">
        <w:rPr>
          <w:rFonts w:eastAsia="Calibri"/>
          <w:b/>
          <w:bCs/>
          <w:sz w:val="28"/>
          <w:szCs w:val="28"/>
        </w:rPr>
        <w:t>3.3. Характеристика безвозмездных поступлений</w:t>
      </w:r>
    </w:p>
    <w:p w14:paraId="0E8A8F98" w14:textId="77777777" w:rsidR="00B678C4" w:rsidRPr="00B678C4" w:rsidRDefault="00B678C4" w:rsidP="0024740D">
      <w:pPr>
        <w:ind w:firstLine="709"/>
        <w:jc w:val="center"/>
        <w:rPr>
          <w:rFonts w:eastAsia="Calibri"/>
          <w:bCs/>
          <w:sz w:val="28"/>
          <w:szCs w:val="28"/>
        </w:rPr>
      </w:pPr>
    </w:p>
    <w:p w14:paraId="58C7686E" w14:textId="77777777" w:rsidR="00E95E9D" w:rsidRDefault="00B678C4" w:rsidP="0024740D">
      <w:pPr>
        <w:ind w:firstLine="709"/>
        <w:jc w:val="both"/>
        <w:rPr>
          <w:rFonts w:eastAsia="Calibri"/>
          <w:sz w:val="28"/>
          <w:szCs w:val="28"/>
        </w:rPr>
      </w:pPr>
      <w:r w:rsidRPr="00B678C4">
        <w:rPr>
          <w:rFonts w:eastAsia="Calibri"/>
          <w:sz w:val="28"/>
          <w:szCs w:val="28"/>
        </w:rPr>
        <w:t>Безвозмездные поступления сформированы за счёт межбюджетных трансфертов от других бюджетов бюджетной системы РФ, доходов от возврата организациями в бюджет города остатков субсидий прошлых лет с учетом сумм возвратов из бюджета города в бюджет автономного округа остатков межбюджетных трансфертов прошлых лет.</w:t>
      </w:r>
      <w:r w:rsidR="00E95E9D" w:rsidRPr="00E95E9D">
        <w:rPr>
          <w:rFonts w:eastAsia="Calibri"/>
          <w:sz w:val="28"/>
          <w:szCs w:val="28"/>
        </w:rPr>
        <w:t xml:space="preserve"> </w:t>
      </w:r>
    </w:p>
    <w:p w14:paraId="2A5D27DD" w14:textId="77777777" w:rsidR="00B678C4" w:rsidRPr="00B678C4" w:rsidRDefault="00B678C4" w:rsidP="00B678C4">
      <w:pPr>
        <w:suppressAutoHyphens/>
        <w:jc w:val="right"/>
        <w:rPr>
          <w:rFonts w:eastAsia="Calibri"/>
          <w:sz w:val="28"/>
          <w:szCs w:val="28"/>
        </w:rPr>
      </w:pPr>
      <w:r w:rsidRPr="00B678C4">
        <w:rPr>
          <w:rFonts w:eastAsia="Calibri"/>
          <w:sz w:val="28"/>
          <w:szCs w:val="28"/>
        </w:rPr>
        <w:t>Таблица 17</w:t>
      </w:r>
    </w:p>
    <w:p w14:paraId="52CF0394" w14:textId="77777777" w:rsidR="00B678C4" w:rsidRPr="00B678C4" w:rsidRDefault="00B678C4" w:rsidP="00B678C4">
      <w:pPr>
        <w:ind w:firstLine="567"/>
        <w:jc w:val="center"/>
        <w:rPr>
          <w:color w:val="000000"/>
          <w:sz w:val="28"/>
          <w:szCs w:val="28"/>
          <w:shd w:val="clear" w:color="auto" w:fill="FFFFFF"/>
        </w:rPr>
      </w:pPr>
      <w:r w:rsidRPr="00B678C4">
        <w:rPr>
          <w:sz w:val="28"/>
          <w:szCs w:val="28"/>
        </w:rPr>
        <w:t xml:space="preserve">Прогнозируемый объем </w:t>
      </w:r>
      <w:r w:rsidRPr="00B678C4">
        <w:rPr>
          <w:rFonts w:eastAsia="Calibri"/>
          <w:bCs/>
          <w:sz w:val="28"/>
          <w:szCs w:val="28"/>
        </w:rPr>
        <w:t>безвозмездных поступлений</w:t>
      </w:r>
      <w:r w:rsidRPr="00B678C4">
        <w:rPr>
          <w:color w:val="000000"/>
          <w:sz w:val="28"/>
          <w:szCs w:val="28"/>
          <w:shd w:val="clear" w:color="auto" w:fill="FFFFFF"/>
        </w:rPr>
        <w:t xml:space="preserve"> в бюджет города </w:t>
      </w:r>
      <w:r w:rsidRPr="00B678C4">
        <w:rPr>
          <w:sz w:val="28"/>
          <w:szCs w:val="28"/>
        </w:rPr>
        <w:t>на 2023 год и на плановый период 2024 – 2025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1" w:type="dxa"/>
          <w:right w:w="71" w:type="dxa"/>
        </w:tblCellMar>
        <w:tblLook w:val="04A0" w:firstRow="1" w:lastRow="0" w:firstColumn="1" w:lastColumn="0" w:noHBand="0" w:noVBand="1"/>
      </w:tblPr>
      <w:tblGrid>
        <w:gridCol w:w="1873"/>
        <w:gridCol w:w="1385"/>
        <w:gridCol w:w="1418"/>
        <w:gridCol w:w="1275"/>
        <w:gridCol w:w="1275"/>
        <w:gridCol w:w="1275"/>
        <w:gridCol w:w="1279"/>
      </w:tblGrid>
      <w:tr w:rsidR="00B678C4" w:rsidRPr="00B678C4" w14:paraId="147EF205" w14:textId="77777777" w:rsidTr="006D3BD8">
        <w:trPr>
          <w:trHeight w:val="20"/>
          <w:tblHeader/>
        </w:trPr>
        <w:tc>
          <w:tcPr>
            <w:tcW w:w="957" w:type="pct"/>
            <w:vMerge w:val="restart"/>
            <w:shd w:val="clear" w:color="auto" w:fill="FFFFFF" w:themeFill="background1"/>
            <w:vAlign w:val="center"/>
            <w:hideMark/>
          </w:tcPr>
          <w:p w14:paraId="6AC92ABE" w14:textId="77777777" w:rsidR="00B678C4" w:rsidRPr="00B678C4" w:rsidRDefault="00B678C4" w:rsidP="00B678C4">
            <w:pPr>
              <w:jc w:val="center"/>
              <w:rPr>
                <w:rFonts w:eastAsia="Calibri"/>
                <w:bCs/>
                <w:sz w:val="20"/>
                <w:szCs w:val="20"/>
              </w:rPr>
            </w:pPr>
            <w:r w:rsidRPr="00B678C4">
              <w:rPr>
                <w:rFonts w:eastAsia="Calibri"/>
                <w:bCs/>
                <w:sz w:val="20"/>
                <w:szCs w:val="20"/>
              </w:rPr>
              <w:t xml:space="preserve">Наименование </w:t>
            </w:r>
          </w:p>
        </w:tc>
        <w:tc>
          <w:tcPr>
            <w:tcW w:w="1433" w:type="pct"/>
            <w:gridSpan w:val="2"/>
            <w:shd w:val="clear" w:color="auto" w:fill="auto"/>
            <w:vAlign w:val="center"/>
          </w:tcPr>
          <w:p w14:paraId="42799D08" w14:textId="77777777" w:rsidR="00B678C4" w:rsidRPr="00B678C4" w:rsidRDefault="00B678C4" w:rsidP="00B678C4">
            <w:pPr>
              <w:jc w:val="center"/>
              <w:rPr>
                <w:rFonts w:eastAsia="Calibri"/>
                <w:sz w:val="20"/>
                <w:szCs w:val="20"/>
              </w:rPr>
            </w:pPr>
            <w:r w:rsidRPr="00B678C4">
              <w:rPr>
                <w:sz w:val="18"/>
                <w:szCs w:val="18"/>
              </w:rPr>
              <w:t>СПРАВОЧНО: Утвержденный бюджет на 2022 год, тыс. руб.</w:t>
            </w:r>
          </w:p>
        </w:tc>
        <w:tc>
          <w:tcPr>
            <w:tcW w:w="1956" w:type="pct"/>
            <w:gridSpan w:val="3"/>
            <w:shd w:val="clear" w:color="auto" w:fill="auto"/>
            <w:vAlign w:val="center"/>
          </w:tcPr>
          <w:p w14:paraId="4E8A05DC" w14:textId="77777777" w:rsidR="00B678C4" w:rsidRPr="00B678C4" w:rsidRDefault="00B678C4" w:rsidP="00B678C4">
            <w:pPr>
              <w:jc w:val="center"/>
              <w:rPr>
                <w:rFonts w:eastAsia="Calibri"/>
                <w:sz w:val="20"/>
                <w:szCs w:val="20"/>
              </w:rPr>
            </w:pPr>
            <w:r w:rsidRPr="00B678C4">
              <w:rPr>
                <w:sz w:val="18"/>
                <w:szCs w:val="18"/>
              </w:rPr>
              <w:t>Проект бюджета, тыс. руб.</w:t>
            </w:r>
          </w:p>
        </w:tc>
        <w:tc>
          <w:tcPr>
            <w:tcW w:w="655" w:type="pct"/>
            <w:vMerge w:val="restart"/>
            <w:shd w:val="clear" w:color="auto" w:fill="FFFFFF" w:themeFill="background1"/>
            <w:vAlign w:val="center"/>
          </w:tcPr>
          <w:p w14:paraId="200FAD7A" w14:textId="77777777" w:rsidR="00B678C4" w:rsidRPr="00B678C4" w:rsidRDefault="00B678C4" w:rsidP="00B678C4">
            <w:pPr>
              <w:jc w:val="center"/>
              <w:rPr>
                <w:rFonts w:eastAsia="Calibri"/>
                <w:sz w:val="16"/>
                <w:szCs w:val="16"/>
              </w:rPr>
            </w:pPr>
            <w:r w:rsidRPr="00B678C4">
              <w:rPr>
                <w:sz w:val="16"/>
                <w:szCs w:val="16"/>
              </w:rPr>
              <w:t xml:space="preserve">Отношение объема доходов 2023 года (проект) к объему доходов 2022 года, утвержденному решением Думы города </w:t>
            </w:r>
            <w:r w:rsidRPr="00B678C4">
              <w:rPr>
                <w:sz w:val="18"/>
                <w:szCs w:val="18"/>
              </w:rPr>
              <w:t>от 03.10.2022        № 184 -VI</w:t>
            </w:r>
            <w:r w:rsidRPr="00B678C4">
              <w:rPr>
                <w:sz w:val="18"/>
                <w:szCs w:val="18"/>
                <w:lang w:val="en-US"/>
              </w:rPr>
              <w:t>I</w:t>
            </w:r>
            <w:r w:rsidRPr="00B678C4">
              <w:rPr>
                <w:sz w:val="18"/>
                <w:szCs w:val="18"/>
              </w:rPr>
              <w:t xml:space="preserve"> ДГ</w:t>
            </w:r>
            <w:r w:rsidRPr="00B678C4">
              <w:rPr>
                <w:sz w:val="16"/>
                <w:szCs w:val="16"/>
              </w:rPr>
              <w:t>,</w:t>
            </w:r>
            <w:r w:rsidRPr="00B678C4">
              <w:rPr>
                <w:bCs/>
                <w:sz w:val="16"/>
                <w:szCs w:val="16"/>
              </w:rPr>
              <w:t xml:space="preserve"> </w:t>
            </w:r>
            <w:r w:rsidRPr="00B678C4">
              <w:rPr>
                <w:sz w:val="16"/>
                <w:szCs w:val="16"/>
              </w:rPr>
              <w:t>%</w:t>
            </w:r>
          </w:p>
        </w:tc>
      </w:tr>
      <w:tr w:rsidR="00B678C4" w:rsidRPr="00B678C4" w14:paraId="21CCCDE0" w14:textId="77777777" w:rsidTr="006D3BD8">
        <w:trPr>
          <w:trHeight w:val="20"/>
          <w:tblHeader/>
        </w:trPr>
        <w:tc>
          <w:tcPr>
            <w:tcW w:w="957" w:type="pct"/>
            <w:vMerge/>
            <w:shd w:val="clear" w:color="auto" w:fill="FFFFFF" w:themeFill="background1"/>
            <w:vAlign w:val="center"/>
            <w:hideMark/>
          </w:tcPr>
          <w:p w14:paraId="65177558" w14:textId="77777777" w:rsidR="00B678C4" w:rsidRPr="00B678C4" w:rsidRDefault="00B678C4" w:rsidP="00B678C4">
            <w:pPr>
              <w:rPr>
                <w:rFonts w:eastAsia="Calibri"/>
                <w:b/>
                <w:bCs/>
                <w:sz w:val="20"/>
                <w:szCs w:val="20"/>
              </w:rPr>
            </w:pPr>
          </w:p>
        </w:tc>
        <w:tc>
          <w:tcPr>
            <w:tcW w:w="708" w:type="pct"/>
            <w:shd w:val="clear" w:color="auto" w:fill="auto"/>
            <w:vAlign w:val="center"/>
          </w:tcPr>
          <w:p w14:paraId="4FFD8E67" w14:textId="77777777" w:rsidR="00B678C4" w:rsidRPr="00B678C4" w:rsidRDefault="00B678C4" w:rsidP="00B678C4">
            <w:pPr>
              <w:jc w:val="center"/>
              <w:rPr>
                <w:rFonts w:eastAsia="Calibri"/>
                <w:sz w:val="20"/>
                <w:szCs w:val="20"/>
              </w:rPr>
            </w:pPr>
            <w:r w:rsidRPr="00B678C4">
              <w:rPr>
                <w:sz w:val="18"/>
                <w:szCs w:val="18"/>
              </w:rPr>
              <w:t xml:space="preserve">в редакции решения Думы </w:t>
            </w:r>
            <w:r w:rsidRPr="00B678C4">
              <w:rPr>
                <w:bCs/>
                <w:sz w:val="18"/>
                <w:szCs w:val="18"/>
              </w:rPr>
              <w:t xml:space="preserve">города </w:t>
            </w:r>
            <w:r w:rsidRPr="00B678C4">
              <w:rPr>
                <w:sz w:val="18"/>
                <w:szCs w:val="18"/>
              </w:rPr>
              <w:t>от 22.12.2021</w:t>
            </w:r>
            <w:r w:rsidRPr="00B678C4">
              <w:rPr>
                <w:sz w:val="18"/>
                <w:szCs w:val="18"/>
              </w:rPr>
              <w:br/>
              <w:t>№-51 -V</w:t>
            </w:r>
            <w:r w:rsidRPr="00B678C4">
              <w:rPr>
                <w:sz w:val="18"/>
                <w:szCs w:val="18"/>
                <w:lang w:val="en-US"/>
              </w:rPr>
              <w:t>II</w:t>
            </w:r>
            <w:r w:rsidRPr="00B678C4">
              <w:rPr>
                <w:sz w:val="18"/>
                <w:szCs w:val="18"/>
              </w:rPr>
              <w:t xml:space="preserve"> ДГ</w:t>
            </w:r>
          </w:p>
        </w:tc>
        <w:tc>
          <w:tcPr>
            <w:tcW w:w="725" w:type="pct"/>
            <w:shd w:val="clear" w:color="auto" w:fill="auto"/>
            <w:vAlign w:val="center"/>
            <w:hideMark/>
          </w:tcPr>
          <w:p w14:paraId="4D4CF2AA" w14:textId="77777777" w:rsidR="00B678C4" w:rsidRPr="00B678C4" w:rsidRDefault="00B678C4" w:rsidP="00B678C4">
            <w:pPr>
              <w:jc w:val="center"/>
              <w:rPr>
                <w:rFonts w:eastAsia="Calibri"/>
                <w:sz w:val="20"/>
                <w:szCs w:val="20"/>
              </w:rPr>
            </w:pPr>
            <w:r w:rsidRPr="00B678C4">
              <w:rPr>
                <w:sz w:val="18"/>
                <w:szCs w:val="18"/>
              </w:rPr>
              <w:t xml:space="preserve">в редакции решения Думы </w:t>
            </w:r>
            <w:r w:rsidRPr="00B678C4">
              <w:rPr>
                <w:bCs/>
                <w:sz w:val="18"/>
                <w:szCs w:val="18"/>
              </w:rPr>
              <w:t xml:space="preserve">города </w:t>
            </w:r>
            <w:r w:rsidRPr="00B678C4">
              <w:rPr>
                <w:sz w:val="18"/>
                <w:szCs w:val="18"/>
              </w:rPr>
              <w:t>от 03.10.2022        № 184 -VI</w:t>
            </w:r>
            <w:r w:rsidRPr="00B678C4">
              <w:rPr>
                <w:sz w:val="18"/>
                <w:szCs w:val="18"/>
                <w:lang w:val="en-US"/>
              </w:rPr>
              <w:t>I</w:t>
            </w:r>
            <w:r w:rsidRPr="00B678C4">
              <w:rPr>
                <w:sz w:val="18"/>
                <w:szCs w:val="18"/>
              </w:rPr>
              <w:t xml:space="preserve"> ДГ</w:t>
            </w:r>
          </w:p>
        </w:tc>
        <w:tc>
          <w:tcPr>
            <w:tcW w:w="652" w:type="pct"/>
            <w:shd w:val="clear" w:color="auto" w:fill="FFFFFF" w:themeFill="background1"/>
            <w:vAlign w:val="center"/>
          </w:tcPr>
          <w:p w14:paraId="1C063728" w14:textId="77777777" w:rsidR="00B678C4" w:rsidRPr="00B678C4" w:rsidRDefault="00B678C4" w:rsidP="00B678C4">
            <w:pPr>
              <w:jc w:val="center"/>
              <w:rPr>
                <w:rFonts w:eastAsia="Calibri"/>
                <w:bCs/>
                <w:sz w:val="20"/>
                <w:szCs w:val="20"/>
              </w:rPr>
            </w:pPr>
            <w:r w:rsidRPr="00B678C4">
              <w:rPr>
                <w:rFonts w:eastAsia="Calibri"/>
                <w:bCs/>
                <w:sz w:val="18"/>
                <w:szCs w:val="18"/>
              </w:rPr>
              <w:t>на 2023 год</w:t>
            </w:r>
          </w:p>
        </w:tc>
        <w:tc>
          <w:tcPr>
            <w:tcW w:w="652" w:type="pct"/>
            <w:shd w:val="clear" w:color="auto" w:fill="FFFFFF" w:themeFill="background1"/>
            <w:vAlign w:val="center"/>
          </w:tcPr>
          <w:p w14:paraId="357EB360" w14:textId="77777777" w:rsidR="00B678C4" w:rsidRPr="00B678C4" w:rsidRDefault="00B678C4" w:rsidP="00B678C4">
            <w:pPr>
              <w:jc w:val="center"/>
              <w:rPr>
                <w:rFonts w:eastAsia="Calibri"/>
                <w:bCs/>
                <w:sz w:val="20"/>
                <w:szCs w:val="20"/>
              </w:rPr>
            </w:pPr>
            <w:r w:rsidRPr="00B678C4">
              <w:rPr>
                <w:rFonts w:eastAsia="Calibri"/>
                <w:bCs/>
                <w:sz w:val="18"/>
                <w:szCs w:val="18"/>
              </w:rPr>
              <w:t>на 2024 год</w:t>
            </w:r>
          </w:p>
        </w:tc>
        <w:tc>
          <w:tcPr>
            <w:tcW w:w="652" w:type="pct"/>
            <w:shd w:val="clear" w:color="auto" w:fill="FFFFFF" w:themeFill="background1"/>
            <w:vAlign w:val="center"/>
          </w:tcPr>
          <w:p w14:paraId="58B44C68" w14:textId="77777777" w:rsidR="00B678C4" w:rsidRPr="00B678C4" w:rsidRDefault="00B678C4" w:rsidP="00B678C4">
            <w:pPr>
              <w:jc w:val="center"/>
              <w:rPr>
                <w:rFonts w:eastAsia="Calibri"/>
                <w:bCs/>
                <w:sz w:val="20"/>
                <w:szCs w:val="20"/>
              </w:rPr>
            </w:pPr>
            <w:r w:rsidRPr="00B678C4">
              <w:rPr>
                <w:rFonts w:eastAsia="Calibri"/>
                <w:bCs/>
                <w:sz w:val="18"/>
                <w:szCs w:val="18"/>
              </w:rPr>
              <w:t>на 2025 год</w:t>
            </w:r>
          </w:p>
        </w:tc>
        <w:tc>
          <w:tcPr>
            <w:tcW w:w="655" w:type="pct"/>
            <w:vMerge/>
            <w:shd w:val="clear" w:color="auto" w:fill="FFFFFF" w:themeFill="background1"/>
            <w:vAlign w:val="center"/>
            <w:hideMark/>
          </w:tcPr>
          <w:p w14:paraId="17E40627" w14:textId="77777777" w:rsidR="00B678C4" w:rsidRPr="00B678C4" w:rsidRDefault="00B678C4" w:rsidP="00B678C4">
            <w:pPr>
              <w:rPr>
                <w:rFonts w:eastAsia="Calibri"/>
                <w:b/>
                <w:sz w:val="20"/>
                <w:szCs w:val="20"/>
              </w:rPr>
            </w:pPr>
          </w:p>
        </w:tc>
      </w:tr>
      <w:tr w:rsidR="00B678C4" w:rsidRPr="00B678C4" w14:paraId="163F3E60" w14:textId="77777777" w:rsidTr="006D3BD8">
        <w:trPr>
          <w:trHeight w:val="20"/>
        </w:trPr>
        <w:tc>
          <w:tcPr>
            <w:tcW w:w="957" w:type="pct"/>
            <w:vAlign w:val="center"/>
            <w:hideMark/>
          </w:tcPr>
          <w:p w14:paraId="4902DDB2" w14:textId="77777777" w:rsidR="00B678C4" w:rsidRPr="00B678C4" w:rsidRDefault="00B678C4" w:rsidP="00B678C4">
            <w:pPr>
              <w:rPr>
                <w:rFonts w:eastAsia="Calibri"/>
                <w:b/>
                <w:bCs/>
                <w:sz w:val="20"/>
                <w:szCs w:val="20"/>
              </w:rPr>
            </w:pPr>
            <w:r w:rsidRPr="00B678C4">
              <w:rPr>
                <w:rFonts w:eastAsia="Calibri"/>
                <w:b/>
                <w:bCs/>
                <w:sz w:val="20"/>
                <w:szCs w:val="20"/>
              </w:rPr>
              <w:t>Безвозмездные поступления,</w:t>
            </w:r>
          </w:p>
          <w:p w14:paraId="0DFFCEE8" w14:textId="77777777" w:rsidR="00B678C4" w:rsidRPr="00B678C4" w:rsidRDefault="00B678C4" w:rsidP="00B678C4">
            <w:pPr>
              <w:rPr>
                <w:rFonts w:eastAsia="Calibri"/>
                <w:b/>
                <w:bCs/>
                <w:sz w:val="20"/>
                <w:szCs w:val="20"/>
              </w:rPr>
            </w:pPr>
            <w:r w:rsidRPr="00B678C4">
              <w:rPr>
                <w:rFonts w:eastAsia="Calibri"/>
                <w:b/>
                <w:bCs/>
                <w:sz w:val="20"/>
                <w:szCs w:val="20"/>
              </w:rPr>
              <w:t>из них:</w:t>
            </w:r>
          </w:p>
        </w:tc>
        <w:tc>
          <w:tcPr>
            <w:tcW w:w="708" w:type="pct"/>
          </w:tcPr>
          <w:p w14:paraId="29B15A92" w14:textId="77777777" w:rsidR="00B678C4" w:rsidRPr="00B678C4" w:rsidRDefault="00B678C4" w:rsidP="00B678C4">
            <w:pPr>
              <w:jc w:val="center"/>
              <w:rPr>
                <w:rFonts w:eastAsia="Calibri"/>
                <w:b/>
                <w:bCs/>
                <w:sz w:val="20"/>
                <w:szCs w:val="20"/>
              </w:rPr>
            </w:pPr>
          </w:p>
          <w:p w14:paraId="13EC6709" w14:textId="77777777" w:rsidR="00B678C4" w:rsidRPr="00B678C4" w:rsidRDefault="00B678C4" w:rsidP="00B678C4">
            <w:pPr>
              <w:jc w:val="center"/>
              <w:rPr>
                <w:rFonts w:eastAsia="Calibri"/>
                <w:b/>
                <w:bCs/>
                <w:sz w:val="20"/>
                <w:szCs w:val="20"/>
              </w:rPr>
            </w:pPr>
            <w:r w:rsidRPr="00B678C4">
              <w:rPr>
                <w:rFonts w:eastAsia="Calibri"/>
                <w:b/>
                <w:bCs/>
                <w:sz w:val="20"/>
                <w:szCs w:val="20"/>
              </w:rPr>
              <w:t>21 691 276,9</w:t>
            </w:r>
          </w:p>
        </w:tc>
        <w:tc>
          <w:tcPr>
            <w:tcW w:w="725" w:type="pct"/>
            <w:vAlign w:val="center"/>
          </w:tcPr>
          <w:p w14:paraId="6F398F7F" w14:textId="77777777" w:rsidR="00B678C4" w:rsidRPr="00B678C4" w:rsidRDefault="00B678C4" w:rsidP="00B678C4">
            <w:pPr>
              <w:jc w:val="center"/>
              <w:rPr>
                <w:rFonts w:eastAsia="Calibri"/>
                <w:b/>
                <w:bCs/>
                <w:sz w:val="20"/>
                <w:szCs w:val="20"/>
              </w:rPr>
            </w:pPr>
            <w:r w:rsidRPr="00B678C4">
              <w:rPr>
                <w:rFonts w:eastAsia="Calibri"/>
                <w:b/>
                <w:bCs/>
                <w:sz w:val="20"/>
                <w:szCs w:val="20"/>
              </w:rPr>
              <w:t>22 126 561,3</w:t>
            </w:r>
          </w:p>
        </w:tc>
        <w:tc>
          <w:tcPr>
            <w:tcW w:w="652" w:type="pct"/>
            <w:vAlign w:val="center"/>
          </w:tcPr>
          <w:p w14:paraId="0E42E311" w14:textId="4958224B" w:rsidR="00B678C4" w:rsidRPr="00B678C4" w:rsidRDefault="00A71681" w:rsidP="00B678C4">
            <w:pPr>
              <w:jc w:val="center"/>
              <w:rPr>
                <w:rFonts w:eastAsia="Calibri"/>
                <w:b/>
                <w:bCs/>
                <w:sz w:val="20"/>
                <w:szCs w:val="20"/>
              </w:rPr>
            </w:pPr>
            <w:r>
              <w:rPr>
                <w:rFonts w:eastAsia="Calibri"/>
                <w:b/>
                <w:bCs/>
                <w:sz w:val="20"/>
                <w:szCs w:val="20"/>
              </w:rPr>
              <w:t>24 950 292,4</w:t>
            </w:r>
          </w:p>
        </w:tc>
        <w:tc>
          <w:tcPr>
            <w:tcW w:w="652" w:type="pct"/>
            <w:vAlign w:val="center"/>
          </w:tcPr>
          <w:p w14:paraId="370DB441" w14:textId="1E40B79C" w:rsidR="00B678C4" w:rsidRPr="00B678C4" w:rsidRDefault="00A71681" w:rsidP="00B678C4">
            <w:pPr>
              <w:jc w:val="center"/>
              <w:rPr>
                <w:rFonts w:eastAsia="Calibri"/>
                <w:b/>
                <w:bCs/>
                <w:sz w:val="20"/>
                <w:szCs w:val="20"/>
              </w:rPr>
            </w:pPr>
            <w:r>
              <w:rPr>
                <w:rFonts w:eastAsia="Calibri"/>
                <w:b/>
                <w:bCs/>
                <w:sz w:val="20"/>
                <w:szCs w:val="20"/>
              </w:rPr>
              <w:t>22 750 468,0</w:t>
            </w:r>
          </w:p>
        </w:tc>
        <w:tc>
          <w:tcPr>
            <w:tcW w:w="652" w:type="pct"/>
            <w:vAlign w:val="center"/>
          </w:tcPr>
          <w:p w14:paraId="23C8FA7B" w14:textId="5385C05B" w:rsidR="00B678C4" w:rsidRPr="00B678C4" w:rsidRDefault="00A71681" w:rsidP="00B678C4">
            <w:pPr>
              <w:jc w:val="center"/>
              <w:rPr>
                <w:rFonts w:eastAsia="Calibri"/>
                <w:b/>
                <w:bCs/>
                <w:sz w:val="20"/>
                <w:szCs w:val="20"/>
              </w:rPr>
            </w:pPr>
            <w:r>
              <w:rPr>
                <w:rFonts w:eastAsia="Calibri"/>
                <w:b/>
                <w:bCs/>
                <w:sz w:val="20"/>
                <w:szCs w:val="20"/>
              </w:rPr>
              <w:t>19 196 393,0</w:t>
            </w:r>
          </w:p>
        </w:tc>
        <w:tc>
          <w:tcPr>
            <w:tcW w:w="655" w:type="pct"/>
            <w:vAlign w:val="center"/>
          </w:tcPr>
          <w:p w14:paraId="703E047E" w14:textId="363BA736" w:rsidR="00B678C4" w:rsidRPr="00B678C4" w:rsidRDefault="00A71681" w:rsidP="00B678C4">
            <w:pPr>
              <w:jc w:val="center"/>
              <w:rPr>
                <w:rFonts w:eastAsia="Calibri"/>
                <w:b/>
                <w:bCs/>
                <w:sz w:val="20"/>
                <w:szCs w:val="20"/>
              </w:rPr>
            </w:pPr>
            <w:r>
              <w:rPr>
                <w:rFonts w:eastAsia="Calibri"/>
                <w:b/>
                <w:bCs/>
                <w:sz w:val="20"/>
                <w:szCs w:val="20"/>
              </w:rPr>
              <w:t>112,8</w:t>
            </w:r>
          </w:p>
        </w:tc>
      </w:tr>
      <w:tr w:rsidR="00B678C4" w:rsidRPr="00B678C4" w14:paraId="13D65F8C" w14:textId="77777777" w:rsidTr="006D3BD8">
        <w:trPr>
          <w:trHeight w:val="20"/>
        </w:trPr>
        <w:tc>
          <w:tcPr>
            <w:tcW w:w="957" w:type="pct"/>
            <w:vAlign w:val="center"/>
            <w:hideMark/>
          </w:tcPr>
          <w:p w14:paraId="1348B23C" w14:textId="77777777" w:rsidR="00B678C4" w:rsidRPr="00B678C4" w:rsidRDefault="00B678C4" w:rsidP="00B678C4">
            <w:pPr>
              <w:rPr>
                <w:rFonts w:eastAsia="Calibri"/>
                <w:bCs/>
                <w:sz w:val="20"/>
                <w:szCs w:val="20"/>
              </w:rPr>
            </w:pPr>
            <w:r w:rsidRPr="00B678C4">
              <w:rPr>
                <w:rFonts w:eastAsia="Calibri"/>
                <w:sz w:val="20"/>
                <w:szCs w:val="20"/>
              </w:rPr>
              <w:t xml:space="preserve">Безвозмездные поступления от других бюджетов бюджетной системы РФ, в том </w:t>
            </w:r>
            <w:r w:rsidRPr="00B678C4">
              <w:rPr>
                <w:rFonts w:eastAsia="Calibri"/>
                <w:bCs/>
                <w:sz w:val="20"/>
                <w:szCs w:val="20"/>
              </w:rPr>
              <w:t>числе:</w:t>
            </w:r>
          </w:p>
        </w:tc>
        <w:tc>
          <w:tcPr>
            <w:tcW w:w="708" w:type="pct"/>
          </w:tcPr>
          <w:p w14:paraId="66EA549A" w14:textId="77777777" w:rsidR="00B678C4" w:rsidRPr="00B678C4" w:rsidRDefault="00B678C4" w:rsidP="00B678C4">
            <w:pPr>
              <w:jc w:val="center"/>
              <w:rPr>
                <w:rFonts w:eastAsia="Calibri"/>
                <w:bCs/>
                <w:sz w:val="20"/>
                <w:szCs w:val="20"/>
              </w:rPr>
            </w:pPr>
          </w:p>
          <w:p w14:paraId="46BC899D" w14:textId="77777777" w:rsidR="00B678C4" w:rsidRPr="00B678C4" w:rsidRDefault="00B678C4" w:rsidP="00B678C4">
            <w:pPr>
              <w:jc w:val="center"/>
              <w:rPr>
                <w:rFonts w:eastAsia="Calibri"/>
                <w:bCs/>
                <w:sz w:val="20"/>
                <w:szCs w:val="20"/>
              </w:rPr>
            </w:pPr>
          </w:p>
          <w:p w14:paraId="49F81491" w14:textId="77777777" w:rsidR="00B678C4" w:rsidRPr="00B678C4" w:rsidRDefault="00B678C4" w:rsidP="00B678C4">
            <w:pPr>
              <w:jc w:val="center"/>
              <w:rPr>
                <w:rFonts w:eastAsia="Calibri"/>
                <w:bCs/>
                <w:sz w:val="20"/>
                <w:szCs w:val="20"/>
              </w:rPr>
            </w:pPr>
            <w:r w:rsidRPr="00B678C4">
              <w:rPr>
                <w:rFonts w:eastAsia="Calibri"/>
                <w:bCs/>
                <w:sz w:val="20"/>
                <w:szCs w:val="20"/>
              </w:rPr>
              <w:t xml:space="preserve">   </w:t>
            </w:r>
          </w:p>
          <w:p w14:paraId="4D39D1EC" w14:textId="77777777" w:rsidR="00B678C4" w:rsidRPr="00B678C4" w:rsidRDefault="00B678C4" w:rsidP="00B678C4">
            <w:pPr>
              <w:jc w:val="center"/>
              <w:rPr>
                <w:rFonts w:eastAsia="Calibri"/>
                <w:bCs/>
                <w:sz w:val="20"/>
                <w:szCs w:val="20"/>
              </w:rPr>
            </w:pPr>
            <w:r w:rsidRPr="00B678C4">
              <w:rPr>
                <w:rFonts w:eastAsia="Calibri"/>
                <w:bCs/>
                <w:sz w:val="20"/>
                <w:szCs w:val="20"/>
              </w:rPr>
              <w:t>21 679 450,0</w:t>
            </w:r>
          </w:p>
        </w:tc>
        <w:tc>
          <w:tcPr>
            <w:tcW w:w="725" w:type="pct"/>
            <w:vAlign w:val="center"/>
          </w:tcPr>
          <w:p w14:paraId="3E371D02" w14:textId="77777777" w:rsidR="00B678C4" w:rsidRPr="00B678C4" w:rsidRDefault="00B678C4" w:rsidP="00B678C4">
            <w:pPr>
              <w:jc w:val="center"/>
              <w:rPr>
                <w:rFonts w:eastAsia="Calibri"/>
                <w:bCs/>
                <w:sz w:val="20"/>
                <w:szCs w:val="20"/>
              </w:rPr>
            </w:pPr>
            <w:r w:rsidRPr="00B678C4">
              <w:rPr>
                <w:rFonts w:eastAsia="Calibri"/>
                <w:bCs/>
                <w:sz w:val="20"/>
                <w:szCs w:val="20"/>
              </w:rPr>
              <w:t>22 106 625,1</w:t>
            </w:r>
          </w:p>
        </w:tc>
        <w:tc>
          <w:tcPr>
            <w:tcW w:w="652" w:type="pct"/>
            <w:vAlign w:val="center"/>
          </w:tcPr>
          <w:p w14:paraId="63609A22" w14:textId="77777777" w:rsidR="00B678C4" w:rsidRPr="00B678C4" w:rsidRDefault="00B678C4" w:rsidP="00B678C4">
            <w:pPr>
              <w:jc w:val="center"/>
              <w:rPr>
                <w:rFonts w:eastAsia="Calibri"/>
                <w:bCs/>
                <w:sz w:val="20"/>
                <w:szCs w:val="20"/>
              </w:rPr>
            </w:pPr>
            <w:r w:rsidRPr="00B678C4">
              <w:rPr>
                <w:rFonts w:eastAsia="Calibri"/>
                <w:bCs/>
                <w:sz w:val="20"/>
                <w:szCs w:val="20"/>
              </w:rPr>
              <w:t>24 749 751,7</w:t>
            </w:r>
          </w:p>
        </w:tc>
        <w:tc>
          <w:tcPr>
            <w:tcW w:w="652" w:type="pct"/>
            <w:vAlign w:val="center"/>
          </w:tcPr>
          <w:p w14:paraId="0C060457" w14:textId="77777777" w:rsidR="00B678C4" w:rsidRPr="00B678C4" w:rsidRDefault="00B678C4" w:rsidP="00B678C4">
            <w:pPr>
              <w:jc w:val="center"/>
              <w:rPr>
                <w:rFonts w:eastAsia="Calibri"/>
                <w:bCs/>
                <w:sz w:val="20"/>
                <w:szCs w:val="20"/>
              </w:rPr>
            </w:pPr>
            <w:r w:rsidRPr="00B678C4">
              <w:rPr>
                <w:rFonts w:eastAsia="Calibri"/>
                <w:bCs/>
                <w:sz w:val="20"/>
                <w:szCs w:val="20"/>
              </w:rPr>
              <w:t>22 726 318,8</w:t>
            </w:r>
          </w:p>
        </w:tc>
        <w:tc>
          <w:tcPr>
            <w:tcW w:w="652" w:type="pct"/>
            <w:vAlign w:val="center"/>
          </w:tcPr>
          <w:p w14:paraId="5DE125FE" w14:textId="77777777" w:rsidR="00B678C4" w:rsidRPr="00B678C4" w:rsidRDefault="00B678C4" w:rsidP="00B678C4">
            <w:pPr>
              <w:jc w:val="center"/>
              <w:rPr>
                <w:rFonts w:eastAsia="Calibri"/>
                <w:bCs/>
                <w:sz w:val="20"/>
                <w:szCs w:val="20"/>
              </w:rPr>
            </w:pPr>
            <w:r w:rsidRPr="00B678C4">
              <w:rPr>
                <w:rFonts w:eastAsia="Calibri"/>
                <w:bCs/>
                <w:sz w:val="20"/>
                <w:szCs w:val="20"/>
              </w:rPr>
              <w:t>19 173 700,0</w:t>
            </w:r>
          </w:p>
        </w:tc>
        <w:tc>
          <w:tcPr>
            <w:tcW w:w="655" w:type="pct"/>
            <w:vAlign w:val="center"/>
          </w:tcPr>
          <w:p w14:paraId="217B5771" w14:textId="77777777" w:rsidR="00B678C4" w:rsidRPr="00B678C4" w:rsidRDefault="00B678C4" w:rsidP="00B678C4">
            <w:pPr>
              <w:jc w:val="center"/>
              <w:rPr>
                <w:rFonts w:eastAsia="Calibri"/>
                <w:bCs/>
                <w:sz w:val="20"/>
                <w:szCs w:val="20"/>
              </w:rPr>
            </w:pPr>
            <w:r w:rsidRPr="00B678C4">
              <w:rPr>
                <w:rFonts w:eastAsia="Calibri"/>
                <w:bCs/>
                <w:sz w:val="20"/>
                <w:szCs w:val="20"/>
              </w:rPr>
              <w:t>104,6</w:t>
            </w:r>
          </w:p>
        </w:tc>
      </w:tr>
      <w:tr w:rsidR="00B678C4" w:rsidRPr="00B678C4" w14:paraId="20AC36D2" w14:textId="77777777" w:rsidTr="006D3BD8">
        <w:trPr>
          <w:trHeight w:val="354"/>
        </w:trPr>
        <w:tc>
          <w:tcPr>
            <w:tcW w:w="957" w:type="pct"/>
            <w:vAlign w:val="center"/>
          </w:tcPr>
          <w:p w14:paraId="221C3B01" w14:textId="77777777" w:rsidR="00B678C4" w:rsidRPr="00B678C4" w:rsidRDefault="00B678C4" w:rsidP="00B678C4">
            <w:pPr>
              <w:ind w:left="142"/>
              <w:jc w:val="both"/>
              <w:rPr>
                <w:rFonts w:eastAsia="Calibri"/>
                <w:sz w:val="20"/>
                <w:szCs w:val="20"/>
              </w:rPr>
            </w:pPr>
            <w:r w:rsidRPr="00B678C4">
              <w:rPr>
                <w:rFonts w:eastAsia="Calibri"/>
                <w:sz w:val="20"/>
                <w:szCs w:val="20"/>
              </w:rPr>
              <w:t>Дотации, из них:</w:t>
            </w:r>
          </w:p>
        </w:tc>
        <w:tc>
          <w:tcPr>
            <w:tcW w:w="708" w:type="pct"/>
            <w:vAlign w:val="center"/>
          </w:tcPr>
          <w:p w14:paraId="3010513B" w14:textId="77777777" w:rsidR="00B678C4" w:rsidRPr="00B678C4" w:rsidRDefault="00B678C4" w:rsidP="00B678C4">
            <w:pPr>
              <w:jc w:val="center"/>
              <w:rPr>
                <w:rFonts w:eastAsia="Calibri"/>
                <w:sz w:val="20"/>
                <w:szCs w:val="20"/>
              </w:rPr>
            </w:pPr>
            <w:r w:rsidRPr="00B678C4">
              <w:rPr>
                <w:rFonts w:eastAsia="Calibri"/>
                <w:sz w:val="20"/>
                <w:szCs w:val="20"/>
              </w:rPr>
              <w:t>105 785,3</w:t>
            </w:r>
          </w:p>
        </w:tc>
        <w:tc>
          <w:tcPr>
            <w:tcW w:w="725" w:type="pct"/>
            <w:vAlign w:val="center"/>
          </w:tcPr>
          <w:p w14:paraId="7D09234A" w14:textId="77777777" w:rsidR="00B678C4" w:rsidRPr="00B678C4" w:rsidRDefault="00B678C4" w:rsidP="00B678C4">
            <w:pPr>
              <w:jc w:val="center"/>
              <w:rPr>
                <w:rFonts w:eastAsia="Calibri"/>
                <w:sz w:val="20"/>
                <w:szCs w:val="20"/>
              </w:rPr>
            </w:pPr>
            <w:r w:rsidRPr="00B678C4">
              <w:rPr>
                <w:rFonts w:eastAsia="Calibri"/>
                <w:sz w:val="20"/>
                <w:szCs w:val="20"/>
              </w:rPr>
              <w:t>208 369,8</w:t>
            </w:r>
          </w:p>
        </w:tc>
        <w:tc>
          <w:tcPr>
            <w:tcW w:w="652" w:type="pct"/>
            <w:vAlign w:val="center"/>
          </w:tcPr>
          <w:p w14:paraId="629BCC6F" w14:textId="77777777" w:rsidR="00B678C4" w:rsidRPr="00B678C4" w:rsidRDefault="00B678C4" w:rsidP="00B678C4">
            <w:pPr>
              <w:jc w:val="center"/>
              <w:rPr>
                <w:rFonts w:eastAsia="Calibri"/>
                <w:sz w:val="20"/>
                <w:szCs w:val="20"/>
              </w:rPr>
            </w:pPr>
            <w:r w:rsidRPr="00B678C4">
              <w:rPr>
                <w:rFonts w:eastAsia="Calibri"/>
                <w:sz w:val="20"/>
                <w:szCs w:val="20"/>
                <w:lang w:val="en-US"/>
              </w:rPr>
              <w:t>505 943,</w:t>
            </w:r>
            <w:r w:rsidRPr="00B678C4">
              <w:rPr>
                <w:rFonts w:eastAsia="Calibri"/>
                <w:sz w:val="20"/>
                <w:szCs w:val="20"/>
              </w:rPr>
              <w:t>7</w:t>
            </w:r>
          </w:p>
        </w:tc>
        <w:tc>
          <w:tcPr>
            <w:tcW w:w="652" w:type="pct"/>
            <w:vAlign w:val="center"/>
          </w:tcPr>
          <w:p w14:paraId="0DFEB696" w14:textId="77777777" w:rsidR="00B678C4" w:rsidRPr="00B678C4" w:rsidRDefault="00B678C4" w:rsidP="00B678C4">
            <w:pPr>
              <w:jc w:val="center"/>
              <w:rPr>
                <w:rFonts w:eastAsia="Calibri"/>
                <w:sz w:val="20"/>
                <w:szCs w:val="20"/>
              </w:rPr>
            </w:pPr>
            <w:r w:rsidRPr="00B678C4">
              <w:rPr>
                <w:rFonts w:eastAsia="Calibri"/>
                <w:sz w:val="20"/>
                <w:szCs w:val="20"/>
              </w:rPr>
              <w:t>610 449,1</w:t>
            </w:r>
          </w:p>
        </w:tc>
        <w:tc>
          <w:tcPr>
            <w:tcW w:w="652" w:type="pct"/>
            <w:vAlign w:val="center"/>
          </w:tcPr>
          <w:p w14:paraId="7FAF606B" w14:textId="77777777" w:rsidR="00B678C4" w:rsidRPr="00B678C4" w:rsidRDefault="00B678C4" w:rsidP="00B678C4">
            <w:pPr>
              <w:jc w:val="center"/>
              <w:rPr>
                <w:rFonts w:eastAsia="Calibri"/>
                <w:sz w:val="20"/>
                <w:szCs w:val="20"/>
              </w:rPr>
            </w:pPr>
            <w:r w:rsidRPr="00B678C4">
              <w:rPr>
                <w:rFonts w:eastAsia="Calibri"/>
                <w:sz w:val="20"/>
                <w:szCs w:val="20"/>
              </w:rPr>
              <w:t>249 130,2</w:t>
            </w:r>
          </w:p>
        </w:tc>
        <w:tc>
          <w:tcPr>
            <w:tcW w:w="655" w:type="pct"/>
            <w:vAlign w:val="center"/>
          </w:tcPr>
          <w:p w14:paraId="0612F777" w14:textId="109ABA5E" w:rsidR="00B678C4" w:rsidRPr="00830BBD" w:rsidRDefault="00830BBD" w:rsidP="00B678C4">
            <w:pPr>
              <w:jc w:val="center"/>
              <w:rPr>
                <w:rFonts w:eastAsia="Calibri"/>
                <w:bCs/>
                <w:sz w:val="20"/>
                <w:szCs w:val="20"/>
                <w:lang w:val="en-US"/>
              </w:rPr>
            </w:pPr>
            <w:r>
              <w:rPr>
                <w:rFonts w:eastAsia="Calibri"/>
                <w:bCs/>
                <w:sz w:val="20"/>
                <w:szCs w:val="20"/>
              </w:rPr>
              <w:t>Более 200</w:t>
            </w:r>
            <w:r>
              <w:rPr>
                <w:rFonts w:eastAsia="Calibri"/>
                <w:bCs/>
                <w:sz w:val="20"/>
                <w:szCs w:val="20"/>
                <w:lang w:val="en-US"/>
              </w:rPr>
              <w:t>%</w:t>
            </w:r>
          </w:p>
        </w:tc>
      </w:tr>
      <w:tr w:rsidR="00B678C4" w:rsidRPr="00B678C4" w14:paraId="46945FAF" w14:textId="77777777" w:rsidTr="006D3BD8">
        <w:trPr>
          <w:trHeight w:val="20"/>
        </w:trPr>
        <w:tc>
          <w:tcPr>
            <w:tcW w:w="957" w:type="pct"/>
            <w:vAlign w:val="center"/>
          </w:tcPr>
          <w:p w14:paraId="09BFDEAC" w14:textId="77777777" w:rsidR="00B678C4" w:rsidRPr="00B678C4" w:rsidRDefault="00B678C4" w:rsidP="00B678C4">
            <w:pPr>
              <w:ind w:left="284"/>
              <w:jc w:val="both"/>
              <w:rPr>
                <w:rFonts w:eastAsia="Calibri"/>
                <w:sz w:val="20"/>
                <w:szCs w:val="20"/>
              </w:rPr>
            </w:pPr>
            <w:r w:rsidRPr="00B678C4">
              <w:rPr>
                <w:rFonts w:eastAsia="Calibri"/>
                <w:i/>
                <w:sz w:val="20"/>
                <w:szCs w:val="20"/>
              </w:rPr>
              <w:t>дотация на сбалансированность</w:t>
            </w:r>
          </w:p>
        </w:tc>
        <w:tc>
          <w:tcPr>
            <w:tcW w:w="708" w:type="pct"/>
            <w:vAlign w:val="center"/>
          </w:tcPr>
          <w:p w14:paraId="20CE31CC" w14:textId="77777777" w:rsidR="00B678C4" w:rsidRPr="00B678C4" w:rsidRDefault="00B678C4" w:rsidP="00B678C4">
            <w:pPr>
              <w:jc w:val="center"/>
              <w:rPr>
                <w:rFonts w:eastAsia="Calibri"/>
                <w:i/>
                <w:sz w:val="20"/>
                <w:szCs w:val="20"/>
              </w:rPr>
            </w:pPr>
            <w:r w:rsidRPr="00B678C4">
              <w:rPr>
                <w:rFonts w:eastAsia="Calibri"/>
                <w:i/>
                <w:sz w:val="20"/>
                <w:szCs w:val="20"/>
              </w:rPr>
              <w:t>105 785,3</w:t>
            </w:r>
          </w:p>
        </w:tc>
        <w:tc>
          <w:tcPr>
            <w:tcW w:w="725" w:type="pct"/>
            <w:vAlign w:val="center"/>
          </w:tcPr>
          <w:p w14:paraId="21591343" w14:textId="77777777" w:rsidR="00B678C4" w:rsidRPr="00B678C4" w:rsidRDefault="00B678C4" w:rsidP="00B678C4">
            <w:pPr>
              <w:jc w:val="center"/>
              <w:rPr>
                <w:rFonts w:eastAsia="Calibri"/>
                <w:i/>
                <w:sz w:val="20"/>
                <w:szCs w:val="20"/>
              </w:rPr>
            </w:pPr>
            <w:r w:rsidRPr="00B678C4">
              <w:rPr>
                <w:rFonts w:eastAsia="Calibri"/>
                <w:i/>
                <w:sz w:val="20"/>
                <w:szCs w:val="20"/>
              </w:rPr>
              <w:t>190 536,4</w:t>
            </w:r>
          </w:p>
        </w:tc>
        <w:tc>
          <w:tcPr>
            <w:tcW w:w="652" w:type="pct"/>
            <w:vAlign w:val="center"/>
          </w:tcPr>
          <w:p w14:paraId="7144B4FF" w14:textId="77777777" w:rsidR="00B678C4" w:rsidRPr="00B678C4" w:rsidRDefault="00B678C4" w:rsidP="00B678C4">
            <w:pPr>
              <w:jc w:val="center"/>
              <w:rPr>
                <w:rFonts w:eastAsia="Calibri"/>
                <w:i/>
                <w:sz w:val="20"/>
                <w:szCs w:val="20"/>
              </w:rPr>
            </w:pPr>
            <w:r w:rsidRPr="00B678C4">
              <w:rPr>
                <w:rFonts w:eastAsia="Calibri"/>
                <w:i/>
                <w:sz w:val="20"/>
                <w:szCs w:val="20"/>
              </w:rPr>
              <w:t>505 943,7</w:t>
            </w:r>
          </w:p>
        </w:tc>
        <w:tc>
          <w:tcPr>
            <w:tcW w:w="652" w:type="pct"/>
            <w:vAlign w:val="center"/>
          </w:tcPr>
          <w:p w14:paraId="73E09BA9" w14:textId="77777777" w:rsidR="00B678C4" w:rsidRPr="00B678C4" w:rsidRDefault="00B678C4" w:rsidP="00B678C4">
            <w:pPr>
              <w:jc w:val="center"/>
              <w:rPr>
                <w:rFonts w:eastAsia="Calibri"/>
                <w:i/>
                <w:sz w:val="20"/>
                <w:szCs w:val="20"/>
              </w:rPr>
            </w:pPr>
            <w:r w:rsidRPr="00B678C4">
              <w:rPr>
                <w:rFonts w:eastAsia="Calibri"/>
                <w:i/>
                <w:sz w:val="20"/>
                <w:szCs w:val="20"/>
              </w:rPr>
              <w:t>610 449,1</w:t>
            </w:r>
          </w:p>
        </w:tc>
        <w:tc>
          <w:tcPr>
            <w:tcW w:w="652" w:type="pct"/>
            <w:vAlign w:val="center"/>
          </w:tcPr>
          <w:p w14:paraId="0AC09A82" w14:textId="77777777" w:rsidR="00B678C4" w:rsidRPr="00B678C4" w:rsidRDefault="00B678C4" w:rsidP="00B678C4">
            <w:pPr>
              <w:jc w:val="center"/>
              <w:rPr>
                <w:rFonts w:eastAsia="Calibri"/>
                <w:i/>
                <w:sz w:val="20"/>
                <w:szCs w:val="20"/>
              </w:rPr>
            </w:pPr>
            <w:r w:rsidRPr="00B678C4">
              <w:rPr>
                <w:rFonts w:eastAsia="Calibri"/>
                <w:i/>
                <w:sz w:val="20"/>
                <w:szCs w:val="20"/>
              </w:rPr>
              <w:t>249 130,2</w:t>
            </w:r>
          </w:p>
        </w:tc>
        <w:tc>
          <w:tcPr>
            <w:tcW w:w="655" w:type="pct"/>
            <w:vAlign w:val="center"/>
          </w:tcPr>
          <w:p w14:paraId="19F4274C" w14:textId="77777777" w:rsidR="00B678C4" w:rsidRPr="00B678C4" w:rsidRDefault="00B678C4" w:rsidP="00B678C4">
            <w:pPr>
              <w:jc w:val="center"/>
              <w:rPr>
                <w:rFonts w:eastAsia="Calibri"/>
                <w:bCs/>
                <w:i/>
                <w:sz w:val="20"/>
                <w:szCs w:val="20"/>
              </w:rPr>
            </w:pPr>
            <w:r w:rsidRPr="00B678C4">
              <w:rPr>
                <w:rFonts w:eastAsia="Calibri"/>
                <w:bCs/>
                <w:i/>
                <w:sz w:val="20"/>
                <w:szCs w:val="20"/>
              </w:rPr>
              <w:t>Более 200%</w:t>
            </w:r>
          </w:p>
        </w:tc>
      </w:tr>
      <w:tr w:rsidR="00B678C4" w:rsidRPr="00B678C4" w14:paraId="124DE04C" w14:textId="77777777" w:rsidTr="006D3BD8">
        <w:trPr>
          <w:trHeight w:val="20"/>
        </w:trPr>
        <w:tc>
          <w:tcPr>
            <w:tcW w:w="957" w:type="pct"/>
            <w:vAlign w:val="center"/>
          </w:tcPr>
          <w:p w14:paraId="45278495" w14:textId="77777777" w:rsidR="00B678C4" w:rsidRPr="00B678C4" w:rsidRDefault="00B678C4" w:rsidP="00B678C4">
            <w:pPr>
              <w:ind w:left="284"/>
              <w:jc w:val="both"/>
              <w:rPr>
                <w:rFonts w:eastAsia="Calibri"/>
                <w:i/>
                <w:sz w:val="20"/>
                <w:szCs w:val="20"/>
              </w:rPr>
            </w:pPr>
            <w:r w:rsidRPr="00B678C4">
              <w:rPr>
                <w:rFonts w:eastAsia="Calibri"/>
                <w:i/>
                <w:sz w:val="20"/>
                <w:szCs w:val="20"/>
              </w:rPr>
              <w:t>дотация в целях стимулирования роста налогового потенциала и качества планирования доходов бюджета</w:t>
            </w:r>
          </w:p>
        </w:tc>
        <w:tc>
          <w:tcPr>
            <w:tcW w:w="708" w:type="pct"/>
            <w:vAlign w:val="center"/>
          </w:tcPr>
          <w:p w14:paraId="181610F6" w14:textId="77777777" w:rsidR="00B678C4" w:rsidRPr="00B678C4" w:rsidRDefault="00B678C4" w:rsidP="00B678C4">
            <w:pPr>
              <w:jc w:val="center"/>
              <w:rPr>
                <w:rFonts w:eastAsia="Calibri"/>
                <w:i/>
                <w:sz w:val="20"/>
                <w:szCs w:val="20"/>
              </w:rPr>
            </w:pPr>
          </w:p>
        </w:tc>
        <w:tc>
          <w:tcPr>
            <w:tcW w:w="725" w:type="pct"/>
            <w:vAlign w:val="center"/>
          </w:tcPr>
          <w:p w14:paraId="21957620" w14:textId="77777777" w:rsidR="00B678C4" w:rsidRPr="00B678C4" w:rsidRDefault="00B678C4" w:rsidP="00B678C4">
            <w:pPr>
              <w:jc w:val="center"/>
              <w:rPr>
                <w:rFonts w:eastAsia="Calibri"/>
                <w:i/>
                <w:sz w:val="20"/>
                <w:szCs w:val="20"/>
              </w:rPr>
            </w:pPr>
            <w:r w:rsidRPr="00B678C4">
              <w:rPr>
                <w:rFonts w:eastAsia="Calibri"/>
                <w:i/>
                <w:sz w:val="20"/>
                <w:szCs w:val="20"/>
              </w:rPr>
              <w:t>17 833,4</w:t>
            </w:r>
          </w:p>
        </w:tc>
        <w:tc>
          <w:tcPr>
            <w:tcW w:w="652" w:type="pct"/>
            <w:vAlign w:val="center"/>
          </w:tcPr>
          <w:p w14:paraId="7DE16B69" w14:textId="77777777" w:rsidR="00B678C4" w:rsidRPr="00B678C4" w:rsidRDefault="00B678C4" w:rsidP="00B678C4">
            <w:pPr>
              <w:jc w:val="center"/>
              <w:rPr>
                <w:rFonts w:eastAsia="Calibri"/>
                <w:i/>
                <w:sz w:val="20"/>
                <w:szCs w:val="20"/>
              </w:rPr>
            </w:pPr>
          </w:p>
        </w:tc>
        <w:tc>
          <w:tcPr>
            <w:tcW w:w="652" w:type="pct"/>
            <w:vAlign w:val="center"/>
          </w:tcPr>
          <w:p w14:paraId="4BE2876A" w14:textId="77777777" w:rsidR="00B678C4" w:rsidRPr="00B678C4" w:rsidRDefault="00B678C4" w:rsidP="00B678C4">
            <w:pPr>
              <w:jc w:val="center"/>
              <w:rPr>
                <w:rFonts w:eastAsia="Calibri"/>
                <w:i/>
                <w:sz w:val="20"/>
                <w:szCs w:val="20"/>
              </w:rPr>
            </w:pPr>
          </w:p>
        </w:tc>
        <w:tc>
          <w:tcPr>
            <w:tcW w:w="652" w:type="pct"/>
            <w:vAlign w:val="center"/>
          </w:tcPr>
          <w:p w14:paraId="4C71D97B" w14:textId="77777777" w:rsidR="00B678C4" w:rsidRPr="00B678C4" w:rsidRDefault="00B678C4" w:rsidP="00B678C4">
            <w:pPr>
              <w:jc w:val="center"/>
              <w:rPr>
                <w:rFonts w:eastAsia="Calibri"/>
                <w:i/>
                <w:sz w:val="20"/>
                <w:szCs w:val="20"/>
              </w:rPr>
            </w:pPr>
          </w:p>
        </w:tc>
        <w:tc>
          <w:tcPr>
            <w:tcW w:w="655" w:type="pct"/>
            <w:vAlign w:val="center"/>
          </w:tcPr>
          <w:p w14:paraId="46B113B5" w14:textId="77777777" w:rsidR="00B678C4" w:rsidRPr="00B678C4" w:rsidRDefault="00B678C4" w:rsidP="00B678C4">
            <w:pPr>
              <w:jc w:val="center"/>
              <w:rPr>
                <w:rFonts w:eastAsia="Calibri"/>
                <w:bCs/>
                <w:i/>
                <w:sz w:val="20"/>
                <w:szCs w:val="20"/>
              </w:rPr>
            </w:pPr>
          </w:p>
        </w:tc>
      </w:tr>
      <w:tr w:rsidR="00B678C4" w:rsidRPr="00B678C4" w14:paraId="1E76809C" w14:textId="77777777" w:rsidTr="006D3BD8">
        <w:trPr>
          <w:trHeight w:val="20"/>
        </w:trPr>
        <w:tc>
          <w:tcPr>
            <w:tcW w:w="957" w:type="pct"/>
            <w:vAlign w:val="center"/>
          </w:tcPr>
          <w:p w14:paraId="50A27968" w14:textId="77777777" w:rsidR="00B678C4" w:rsidRPr="00B678C4" w:rsidRDefault="00B678C4" w:rsidP="00B678C4">
            <w:pPr>
              <w:ind w:left="284"/>
              <w:jc w:val="both"/>
              <w:rPr>
                <w:rFonts w:eastAsia="Calibri"/>
                <w:i/>
                <w:sz w:val="20"/>
                <w:szCs w:val="20"/>
              </w:rPr>
            </w:pPr>
            <w:r w:rsidRPr="00B678C4">
              <w:rPr>
                <w:rFonts w:eastAsia="Calibri"/>
                <w:i/>
                <w:sz w:val="20"/>
                <w:szCs w:val="20"/>
              </w:rPr>
              <w:t>дотация для финансового обеспечения расходных обязательств</w:t>
            </w:r>
          </w:p>
        </w:tc>
        <w:tc>
          <w:tcPr>
            <w:tcW w:w="708" w:type="pct"/>
            <w:vAlign w:val="center"/>
          </w:tcPr>
          <w:p w14:paraId="041874A9" w14:textId="77777777" w:rsidR="00B678C4" w:rsidRPr="00B678C4" w:rsidRDefault="00B678C4" w:rsidP="00B678C4">
            <w:pPr>
              <w:jc w:val="center"/>
              <w:rPr>
                <w:rFonts w:eastAsia="Calibri"/>
                <w:i/>
                <w:sz w:val="20"/>
                <w:szCs w:val="20"/>
              </w:rPr>
            </w:pPr>
          </w:p>
        </w:tc>
        <w:tc>
          <w:tcPr>
            <w:tcW w:w="725" w:type="pct"/>
            <w:vAlign w:val="center"/>
          </w:tcPr>
          <w:p w14:paraId="39401DC2" w14:textId="77777777" w:rsidR="00B678C4" w:rsidRPr="00B678C4" w:rsidRDefault="00B678C4" w:rsidP="00B678C4">
            <w:pPr>
              <w:jc w:val="center"/>
              <w:rPr>
                <w:rFonts w:eastAsia="Calibri"/>
                <w:i/>
                <w:sz w:val="20"/>
                <w:szCs w:val="20"/>
              </w:rPr>
            </w:pPr>
            <w:r w:rsidRPr="00B678C4">
              <w:rPr>
                <w:rFonts w:eastAsia="Calibri"/>
                <w:i/>
                <w:sz w:val="20"/>
                <w:szCs w:val="20"/>
              </w:rPr>
              <w:t>12 886,9</w:t>
            </w:r>
          </w:p>
        </w:tc>
        <w:tc>
          <w:tcPr>
            <w:tcW w:w="652" w:type="pct"/>
            <w:vAlign w:val="center"/>
          </w:tcPr>
          <w:p w14:paraId="6BC27550" w14:textId="77777777" w:rsidR="00B678C4" w:rsidRPr="00B678C4" w:rsidRDefault="00B678C4" w:rsidP="00B678C4">
            <w:pPr>
              <w:jc w:val="center"/>
              <w:rPr>
                <w:rFonts w:eastAsia="Calibri"/>
                <w:i/>
                <w:sz w:val="20"/>
                <w:szCs w:val="20"/>
              </w:rPr>
            </w:pPr>
          </w:p>
        </w:tc>
        <w:tc>
          <w:tcPr>
            <w:tcW w:w="652" w:type="pct"/>
            <w:vAlign w:val="center"/>
          </w:tcPr>
          <w:p w14:paraId="1E1B761A" w14:textId="77777777" w:rsidR="00B678C4" w:rsidRPr="00B678C4" w:rsidRDefault="00B678C4" w:rsidP="00B678C4">
            <w:pPr>
              <w:jc w:val="center"/>
              <w:rPr>
                <w:rFonts w:eastAsia="Calibri"/>
                <w:i/>
                <w:sz w:val="20"/>
                <w:szCs w:val="20"/>
              </w:rPr>
            </w:pPr>
          </w:p>
        </w:tc>
        <w:tc>
          <w:tcPr>
            <w:tcW w:w="652" w:type="pct"/>
            <w:vAlign w:val="center"/>
          </w:tcPr>
          <w:p w14:paraId="1E8E76A0" w14:textId="77777777" w:rsidR="00B678C4" w:rsidRPr="00B678C4" w:rsidRDefault="00B678C4" w:rsidP="00B678C4">
            <w:pPr>
              <w:jc w:val="center"/>
              <w:rPr>
                <w:rFonts w:eastAsia="Calibri"/>
                <w:i/>
                <w:sz w:val="20"/>
                <w:szCs w:val="20"/>
              </w:rPr>
            </w:pPr>
          </w:p>
        </w:tc>
        <w:tc>
          <w:tcPr>
            <w:tcW w:w="655" w:type="pct"/>
            <w:vAlign w:val="center"/>
          </w:tcPr>
          <w:p w14:paraId="5A698DEC" w14:textId="77777777" w:rsidR="00B678C4" w:rsidRPr="00B678C4" w:rsidRDefault="00B678C4" w:rsidP="00B678C4">
            <w:pPr>
              <w:jc w:val="center"/>
              <w:rPr>
                <w:rFonts w:eastAsia="Calibri"/>
                <w:bCs/>
                <w:i/>
                <w:sz w:val="20"/>
                <w:szCs w:val="20"/>
              </w:rPr>
            </w:pPr>
          </w:p>
        </w:tc>
      </w:tr>
      <w:tr w:rsidR="00B678C4" w:rsidRPr="00B678C4" w14:paraId="5346B19C" w14:textId="77777777" w:rsidTr="006D3BD8">
        <w:trPr>
          <w:trHeight w:val="20"/>
        </w:trPr>
        <w:tc>
          <w:tcPr>
            <w:tcW w:w="957" w:type="pct"/>
            <w:vAlign w:val="center"/>
            <w:hideMark/>
          </w:tcPr>
          <w:p w14:paraId="4330AD66" w14:textId="77777777" w:rsidR="00B678C4" w:rsidRPr="00B678C4" w:rsidRDefault="00B678C4" w:rsidP="00B678C4">
            <w:pPr>
              <w:ind w:left="142"/>
              <w:jc w:val="both"/>
              <w:rPr>
                <w:rFonts w:eastAsia="Calibri"/>
                <w:sz w:val="20"/>
                <w:szCs w:val="20"/>
              </w:rPr>
            </w:pPr>
            <w:r w:rsidRPr="00B678C4">
              <w:rPr>
                <w:rFonts w:eastAsia="Calibri"/>
                <w:sz w:val="20"/>
                <w:szCs w:val="20"/>
              </w:rPr>
              <w:t>Субсидии</w:t>
            </w:r>
          </w:p>
        </w:tc>
        <w:tc>
          <w:tcPr>
            <w:tcW w:w="708" w:type="pct"/>
          </w:tcPr>
          <w:p w14:paraId="3D78FBE5" w14:textId="77777777" w:rsidR="00B678C4" w:rsidRPr="00B678C4" w:rsidRDefault="00B678C4" w:rsidP="00B678C4">
            <w:pPr>
              <w:jc w:val="center"/>
              <w:rPr>
                <w:rFonts w:eastAsia="Calibri"/>
                <w:sz w:val="20"/>
                <w:szCs w:val="20"/>
              </w:rPr>
            </w:pPr>
            <w:r w:rsidRPr="00B678C4">
              <w:rPr>
                <w:rFonts w:eastAsia="Calibri"/>
                <w:sz w:val="20"/>
                <w:szCs w:val="20"/>
              </w:rPr>
              <w:t>7 045 249,3</w:t>
            </w:r>
          </w:p>
        </w:tc>
        <w:tc>
          <w:tcPr>
            <w:tcW w:w="725" w:type="pct"/>
            <w:vAlign w:val="center"/>
          </w:tcPr>
          <w:p w14:paraId="656451DC" w14:textId="77777777" w:rsidR="00B678C4" w:rsidRPr="00B678C4" w:rsidRDefault="00B678C4" w:rsidP="00B678C4">
            <w:pPr>
              <w:jc w:val="center"/>
              <w:rPr>
                <w:rFonts w:eastAsia="Calibri"/>
                <w:sz w:val="20"/>
                <w:szCs w:val="20"/>
              </w:rPr>
            </w:pPr>
            <w:r w:rsidRPr="00B678C4">
              <w:rPr>
                <w:rFonts w:eastAsia="Calibri"/>
                <w:sz w:val="20"/>
                <w:szCs w:val="20"/>
              </w:rPr>
              <w:t>7 214 794,1</w:t>
            </w:r>
          </w:p>
        </w:tc>
        <w:tc>
          <w:tcPr>
            <w:tcW w:w="652" w:type="pct"/>
            <w:vAlign w:val="center"/>
          </w:tcPr>
          <w:p w14:paraId="54A564AC" w14:textId="77777777" w:rsidR="00B678C4" w:rsidRPr="00B678C4" w:rsidRDefault="00B678C4" w:rsidP="00B678C4">
            <w:pPr>
              <w:jc w:val="center"/>
              <w:rPr>
                <w:rFonts w:eastAsia="Calibri"/>
                <w:sz w:val="20"/>
                <w:szCs w:val="20"/>
              </w:rPr>
            </w:pPr>
            <w:r w:rsidRPr="00B678C4">
              <w:rPr>
                <w:rFonts w:eastAsia="Calibri"/>
                <w:sz w:val="20"/>
                <w:szCs w:val="20"/>
              </w:rPr>
              <w:t>7 929 851,8</w:t>
            </w:r>
          </w:p>
        </w:tc>
        <w:tc>
          <w:tcPr>
            <w:tcW w:w="652" w:type="pct"/>
            <w:vAlign w:val="center"/>
          </w:tcPr>
          <w:p w14:paraId="68140F12" w14:textId="77777777" w:rsidR="00B678C4" w:rsidRPr="00B678C4" w:rsidRDefault="00B678C4" w:rsidP="00B678C4">
            <w:pPr>
              <w:jc w:val="center"/>
              <w:rPr>
                <w:rFonts w:eastAsia="Calibri"/>
                <w:sz w:val="20"/>
                <w:szCs w:val="20"/>
              </w:rPr>
            </w:pPr>
            <w:r w:rsidRPr="00B678C4">
              <w:rPr>
                <w:rFonts w:eastAsia="Calibri"/>
                <w:sz w:val="20"/>
                <w:szCs w:val="20"/>
              </w:rPr>
              <w:t>5 288 561,0</w:t>
            </w:r>
          </w:p>
        </w:tc>
        <w:tc>
          <w:tcPr>
            <w:tcW w:w="652" w:type="pct"/>
            <w:vAlign w:val="center"/>
          </w:tcPr>
          <w:p w14:paraId="649317A7" w14:textId="77777777" w:rsidR="00B678C4" w:rsidRPr="00B678C4" w:rsidRDefault="00B678C4" w:rsidP="00B678C4">
            <w:pPr>
              <w:jc w:val="center"/>
              <w:rPr>
                <w:rFonts w:eastAsia="Calibri"/>
                <w:sz w:val="20"/>
                <w:szCs w:val="20"/>
              </w:rPr>
            </w:pPr>
            <w:r w:rsidRPr="00B678C4">
              <w:rPr>
                <w:rFonts w:eastAsia="Calibri"/>
                <w:sz w:val="20"/>
                <w:szCs w:val="20"/>
              </w:rPr>
              <w:t>3 755 219,2</w:t>
            </w:r>
          </w:p>
        </w:tc>
        <w:tc>
          <w:tcPr>
            <w:tcW w:w="655" w:type="pct"/>
            <w:vAlign w:val="center"/>
          </w:tcPr>
          <w:p w14:paraId="79FF5401" w14:textId="77777777" w:rsidR="00B678C4" w:rsidRPr="00B678C4" w:rsidRDefault="00B678C4" w:rsidP="00B678C4">
            <w:pPr>
              <w:jc w:val="center"/>
              <w:rPr>
                <w:rFonts w:eastAsia="Calibri"/>
                <w:bCs/>
                <w:sz w:val="20"/>
                <w:szCs w:val="20"/>
              </w:rPr>
            </w:pPr>
            <w:r w:rsidRPr="00B678C4">
              <w:rPr>
                <w:rFonts w:eastAsia="Calibri"/>
                <w:bCs/>
                <w:sz w:val="20"/>
                <w:szCs w:val="20"/>
              </w:rPr>
              <w:t>109,9</w:t>
            </w:r>
          </w:p>
        </w:tc>
      </w:tr>
      <w:tr w:rsidR="00B678C4" w:rsidRPr="00B678C4" w14:paraId="0C9C46E8" w14:textId="77777777" w:rsidTr="006D3BD8">
        <w:trPr>
          <w:trHeight w:val="20"/>
        </w:trPr>
        <w:tc>
          <w:tcPr>
            <w:tcW w:w="957" w:type="pct"/>
            <w:vAlign w:val="center"/>
            <w:hideMark/>
          </w:tcPr>
          <w:p w14:paraId="5A188244" w14:textId="77777777" w:rsidR="00B678C4" w:rsidRPr="00B678C4" w:rsidRDefault="00B678C4" w:rsidP="00B678C4">
            <w:pPr>
              <w:ind w:left="142"/>
              <w:jc w:val="both"/>
              <w:rPr>
                <w:rFonts w:eastAsia="Calibri"/>
                <w:sz w:val="20"/>
                <w:szCs w:val="20"/>
              </w:rPr>
            </w:pPr>
            <w:r w:rsidRPr="00B678C4">
              <w:rPr>
                <w:rFonts w:eastAsia="Calibri"/>
                <w:sz w:val="20"/>
                <w:szCs w:val="20"/>
              </w:rPr>
              <w:t>Субвенции</w:t>
            </w:r>
          </w:p>
        </w:tc>
        <w:tc>
          <w:tcPr>
            <w:tcW w:w="708" w:type="pct"/>
          </w:tcPr>
          <w:p w14:paraId="794A4750" w14:textId="77777777" w:rsidR="00B678C4" w:rsidRPr="00B678C4" w:rsidRDefault="00B678C4" w:rsidP="00B678C4">
            <w:pPr>
              <w:jc w:val="center"/>
              <w:rPr>
                <w:rFonts w:eastAsia="Calibri"/>
                <w:sz w:val="20"/>
                <w:szCs w:val="20"/>
              </w:rPr>
            </w:pPr>
            <w:r w:rsidRPr="00B678C4">
              <w:rPr>
                <w:rFonts w:eastAsia="Calibri"/>
                <w:sz w:val="20"/>
                <w:szCs w:val="20"/>
              </w:rPr>
              <w:t>14 090 356,9</w:t>
            </w:r>
          </w:p>
        </w:tc>
        <w:tc>
          <w:tcPr>
            <w:tcW w:w="725" w:type="pct"/>
            <w:vAlign w:val="center"/>
          </w:tcPr>
          <w:p w14:paraId="319EB562" w14:textId="77777777" w:rsidR="00B678C4" w:rsidRPr="00B678C4" w:rsidRDefault="00B678C4" w:rsidP="00B678C4">
            <w:pPr>
              <w:jc w:val="center"/>
              <w:rPr>
                <w:rFonts w:eastAsia="Calibri"/>
                <w:sz w:val="20"/>
                <w:szCs w:val="20"/>
              </w:rPr>
            </w:pPr>
            <w:r w:rsidRPr="00B678C4">
              <w:rPr>
                <w:rFonts w:eastAsia="Calibri"/>
                <w:sz w:val="20"/>
                <w:szCs w:val="20"/>
              </w:rPr>
              <w:t>14 169 283,8</w:t>
            </w:r>
          </w:p>
        </w:tc>
        <w:tc>
          <w:tcPr>
            <w:tcW w:w="652" w:type="pct"/>
            <w:vAlign w:val="center"/>
          </w:tcPr>
          <w:p w14:paraId="30A14B0B" w14:textId="77777777" w:rsidR="00B678C4" w:rsidRPr="00B678C4" w:rsidRDefault="00B678C4" w:rsidP="00B678C4">
            <w:pPr>
              <w:jc w:val="center"/>
              <w:rPr>
                <w:rFonts w:eastAsia="Calibri"/>
                <w:sz w:val="20"/>
                <w:szCs w:val="20"/>
              </w:rPr>
            </w:pPr>
            <w:r w:rsidRPr="00B678C4">
              <w:rPr>
                <w:rFonts w:eastAsia="Calibri"/>
                <w:sz w:val="20"/>
                <w:szCs w:val="20"/>
              </w:rPr>
              <w:t>15 882 973,3</w:t>
            </w:r>
          </w:p>
        </w:tc>
        <w:tc>
          <w:tcPr>
            <w:tcW w:w="652" w:type="pct"/>
            <w:vAlign w:val="center"/>
          </w:tcPr>
          <w:p w14:paraId="36C8A1B0" w14:textId="77777777" w:rsidR="00B678C4" w:rsidRPr="00B678C4" w:rsidRDefault="00B678C4" w:rsidP="00B678C4">
            <w:pPr>
              <w:jc w:val="center"/>
              <w:rPr>
                <w:rFonts w:eastAsia="Calibri"/>
                <w:sz w:val="20"/>
                <w:szCs w:val="20"/>
              </w:rPr>
            </w:pPr>
            <w:r w:rsidRPr="00B678C4">
              <w:rPr>
                <w:rFonts w:eastAsia="Calibri"/>
                <w:sz w:val="20"/>
                <w:szCs w:val="20"/>
              </w:rPr>
              <w:t>16 469 545,6</w:t>
            </w:r>
          </w:p>
        </w:tc>
        <w:tc>
          <w:tcPr>
            <w:tcW w:w="652" w:type="pct"/>
            <w:vAlign w:val="center"/>
          </w:tcPr>
          <w:p w14:paraId="49EFBBB9" w14:textId="77777777" w:rsidR="00B678C4" w:rsidRPr="00B678C4" w:rsidRDefault="00B678C4" w:rsidP="00B678C4">
            <w:pPr>
              <w:jc w:val="center"/>
              <w:rPr>
                <w:rFonts w:eastAsia="Calibri"/>
                <w:sz w:val="20"/>
                <w:szCs w:val="20"/>
              </w:rPr>
            </w:pPr>
            <w:r w:rsidRPr="00B678C4">
              <w:rPr>
                <w:rFonts w:eastAsia="Calibri"/>
                <w:sz w:val="20"/>
                <w:szCs w:val="20"/>
              </w:rPr>
              <w:t>14 811 587,5</w:t>
            </w:r>
          </w:p>
        </w:tc>
        <w:tc>
          <w:tcPr>
            <w:tcW w:w="655" w:type="pct"/>
            <w:vAlign w:val="center"/>
          </w:tcPr>
          <w:p w14:paraId="0D01796F" w14:textId="77777777" w:rsidR="00B678C4" w:rsidRPr="00B678C4" w:rsidRDefault="00B678C4" w:rsidP="00B678C4">
            <w:pPr>
              <w:jc w:val="center"/>
              <w:rPr>
                <w:rFonts w:eastAsia="Calibri"/>
                <w:bCs/>
                <w:sz w:val="20"/>
                <w:szCs w:val="20"/>
              </w:rPr>
            </w:pPr>
            <w:r w:rsidRPr="00B678C4">
              <w:rPr>
                <w:rFonts w:eastAsia="Calibri"/>
                <w:bCs/>
                <w:sz w:val="20"/>
                <w:szCs w:val="20"/>
              </w:rPr>
              <w:t>112,1</w:t>
            </w:r>
          </w:p>
        </w:tc>
      </w:tr>
      <w:tr w:rsidR="00B678C4" w:rsidRPr="00B678C4" w14:paraId="7965F925" w14:textId="77777777" w:rsidTr="006D3BD8">
        <w:trPr>
          <w:trHeight w:val="20"/>
        </w:trPr>
        <w:tc>
          <w:tcPr>
            <w:tcW w:w="957" w:type="pct"/>
            <w:vAlign w:val="center"/>
            <w:hideMark/>
          </w:tcPr>
          <w:p w14:paraId="6258F2DE" w14:textId="77777777" w:rsidR="00B678C4" w:rsidRPr="00B678C4" w:rsidRDefault="00B678C4" w:rsidP="00B678C4">
            <w:pPr>
              <w:ind w:left="142"/>
              <w:jc w:val="both"/>
              <w:rPr>
                <w:rFonts w:eastAsia="Calibri"/>
                <w:sz w:val="20"/>
                <w:szCs w:val="20"/>
              </w:rPr>
            </w:pPr>
            <w:r w:rsidRPr="00B678C4">
              <w:rPr>
                <w:rFonts w:eastAsia="Calibri"/>
                <w:sz w:val="20"/>
                <w:szCs w:val="20"/>
              </w:rPr>
              <w:t>Иные межбюджетные трансферты</w:t>
            </w:r>
          </w:p>
        </w:tc>
        <w:tc>
          <w:tcPr>
            <w:tcW w:w="708" w:type="pct"/>
            <w:vAlign w:val="center"/>
          </w:tcPr>
          <w:p w14:paraId="096A1E85" w14:textId="77777777" w:rsidR="00B678C4" w:rsidRPr="00B678C4" w:rsidRDefault="00B678C4" w:rsidP="00B678C4">
            <w:pPr>
              <w:jc w:val="center"/>
              <w:rPr>
                <w:rFonts w:eastAsia="Calibri"/>
                <w:sz w:val="20"/>
                <w:szCs w:val="20"/>
              </w:rPr>
            </w:pPr>
            <w:r w:rsidRPr="00B678C4">
              <w:rPr>
                <w:rFonts w:eastAsia="Calibri"/>
                <w:sz w:val="20"/>
                <w:szCs w:val="20"/>
              </w:rPr>
              <w:t>438 059,1</w:t>
            </w:r>
          </w:p>
        </w:tc>
        <w:tc>
          <w:tcPr>
            <w:tcW w:w="725" w:type="pct"/>
            <w:vAlign w:val="center"/>
          </w:tcPr>
          <w:p w14:paraId="47218F0F" w14:textId="77777777" w:rsidR="00B678C4" w:rsidRPr="00B678C4" w:rsidRDefault="00B678C4" w:rsidP="00B678C4">
            <w:pPr>
              <w:jc w:val="center"/>
              <w:rPr>
                <w:rFonts w:eastAsia="Calibri"/>
                <w:sz w:val="20"/>
                <w:szCs w:val="20"/>
              </w:rPr>
            </w:pPr>
            <w:r w:rsidRPr="00B678C4">
              <w:rPr>
                <w:rFonts w:eastAsia="Calibri"/>
                <w:sz w:val="20"/>
                <w:szCs w:val="20"/>
              </w:rPr>
              <w:t>514 177,4</w:t>
            </w:r>
          </w:p>
        </w:tc>
        <w:tc>
          <w:tcPr>
            <w:tcW w:w="652" w:type="pct"/>
            <w:vAlign w:val="center"/>
          </w:tcPr>
          <w:p w14:paraId="6D7A1BDF" w14:textId="77777777" w:rsidR="00B678C4" w:rsidRPr="00B678C4" w:rsidRDefault="00B678C4" w:rsidP="00B678C4">
            <w:pPr>
              <w:jc w:val="center"/>
              <w:rPr>
                <w:rFonts w:eastAsia="Calibri"/>
                <w:sz w:val="20"/>
                <w:szCs w:val="20"/>
              </w:rPr>
            </w:pPr>
            <w:r w:rsidRPr="00B678C4">
              <w:rPr>
                <w:rFonts w:eastAsia="Calibri"/>
                <w:sz w:val="20"/>
                <w:szCs w:val="20"/>
              </w:rPr>
              <w:t>430 982,9</w:t>
            </w:r>
          </w:p>
        </w:tc>
        <w:tc>
          <w:tcPr>
            <w:tcW w:w="652" w:type="pct"/>
            <w:vAlign w:val="center"/>
          </w:tcPr>
          <w:p w14:paraId="008C29A9" w14:textId="77777777" w:rsidR="00B678C4" w:rsidRPr="00B678C4" w:rsidRDefault="00B678C4" w:rsidP="00B678C4">
            <w:pPr>
              <w:jc w:val="center"/>
              <w:rPr>
                <w:rFonts w:eastAsia="Calibri"/>
                <w:sz w:val="20"/>
                <w:szCs w:val="20"/>
              </w:rPr>
            </w:pPr>
            <w:r w:rsidRPr="00B678C4">
              <w:rPr>
                <w:rFonts w:eastAsia="Calibri"/>
                <w:sz w:val="20"/>
                <w:szCs w:val="20"/>
              </w:rPr>
              <w:t>357 763,1</w:t>
            </w:r>
          </w:p>
        </w:tc>
        <w:tc>
          <w:tcPr>
            <w:tcW w:w="652" w:type="pct"/>
            <w:vAlign w:val="center"/>
          </w:tcPr>
          <w:p w14:paraId="1C26DE63" w14:textId="77777777" w:rsidR="00B678C4" w:rsidRPr="00B678C4" w:rsidRDefault="00B678C4" w:rsidP="00B678C4">
            <w:pPr>
              <w:jc w:val="center"/>
              <w:rPr>
                <w:rFonts w:eastAsia="Calibri"/>
                <w:sz w:val="20"/>
                <w:szCs w:val="20"/>
              </w:rPr>
            </w:pPr>
            <w:r w:rsidRPr="00B678C4">
              <w:rPr>
                <w:rFonts w:eastAsia="Calibri"/>
                <w:sz w:val="20"/>
                <w:szCs w:val="20"/>
              </w:rPr>
              <w:t>357 763,1</w:t>
            </w:r>
          </w:p>
        </w:tc>
        <w:tc>
          <w:tcPr>
            <w:tcW w:w="655" w:type="pct"/>
            <w:vAlign w:val="center"/>
          </w:tcPr>
          <w:p w14:paraId="1A2E32F7" w14:textId="77777777" w:rsidR="00B678C4" w:rsidRPr="00B678C4" w:rsidRDefault="00B678C4" w:rsidP="00B678C4">
            <w:pPr>
              <w:jc w:val="center"/>
              <w:rPr>
                <w:rFonts w:eastAsia="Calibri"/>
                <w:bCs/>
                <w:sz w:val="20"/>
                <w:szCs w:val="20"/>
              </w:rPr>
            </w:pPr>
            <w:r w:rsidRPr="00B678C4">
              <w:rPr>
                <w:rFonts w:eastAsia="Calibri"/>
                <w:bCs/>
                <w:sz w:val="20"/>
                <w:szCs w:val="20"/>
              </w:rPr>
              <w:t>83,8</w:t>
            </w:r>
          </w:p>
        </w:tc>
      </w:tr>
      <w:tr w:rsidR="00B678C4" w:rsidRPr="00B678C4" w14:paraId="75971F05" w14:textId="77777777" w:rsidTr="006D3BD8">
        <w:trPr>
          <w:trHeight w:val="20"/>
        </w:trPr>
        <w:tc>
          <w:tcPr>
            <w:tcW w:w="957" w:type="pct"/>
            <w:vAlign w:val="center"/>
          </w:tcPr>
          <w:p w14:paraId="5813E69B" w14:textId="77777777" w:rsidR="00B678C4" w:rsidRPr="00B678C4" w:rsidRDefault="00B678C4" w:rsidP="00B678C4">
            <w:pPr>
              <w:jc w:val="both"/>
              <w:rPr>
                <w:rFonts w:eastAsia="Calibri"/>
                <w:sz w:val="20"/>
                <w:szCs w:val="20"/>
              </w:rPr>
            </w:pPr>
            <w:r w:rsidRPr="00B678C4">
              <w:rPr>
                <w:rFonts w:eastAsia="Calibri"/>
                <w:sz w:val="20"/>
                <w:szCs w:val="20"/>
              </w:rPr>
              <w:t>Прочие безвозмездные поступления от государственных (муниципальных) организаций в бюджеты городских округов</w:t>
            </w:r>
          </w:p>
        </w:tc>
        <w:tc>
          <w:tcPr>
            <w:tcW w:w="708" w:type="pct"/>
            <w:vAlign w:val="center"/>
          </w:tcPr>
          <w:p w14:paraId="0E82A898" w14:textId="77777777" w:rsidR="00B678C4" w:rsidRPr="00B678C4" w:rsidRDefault="00B678C4" w:rsidP="00B678C4">
            <w:pPr>
              <w:jc w:val="center"/>
              <w:rPr>
                <w:rFonts w:eastAsia="Calibri"/>
                <w:sz w:val="20"/>
                <w:szCs w:val="20"/>
              </w:rPr>
            </w:pPr>
            <w:r w:rsidRPr="00B678C4">
              <w:rPr>
                <w:rFonts w:eastAsia="Calibri"/>
                <w:sz w:val="20"/>
                <w:szCs w:val="20"/>
              </w:rPr>
              <w:t>-</w:t>
            </w:r>
          </w:p>
        </w:tc>
        <w:tc>
          <w:tcPr>
            <w:tcW w:w="725" w:type="pct"/>
            <w:vAlign w:val="center"/>
          </w:tcPr>
          <w:p w14:paraId="458A925B" w14:textId="77777777" w:rsidR="00B678C4" w:rsidRPr="00B678C4" w:rsidRDefault="00B678C4" w:rsidP="00B678C4">
            <w:pPr>
              <w:jc w:val="center"/>
              <w:rPr>
                <w:rFonts w:eastAsia="Calibri"/>
                <w:sz w:val="20"/>
                <w:szCs w:val="20"/>
              </w:rPr>
            </w:pPr>
            <w:r w:rsidRPr="00B678C4">
              <w:rPr>
                <w:rFonts w:eastAsia="Calibri"/>
                <w:sz w:val="20"/>
                <w:szCs w:val="20"/>
              </w:rPr>
              <w:t>4 368,5</w:t>
            </w:r>
          </w:p>
        </w:tc>
        <w:tc>
          <w:tcPr>
            <w:tcW w:w="652" w:type="pct"/>
            <w:vAlign w:val="center"/>
          </w:tcPr>
          <w:p w14:paraId="701D7D4E" w14:textId="77777777" w:rsidR="00B678C4" w:rsidRPr="00B678C4" w:rsidRDefault="00B678C4" w:rsidP="00B678C4">
            <w:pPr>
              <w:jc w:val="center"/>
              <w:rPr>
                <w:rFonts w:eastAsia="Calibri"/>
                <w:sz w:val="20"/>
                <w:szCs w:val="20"/>
              </w:rPr>
            </w:pPr>
            <w:r w:rsidRPr="00B678C4">
              <w:rPr>
                <w:rFonts w:eastAsia="Calibri"/>
                <w:sz w:val="20"/>
                <w:szCs w:val="20"/>
              </w:rPr>
              <w:t>193 117,2</w:t>
            </w:r>
          </w:p>
        </w:tc>
        <w:tc>
          <w:tcPr>
            <w:tcW w:w="652" w:type="pct"/>
            <w:vAlign w:val="center"/>
          </w:tcPr>
          <w:p w14:paraId="365D07C8" w14:textId="77777777" w:rsidR="00B678C4" w:rsidRPr="00B678C4" w:rsidRDefault="00B678C4" w:rsidP="00B678C4">
            <w:pPr>
              <w:jc w:val="center"/>
              <w:rPr>
                <w:rFonts w:eastAsia="Calibri"/>
                <w:sz w:val="20"/>
                <w:szCs w:val="20"/>
              </w:rPr>
            </w:pPr>
            <w:r w:rsidRPr="00B678C4">
              <w:rPr>
                <w:rFonts w:eastAsia="Calibri"/>
                <w:sz w:val="20"/>
                <w:szCs w:val="20"/>
              </w:rPr>
              <w:t>16 725,8</w:t>
            </w:r>
          </w:p>
        </w:tc>
        <w:tc>
          <w:tcPr>
            <w:tcW w:w="652" w:type="pct"/>
            <w:vAlign w:val="center"/>
          </w:tcPr>
          <w:p w14:paraId="2A00539B" w14:textId="77777777" w:rsidR="00B678C4" w:rsidRPr="00B678C4" w:rsidRDefault="00B678C4" w:rsidP="00B678C4">
            <w:pPr>
              <w:jc w:val="center"/>
              <w:rPr>
                <w:rFonts w:eastAsia="Calibri"/>
                <w:sz w:val="20"/>
                <w:szCs w:val="20"/>
              </w:rPr>
            </w:pPr>
            <w:r w:rsidRPr="00B678C4">
              <w:rPr>
                <w:rFonts w:eastAsia="Calibri"/>
                <w:sz w:val="20"/>
                <w:szCs w:val="20"/>
              </w:rPr>
              <w:t>15 269,6</w:t>
            </w:r>
          </w:p>
        </w:tc>
        <w:tc>
          <w:tcPr>
            <w:tcW w:w="655" w:type="pct"/>
            <w:vAlign w:val="center"/>
          </w:tcPr>
          <w:p w14:paraId="699433E1" w14:textId="77777777" w:rsidR="00B678C4" w:rsidRPr="00B678C4" w:rsidRDefault="00B678C4" w:rsidP="00B678C4">
            <w:pPr>
              <w:jc w:val="center"/>
              <w:rPr>
                <w:rFonts w:eastAsia="Calibri"/>
                <w:bCs/>
                <w:sz w:val="20"/>
                <w:szCs w:val="20"/>
              </w:rPr>
            </w:pPr>
            <w:r w:rsidRPr="00B678C4">
              <w:rPr>
                <w:rFonts w:eastAsia="Calibri"/>
                <w:bCs/>
                <w:sz w:val="20"/>
                <w:szCs w:val="20"/>
              </w:rPr>
              <w:t>Более 200%</w:t>
            </w:r>
          </w:p>
        </w:tc>
      </w:tr>
      <w:tr w:rsidR="00B678C4" w:rsidRPr="00B678C4" w14:paraId="16054B0F" w14:textId="77777777" w:rsidTr="006D3BD8">
        <w:trPr>
          <w:trHeight w:val="20"/>
        </w:trPr>
        <w:tc>
          <w:tcPr>
            <w:tcW w:w="957" w:type="pct"/>
            <w:vAlign w:val="center"/>
            <w:hideMark/>
          </w:tcPr>
          <w:p w14:paraId="418DEC51" w14:textId="77777777" w:rsidR="00B678C4" w:rsidRPr="00B678C4" w:rsidRDefault="00B678C4" w:rsidP="00B678C4">
            <w:pPr>
              <w:jc w:val="both"/>
              <w:rPr>
                <w:rFonts w:eastAsia="Calibri"/>
                <w:sz w:val="20"/>
                <w:szCs w:val="20"/>
              </w:rPr>
            </w:pPr>
            <w:r w:rsidRPr="00B678C4">
              <w:rPr>
                <w:rFonts w:eastAsia="Calibri"/>
                <w:sz w:val="20"/>
                <w:szCs w:val="20"/>
              </w:rPr>
              <w:t>Доходы от возврата организациями остатков межбюджетных трансфертов прошлых лет</w:t>
            </w:r>
          </w:p>
        </w:tc>
        <w:tc>
          <w:tcPr>
            <w:tcW w:w="708" w:type="pct"/>
            <w:vAlign w:val="center"/>
          </w:tcPr>
          <w:p w14:paraId="7CAFAFAC" w14:textId="77777777" w:rsidR="00B678C4" w:rsidRPr="00B678C4" w:rsidRDefault="00B678C4" w:rsidP="00B678C4">
            <w:pPr>
              <w:jc w:val="center"/>
              <w:rPr>
                <w:rFonts w:eastAsia="Calibri"/>
                <w:sz w:val="20"/>
                <w:szCs w:val="20"/>
              </w:rPr>
            </w:pPr>
            <w:r w:rsidRPr="00B678C4">
              <w:rPr>
                <w:rFonts w:eastAsia="Calibri"/>
                <w:sz w:val="20"/>
                <w:szCs w:val="20"/>
              </w:rPr>
              <w:t>12 060,8</w:t>
            </w:r>
          </w:p>
        </w:tc>
        <w:tc>
          <w:tcPr>
            <w:tcW w:w="725" w:type="pct"/>
            <w:vAlign w:val="center"/>
          </w:tcPr>
          <w:p w14:paraId="7AF347ED" w14:textId="77777777" w:rsidR="00B678C4" w:rsidRPr="00B678C4" w:rsidRDefault="00B678C4" w:rsidP="00B678C4">
            <w:pPr>
              <w:jc w:val="center"/>
              <w:rPr>
                <w:rFonts w:eastAsia="Calibri"/>
                <w:sz w:val="20"/>
                <w:szCs w:val="20"/>
              </w:rPr>
            </w:pPr>
            <w:r w:rsidRPr="00B678C4">
              <w:rPr>
                <w:rFonts w:eastAsia="Calibri"/>
                <w:sz w:val="20"/>
                <w:szCs w:val="20"/>
              </w:rPr>
              <w:t>12 060,8</w:t>
            </w:r>
          </w:p>
        </w:tc>
        <w:tc>
          <w:tcPr>
            <w:tcW w:w="652" w:type="pct"/>
            <w:vAlign w:val="center"/>
          </w:tcPr>
          <w:p w14:paraId="621B4568" w14:textId="1694B4C4" w:rsidR="00B678C4" w:rsidRPr="00B678C4" w:rsidRDefault="00F75272" w:rsidP="00B678C4">
            <w:pPr>
              <w:jc w:val="center"/>
              <w:rPr>
                <w:rFonts w:eastAsia="Calibri"/>
                <w:sz w:val="20"/>
                <w:szCs w:val="20"/>
              </w:rPr>
            </w:pPr>
            <w:r>
              <w:rPr>
                <w:rFonts w:eastAsia="Calibri"/>
                <w:sz w:val="20"/>
                <w:szCs w:val="20"/>
              </w:rPr>
              <w:t>18 187,0</w:t>
            </w:r>
          </w:p>
        </w:tc>
        <w:tc>
          <w:tcPr>
            <w:tcW w:w="652" w:type="pct"/>
            <w:vAlign w:val="center"/>
          </w:tcPr>
          <w:p w14:paraId="4B429FCA" w14:textId="5EF7FC4A" w:rsidR="00B678C4" w:rsidRPr="00B678C4" w:rsidRDefault="00F75272" w:rsidP="00F75272">
            <w:pPr>
              <w:jc w:val="center"/>
              <w:rPr>
                <w:rFonts w:eastAsia="Calibri"/>
                <w:sz w:val="20"/>
                <w:szCs w:val="20"/>
              </w:rPr>
            </w:pPr>
            <w:r>
              <w:rPr>
                <w:rFonts w:eastAsia="Calibri"/>
                <w:sz w:val="20"/>
                <w:szCs w:val="20"/>
              </w:rPr>
              <w:t>18 187,0</w:t>
            </w:r>
          </w:p>
        </w:tc>
        <w:tc>
          <w:tcPr>
            <w:tcW w:w="652" w:type="pct"/>
            <w:vAlign w:val="center"/>
          </w:tcPr>
          <w:p w14:paraId="55F8EFA2" w14:textId="10A02307" w:rsidR="00B678C4" w:rsidRPr="00B678C4" w:rsidRDefault="00F75272" w:rsidP="00B678C4">
            <w:pPr>
              <w:jc w:val="center"/>
              <w:rPr>
                <w:rFonts w:eastAsia="Calibri"/>
                <w:sz w:val="20"/>
                <w:szCs w:val="20"/>
              </w:rPr>
            </w:pPr>
            <w:r>
              <w:rPr>
                <w:rFonts w:eastAsia="Calibri"/>
                <w:sz w:val="20"/>
                <w:szCs w:val="20"/>
              </w:rPr>
              <w:t>18 187,0</w:t>
            </w:r>
          </w:p>
        </w:tc>
        <w:tc>
          <w:tcPr>
            <w:tcW w:w="655" w:type="pct"/>
            <w:vAlign w:val="center"/>
          </w:tcPr>
          <w:p w14:paraId="4A0DFF3B" w14:textId="77777777" w:rsidR="00B678C4" w:rsidRPr="00B678C4" w:rsidRDefault="00B678C4" w:rsidP="00B678C4">
            <w:pPr>
              <w:jc w:val="center"/>
              <w:rPr>
                <w:rFonts w:eastAsia="Calibri"/>
                <w:bCs/>
                <w:sz w:val="20"/>
                <w:szCs w:val="20"/>
              </w:rPr>
            </w:pPr>
            <w:r w:rsidRPr="00B678C4">
              <w:rPr>
                <w:rFonts w:eastAsia="Calibri"/>
                <w:bCs/>
                <w:sz w:val="20"/>
                <w:szCs w:val="20"/>
              </w:rPr>
              <w:t>148,4</w:t>
            </w:r>
          </w:p>
        </w:tc>
      </w:tr>
      <w:tr w:rsidR="00B678C4" w:rsidRPr="00B678C4" w14:paraId="58392B0E" w14:textId="77777777" w:rsidTr="006D3BD8">
        <w:trPr>
          <w:trHeight w:val="20"/>
        </w:trPr>
        <w:tc>
          <w:tcPr>
            <w:tcW w:w="957" w:type="pct"/>
            <w:vAlign w:val="center"/>
            <w:hideMark/>
          </w:tcPr>
          <w:p w14:paraId="641D4302" w14:textId="77777777" w:rsidR="00B678C4" w:rsidRPr="00B678C4" w:rsidRDefault="00B678C4" w:rsidP="00B678C4">
            <w:pPr>
              <w:jc w:val="both"/>
              <w:rPr>
                <w:rFonts w:eastAsia="Calibri"/>
                <w:sz w:val="20"/>
                <w:szCs w:val="20"/>
              </w:rPr>
            </w:pPr>
            <w:r w:rsidRPr="00B678C4">
              <w:rPr>
                <w:rFonts w:eastAsia="Calibri"/>
                <w:sz w:val="20"/>
                <w:szCs w:val="20"/>
              </w:rPr>
              <w:t xml:space="preserve">Возврат </w:t>
            </w:r>
            <w:r w:rsidRPr="00B678C4">
              <w:rPr>
                <w:rFonts w:eastAsia="Calibri"/>
                <w:sz w:val="20"/>
                <w:szCs w:val="20"/>
              </w:rPr>
              <w:br/>
              <w:t>в вышестоящие бюджеты остатков межбюджетных трансфертов, имеющих целевое назначение, прошлых лет</w:t>
            </w:r>
          </w:p>
        </w:tc>
        <w:tc>
          <w:tcPr>
            <w:tcW w:w="708" w:type="pct"/>
            <w:vAlign w:val="center"/>
          </w:tcPr>
          <w:p w14:paraId="51A08548" w14:textId="77777777" w:rsidR="00B678C4" w:rsidRPr="00B678C4" w:rsidRDefault="00B678C4" w:rsidP="00B678C4">
            <w:pPr>
              <w:jc w:val="center"/>
              <w:rPr>
                <w:rFonts w:eastAsia="Calibri"/>
                <w:sz w:val="20"/>
                <w:szCs w:val="20"/>
              </w:rPr>
            </w:pPr>
            <w:r w:rsidRPr="00B678C4">
              <w:rPr>
                <w:rFonts w:eastAsia="Calibri"/>
                <w:sz w:val="20"/>
                <w:szCs w:val="20"/>
              </w:rPr>
              <w:t>- 4 663,1</w:t>
            </w:r>
          </w:p>
        </w:tc>
        <w:tc>
          <w:tcPr>
            <w:tcW w:w="725" w:type="pct"/>
            <w:vAlign w:val="center"/>
          </w:tcPr>
          <w:p w14:paraId="16260808" w14:textId="77777777" w:rsidR="00B678C4" w:rsidRPr="00B678C4" w:rsidRDefault="00B678C4" w:rsidP="00B678C4">
            <w:pPr>
              <w:jc w:val="center"/>
              <w:rPr>
                <w:rFonts w:eastAsia="Calibri"/>
                <w:sz w:val="20"/>
                <w:szCs w:val="20"/>
              </w:rPr>
            </w:pPr>
            <w:r w:rsidRPr="00B678C4">
              <w:rPr>
                <w:rFonts w:eastAsia="Calibri"/>
                <w:sz w:val="20"/>
                <w:szCs w:val="20"/>
              </w:rPr>
              <w:t>- 12 924,6</w:t>
            </w:r>
          </w:p>
        </w:tc>
        <w:tc>
          <w:tcPr>
            <w:tcW w:w="652" w:type="pct"/>
            <w:vAlign w:val="center"/>
          </w:tcPr>
          <w:p w14:paraId="4C0ECB76" w14:textId="77777777" w:rsidR="00B678C4" w:rsidRPr="00B678C4" w:rsidRDefault="00B678C4" w:rsidP="00B678C4">
            <w:pPr>
              <w:jc w:val="center"/>
              <w:rPr>
                <w:rFonts w:eastAsia="Calibri"/>
                <w:sz w:val="20"/>
                <w:szCs w:val="20"/>
              </w:rPr>
            </w:pPr>
            <w:r w:rsidRPr="00B678C4">
              <w:rPr>
                <w:rFonts w:eastAsia="Calibri"/>
                <w:sz w:val="20"/>
                <w:szCs w:val="20"/>
              </w:rPr>
              <w:t>-10 763,6</w:t>
            </w:r>
          </w:p>
        </w:tc>
        <w:tc>
          <w:tcPr>
            <w:tcW w:w="652" w:type="pct"/>
            <w:vAlign w:val="center"/>
          </w:tcPr>
          <w:p w14:paraId="6EA03C51" w14:textId="77777777" w:rsidR="00B678C4" w:rsidRPr="00B678C4" w:rsidRDefault="00B678C4" w:rsidP="00B678C4">
            <w:pPr>
              <w:jc w:val="center"/>
              <w:rPr>
                <w:rFonts w:eastAsia="Calibri"/>
                <w:sz w:val="20"/>
                <w:szCs w:val="20"/>
              </w:rPr>
            </w:pPr>
            <w:r w:rsidRPr="00B678C4">
              <w:rPr>
                <w:rFonts w:eastAsia="Calibri"/>
                <w:sz w:val="20"/>
                <w:szCs w:val="20"/>
              </w:rPr>
              <w:t>-10 763,6</w:t>
            </w:r>
          </w:p>
        </w:tc>
        <w:tc>
          <w:tcPr>
            <w:tcW w:w="652" w:type="pct"/>
            <w:vAlign w:val="center"/>
          </w:tcPr>
          <w:p w14:paraId="1436D016" w14:textId="77777777" w:rsidR="00B678C4" w:rsidRPr="00B678C4" w:rsidRDefault="00B678C4" w:rsidP="00B678C4">
            <w:pPr>
              <w:jc w:val="center"/>
              <w:rPr>
                <w:rFonts w:eastAsia="Calibri"/>
                <w:sz w:val="20"/>
                <w:szCs w:val="20"/>
              </w:rPr>
            </w:pPr>
            <w:r w:rsidRPr="00B678C4">
              <w:rPr>
                <w:rFonts w:eastAsia="Calibri"/>
                <w:sz w:val="20"/>
                <w:szCs w:val="20"/>
              </w:rPr>
              <w:t>-10 763,6</w:t>
            </w:r>
          </w:p>
        </w:tc>
        <w:tc>
          <w:tcPr>
            <w:tcW w:w="655" w:type="pct"/>
            <w:vAlign w:val="center"/>
          </w:tcPr>
          <w:p w14:paraId="15D99BC2" w14:textId="77777777" w:rsidR="00B678C4" w:rsidRPr="00B678C4" w:rsidRDefault="00B678C4" w:rsidP="00B678C4">
            <w:pPr>
              <w:jc w:val="center"/>
              <w:rPr>
                <w:rFonts w:eastAsia="Calibri"/>
                <w:bCs/>
                <w:sz w:val="20"/>
                <w:szCs w:val="20"/>
              </w:rPr>
            </w:pPr>
            <w:r w:rsidRPr="00B678C4">
              <w:rPr>
                <w:rFonts w:eastAsia="Calibri"/>
                <w:bCs/>
                <w:sz w:val="20"/>
                <w:szCs w:val="20"/>
              </w:rPr>
              <w:t>-</w:t>
            </w:r>
          </w:p>
        </w:tc>
      </w:tr>
    </w:tbl>
    <w:p w14:paraId="2435A02A" w14:textId="77777777" w:rsidR="00B678C4" w:rsidRPr="00B678C4" w:rsidRDefault="00B678C4" w:rsidP="00B678C4">
      <w:pPr>
        <w:jc w:val="both"/>
        <w:rPr>
          <w:rFonts w:eastAsia="Calibri"/>
          <w:sz w:val="28"/>
          <w:szCs w:val="28"/>
        </w:rPr>
      </w:pPr>
    </w:p>
    <w:p w14:paraId="45F419D2" w14:textId="3CD56E78" w:rsidR="00CE5538" w:rsidRPr="00CE5538" w:rsidRDefault="00CE5538" w:rsidP="00CE5538">
      <w:pPr>
        <w:ind w:firstLine="709"/>
        <w:jc w:val="both"/>
        <w:rPr>
          <w:rFonts w:eastAsia="Calibri"/>
          <w:sz w:val="28"/>
          <w:szCs w:val="28"/>
          <w:lang w:eastAsia="en-US"/>
        </w:rPr>
      </w:pPr>
      <w:r w:rsidRPr="00CE5538">
        <w:rPr>
          <w:rFonts w:eastAsia="Calibri"/>
          <w:sz w:val="28"/>
          <w:szCs w:val="28"/>
          <w:lang w:eastAsia="en-US"/>
        </w:rPr>
        <w:t>При формировании прогнозных объемов в составе прочих безвозмездных поступлений учтены целевые средства СГМУП «Горводоканал», предусмотренные условиями договора инвестирования от 18.10.2022 №</w:t>
      </w:r>
      <w:r w:rsidRPr="00923C54">
        <w:rPr>
          <w:rFonts w:eastAsia="Calibri"/>
          <w:sz w:val="28"/>
          <w:szCs w:val="28"/>
          <w:lang w:eastAsia="en-US"/>
        </w:rPr>
        <w:t> </w:t>
      </w:r>
      <w:r w:rsidRPr="00CE5538">
        <w:rPr>
          <w:rFonts w:eastAsia="Calibri"/>
          <w:sz w:val="28"/>
          <w:szCs w:val="28"/>
          <w:lang w:eastAsia="en-US"/>
        </w:rPr>
        <w:t>2022/141 на реализацию инфраструктурного проекта «Очистные сооружения канализационных сточных вод (КОС) г. Сургут производительностью 150</w:t>
      </w:r>
      <w:r w:rsidR="00923C54" w:rsidRPr="00923C54">
        <w:rPr>
          <w:rFonts w:eastAsia="Calibri"/>
          <w:sz w:val="28"/>
          <w:szCs w:val="28"/>
          <w:lang w:eastAsia="en-US"/>
        </w:rPr>
        <w:t> </w:t>
      </w:r>
      <w:r w:rsidRPr="00CE5538">
        <w:rPr>
          <w:rFonts w:eastAsia="Calibri"/>
          <w:sz w:val="28"/>
          <w:szCs w:val="28"/>
          <w:lang w:eastAsia="en-US"/>
        </w:rPr>
        <w:t>000</w:t>
      </w:r>
      <w:r w:rsidR="00923C54" w:rsidRPr="00923C54">
        <w:rPr>
          <w:rFonts w:eastAsia="Calibri"/>
          <w:sz w:val="28"/>
          <w:szCs w:val="28"/>
          <w:lang w:eastAsia="en-US"/>
        </w:rPr>
        <w:t> </w:t>
      </w:r>
      <w:r w:rsidRPr="00CE5538">
        <w:rPr>
          <w:rFonts w:eastAsia="Calibri"/>
          <w:sz w:val="28"/>
          <w:szCs w:val="28"/>
          <w:lang w:eastAsia="en-US"/>
        </w:rPr>
        <w:t>м3/сутки. Строительство нового блока УФО сточных вод с</w:t>
      </w:r>
      <w:r w:rsidR="00923C54" w:rsidRPr="00923C54">
        <w:rPr>
          <w:rFonts w:eastAsia="Calibri"/>
          <w:sz w:val="28"/>
          <w:szCs w:val="28"/>
          <w:lang w:eastAsia="en-US"/>
        </w:rPr>
        <w:t> </w:t>
      </w:r>
      <w:r w:rsidRPr="00CE5538">
        <w:rPr>
          <w:rFonts w:eastAsia="Calibri"/>
          <w:sz w:val="28"/>
          <w:szCs w:val="28"/>
          <w:lang w:eastAsia="en-US"/>
        </w:rPr>
        <w:t xml:space="preserve">внутриплощадочными инженерными сетями» (в 2023 году </w:t>
      </w:r>
      <w:r w:rsidR="00E7119B">
        <w:rPr>
          <w:rFonts w:eastAsia="Calibri"/>
          <w:sz w:val="28"/>
          <w:szCs w:val="28"/>
          <w:lang w:eastAsia="en-US"/>
        </w:rPr>
        <w:t>–</w:t>
      </w:r>
      <w:r w:rsidRPr="00CE5538">
        <w:rPr>
          <w:rFonts w:eastAsia="Calibri"/>
          <w:sz w:val="28"/>
          <w:szCs w:val="28"/>
          <w:lang w:eastAsia="en-US"/>
        </w:rPr>
        <w:t xml:space="preserve"> 192 409,2</w:t>
      </w:r>
      <w:r w:rsidR="00923C54" w:rsidRPr="00923C54">
        <w:rPr>
          <w:rFonts w:eastAsia="Calibri"/>
          <w:sz w:val="28"/>
          <w:szCs w:val="28"/>
          <w:lang w:eastAsia="en-US"/>
        </w:rPr>
        <w:t> </w:t>
      </w:r>
      <w:r w:rsidRPr="00CE5538">
        <w:rPr>
          <w:rFonts w:eastAsia="Calibri"/>
          <w:sz w:val="28"/>
          <w:szCs w:val="28"/>
          <w:lang w:eastAsia="en-US"/>
        </w:rPr>
        <w:t>тыс.</w:t>
      </w:r>
      <w:r w:rsidR="00923C54" w:rsidRPr="00923C54">
        <w:rPr>
          <w:rFonts w:eastAsia="Calibri"/>
          <w:sz w:val="28"/>
          <w:szCs w:val="28"/>
          <w:lang w:eastAsia="en-US"/>
        </w:rPr>
        <w:t> </w:t>
      </w:r>
      <w:r w:rsidRPr="00CE5538">
        <w:rPr>
          <w:rFonts w:eastAsia="Calibri"/>
          <w:sz w:val="28"/>
          <w:szCs w:val="28"/>
          <w:lang w:eastAsia="en-US"/>
        </w:rPr>
        <w:t xml:space="preserve">рублей, в 2024 году </w:t>
      </w:r>
      <w:r w:rsidR="00E7119B">
        <w:rPr>
          <w:rFonts w:eastAsia="Calibri"/>
          <w:sz w:val="28"/>
          <w:szCs w:val="28"/>
          <w:lang w:eastAsia="en-US"/>
        </w:rPr>
        <w:t>–</w:t>
      </w:r>
      <w:r w:rsidRPr="00CE5538">
        <w:rPr>
          <w:rFonts w:eastAsia="Calibri"/>
          <w:sz w:val="28"/>
          <w:szCs w:val="28"/>
          <w:lang w:eastAsia="en-US"/>
        </w:rPr>
        <w:t xml:space="preserve"> 16 017,7 тыс. рублей</w:t>
      </w:r>
      <w:r w:rsidR="00E7119B">
        <w:rPr>
          <w:rFonts w:eastAsia="Calibri"/>
          <w:sz w:val="28"/>
          <w:szCs w:val="28"/>
          <w:lang w:eastAsia="en-US"/>
        </w:rPr>
        <w:t>,</w:t>
      </w:r>
      <w:r w:rsidRPr="00CE5538">
        <w:rPr>
          <w:rFonts w:eastAsia="Calibri"/>
          <w:sz w:val="28"/>
          <w:szCs w:val="28"/>
          <w:lang w:eastAsia="en-US"/>
        </w:rPr>
        <w:t xml:space="preserve"> 2025 </w:t>
      </w:r>
      <w:r w:rsidR="00E7119B">
        <w:rPr>
          <w:rFonts w:eastAsia="Calibri"/>
          <w:sz w:val="28"/>
          <w:szCs w:val="28"/>
          <w:lang w:eastAsia="en-US"/>
        </w:rPr>
        <w:t>–</w:t>
      </w:r>
      <w:r w:rsidRPr="00CE5538">
        <w:rPr>
          <w:rFonts w:eastAsia="Calibri"/>
          <w:sz w:val="28"/>
          <w:szCs w:val="28"/>
          <w:lang w:eastAsia="en-US"/>
        </w:rPr>
        <w:t xml:space="preserve"> 14 561,6 тыс. рублей). </w:t>
      </w:r>
    </w:p>
    <w:p w14:paraId="1F77561E" w14:textId="77777777" w:rsidR="00E95E9D" w:rsidRPr="00B678C4" w:rsidRDefault="00E95E9D" w:rsidP="00E95E9D">
      <w:pPr>
        <w:ind w:firstLine="709"/>
        <w:jc w:val="both"/>
        <w:rPr>
          <w:color w:val="FF0000"/>
          <w:sz w:val="28"/>
          <w:szCs w:val="28"/>
        </w:rPr>
      </w:pPr>
      <w:r w:rsidRPr="00B678C4">
        <w:rPr>
          <w:rFonts w:eastAsia="Calibri"/>
          <w:sz w:val="28"/>
          <w:szCs w:val="28"/>
        </w:rPr>
        <w:t>Доходы от возврата организациями в бюджет города остатков субсидий прошлых лет,</w:t>
      </w:r>
      <w:r w:rsidRPr="00B678C4">
        <w:rPr>
          <w:rFonts w:eastAsia="TimesNewRomanPSMT"/>
          <w:sz w:val="28"/>
          <w:szCs w:val="28"/>
        </w:rPr>
        <w:t xml:space="preserve"> а также </w:t>
      </w:r>
      <w:r w:rsidRPr="00B678C4">
        <w:rPr>
          <w:rFonts w:eastAsia="Calibri"/>
          <w:sz w:val="28"/>
          <w:szCs w:val="28"/>
        </w:rPr>
        <w:t>возврат в бюджет автономного округа остатков межбюджетных трансфертов, имеющих целевое назначение, прошлых лет, с</w:t>
      </w:r>
      <w:r w:rsidRPr="00B678C4">
        <w:rPr>
          <w:rFonts w:eastAsia="TimesNewRomanPSMT"/>
          <w:sz w:val="28"/>
          <w:szCs w:val="28"/>
        </w:rPr>
        <w:t xml:space="preserve">прогнозированы соответствующими главными администраторами доходов бюджета города. </w:t>
      </w:r>
    </w:p>
    <w:p w14:paraId="384E2A33" w14:textId="4B6CD613" w:rsidR="00B678C4" w:rsidRDefault="00B678C4" w:rsidP="00B678C4">
      <w:pPr>
        <w:ind w:firstLine="709"/>
        <w:jc w:val="both"/>
        <w:rPr>
          <w:sz w:val="28"/>
          <w:szCs w:val="28"/>
        </w:rPr>
      </w:pPr>
      <w:r w:rsidRPr="00B678C4">
        <w:rPr>
          <w:bCs/>
          <w:sz w:val="28"/>
          <w:szCs w:val="28"/>
        </w:rPr>
        <w:t xml:space="preserve">Межбюджетные трансферты (в форме дотаций, субсидий, субвенций </w:t>
      </w:r>
      <w:r w:rsidRPr="00B678C4">
        <w:rPr>
          <w:bCs/>
          <w:sz w:val="28"/>
          <w:szCs w:val="28"/>
        </w:rPr>
        <w:br/>
        <w:t xml:space="preserve">и иных межбюджетных трансфертов) учтены </w:t>
      </w:r>
      <w:r w:rsidRPr="00B678C4">
        <w:rPr>
          <w:rFonts w:eastAsia="Calibri"/>
          <w:sz w:val="28"/>
          <w:szCs w:val="28"/>
        </w:rPr>
        <w:t xml:space="preserve">в объёмах, доведенных Департаментом финансов автономного округа на дату составления проекта бюджета, с учетом решения о согласии полной замены дотации </w:t>
      </w:r>
      <w:r w:rsidRPr="00B678C4">
        <w:rPr>
          <w:rFonts w:eastAsia="Calibri"/>
          <w:sz w:val="28"/>
          <w:szCs w:val="28"/>
        </w:rPr>
        <w:br/>
        <w:t xml:space="preserve">на выравнивание бюджетной обеспеченности муниципальных районов (городских округов) дополнительными нормативами отчислений от </w:t>
      </w:r>
      <w:r w:rsidRPr="00B678C4">
        <w:rPr>
          <w:sz w:val="28"/>
          <w:szCs w:val="28"/>
        </w:rPr>
        <w:t>НДФЛ.</w:t>
      </w:r>
    </w:p>
    <w:p w14:paraId="29B5B02F" w14:textId="77777777" w:rsidR="00B678C4" w:rsidRPr="00B678C4" w:rsidRDefault="00B678C4" w:rsidP="00B678C4">
      <w:pPr>
        <w:ind w:firstLine="709"/>
        <w:jc w:val="both"/>
        <w:rPr>
          <w:rFonts w:eastAsia="Calibri"/>
          <w:sz w:val="28"/>
          <w:szCs w:val="28"/>
        </w:rPr>
      </w:pPr>
      <w:r w:rsidRPr="00B678C4">
        <w:rPr>
          <w:rFonts w:eastAsia="Calibri"/>
          <w:sz w:val="28"/>
          <w:szCs w:val="28"/>
        </w:rPr>
        <w:t xml:space="preserve">Структура безвозмездных поступлений от других бюджетов представлена диаграммой на рисунке 4. </w:t>
      </w:r>
    </w:p>
    <w:p w14:paraId="1546A44C" w14:textId="37EBAB77" w:rsidR="00B678C4" w:rsidRDefault="00B678C4" w:rsidP="00B678C4">
      <w:pPr>
        <w:jc w:val="center"/>
        <w:rPr>
          <w:rFonts w:eastAsia="Calibri"/>
          <w:color w:val="FF0000"/>
          <w:sz w:val="28"/>
          <w:szCs w:val="28"/>
        </w:rPr>
      </w:pPr>
    </w:p>
    <w:p w14:paraId="04178AEC" w14:textId="009C0608" w:rsidR="00C71E3A" w:rsidRPr="00B678C4" w:rsidRDefault="00D462D7" w:rsidP="00B678C4">
      <w:pPr>
        <w:jc w:val="center"/>
        <w:rPr>
          <w:rFonts w:eastAsia="Calibri"/>
          <w:color w:val="FF0000"/>
          <w:sz w:val="28"/>
          <w:szCs w:val="28"/>
        </w:rPr>
      </w:pPr>
      <w:r>
        <w:rPr>
          <w:rFonts w:eastAsia="Calibri"/>
          <w:noProof/>
          <w:color w:val="FF0000"/>
          <w:sz w:val="28"/>
          <w:szCs w:val="28"/>
        </w:rPr>
        <w:drawing>
          <wp:inline distT="0" distB="0" distL="0" distR="0" wp14:anchorId="38D7E0B0" wp14:editId="7D61DFFB">
            <wp:extent cx="4572000" cy="3725427"/>
            <wp:effectExtent l="0" t="0" r="0" b="889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81168" cy="3732897"/>
                    </a:xfrm>
                    <a:prstGeom prst="rect">
                      <a:avLst/>
                    </a:prstGeom>
                    <a:noFill/>
                  </pic:spPr>
                </pic:pic>
              </a:graphicData>
            </a:graphic>
          </wp:inline>
        </w:drawing>
      </w:r>
    </w:p>
    <w:p w14:paraId="01AA6AAA" w14:textId="77777777" w:rsidR="009206C1" w:rsidRDefault="009206C1" w:rsidP="00B678C4">
      <w:pPr>
        <w:widowControl w:val="0"/>
        <w:autoSpaceDE w:val="0"/>
        <w:autoSpaceDN w:val="0"/>
        <w:adjustRightInd w:val="0"/>
        <w:ind w:firstLine="708"/>
        <w:jc w:val="center"/>
        <w:rPr>
          <w:bCs/>
          <w:color w:val="000000"/>
          <w:sz w:val="28"/>
          <w:szCs w:val="28"/>
        </w:rPr>
      </w:pPr>
    </w:p>
    <w:p w14:paraId="5219C1A3" w14:textId="0CBB1F3F" w:rsidR="00B678C4" w:rsidRPr="009206C1" w:rsidRDefault="00B678C4" w:rsidP="00B678C4">
      <w:pPr>
        <w:widowControl w:val="0"/>
        <w:autoSpaceDE w:val="0"/>
        <w:autoSpaceDN w:val="0"/>
        <w:adjustRightInd w:val="0"/>
        <w:ind w:firstLine="708"/>
        <w:jc w:val="center"/>
        <w:rPr>
          <w:bCs/>
          <w:color w:val="000000"/>
        </w:rPr>
      </w:pPr>
      <w:r w:rsidRPr="009206C1">
        <w:rPr>
          <w:bCs/>
          <w:color w:val="000000"/>
        </w:rPr>
        <w:t xml:space="preserve">Рисунок 4. Структура безвозмездных поступлений от других бюджетов </w:t>
      </w:r>
      <w:r w:rsidRPr="009206C1">
        <w:rPr>
          <w:bCs/>
          <w:color w:val="000000"/>
        </w:rPr>
        <w:br/>
        <w:t>на 2023 год и плановый период 2024 – 2025 годов</w:t>
      </w:r>
    </w:p>
    <w:p w14:paraId="412675BD" w14:textId="77777777" w:rsidR="00B678C4" w:rsidRPr="00B678C4" w:rsidRDefault="00B678C4" w:rsidP="00B678C4">
      <w:pPr>
        <w:ind w:firstLine="709"/>
        <w:jc w:val="both"/>
        <w:rPr>
          <w:rFonts w:eastAsia="Calibri"/>
          <w:sz w:val="28"/>
          <w:szCs w:val="28"/>
        </w:rPr>
      </w:pPr>
    </w:p>
    <w:p w14:paraId="6E91BDB2" w14:textId="1E1DE6F2" w:rsidR="00E95E9D" w:rsidRPr="004067AA" w:rsidRDefault="00E95E9D" w:rsidP="0024740D">
      <w:pPr>
        <w:ind w:firstLine="709"/>
        <w:jc w:val="both"/>
        <w:rPr>
          <w:sz w:val="28"/>
          <w:szCs w:val="28"/>
        </w:rPr>
      </w:pPr>
      <w:r w:rsidRPr="004067AA">
        <w:rPr>
          <w:sz w:val="28"/>
          <w:szCs w:val="28"/>
        </w:rPr>
        <w:t xml:space="preserve">Подробная расшифровка по видам межбюджетных трансфертов представлена в приложении </w:t>
      </w:r>
      <w:r w:rsidR="004067AA" w:rsidRPr="004067AA">
        <w:rPr>
          <w:sz w:val="28"/>
          <w:szCs w:val="28"/>
        </w:rPr>
        <w:t>2</w:t>
      </w:r>
      <w:r w:rsidRPr="004067AA">
        <w:rPr>
          <w:sz w:val="28"/>
          <w:szCs w:val="28"/>
        </w:rPr>
        <w:t xml:space="preserve"> к пояснительной записке.</w:t>
      </w:r>
    </w:p>
    <w:p w14:paraId="0D63665B" w14:textId="77777777" w:rsidR="00E95E9D" w:rsidRDefault="00E95E9D" w:rsidP="0024740D">
      <w:pPr>
        <w:ind w:firstLine="709"/>
        <w:jc w:val="both"/>
        <w:rPr>
          <w:rFonts w:eastAsia="Calibri"/>
          <w:sz w:val="28"/>
          <w:szCs w:val="28"/>
        </w:rPr>
      </w:pPr>
    </w:p>
    <w:p w14:paraId="6A33100F" w14:textId="77777777" w:rsidR="00B678C4" w:rsidRPr="00B678C4" w:rsidRDefault="00B678C4" w:rsidP="0024740D">
      <w:pPr>
        <w:suppressAutoHyphens/>
        <w:ind w:firstLine="709"/>
        <w:jc w:val="both"/>
        <w:rPr>
          <w:sz w:val="28"/>
          <w:szCs w:val="28"/>
        </w:rPr>
      </w:pPr>
    </w:p>
    <w:p w14:paraId="03F4EBAE" w14:textId="332425E7" w:rsidR="007B49E4" w:rsidRPr="00F4516D" w:rsidRDefault="002C0652" w:rsidP="0024740D">
      <w:pPr>
        <w:ind w:firstLine="709"/>
        <w:jc w:val="center"/>
        <w:outlineLvl w:val="0"/>
        <w:rPr>
          <w:b/>
          <w:bCs/>
          <w:sz w:val="28"/>
          <w:szCs w:val="28"/>
        </w:rPr>
      </w:pPr>
      <w:r w:rsidRPr="00F4516D">
        <w:rPr>
          <w:b/>
          <w:bCs/>
          <w:sz w:val="28"/>
          <w:szCs w:val="28"/>
        </w:rPr>
        <w:t>4</w:t>
      </w:r>
      <w:r w:rsidR="00AE7288" w:rsidRPr="00F4516D">
        <w:rPr>
          <w:b/>
          <w:bCs/>
          <w:sz w:val="28"/>
          <w:szCs w:val="28"/>
        </w:rPr>
        <w:t xml:space="preserve">. </w:t>
      </w:r>
      <w:r w:rsidR="007B49E4" w:rsidRPr="00F4516D">
        <w:rPr>
          <w:b/>
          <w:bCs/>
          <w:sz w:val="28"/>
          <w:szCs w:val="28"/>
        </w:rPr>
        <w:t xml:space="preserve">Характеристика проектируемых показателей бюджета города </w:t>
      </w:r>
    </w:p>
    <w:p w14:paraId="660220D0" w14:textId="77777777" w:rsidR="007B49E4" w:rsidRPr="00F4516D" w:rsidRDefault="007B49E4" w:rsidP="0024740D">
      <w:pPr>
        <w:ind w:firstLine="709"/>
        <w:jc w:val="center"/>
        <w:outlineLvl w:val="0"/>
        <w:rPr>
          <w:b/>
          <w:sz w:val="28"/>
          <w:szCs w:val="28"/>
        </w:rPr>
      </w:pPr>
      <w:r w:rsidRPr="00F4516D">
        <w:rPr>
          <w:b/>
          <w:sz w:val="28"/>
          <w:szCs w:val="28"/>
        </w:rPr>
        <w:t>по расходам</w:t>
      </w:r>
    </w:p>
    <w:p w14:paraId="7AB1CB03" w14:textId="77777777" w:rsidR="007B49E4" w:rsidRPr="00A211BA" w:rsidRDefault="007B49E4" w:rsidP="0024740D">
      <w:pPr>
        <w:ind w:firstLine="709"/>
        <w:jc w:val="both"/>
        <w:outlineLvl w:val="0"/>
        <w:rPr>
          <w:b/>
          <w:color w:val="FF0000"/>
          <w:sz w:val="28"/>
          <w:szCs w:val="28"/>
        </w:rPr>
      </w:pPr>
      <w:r w:rsidRPr="00A211BA">
        <w:rPr>
          <w:b/>
          <w:color w:val="FF0000"/>
          <w:sz w:val="28"/>
          <w:szCs w:val="28"/>
        </w:rPr>
        <w:t xml:space="preserve"> </w:t>
      </w:r>
    </w:p>
    <w:p w14:paraId="11C6312C" w14:textId="051041EB" w:rsidR="007B49E4" w:rsidRPr="00F4516D" w:rsidRDefault="007B49E4" w:rsidP="0024740D">
      <w:pPr>
        <w:ind w:firstLine="709"/>
        <w:jc w:val="both"/>
        <w:outlineLvl w:val="0"/>
        <w:rPr>
          <w:b/>
          <w:bCs/>
          <w:sz w:val="28"/>
          <w:szCs w:val="28"/>
        </w:rPr>
      </w:pPr>
      <w:r w:rsidRPr="00F4516D">
        <w:rPr>
          <w:sz w:val="28"/>
          <w:szCs w:val="28"/>
        </w:rPr>
        <w:t xml:space="preserve">Расходы бюджета на </w:t>
      </w:r>
      <w:r w:rsidR="00B67F84" w:rsidRPr="00F4516D">
        <w:rPr>
          <w:sz w:val="28"/>
          <w:szCs w:val="28"/>
        </w:rPr>
        <w:t>202</w:t>
      </w:r>
      <w:r w:rsidR="00F4516D">
        <w:rPr>
          <w:sz w:val="28"/>
          <w:szCs w:val="28"/>
        </w:rPr>
        <w:t>3</w:t>
      </w:r>
      <w:r w:rsidRPr="00F4516D">
        <w:rPr>
          <w:sz w:val="28"/>
          <w:szCs w:val="28"/>
        </w:rPr>
        <w:t xml:space="preserve"> – </w:t>
      </w:r>
      <w:r w:rsidR="00B67F84" w:rsidRPr="00F4516D">
        <w:rPr>
          <w:sz w:val="28"/>
          <w:szCs w:val="28"/>
        </w:rPr>
        <w:t>202</w:t>
      </w:r>
      <w:r w:rsidR="00F4516D">
        <w:rPr>
          <w:sz w:val="28"/>
          <w:szCs w:val="28"/>
        </w:rPr>
        <w:t>5</w:t>
      </w:r>
      <w:r w:rsidRPr="00F4516D">
        <w:rPr>
          <w:sz w:val="28"/>
          <w:szCs w:val="28"/>
        </w:rPr>
        <w:t xml:space="preserve"> годы сформированы для целей финансового обеспечения деятельности муниципального образования по решению вопросов, законодательно определенных для ОМСУ городских округов, исполнению ряда полномочий органов государственной власти, переданных в установленном порядке для исполнения на территории города, решению иных вопросов в соответствии с решениями Думы города.</w:t>
      </w:r>
    </w:p>
    <w:p w14:paraId="16895FC9" w14:textId="02043259" w:rsidR="005B57D9" w:rsidRPr="00807C21" w:rsidRDefault="005B57D9" w:rsidP="0024740D">
      <w:pPr>
        <w:ind w:firstLine="709"/>
        <w:jc w:val="both"/>
        <w:rPr>
          <w:sz w:val="28"/>
          <w:szCs w:val="28"/>
        </w:rPr>
      </w:pPr>
      <w:r w:rsidRPr="00F4516D">
        <w:rPr>
          <w:sz w:val="28"/>
          <w:szCs w:val="28"/>
        </w:rPr>
        <w:t xml:space="preserve">Проектируемый объем расходов бюджета в разрезе источников финансового обеспечения представлен в </w:t>
      </w:r>
      <w:r w:rsidRPr="00520EF4">
        <w:rPr>
          <w:sz w:val="28"/>
          <w:szCs w:val="28"/>
        </w:rPr>
        <w:t>таблице 1</w:t>
      </w:r>
      <w:r w:rsidR="00C33882" w:rsidRPr="00520EF4">
        <w:rPr>
          <w:sz w:val="28"/>
          <w:szCs w:val="28"/>
        </w:rPr>
        <w:t>8</w:t>
      </w:r>
      <w:r w:rsidRPr="00520EF4">
        <w:rPr>
          <w:sz w:val="28"/>
          <w:szCs w:val="28"/>
        </w:rPr>
        <w:t>.</w:t>
      </w:r>
    </w:p>
    <w:p w14:paraId="4111CD6F" w14:textId="7E63BCDC" w:rsidR="00C33882" w:rsidRDefault="00C33882" w:rsidP="005B57D9">
      <w:pPr>
        <w:ind w:firstLine="709"/>
        <w:jc w:val="right"/>
        <w:rPr>
          <w:sz w:val="28"/>
          <w:szCs w:val="28"/>
        </w:rPr>
      </w:pPr>
    </w:p>
    <w:p w14:paraId="53514087" w14:textId="0CEA1972" w:rsidR="00222B31" w:rsidRDefault="00222B31" w:rsidP="005B57D9">
      <w:pPr>
        <w:ind w:firstLine="709"/>
        <w:jc w:val="right"/>
        <w:rPr>
          <w:sz w:val="28"/>
          <w:szCs w:val="28"/>
        </w:rPr>
      </w:pPr>
    </w:p>
    <w:p w14:paraId="7753D797" w14:textId="1BCA75B1" w:rsidR="004F72CE" w:rsidRPr="00807C21" w:rsidRDefault="005B57D9" w:rsidP="005B57D9">
      <w:pPr>
        <w:ind w:firstLine="709"/>
        <w:jc w:val="right"/>
        <w:rPr>
          <w:sz w:val="28"/>
          <w:szCs w:val="28"/>
        </w:rPr>
      </w:pPr>
      <w:r w:rsidRPr="00807C21">
        <w:rPr>
          <w:sz w:val="28"/>
          <w:szCs w:val="28"/>
        </w:rPr>
        <w:t>Таблица 1</w:t>
      </w:r>
      <w:r w:rsidR="00C33882" w:rsidRPr="00807C21">
        <w:rPr>
          <w:sz w:val="28"/>
          <w:szCs w:val="28"/>
        </w:rPr>
        <w:t>8</w:t>
      </w:r>
    </w:p>
    <w:p w14:paraId="2107B914" w14:textId="7CCCA61B" w:rsidR="006D3BD8" w:rsidRDefault="005B57D9" w:rsidP="00807C21">
      <w:pPr>
        <w:widowControl w:val="0"/>
        <w:autoSpaceDE w:val="0"/>
        <w:autoSpaceDN w:val="0"/>
        <w:adjustRightInd w:val="0"/>
        <w:ind w:firstLine="708"/>
        <w:jc w:val="center"/>
        <w:rPr>
          <w:bCs/>
          <w:sz w:val="28"/>
          <w:szCs w:val="28"/>
        </w:rPr>
      </w:pPr>
      <w:r w:rsidRPr="00F4516D">
        <w:rPr>
          <w:sz w:val="28"/>
          <w:szCs w:val="28"/>
        </w:rPr>
        <w:t>Структура расходов бюджета по источникам финансового обеспечения</w:t>
      </w:r>
      <w:r w:rsidR="00873A5B" w:rsidRPr="00F4516D">
        <w:rPr>
          <w:sz w:val="28"/>
          <w:szCs w:val="28"/>
        </w:rPr>
        <w:t xml:space="preserve"> </w:t>
      </w:r>
      <w:r w:rsidR="00E91B80" w:rsidRPr="00F4516D">
        <w:rPr>
          <w:sz w:val="28"/>
          <w:szCs w:val="28"/>
        </w:rPr>
        <w:br/>
      </w:r>
      <w:r w:rsidR="00873A5B" w:rsidRPr="00F4516D">
        <w:rPr>
          <w:bCs/>
          <w:sz w:val="28"/>
          <w:szCs w:val="28"/>
        </w:rPr>
        <w:t>на 202</w:t>
      </w:r>
      <w:r w:rsidR="00F4516D">
        <w:rPr>
          <w:bCs/>
          <w:sz w:val="28"/>
          <w:szCs w:val="28"/>
        </w:rPr>
        <w:t>3</w:t>
      </w:r>
      <w:r w:rsidR="00873A5B" w:rsidRPr="00F4516D">
        <w:rPr>
          <w:bCs/>
          <w:sz w:val="28"/>
          <w:szCs w:val="28"/>
        </w:rPr>
        <w:t xml:space="preserve"> год и плановый период 202</w:t>
      </w:r>
      <w:r w:rsidR="00F4516D">
        <w:rPr>
          <w:bCs/>
          <w:sz w:val="28"/>
          <w:szCs w:val="28"/>
        </w:rPr>
        <w:t>4</w:t>
      </w:r>
      <w:r w:rsidR="00EC3996" w:rsidRPr="00F4516D">
        <w:rPr>
          <w:bCs/>
          <w:sz w:val="28"/>
          <w:szCs w:val="28"/>
        </w:rPr>
        <w:t xml:space="preserve"> – </w:t>
      </w:r>
      <w:r w:rsidR="00873A5B" w:rsidRPr="00F4516D">
        <w:rPr>
          <w:bCs/>
          <w:sz w:val="28"/>
          <w:szCs w:val="28"/>
        </w:rPr>
        <w:t>202</w:t>
      </w:r>
      <w:r w:rsidR="00F4516D">
        <w:rPr>
          <w:bCs/>
          <w:sz w:val="28"/>
          <w:szCs w:val="28"/>
        </w:rPr>
        <w:t>5</w:t>
      </w:r>
      <w:r w:rsidR="00873A5B" w:rsidRPr="00F4516D">
        <w:rPr>
          <w:bCs/>
          <w:sz w:val="28"/>
          <w:szCs w:val="28"/>
        </w:rPr>
        <w:t xml:space="preserve"> годов</w:t>
      </w:r>
    </w:p>
    <w:p w14:paraId="520D52AB" w14:textId="77777777" w:rsidR="00CE0B17" w:rsidRPr="00807C21" w:rsidRDefault="00CE0B17" w:rsidP="00807C21">
      <w:pPr>
        <w:widowControl w:val="0"/>
        <w:autoSpaceDE w:val="0"/>
        <w:autoSpaceDN w:val="0"/>
        <w:adjustRightInd w:val="0"/>
        <w:ind w:firstLine="708"/>
        <w:jc w:val="center"/>
        <w:rPr>
          <w:bCs/>
          <w:sz w:val="28"/>
          <w:szCs w:val="28"/>
        </w:rPr>
      </w:pPr>
    </w:p>
    <w:tbl>
      <w:tblPr>
        <w:tblpPr w:leftFromText="180" w:rightFromText="180" w:vertAnchor="text" w:tblpXSpec="center" w:tblpY="1"/>
        <w:tblOverlap w:val="never"/>
        <w:tblW w:w="5000" w:type="pct"/>
        <w:tblLook w:val="04A0" w:firstRow="1" w:lastRow="0" w:firstColumn="1" w:lastColumn="0" w:noHBand="0" w:noVBand="1"/>
      </w:tblPr>
      <w:tblGrid>
        <w:gridCol w:w="532"/>
        <w:gridCol w:w="1561"/>
        <w:gridCol w:w="1275"/>
        <w:gridCol w:w="1275"/>
        <w:gridCol w:w="1277"/>
        <w:gridCol w:w="1277"/>
        <w:gridCol w:w="1208"/>
        <w:gridCol w:w="1449"/>
      </w:tblGrid>
      <w:tr w:rsidR="00671E2E" w:rsidRPr="00F4516D" w14:paraId="26633FBC" w14:textId="77777777" w:rsidTr="00671E2E">
        <w:trPr>
          <w:trHeight w:val="741"/>
        </w:trPr>
        <w:tc>
          <w:tcPr>
            <w:tcW w:w="270" w:type="pct"/>
            <w:vMerge w:val="restart"/>
            <w:tcBorders>
              <w:top w:val="single" w:sz="4" w:space="0" w:color="auto"/>
              <w:left w:val="single" w:sz="4" w:space="0" w:color="auto"/>
              <w:right w:val="single" w:sz="4" w:space="0" w:color="auto"/>
            </w:tcBorders>
          </w:tcPr>
          <w:p w14:paraId="1A307F57" w14:textId="11DB3A7F" w:rsidR="00671E2E" w:rsidRPr="00F4516D" w:rsidRDefault="00671E2E" w:rsidP="00F4516D">
            <w:pPr>
              <w:jc w:val="center"/>
              <w:rPr>
                <w:sz w:val="18"/>
                <w:szCs w:val="18"/>
              </w:rPr>
            </w:pPr>
            <w:r>
              <w:rPr>
                <w:sz w:val="18"/>
                <w:szCs w:val="18"/>
              </w:rPr>
              <w:t>1.</w:t>
            </w:r>
          </w:p>
        </w:tc>
        <w:tc>
          <w:tcPr>
            <w:tcW w:w="7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F85C3C" w14:textId="3A7AF5B2" w:rsidR="00671E2E" w:rsidRPr="00F4516D" w:rsidRDefault="00671E2E" w:rsidP="00F4516D">
            <w:pPr>
              <w:jc w:val="center"/>
              <w:rPr>
                <w:sz w:val="18"/>
                <w:szCs w:val="18"/>
              </w:rPr>
            </w:pPr>
            <w:r w:rsidRPr="00F4516D">
              <w:rPr>
                <w:sz w:val="18"/>
                <w:szCs w:val="18"/>
              </w:rPr>
              <w:t>Наименование</w:t>
            </w:r>
          </w:p>
          <w:p w14:paraId="24683467" w14:textId="3C8FF6B5" w:rsidR="00671E2E" w:rsidRPr="00F4516D" w:rsidRDefault="00671E2E" w:rsidP="00F4516D">
            <w:pPr>
              <w:jc w:val="center"/>
              <w:rPr>
                <w:sz w:val="18"/>
                <w:szCs w:val="18"/>
              </w:rPr>
            </w:pPr>
          </w:p>
        </w:tc>
        <w:tc>
          <w:tcPr>
            <w:tcW w:w="1294" w:type="pct"/>
            <w:gridSpan w:val="2"/>
            <w:tcBorders>
              <w:top w:val="single" w:sz="4" w:space="0" w:color="auto"/>
              <w:left w:val="nil"/>
              <w:bottom w:val="single" w:sz="4" w:space="0" w:color="auto"/>
              <w:right w:val="single" w:sz="4" w:space="0" w:color="auto"/>
            </w:tcBorders>
            <w:shd w:val="clear" w:color="auto" w:fill="auto"/>
            <w:vAlign w:val="center"/>
            <w:hideMark/>
          </w:tcPr>
          <w:p w14:paraId="4CAF1C2C" w14:textId="40CFC921" w:rsidR="00671E2E" w:rsidRPr="00F4516D" w:rsidRDefault="00671E2E" w:rsidP="00F4516D">
            <w:pPr>
              <w:jc w:val="center"/>
              <w:rPr>
                <w:sz w:val="18"/>
                <w:szCs w:val="18"/>
              </w:rPr>
            </w:pPr>
            <w:r w:rsidRPr="00F4516D">
              <w:rPr>
                <w:sz w:val="18"/>
                <w:szCs w:val="18"/>
              </w:rPr>
              <w:t>СПРАВОЧНО: Утвержденный бюджет на 2022 год, тыс. руб.</w:t>
            </w:r>
          </w:p>
        </w:tc>
        <w:tc>
          <w:tcPr>
            <w:tcW w:w="1909" w:type="pct"/>
            <w:gridSpan w:val="3"/>
            <w:tcBorders>
              <w:top w:val="single" w:sz="4" w:space="0" w:color="auto"/>
              <w:left w:val="nil"/>
              <w:bottom w:val="single" w:sz="4" w:space="0" w:color="auto"/>
              <w:right w:val="single" w:sz="4" w:space="0" w:color="auto"/>
            </w:tcBorders>
            <w:shd w:val="clear" w:color="auto" w:fill="auto"/>
            <w:vAlign w:val="center"/>
            <w:hideMark/>
          </w:tcPr>
          <w:p w14:paraId="74D8AC22" w14:textId="16B60D6C" w:rsidR="00671E2E" w:rsidRPr="00F4516D" w:rsidRDefault="00671E2E" w:rsidP="00F4516D">
            <w:pPr>
              <w:jc w:val="center"/>
              <w:rPr>
                <w:sz w:val="18"/>
                <w:szCs w:val="18"/>
              </w:rPr>
            </w:pPr>
            <w:r w:rsidRPr="00F4516D">
              <w:rPr>
                <w:sz w:val="18"/>
                <w:szCs w:val="18"/>
              </w:rPr>
              <w:t>Проект бюджета, тыс. руб.</w:t>
            </w:r>
          </w:p>
        </w:tc>
        <w:tc>
          <w:tcPr>
            <w:tcW w:w="735"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11E9F26" w14:textId="77777777" w:rsidR="00671E2E" w:rsidRPr="00F4516D" w:rsidRDefault="00671E2E" w:rsidP="00F4516D">
            <w:pPr>
              <w:jc w:val="center"/>
              <w:rPr>
                <w:sz w:val="18"/>
                <w:szCs w:val="18"/>
              </w:rPr>
            </w:pPr>
            <w:r w:rsidRPr="00F4516D">
              <w:rPr>
                <w:sz w:val="18"/>
                <w:szCs w:val="18"/>
              </w:rPr>
              <w:t xml:space="preserve">Отношение значения показателя 2023 года (проект) </w:t>
            </w:r>
          </w:p>
          <w:p w14:paraId="375080A0" w14:textId="5ECC2B93" w:rsidR="00671E2E" w:rsidRPr="00F4516D" w:rsidRDefault="00671E2E" w:rsidP="00F4516D">
            <w:pPr>
              <w:jc w:val="center"/>
              <w:rPr>
                <w:sz w:val="18"/>
                <w:szCs w:val="18"/>
              </w:rPr>
            </w:pPr>
            <w:r w:rsidRPr="00F4516D">
              <w:rPr>
                <w:sz w:val="18"/>
                <w:szCs w:val="18"/>
              </w:rPr>
              <w:t>к значению показателя 2022 года, утвержденному решением Думы города от 03.10.2022 № 184-VII ДГ, %</w:t>
            </w:r>
          </w:p>
        </w:tc>
      </w:tr>
      <w:tr w:rsidR="00671E2E" w:rsidRPr="00F4516D" w14:paraId="59CD9C4A" w14:textId="77777777" w:rsidTr="00671E2E">
        <w:trPr>
          <w:trHeight w:val="1200"/>
        </w:trPr>
        <w:tc>
          <w:tcPr>
            <w:tcW w:w="270" w:type="pct"/>
            <w:vMerge/>
            <w:tcBorders>
              <w:left w:val="single" w:sz="4" w:space="0" w:color="auto"/>
              <w:bottom w:val="single" w:sz="4" w:space="0" w:color="auto"/>
              <w:right w:val="single" w:sz="4" w:space="0" w:color="auto"/>
            </w:tcBorders>
          </w:tcPr>
          <w:p w14:paraId="643D1813" w14:textId="77777777" w:rsidR="00671E2E" w:rsidRPr="00F4516D" w:rsidRDefault="00671E2E" w:rsidP="00F4516D">
            <w:pPr>
              <w:jc w:val="center"/>
              <w:rPr>
                <w:sz w:val="18"/>
                <w:szCs w:val="18"/>
              </w:rPr>
            </w:pPr>
          </w:p>
        </w:tc>
        <w:tc>
          <w:tcPr>
            <w:tcW w:w="792" w:type="pct"/>
            <w:vMerge/>
            <w:tcBorders>
              <w:top w:val="single" w:sz="4" w:space="0" w:color="auto"/>
              <w:left w:val="single" w:sz="4" w:space="0" w:color="auto"/>
              <w:bottom w:val="single" w:sz="4" w:space="0" w:color="auto"/>
              <w:right w:val="single" w:sz="4" w:space="0" w:color="auto"/>
            </w:tcBorders>
            <w:vAlign w:val="center"/>
            <w:hideMark/>
          </w:tcPr>
          <w:p w14:paraId="4890DF52" w14:textId="5191DFA2" w:rsidR="00671E2E" w:rsidRPr="00F4516D" w:rsidRDefault="00671E2E" w:rsidP="00F4516D">
            <w:pPr>
              <w:jc w:val="center"/>
              <w:rPr>
                <w:sz w:val="18"/>
                <w:szCs w:val="18"/>
              </w:rPr>
            </w:pPr>
          </w:p>
        </w:tc>
        <w:tc>
          <w:tcPr>
            <w:tcW w:w="647" w:type="pct"/>
            <w:tcBorders>
              <w:top w:val="nil"/>
              <w:left w:val="nil"/>
              <w:bottom w:val="single" w:sz="4" w:space="0" w:color="auto"/>
              <w:right w:val="single" w:sz="4" w:space="0" w:color="auto"/>
            </w:tcBorders>
            <w:shd w:val="clear" w:color="auto" w:fill="auto"/>
            <w:vAlign w:val="center"/>
            <w:hideMark/>
          </w:tcPr>
          <w:p w14:paraId="78D42653" w14:textId="79F2306F" w:rsidR="00671E2E" w:rsidRPr="00F4516D" w:rsidRDefault="00671E2E" w:rsidP="00F4516D">
            <w:pPr>
              <w:jc w:val="center"/>
              <w:rPr>
                <w:sz w:val="18"/>
                <w:szCs w:val="18"/>
              </w:rPr>
            </w:pPr>
            <w:r w:rsidRPr="00F4516D">
              <w:rPr>
                <w:sz w:val="18"/>
                <w:szCs w:val="18"/>
              </w:rPr>
              <w:t>в редакции решения Думы города от 22.12.2021 № 51-VII ДГ</w:t>
            </w:r>
          </w:p>
        </w:tc>
        <w:tc>
          <w:tcPr>
            <w:tcW w:w="647" w:type="pct"/>
            <w:tcBorders>
              <w:top w:val="nil"/>
              <w:left w:val="nil"/>
              <w:bottom w:val="single" w:sz="4" w:space="0" w:color="auto"/>
              <w:right w:val="single" w:sz="4" w:space="0" w:color="auto"/>
            </w:tcBorders>
            <w:shd w:val="clear" w:color="auto" w:fill="auto"/>
            <w:vAlign w:val="center"/>
            <w:hideMark/>
          </w:tcPr>
          <w:p w14:paraId="7DCF40AD" w14:textId="394622D2" w:rsidR="00671E2E" w:rsidRPr="00F4516D" w:rsidRDefault="00671E2E" w:rsidP="00F4516D">
            <w:pPr>
              <w:jc w:val="center"/>
              <w:rPr>
                <w:sz w:val="18"/>
                <w:szCs w:val="18"/>
              </w:rPr>
            </w:pPr>
            <w:r w:rsidRPr="00F4516D">
              <w:rPr>
                <w:sz w:val="18"/>
                <w:szCs w:val="18"/>
              </w:rPr>
              <w:t>в редакции решения Думы города от 03.10.2022 № 184-VII ДГ</w:t>
            </w:r>
          </w:p>
        </w:tc>
        <w:tc>
          <w:tcPr>
            <w:tcW w:w="648" w:type="pct"/>
            <w:tcBorders>
              <w:top w:val="nil"/>
              <w:left w:val="nil"/>
              <w:bottom w:val="single" w:sz="4" w:space="0" w:color="auto"/>
              <w:right w:val="single" w:sz="4" w:space="0" w:color="auto"/>
            </w:tcBorders>
            <w:shd w:val="clear" w:color="auto" w:fill="auto"/>
            <w:vAlign w:val="center"/>
            <w:hideMark/>
          </w:tcPr>
          <w:p w14:paraId="12F116E0" w14:textId="29CA7373" w:rsidR="00671E2E" w:rsidRPr="00F4516D" w:rsidRDefault="00671E2E" w:rsidP="00F4516D">
            <w:pPr>
              <w:jc w:val="center"/>
              <w:rPr>
                <w:sz w:val="18"/>
                <w:szCs w:val="18"/>
              </w:rPr>
            </w:pPr>
            <w:r w:rsidRPr="00F4516D">
              <w:rPr>
                <w:sz w:val="18"/>
                <w:szCs w:val="18"/>
              </w:rPr>
              <w:t>на 2023 год</w:t>
            </w:r>
          </w:p>
        </w:tc>
        <w:tc>
          <w:tcPr>
            <w:tcW w:w="648" w:type="pct"/>
            <w:tcBorders>
              <w:top w:val="nil"/>
              <w:left w:val="nil"/>
              <w:bottom w:val="single" w:sz="4" w:space="0" w:color="auto"/>
              <w:right w:val="single" w:sz="4" w:space="0" w:color="auto"/>
            </w:tcBorders>
            <w:shd w:val="clear" w:color="auto" w:fill="auto"/>
            <w:vAlign w:val="center"/>
            <w:hideMark/>
          </w:tcPr>
          <w:p w14:paraId="460743C0" w14:textId="7CBB7138" w:rsidR="00671E2E" w:rsidRPr="00F4516D" w:rsidRDefault="00671E2E" w:rsidP="00F4516D">
            <w:pPr>
              <w:jc w:val="center"/>
              <w:rPr>
                <w:sz w:val="18"/>
                <w:szCs w:val="18"/>
              </w:rPr>
            </w:pPr>
            <w:r w:rsidRPr="00F4516D">
              <w:rPr>
                <w:sz w:val="18"/>
                <w:szCs w:val="18"/>
              </w:rPr>
              <w:t>на 2024 год</w:t>
            </w:r>
          </w:p>
        </w:tc>
        <w:tc>
          <w:tcPr>
            <w:tcW w:w="613" w:type="pct"/>
            <w:tcBorders>
              <w:top w:val="nil"/>
              <w:left w:val="nil"/>
              <w:bottom w:val="single" w:sz="4" w:space="0" w:color="auto"/>
              <w:right w:val="single" w:sz="4" w:space="0" w:color="auto"/>
            </w:tcBorders>
            <w:shd w:val="clear" w:color="auto" w:fill="auto"/>
            <w:vAlign w:val="center"/>
            <w:hideMark/>
          </w:tcPr>
          <w:p w14:paraId="1FBEF551" w14:textId="3D7D8F05" w:rsidR="00671E2E" w:rsidRPr="00F4516D" w:rsidRDefault="00671E2E" w:rsidP="00F4516D">
            <w:pPr>
              <w:jc w:val="center"/>
              <w:rPr>
                <w:sz w:val="18"/>
                <w:szCs w:val="18"/>
              </w:rPr>
            </w:pPr>
            <w:r w:rsidRPr="00F4516D">
              <w:rPr>
                <w:sz w:val="18"/>
                <w:szCs w:val="18"/>
              </w:rPr>
              <w:t>на 2025 год</w:t>
            </w:r>
          </w:p>
        </w:tc>
        <w:tc>
          <w:tcPr>
            <w:tcW w:w="735" w:type="pct"/>
            <w:vMerge/>
            <w:tcBorders>
              <w:top w:val="single" w:sz="4" w:space="0" w:color="auto"/>
              <w:left w:val="single" w:sz="4" w:space="0" w:color="auto"/>
              <w:bottom w:val="single" w:sz="4" w:space="0" w:color="auto"/>
              <w:right w:val="single" w:sz="4" w:space="0" w:color="auto"/>
            </w:tcBorders>
            <w:vAlign w:val="center"/>
            <w:hideMark/>
          </w:tcPr>
          <w:p w14:paraId="7BD5F2B9" w14:textId="77777777" w:rsidR="00671E2E" w:rsidRPr="00F4516D" w:rsidRDefault="00671E2E" w:rsidP="00F4516D">
            <w:pPr>
              <w:rPr>
                <w:color w:val="FF0000"/>
                <w:sz w:val="18"/>
                <w:szCs w:val="18"/>
              </w:rPr>
            </w:pPr>
          </w:p>
        </w:tc>
      </w:tr>
      <w:tr w:rsidR="00671E2E" w:rsidRPr="00B9310C" w14:paraId="6646DAAA" w14:textId="77777777" w:rsidTr="00671E2E">
        <w:trPr>
          <w:trHeight w:val="510"/>
        </w:trPr>
        <w:tc>
          <w:tcPr>
            <w:tcW w:w="270" w:type="pct"/>
            <w:tcBorders>
              <w:top w:val="nil"/>
              <w:left w:val="single" w:sz="4" w:space="0" w:color="auto"/>
              <w:bottom w:val="single" w:sz="4" w:space="0" w:color="auto"/>
              <w:right w:val="single" w:sz="4" w:space="0" w:color="auto"/>
            </w:tcBorders>
          </w:tcPr>
          <w:p w14:paraId="7E9C22CA" w14:textId="06D8E1F8" w:rsidR="00671E2E" w:rsidRPr="00F4516D" w:rsidRDefault="00C1731A" w:rsidP="00671E2E">
            <w:pPr>
              <w:jc w:val="center"/>
              <w:rPr>
                <w:b/>
                <w:sz w:val="18"/>
                <w:szCs w:val="18"/>
              </w:rPr>
            </w:pPr>
            <w:r>
              <w:rPr>
                <w:b/>
                <w:sz w:val="18"/>
                <w:szCs w:val="18"/>
              </w:rPr>
              <w:t>1</w:t>
            </w:r>
            <w:r w:rsidR="00671E2E">
              <w:rPr>
                <w:b/>
                <w:sz w:val="18"/>
                <w:szCs w:val="18"/>
              </w:rPr>
              <w:t>.</w:t>
            </w:r>
          </w:p>
        </w:tc>
        <w:tc>
          <w:tcPr>
            <w:tcW w:w="792" w:type="pct"/>
            <w:tcBorders>
              <w:top w:val="nil"/>
              <w:left w:val="single" w:sz="4" w:space="0" w:color="auto"/>
              <w:bottom w:val="single" w:sz="4" w:space="0" w:color="auto"/>
              <w:right w:val="single" w:sz="4" w:space="0" w:color="auto"/>
            </w:tcBorders>
            <w:shd w:val="clear" w:color="auto" w:fill="auto"/>
            <w:vAlign w:val="center"/>
            <w:hideMark/>
          </w:tcPr>
          <w:p w14:paraId="3FF1B11A" w14:textId="16D18305" w:rsidR="00671E2E" w:rsidRPr="00F4516D" w:rsidRDefault="00671E2E" w:rsidP="00264FCE">
            <w:pPr>
              <w:rPr>
                <w:b/>
                <w:sz w:val="18"/>
                <w:szCs w:val="18"/>
              </w:rPr>
            </w:pPr>
            <w:r w:rsidRPr="00F4516D">
              <w:rPr>
                <w:b/>
                <w:sz w:val="18"/>
                <w:szCs w:val="18"/>
              </w:rPr>
              <w:t>Общий объем расходов</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tcPr>
          <w:p w14:paraId="362413B4" w14:textId="00759B7F" w:rsidR="00671E2E" w:rsidRPr="00264FCE" w:rsidRDefault="00671E2E" w:rsidP="00264FCE">
            <w:pPr>
              <w:jc w:val="center"/>
              <w:rPr>
                <w:b/>
                <w:sz w:val="18"/>
                <w:szCs w:val="18"/>
              </w:rPr>
            </w:pPr>
            <w:r w:rsidRPr="00264FCE">
              <w:rPr>
                <w:b/>
                <w:sz w:val="18"/>
                <w:szCs w:val="18"/>
              </w:rPr>
              <w:t>36 692 262,6</w:t>
            </w:r>
          </w:p>
        </w:tc>
        <w:tc>
          <w:tcPr>
            <w:tcW w:w="647" w:type="pct"/>
            <w:tcBorders>
              <w:top w:val="single" w:sz="4" w:space="0" w:color="auto"/>
              <w:left w:val="nil"/>
              <w:bottom w:val="single" w:sz="4" w:space="0" w:color="auto"/>
              <w:right w:val="single" w:sz="4" w:space="0" w:color="auto"/>
            </w:tcBorders>
            <w:shd w:val="clear" w:color="auto" w:fill="auto"/>
            <w:vAlign w:val="center"/>
          </w:tcPr>
          <w:p w14:paraId="2114B164" w14:textId="0D7AA4B9" w:rsidR="00671E2E" w:rsidRPr="00B9310C" w:rsidRDefault="00671E2E" w:rsidP="00264FCE">
            <w:pPr>
              <w:jc w:val="center"/>
              <w:rPr>
                <w:b/>
                <w:color w:val="FF0000"/>
                <w:sz w:val="18"/>
                <w:szCs w:val="18"/>
              </w:rPr>
            </w:pPr>
            <w:r w:rsidRPr="00B9310C">
              <w:rPr>
                <w:b/>
                <w:sz w:val="18"/>
                <w:szCs w:val="18"/>
              </w:rPr>
              <w:t>37 814 647,0</w:t>
            </w: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tcPr>
          <w:p w14:paraId="31E60A5E" w14:textId="350DF61E" w:rsidR="00671E2E" w:rsidRPr="00B9310C" w:rsidRDefault="00671E2E" w:rsidP="00264FCE">
            <w:pPr>
              <w:jc w:val="center"/>
              <w:rPr>
                <w:b/>
                <w:color w:val="FF0000"/>
                <w:sz w:val="18"/>
                <w:szCs w:val="18"/>
              </w:rPr>
            </w:pPr>
            <w:r w:rsidRPr="00B9310C">
              <w:rPr>
                <w:b/>
                <w:sz w:val="18"/>
                <w:szCs w:val="18"/>
              </w:rPr>
              <w:t>40 421 492,8</w:t>
            </w:r>
          </w:p>
        </w:tc>
        <w:tc>
          <w:tcPr>
            <w:tcW w:w="648" w:type="pct"/>
            <w:tcBorders>
              <w:top w:val="single" w:sz="4" w:space="0" w:color="auto"/>
              <w:left w:val="nil"/>
              <w:bottom w:val="single" w:sz="4" w:space="0" w:color="auto"/>
              <w:right w:val="single" w:sz="4" w:space="0" w:color="auto"/>
            </w:tcBorders>
            <w:shd w:val="clear" w:color="auto" w:fill="auto"/>
            <w:vAlign w:val="center"/>
          </w:tcPr>
          <w:p w14:paraId="61288519" w14:textId="73A7BD7A" w:rsidR="00671E2E" w:rsidRPr="00B9310C" w:rsidRDefault="00671E2E" w:rsidP="00264FCE">
            <w:pPr>
              <w:jc w:val="center"/>
              <w:rPr>
                <w:b/>
                <w:color w:val="FF0000"/>
                <w:sz w:val="18"/>
                <w:szCs w:val="18"/>
              </w:rPr>
            </w:pPr>
            <w:r w:rsidRPr="00B9310C">
              <w:rPr>
                <w:b/>
                <w:sz w:val="18"/>
                <w:szCs w:val="18"/>
              </w:rPr>
              <w:t>37 975 457,6</w:t>
            </w:r>
          </w:p>
        </w:tc>
        <w:tc>
          <w:tcPr>
            <w:tcW w:w="613" w:type="pct"/>
            <w:tcBorders>
              <w:top w:val="single" w:sz="4" w:space="0" w:color="auto"/>
              <w:left w:val="nil"/>
              <w:bottom w:val="single" w:sz="4" w:space="0" w:color="auto"/>
              <w:right w:val="single" w:sz="4" w:space="0" w:color="auto"/>
            </w:tcBorders>
            <w:shd w:val="clear" w:color="auto" w:fill="auto"/>
            <w:vAlign w:val="center"/>
          </w:tcPr>
          <w:p w14:paraId="6A86FED3" w14:textId="051CF6B2" w:rsidR="00671E2E" w:rsidRPr="00B9310C" w:rsidRDefault="00671E2E" w:rsidP="00264FCE">
            <w:pPr>
              <w:jc w:val="center"/>
              <w:rPr>
                <w:b/>
                <w:color w:val="FF0000"/>
                <w:sz w:val="18"/>
                <w:szCs w:val="18"/>
              </w:rPr>
            </w:pPr>
            <w:r w:rsidRPr="00B9310C">
              <w:rPr>
                <w:b/>
                <w:sz w:val="18"/>
                <w:szCs w:val="18"/>
              </w:rPr>
              <w:t>34 622 327,5</w:t>
            </w:r>
          </w:p>
        </w:tc>
        <w:tc>
          <w:tcPr>
            <w:tcW w:w="735" w:type="pct"/>
            <w:tcBorders>
              <w:top w:val="single" w:sz="4" w:space="0" w:color="auto"/>
              <w:left w:val="nil"/>
              <w:bottom w:val="single" w:sz="4" w:space="0" w:color="auto"/>
              <w:right w:val="single" w:sz="4" w:space="0" w:color="auto"/>
            </w:tcBorders>
            <w:shd w:val="clear" w:color="auto" w:fill="auto"/>
            <w:noWrap/>
            <w:vAlign w:val="center"/>
          </w:tcPr>
          <w:p w14:paraId="57EAD053" w14:textId="4330CA6E" w:rsidR="00671E2E" w:rsidRPr="00B9310C" w:rsidRDefault="00671E2E" w:rsidP="00264FCE">
            <w:pPr>
              <w:jc w:val="center"/>
              <w:rPr>
                <w:b/>
                <w:color w:val="FF0000"/>
                <w:sz w:val="18"/>
                <w:szCs w:val="18"/>
              </w:rPr>
            </w:pPr>
            <w:r w:rsidRPr="00B9310C">
              <w:rPr>
                <w:b/>
                <w:sz w:val="18"/>
                <w:szCs w:val="18"/>
              </w:rPr>
              <w:t>106,9</w:t>
            </w:r>
          </w:p>
        </w:tc>
      </w:tr>
      <w:tr w:rsidR="00671E2E" w:rsidRPr="00B9310C" w14:paraId="75BB18B7" w14:textId="77777777" w:rsidTr="00671E2E">
        <w:trPr>
          <w:trHeight w:val="765"/>
        </w:trPr>
        <w:tc>
          <w:tcPr>
            <w:tcW w:w="270" w:type="pct"/>
            <w:tcBorders>
              <w:top w:val="nil"/>
              <w:left w:val="single" w:sz="4" w:space="0" w:color="auto"/>
              <w:bottom w:val="single" w:sz="4" w:space="0" w:color="auto"/>
              <w:right w:val="single" w:sz="4" w:space="0" w:color="auto"/>
            </w:tcBorders>
          </w:tcPr>
          <w:p w14:paraId="72D84314" w14:textId="7E97034C" w:rsidR="00671E2E" w:rsidRPr="00F4516D" w:rsidRDefault="00C1731A" w:rsidP="00671E2E">
            <w:pPr>
              <w:jc w:val="center"/>
              <w:rPr>
                <w:sz w:val="18"/>
                <w:szCs w:val="18"/>
              </w:rPr>
            </w:pPr>
            <w:r>
              <w:rPr>
                <w:sz w:val="18"/>
                <w:szCs w:val="18"/>
              </w:rPr>
              <w:t>1</w:t>
            </w:r>
            <w:r w:rsidR="00671E2E">
              <w:rPr>
                <w:sz w:val="18"/>
                <w:szCs w:val="18"/>
              </w:rPr>
              <w:t>.1</w:t>
            </w:r>
          </w:p>
        </w:tc>
        <w:tc>
          <w:tcPr>
            <w:tcW w:w="792" w:type="pct"/>
            <w:tcBorders>
              <w:top w:val="nil"/>
              <w:left w:val="single" w:sz="4" w:space="0" w:color="auto"/>
              <w:bottom w:val="single" w:sz="4" w:space="0" w:color="auto"/>
              <w:right w:val="single" w:sz="4" w:space="0" w:color="auto"/>
            </w:tcBorders>
            <w:shd w:val="clear" w:color="auto" w:fill="auto"/>
            <w:vAlign w:val="center"/>
            <w:hideMark/>
          </w:tcPr>
          <w:p w14:paraId="473F95C8" w14:textId="46EFA6A1" w:rsidR="00671E2E" w:rsidRPr="00F4516D" w:rsidRDefault="00671E2E" w:rsidP="00264FCE">
            <w:pPr>
              <w:rPr>
                <w:sz w:val="18"/>
                <w:szCs w:val="18"/>
              </w:rPr>
            </w:pPr>
            <w:r w:rsidRPr="00F4516D">
              <w:rPr>
                <w:sz w:val="18"/>
                <w:szCs w:val="18"/>
              </w:rPr>
              <w:t>Расходы за счет средств местного бюджета</w:t>
            </w:r>
          </w:p>
        </w:tc>
        <w:tc>
          <w:tcPr>
            <w:tcW w:w="647" w:type="pct"/>
            <w:tcBorders>
              <w:top w:val="nil"/>
              <w:left w:val="single" w:sz="4" w:space="0" w:color="auto"/>
              <w:bottom w:val="single" w:sz="4" w:space="0" w:color="auto"/>
              <w:right w:val="single" w:sz="4" w:space="0" w:color="auto"/>
            </w:tcBorders>
            <w:shd w:val="clear" w:color="auto" w:fill="auto"/>
            <w:vAlign w:val="center"/>
          </w:tcPr>
          <w:p w14:paraId="6D61F451" w14:textId="7CEE8057" w:rsidR="00671E2E" w:rsidRPr="00264FCE" w:rsidRDefault="00671E2E" w:rsidP="00264FCE">
            <w:pPr>
              <w:jc w:val="center"/>
              <w:rPr>
                <w:sz w:val="18"/>
                <w:szCs w:val="18"/>
              </w:rPr>
            </w:pPr>
            <w:r w:rsidRPr="00264FCE">
              <w:rPr>
                <w:sz w:val="18"/>
                <w:szCs w:val="18"/>
              </w:rPr>
              <w:t>15 118 597,3</w:t>
            </w:r>
          </w:p>
        </w:tc>
        <w:tc>
          <w:tcPr>
            <w:tcW w:w="647" w:type="pct"/>
            <w:tcBorders>
              <w:top w:val="nil"/>
              <w:left w:val="nil"/>
              <w:bottom w:val="single" w:sz="4" w:space="0" w:color="auto"/>
              <w:right w:val="single" w:sz="4" w:space="0" w:color="auto"/>
            </w:tcBorders>
            <w:shd w:val="clear" w:color="auto" w:fill="auto"/>
            <w:vAlign w:val="center"/>
          </w:tcPr>
          <w:p w14:paraId="61E6BF62" w14:textId="49724135" w:rsidR="00671E2E" w:rsidRPr="00B9310C" w:rsidRDefault="00671E2E" w:rsidP="00264FCE">
            <w:pPr>
              <w:jc w:val="center"/>
              <w:rPr>
                <w:color w:val="FF0000"/>
                <w:sz w:val="18"/>
                <w:szCs w:val="18"/>
              </w:rPr>
            </w:pPr>
            <w:r w:rsidRPr="00B9310C">
              <w:rPr>
                <w:sz w:val="18"/>
                <w:szCs w:val="18"/>
              </w:rPr>
              <w:t>15 916 391,7</w:t>
            </w:r>
          </w:p>
        </w:tc>
        <w:tc>
          <w:tcPr>
            <w:tcW w:w="648" w:type="pct"/>
            <w:tcBorders>
              <w:top w:val="nil"/>
              <w:left w:val="single" w:sz="4" w:space="0" w:color="auto"/>
              <w:bottom w:val="single" w:sz="4" w:space="0" w:color="auto"/>
              <w:right w:val="single" w:sz="4" w:space="0" w:color="auto"/>
            </w:tcBorders>
            <w:shd w:val="clear" w:color="auto" w:fill="auto"/>
            <w:vAlign w:val="center"/>
          </w:tcPr>
          <w:p w14:paraId="6C490B75" w14:textId="3F3C738F" w:rsidR="00671E2E" w:rsidRPr="00B9310C" w:rsidRDefault="00671E2E" w:rsidP="00264FCE">
            <w:pPr>
              <w:jc w:val="center"/>
              <w:rPr>
                <w:color w:val="FF0000"/>
                <w:sz w:val="18"/>
                <w:szCs w:val="18"/>
              </w:rPr>
            </w:pPr>
            <w:r w:rsidRPr="00B9310C">
              <w:rPr>
                <w:sz w:val="18"/>
                <w:szCs w:val="18"/>
              </w:rPr>
              <w:t>16 177 684,8</w:t>
            </w:r>
          </w:p>
        </w:tc>
        <w:tc>
          <w:tcPr>
            <w:tcW w:w="648" w:type="pct"/>
            <w:tcBorders>
              <w:top w:val="nil"/>
              <w:left w:val="nil"/>
              <w:bottom w:val="single" w:sz="4" w:space="0" w:color="auto"/>
              <w:right w:val="single" w:sz="4" w:space="0" w:color="auto"/>
            </w:tcBorders>
            <w:shd w:val="clear" w:color="auto" w:fill="auto"/>
            <w:vAlign w:val="center"/>
          </w:tcPr>
          <w:p w14:paraId="4949872E" w14:textId="0D29FE9B" w:rsidR="00671E2E" w:rsidRPr="00B9310C" w:rsidRDefault="00671E2E" w:rsidP="00264FCE">
            <w:pPr>
              <w:jc w:val="center"/>
              <w:rPr>
                <w:color w:val="FF0000"/>
                <w:sz w:val="18"/>
                <w:szCs w:val="18"/>
              </w:rPr>
            </w:pPr>
            <w:r w:rsidRPr="00B9310C">
              <w:rPr>
                <w:sz w:val="18"/>
                <w:szCs w:val="18"/>
              </w:rPr>
              <w:t>15 859 587,9</w:t>
            </w:r>
          </w:p>
        </w:tc>
        <w:tc>
          <w:tcPr>
            <w:tcW w:w="613" w:type="pct"/>
            <w:tcBorders>
              <w:top w:val="nil"/>
              <w:left w:val="nil"/>
              <w:bottom w:val="single" w:sz="4" w:space="0" w:color="auto"/>
              <w:right w:val="single" w:sz="4" w:space="0" w:color="auto"/>
            </w:tcBorders>
            <w:shd w:val="clear" w:color="auto" w:fill="auto"/>
            <w:vAlign w:val="center"/>
          </w:tcPr>
          <w:p w14:paraId="24D3DD55" w14:textId="1F1948FE" w:rsidR="00671E2E" w:rsidRPr="00B9310C" w:rsidRDefault="00671E2E" w:rsidP="00264FCE">
            <w:pPr>
              <w:jc w:val="center"/>
              <w:rPr>
                <w:color w:val="FF0000"/>
                <w:sz w:val="18"/>
                <w:szCs w:val="18"/>
              </w:rPr>
            </w:pPr>
            <w:r w:rsidRPr="00B9310C">
              <w:rPr>
                <w:sz w:val="18"/>
                <w:szCs w:val="18"/>
              </w:rPr>
              <w:t>15 697 757,7</w:t>
            </w:r>
          </w:p>
        </w:tc>
        <w:tc>
          <w:tcPr>
            <w:tcW w:w="735" w:type="pct"/>
            <w:tcBorders>
              <w:top w:val="nil"/>
              <w:left w:val="nil"/>
              <w:bottom w:val="single" w:sz="4" w:space="0" w:color="auto"/>
              <w:right w:val="single" w:sz="4" w:space="0" w:color="auto"/>
            </w:tcBorders>
            <w:shd w:val="clear" w:color="auto" w:fill="auto"/>
            <w:noWrap/>
            <w:vAlign w:val="center"/>
          </w:tcPr>
          <w:p w14:paraId="6EDED5C0" w14:textId="2811F318" w:rsidR="00671E2E" w:rsidRPr="00B9310C" w:rsidRDefault="00671E2E" w:rsidP="00264FCE">
            <w:pPr>
              <w:jc w:val="center"/>
              <w:rPr>
                <w:color w:val="FF0000"/>
                <w:sz w:val="18"/>
                <w:szCs w:val="18"/>
              </w:rPr>
            </w:pPr>
            <w:r w:rsidRPr="00B9310C">
              <w:rPr>
                <w:sz w:val="18"/>
                <w:szCs w:val="18"/>
              </w:rPr>
              <w:t>101,6</w:t>
            </w:r>
          </w:p>
        </w:tc>
      </w:tr>
      <w:tr w:rsidR="00671E2E" w:rsidRPr="00B9310C" w14:paraId="29A2035F" w14:textId="77777777" w:rsidTr="00671E2E">
        <w:trPr>
          <w:trHeight w:val="510"/>
        </w:trPr>
        <w:tc>
          <w:tcPr>
            <w:tcW w:w="270" w:type="pct"/>
            <w:tcBorders>
              <w:top w:val="nil"/>
              <w:left w:val="single" w:sz="4" w:space="0" w:color="auto"/>
              <w:bottom w:val="single" w:sz="4" w:space="0" w:color="auto"/>
              <w:right w:val="single" w:sz="4" w:space="0" w:color="auto"/>
            </w:tcBorders>
          </w:tcPr>
          <w:p w14:paraId="2276667C" w14:textId="47782F2B" w:rsidR="00671E2E" w:rsidRPr="00F4516D" w:rsidRDefault="00C1731A" w:rsidP="00671E2E">
            <w:pPr>
              <w:jc w:val="center"/>
              <w:rPr>
                <w:sz w:val="18"/>
                <w:szCs w:val="18"/>
              </w:rPr>
            </w:pPr>
            <w:r>
              <w:rPr>
                <w:sz w:val="18"/>
                <w:szCs w:val="18"/>
              </w:rPr>
              <w:t>1</w:t>
            </w:r>
            <w:r w:rsidR="00671E2E">
              <w:rPr>
                <w:sz w:val="18"/>
                <w:szCs w:val="18"/>
              </w:rPr>
              <w:t>.2</w:t>
            </w:r>
          </w:p>
        </w:tc>
        <w:tc>
          <w:tcPr>
            <w:tcW w:w="792" w:type="pct"/>
            <w:tcBorders>
              <w:top w:val="nil"/>
              <w:left w:val="single" w:sz="4" w:space="0" w:color="auto"/>
              <w:bottom w:val="single" w:sz="4" w:space="0" w:color="auto"/>
              <w:right w:val="single" w:sz="4" w:space="0" w:color="auto"/>
            </w:tcBorders>
            <w:shd w:val="clear" w:color="auto" w:fill="auto"/>
            <w:vAlign w:val="center"/>
            <w:hideMark/>
          </w:tcPr>
          <w:p w14:paraId="25B008F6" w14:textId="6D92593D" w:rsidR="00671E2E" w:rsidRPr="00F4516D" w:rsidRDefault="00671E2E" w:rsidP="00264FCE">
            <w:pPr>
              <w:rPr>
                <w:sz w:val="18"/>
                <w:szCs w:val="18"/>
              </w:rPr>
            </w:pPr>
            <w:r w:rsidRPr="00F4516D">
              <w:rPr>
                <w:sz w:val="18"/>
                <w:szCs w:val="18"/>
              </w:rPr>
              <w:t>Расходы за счет финансовой помощи целевого назначения</w:t>
            </w:r>
          </w:p>
        </w:tc>
        <w:tc>
          <w:tcPr>
            <w:tcW w:w="647" w:type="pct"/>
            <w:tcBorders>
              <w:top w:val="nil"/>
              <w:left w:val="single" w:sz="4" w:space="0" w:color="auto"/>
              <w:bottom w:val="single" w:sz="4" w:space="0" w:color="auto"/>
              <w:right w:val="single" w:sz="4" w:space="0" w:color="auto"/>
            </w:tcBorders>
            <w:shd w:val="clear" w:color="auto" w:fill="auto"/>
            <w:vAlign w:val="center"/>
          </w:tcPr>
          <w:p w14:paraId="6D548F2B" w14:textId="7A1EB9F2" w:rsidR="00671E2E" w:rsidRPr="00264FCE" w:rsidRDefault="00671E2E" w:rsidP="00264FCE">
            <w:pPr>
              <w:jc w:val="center"/>
              <w:rPr>
                <w:sz w:val="18"/>
                <w:szCs w:val="18"/>
              </w:rPr>
            </w:pPr>
            <w:r w:rsidRPr="00264FCE">
              <w:rPr>
                <w:sz w:val="18"/>
                <w:szCs w:val="18"/>
              </w:rPr>
              <w:t>21 573 665,3</w:t>
            </w:r>
          </w:p>
        </w:tc>
        <w:tc>
          <w:tcPr>
            <w:tcW w:w="647" w:type="pct"/>
            <w:tcBorders>
              <w:top w:val="nil"/>
              <w:left w:val="nil"/>
              <w:bottom w:val="single" w:sz="4" w:space="0" w:color="auto"/>
              <w:right w:val="single" w:sz="4" w:space="0" w:color="auto"/>
            </w:tcBorders>
            <w:shd w:val="clear" w:color="auto" w:fill="auto"/>
            <w:vAlign w:val="center"/>
          </w:tcPr>
          <w:p w14:paraId="6005619A" w14:textId="6227EFE8" w:rsidR="00671E2E" w:rsidRPr="00B9310C" w:rsidRDefault="00671E2E" w:rsidP="00264FCE">
            <w:pPr>
              <w:jc w:val="center"/>
              <w:rPr>
                <w:color w:val="FF0000"/>
                <w:sz w:val="18"/>
                <w:szCs w:val="18"/>
              </w:rPr>
            </w:pPr>
            <w:r w:rsidRPr="00B9310C">
              <w:rPr>
                <w:sz w:val="18"/>
                <w:szCs w:val="18"/>
              </w:rPr>
              <w:t>21 898 255,3</w:t>
            </w:r>
          </w:p>
        </w:tc>
        <w:tc>
          <w:tcPr>
            <w:tcW w:w="648" w:type="pct"/>
            <w:tcBorders>
              <w:top w:val="nil"/>
              <w:left w:val="single" w:sz="4" w:space="0" w:color="auto"/>
              <w:bottom w:val="single" w:sz="4" w:space="0" w:color="auto"/>
              <w:right w:val="single" w:sz="4" w:space="0" w:color="auto"/>
            </w:tcBorders>
            <w:shd w:val="clear" w:color="auto" w:fill="auto"/>
            <w:vAlign w:val="center"/>
          </w:tcPr>
          <w:p w14:paraId="497E29E3" w14:textId="312B8A39" w:rsidR="00671E2E" w:rsidRPr="00B9310C" w:rsidRDefault="00671E2E" w:rsidP="00264FCE">
            <w:pPr>
              <w:jc w:val="center"/>
              <w:rPr>
                <w:color w:val="FF0000"/>
                <w:sz w:val="18"/>
                <w:szCs w:val="18"/>
              </w:rPr>
            </w:pPr>
            <w:r w:rsidRPr="00B9310C">
              <w:rPr>
                <w:sz w:val="18"/>
                <w:szCs w:val="18"/>
              </w:rPr>
              <w:t>24 243 808,0</w:t>
            </w:r>
          </w:p>
        </w:tc>
        <w:tc>
          <w:tcPr>
            <w:tcW w:w="648" w:type="pct"/>
            <w:tcBorders>
              <w:top w:val="nil"/>
              <w:left w:val="nil"/>
              <w:bottom w:val="single" w:sz="4" w:space="0" w:color="auto"/>
              <w:right w:val="single" w:sz="4" w:space="0" w:color="auto"/>
            </w:tcBorders>
            <w:shd w:val="clear" w:color="auto" w:fill="auto"/>
            <w:vAlign w:val="center"/>
          </w:tcPr>
          <w:p w14:paraId="0819B43F" w14:textId="6E62789B" w:rsidR="00671E2E" w:rsidRPr="00B9310C" w:rsidRDefault="00671E2E" w:rsidP="00264FCE">
            <w:pPr>
              <w:jc w:val="center"/>
              <w:rPr>
                <w:color w:val="FF0000"/>
                <w:sz w:val="18"/>
                <w:szCs w:val="18"/>
              </w:rPr>
            </w:pPr>
            <w:r w:rsidRPr="00B9310C">
              <w:rPr>
                <w:sz w:val="18"/>
                <w:szCs w:val="18"/>
              </w:rPr>
              <w:t>22 115 869,7</w:t>
            </w:r>
          </w:p>
        </w:tc>
        <w:tc>
          <w:tcPr>
            <w:tcW w:w="613" w:type="pct"/>
            <w:tcBorders>
              <w:top w:val="nil"/>
              <w:left w:val="nil"/>
              <w:bottom w:val="single" w:sz="4" w:space="0" w:color="auto"/>
              <w:right w:val="single" w:sz="4" w:space="0" w:color="auto"/>
            </w:tcBorders>
            <w:shd w:val="clear" w:color="auto" w:fill="auto"/>
            <w:vAlign w:val="center"/>
          </w:tcPr>
          <w:p w14:paraId="5D249300" w14:textId="52B9D296" w:rsidR="00671E2E" w:rsidRPr="00B9310C" w:rsidRDefault="00671E2E" w:rsidP="00264FCE">
            <w:pPr>
              <w:jc w:val="center"/>
              <w:rPr>
                <w:color w:val="FF0000"/>
                <w:sz w:val="18"/>
                <w:szCs w:val="18"/>
              </w:rPr>
            </w:pPr>
            <w:r w:rsidRPr="00B9310C">
              <w:rPr>
                <w:sz w:val="18"/>
                <w:szCs w:val="18"/>
              </w:rPr>
              <w:t>18 924 569,8</w:t>
            </w:r>
          </w:p>
        </w:tc>
        <w:tc>
          <w:tcPr>
            <w:tcW w:w="735" w:type="pct"/>
            <w:tcBorders>
              <w:top w:val="nil"/>
              <w:left w:val="nil"/>
              <w:bottom w:val="single" w:sz="4" w:space="0" w:color="auto"/>
              <w:right w:val="single" w:sz="4" w:space="0" w:color="auto"/>
            </w:tcBorders>
            <w:shd w:val="clear" w:color="auto" w:fill="auto"/>
            <w:noWrap/>
            <w:vAlign w:val="center"/>
          </w:tcPr>
          <w:p w14:paraId="5F285717" w14:textId="3DD09D22" w:rsidR="00671E2E" w:rsidRPr="00B9310C" w:rsidRDefault="00671E2E" w:rsidP="00264FCE">
            <w:pPr>
              <w:jc w:val="center"/>
              <w:rPr>
                <w:color w:val="FF0000"/>
                <w:sz w:val="18"/>
                <w:szCs w:val="18"/>
              </w:rPr>
            </w:pPr>
            <w:r w:rsidRPr="00B9310C">
              <w:rPr>
                <w:sz w:val="18"/>
                <w:szCs w:val="18"/>
              </w:rPr>
              <w:t>110,7</w:t>
            </w:r>
          </w:p>
        </w:tc>
      </w:tr>
    </w:tbl>
    <w:p w14:paraId="6E408BE7" w14:textId="77777777" w:rsidR="00707350" w:rsidRDefault="00707350" w:rsidP="00AC78F4">
      <w:pPr>
        <w:ind w:firstLine="708"/>
        <w:jc w:val="both"/>
        <w:rPr>
          <w:sz w:val="28"/>
          <w:szCs w:val="28"/>
        </w:rPr>
      </w:pPr>
    </w:p>
    <w:p w14:paraId="462C64D1" w14:textId="387B5389" w:rsidR="00AC78F4" w:rsidRPr="00AC78F4" w:rsidRDefault="00AC78F4" w:rsidP="0024740D">
      <w:pPr>
        <w:ind w:firstLine="709"/>
        <w:jc w:val="both"/>
        <w:rPr>
          <w:sz w:val="28"/>
          <w:szCs w:val="28"/>
        </w:rPr>
      </w:pPr>
      <w:r w:rsidRPr="00AC78F4">
        <w:rPr>
          <w:sz w:val="28"/>
          <w:szCs w:val="28"/>
        </w:rPr>
        <w:t xml:space="preserve">В структуре расходов бюджета по источникам финансового обеспечения отмечается рост удельного веса межбюджетных трансфертов из вышестоящих бюджетов бюджетной системы Российской Федерации. Так, проектируемый объем межбюджетных трансфертов из вышестоящих бюджетов доведен </w:t>
      </w:r>
      <w:r w:rsidRPr="00AC78F4">
        <w:rPr>
          <w:sz w:val="28"/>
          <w:szCs w:val="28"/>
        </w:rPr>
        <w:br/>
        <w:t>с увеличением на 10,7 % по сравнению с утвержденным аналогичным показателем 2022 года (в редакции решения Думы города от 03.10.2022 № 184-VII ДГ</w:t>
      </w:r>
      <w:r w:rsidR="00791753">
        <w:rPr>
          <w:sz w:val="28"/>
          <w:szCs w:val="28"/>
        </w:rPr>
        <w:t>)</w:t>
      </w:r>
      <w:r w:rsidRPr="00AC78F4">
        <w:rPr>
          <w:sz w:val="28"/>
          <w:szCs w:val="28"/>
        </w:rPr>
        <w:t>. Это обусловлено следующими особенностями:</w:t>
      </w:r>
    </w:p>
    <w:p w14:paraId="302475BA" w14:textId="791A8BC1" w:rsidR="00AC78F4" w:rsidRPr="00AC78F4" w:rsidRDefault="00AC78F4" w:rsidP="0024740D">
      <w:pPr>
        <w:ind w:firstLine="709"/>
        <w:jc w:val="both"/>
        <w:rPr>
          <w:bCs/>
          <w:sz w:val="28"/>
          <w:szCs w:val="28"/>
        </w:rPr>
      </w:pPr>
      <w:r w:rsidRPr="00AC78F4">
        <w:rPr>
          <w:bCs/>
          <w:sz w:val="28"/>
          <w:szCs w:val="28"/>
        </w:rPr>
        <w:t>1) В связи с изменением численности обучающихся и увеличен</w:t>
      </w:r>
      <w:r w:rsidR="004728AA">
        <w:rPr>
          <w:bCs/>
          <w:sz w:val="28"/>
          <w:szCs w:val="28"/>
        </w:rPr>
        <w:t>ием стоимости норматива питания</w:t>
      </w:r>
      <w:r w:rsidRPr="00AC78F4">
        <w:rPr>
          <w:bCs/>
          <w:sz w:val="28"/>
          <w:szCs w:val="28"/>
        </w:rPr>
        <w:t xml:space="preserve"> на </w:t>
      </w:r>
      <w:r w:rsidR="00B56E86">
        <w:rPr>
          <w:bCs/>
          <w:sz w:val="28"/>
          <w:szCs w:val="28"/>
        </w:rPr>
        <w:t>76,0</w:t>
      </w:r>
      <w:r w:rsidRPr="00AC78F4">
        <w:rPr>
          <w:bCs/>
          <w:sz w:val="28"/>
          <w:szCs w:val="28"/>
        </w:rPr>
        <w:t xml:space="preserve"> млн. рублей увеличен объем межбюджетных трансфертов, предоставляемых из бюджета автономного округа. При этом, норматив стоимости бесплатного питания учащихся 1-4 классов вырос с 140 рублей до 152 рублей в день (с 01.01.2023) и до 160 рублей в день (с 01.09.2023), стоимость 2-ух разового бесплатного питания обучающихся льготных категорий граждан выросла с 350 рублей до 378 рублей в день (с 01.01.2023) и до 398 рублей в день (с 01.09.2023);</w:t>
      </w:r>
    </w:p>
    <w:p w14:paraId="01C52535" w14:textId="74E84B89" w:rsidR="00AC78F4" w:rsidRPr="00AC78F4" w:rsidRDefault="00AC78F4" w:rsidP="0024740D">
      <w:pPr>
        <w:ind w:firstLine="709"/>
        <w:jc w:val="both"/>
        <w:rPr>
          <w:rFonts w:eastAsia="Calibri"/>
          <w:bCs/>
          <w:sz w:val="28"/>
          <w:szCs w:val="28"/>
        </w:rPr>
      </w:pPr>
      <w:r w:rsidRPr="00AC78F4">
        <w:rPr>
          <w:bCs/>
          <w:sz w:val="28"/>
          <w:szCs w:val="28"/>
        </w:rPr>
        <w:t xml:space="preserve">2) В связи с увеличением норматива питания на одного ребенка в день </w:t>
      </w:r>
      <w:r w:rsidRPr="00AC78F4">
        <w:rPr>
          <w:bCs/>
          <w:sz w:val="28"/>
          <w:szCs w:val="28"/>
        </w:rPr>
        <w:br/>
        <w:t>с 315 рублей до 332,33 рублей</w:t>
      </w:r>
      <w:r w:rsidR="004D20E7">
        <w:rPr>
          <w:rFonts w:eastAsia="Calibri"/>
          <w:bCs/>
          <w:sz w:val="28"/>
          <w:szCs w:val="28"/>
        </w:rPr>
        <w:t xml:space="preserve"> на 5,3 млн. рублей</w:t>
      </w:r>
      <w:r w:rsidRPr="00AC78F4">
        <w:rPr>
          <w:bCs/>
          <w:sz w:val="28"/>
          <w:szCs w:val="28"/>
        </w:rPr>
        <w:t xml:space="preserve"> увеличен объем межбюджетных трансфертов, предоставляемых из бюджета автономного округа</w:t>
      </w:r>
      <w:r w:rsidR="004D20E7">
        <w:rPr>
          <w:bCs/>
          <w:sz w:val="28"/>
          <w:szCs w:val="28"/>
        </w:rPr>
        <w:t xml:space="preserve"> </w:t>
      </w:r>
      <w:r w:rsidRPr="00AC78F4">
        <w:rPr>
          <w:bCs/>
          <w:sz w:val="28"/>
          <w:szCs w:val="28"/>
        </w:rPr>
        <w:t>на питание детей в возрасте от 6 до 17 лет (включительно) в лагерях с дневным пребыванием детей, в возрасте от 8 до 17 лет (включительно) - в палаточных лаг</w:t>
      </w:r>
      <w:r w:rsidR="004D20E7">
        <w:rPr>
          <w:bCs/>
          <w:sz w:val="28"/>
          <w:szCs w:val="28"/>
        </w:rPr>
        <w:t>ерях, в возрасте от 14 до 17 лет</w:t>
      </w:r>
      <w:r w:rsidRPr="00AC78F4">
        <w:rPr>
          <w:rFonts w:eastAsia="Calibri"/>
          <w:bCs/>
          <w:sz w:val="28"/>
          <w:szCs w:val="28"/>
        </w:rPr>
        <w:t>;</w:t>
      </w:r>
    </w:p>
    <w:p w14:paraId="0331246B" w14:textId="04CE7B68" w:rsidR="00AC78F4" w:rsidRPr="00AC78F4" w:rsidRDefault="00AC78F4" w:rsidP="0024740D">
      <w:pPr>
        <w:ind w:firstLine="709"/>
        <w:jc w:val="both"/>
        <w:rPr>
          <w:bCs/>
          <w:sz w:val="28"/>
          <w:szCs w:val="28"/>
        </w:rPr>
      </w:pPr>
      <w:r w:rsidRPr="00AC78F4">
        <w:rPr>
          <w:rFonts w:eastAsia="Calibri"/>
          <w:bCs/>
          <w:sz w:val="28"/>
          <w:szCs w:val="28"/>
        </w:rPr>
        <w:t>3)</w:t>
      </w:r>
      <w:r w:rsidR="00525536">
        <w:rPr>
          <w:rFonts w:eastAsia="Calibri"/>
          <w:bCs/>
          <w:sz w:val="28"/>
          <w:szCs w:val="28"/>
        </w:rPr>
        <w:t> </w:t>
      </w:r>
      <w:r w:rsidRPr="00AC78F4">
        <w:rPr>
          <w:rFonts w:eastAsia="Calibri"/>
          <w:bCs/>
          <w:sz w:val="28"/>
          <w:szCs w:val="28"/>
        </w:rPr>
        <w:t xml:space="preserve">С </w:t>
      </w:r>
      <w:r w:rsidRPr="00B44BBD">
        <w:rPr>
          <w:rFonts w:eastAsia="Calibri"/>
          <w:bCs/>
          <w:sz w:val="28"/>
          <w:szCs w:val="28"/>
        </w:rPr>
        <w:t>учетом изменения численности контингента</w:t>
      </w:r>
      <w:r w:rsidR="00AF4789">
        <w:rPr>
          <w:rFonts w:eastAsia="Calibri"/>
          <w:bCs/>
          <w:sz w:val="28"/>
          <w:szCs w:val="28"/>
        </w:rPr>
        <w:t xml:space="preserve"> и</w:t>
      </w:r>
      <w:r w:rsidRPr="00B44BBD">
        <w:rPr>
          <w:rFonts w:eastAsia="Calibri"/>
          <w:bCs/>
          <w:sz w:val="28"/>
          <w:szCs w:val="28"/>
        </w:rPr>
        <w:t xml:space="preserve"> увеличения норматива в большем объеме доведена субвенция из окружного бюджета на осуществление переданных органам местного самоуправления </w:t>
      </w:r>
      <w:r w:rsidRPr="00AC78F4">
        <w:rPr>
          <w:rFonts w:eastAsia="Calibri"/>
          <w:bCs/>
          <w:sz w:val="28"/>
          <w:szCs w:val="28"/>
        </w:rPr>
        <w:t>отдельных государственных полномочий в области образования (</w:t>
      </w:r>
      <w:r w:rsidR="00E62AF6">
        <w:rPr>
          <w:rFonts w:eastAsia="Calibri"/>
          <w:bCs/>
          <w:sz w:val="28"/>
          <w:szCs w:val="28"/>
        </w:rPr>
        <w:t xml:space="preserve">(+) </w:t>
      </w:r>
      <w:r w:rsidRPr="00AC78F4">
        <w:rPr>
          <w:rFonts w:eastAsia="Calibri"/>
          <w:bCs/>
          <w:sz w:val="28"/>
          <w:szCs w:val="28"/>
        </w:rPr>
        <w:t>2</w:t>
      </w:r>
      <w:r w:rsidRPr="00AC78F4">
        <w:rPr>
          <w:rFonts w:eastAsia="Calibri"/>
          <w:bCs/>
          <w:sz w:val="28"/>
          <w:szCs w:val="28"/>
          <w:lang w:val="en-US"/>
        </w:rPr>
        <w:t> </w:t>
      </w:r>
      <w:r w:rsidRPr="00AC78F4">
        <w:rPr>
          <w:rFonts w:eastAsia="Calibri"/>
          <w:bCs/>
          <w:sz w:val="28"/>
          <w:szCs w:val="28"/>
        </w:rPr>
        <w:t>075,9 млн рублей);</w:t>
      </w:r>
    </w:p>
    <w:p w14:paraId="0F4EDF43" w14:textId="53A0D84F" w:rsidR="00AC78F4" w:rsidRPr="00AC78F4" w:rsidRDefault="00C24710" w:rsidP="0024740D">
      <w:pPr>
        <w:ind w:firstLine="709"/>
        <w:jc w:val="both"/>
        <w:rPr>
          <w:bCs/>
          <w:sz w:val="28"/>
          <w:szCs w:val="28"/>
        </w:rPr>
      </w:pPr>
      <w:r>
        <w:rPr>
          <w:bCs/>
          <w:sz w:val="28"/>
          <w:szCs w:val="28"/>
        </w:rPr>
        <w:t>4</w:t>
      </w:r>
      <w:r w:rsidR="00AC78F4" w:rsidRPr="00AC78F4">
        <w:rPr>
          <w:bCs/>
          <w:sz w:val="28"/>
          <w:szCs w:val="28"/>
        </w:rPr>
        <w:t>) В связи с увеличением норматива стоимости пут</w:t>
      </w:r>
      <w:r w:rsidR="00451412">
        <w:rPr>
          <w:bCs/>
          <w:sz w:val="28"/>
          <w:szCs w:val="28"/>
        </w:rPr>
        <w:t xml:space="preserve">евки </w:t>
      </w:r>
      <w:r w:rsidR="00451412">
        <w:rPr>
          <w:bCs/>
          <w:sz w:val="28"/>
          <w:szCs w:val="28"/>
        </w:rPr>
        <w:br/>
        <w:t xml:space="preserve">в день на одного ребенка </w:t>
      </w:r>
      <w:r w:rsidR="00AC78F4" w:rsidRPr="00AC78F4">
        <w:rPr>
          <w:bCs/>
          <w:sz w:val="28"/>
          <w:szCs w:val="28"/>
        </w:rPr>
        <w:t xml:space="preserve">в организации отдыха детей, </w:t>
      </w:r>
      <w:r w:rsidR="00AC78F4" w:rsidRPr="00AC78F4">
        <w:rPr>
          <w:bCs/>
          <w:sz w:val="28"/>
          <w:szCs w:val="28"/>
        </w:rPr>
        <w:br/>
        <w:t xml:space="preserve">в большем объеме по сравнению с 2022 годом предоставлена субвенция </w:t>
      </w:r>
      <w:r w:rsidR="00AC78F4" w:rsidRPr="00AC78F4">
        <w:rPr>
          <w:bCs/>
          <w:sz w:val="28"/>
          <w:szCs w:val="28"/>
        </w:rPr>
        <w:br/>
        <w:t xml:space="preserve">из бюджета автономного округа на организацию и обеспечение отдыха </w:t>
      </w:r>
      <w:r w:rsidR="00AC78F4" w:rsidRPr="00AC78F4">
        <w:rPr>
          <w:bCs/>
          <w:sz w:val="28"/>
          <w:szCs w:val="28"/>
        </w:rPr>
        <w:br/>
        <w:t>и оздоровления детей, в том числе в этнической среде ((+) 12,1 млн. рублей);</w:t>
      </w:r>
    </w:p>
    <w:p w14:paraId="5FD7D544" w14:textId="007DD141" w:rsidR="00AC78F4" w:rsidRPr="004067AA" w:rsidRDefault="00C24710" w:rsidP="0024740D">
      <w:pPr>
        <w:ind w:firstLine="709"/>
        <w:jc w:val="both"/>
        <w:rPr>
          <w:bCs/>
          <w:sz w:val="28"/>
          <w:szCs w:val="28"/>
        </w:rPr>
      </w:pPr>
      <w:r>
        <w:rPr>
          <w:bCs/>
          <w:sz w:val="28"/>
          <w:szCs w:val="28"/>
        </w:rPr>
        <w:t>5</w:t>
      </w:r>
      <w:r w:rsidR="00AC78F4" w:rsidRPr="00AC78F4">
        <w:rPr>
          <w:bCs/>
          <w:sz w:val="28"/>
          <w:szCs w:val="28"/>
        </w:rPr>
        <w:t xml:space="preserve">) С учетом </w:t>
      </w:r>
      <w:r w:rsidR="00365C53">
        <w:rPr>
          <w:bCs/>
          <w:sz w:val="28"/>
          <w:szCs w:val="28"/>
        </w:rPr>
        <w:t xml:space="preserve">фактических сроков выполнения обязательств по </w:t>
      </w:r>
      <w:r w:rsidR="00AC78F4" w:rsidRPr="00AC78F4">
        <w:rPr>
          <w:bCs/>
          <w:sz w:val="28"/>
          <w:szCs w:val="28"/>
        </w:rPr>
        <w:t xml:space="preserve"> концессионны</w:t>
      </w:r>
      <w:r w:rsidR="00365C53">
        <w:rPr>
          <w:bCs/>
          <w:sz w:val="28"/>
          <w:szCs w:val="28"/>
        </w:rPr>
        <w:t>м</w:t>
      </w:r>
      <w:r w:rsidR="00AC78F4" w:rsidRPr="00AC78F4">
        <w:rPr>
          <w:bCs/>
          <w:sz w:val="28"/>
          <w:szCs w:val="28"/>
        </w:rPr>
        <w:t xml:space="preserve"> соглашени</w:t>
      </w:r>
      <w:r w:rsidR="00365C53">
        <w:rPr>
          <w:bCs/>
          <w:sz w:val="28"/>
          <w:szCs w:val="28"/>
        </w:rPr>
        <w:t>ям</w:t>
      </w:r>
      <w:r w:rsidR="00AC78F4" w:rsidRPr="00AC78F4">
        <w:rPr>
          <w:bCs/>
          <w:sz w:val="28"/>
          <w:szCs w:val="28"/>
        </w:rPr>
        <w:t xml:space="preserve"> уточнен объем субсидии, предоставляемой на </w:t>
      </w:r>
      <w:r w:rsidR="00AC78F4" w:rsidRPr="00BD74E1">
        <w:rPr>
          <w:bCs/>
          <w:sz w:val="28"/>
          <w:szCs w:val="28"/>
        </w:rPr>
        <w:br/>
      </w:r>
      <w:r w:rsidR="005F163C">
        <w:rPr>
          <w:bCs/>
          <w:sz w:val="28"/>
          <w:szCs w:val="28"/>
        </w:rPr>
        <w:t>их реализацию</w:t>
      </w:r>
      <w:r w:rsidR="00D10C08">
        <w:rPr>
          <w:bCs/>
          <w:sz w:val="28"/>
          <w:szCs w:val="28"/>
        </w:rPr>
        <w:t xml:space="preserve"> в 2023 году </w:t>
      </w:r>
      <w:r w:rsidR="005F163C">
        <w:rPr>
          <w:bCs/>
          <w:sz w:val="28"/>
          <w:szCs w:val="28"/>
        </w:rPr>
        <w:t xml:space="preserve"> </w:t>
      </w:r>
      <w:r w:rsidR="00AC78F4" w:rsidRPr="00BD74E1">
        <w:rPr>
          <w:bCs/>
          <w:sz w:val="28"/>
          <w:szCs w:val="28"/>
        </w:rPr>
        <w:t>((+) 1</w:t>
      </w:r>
      <w:r w:rsidR="00BC1FD0">
        <w:rPr>
          <w:bCs/>
          <w:sz w:val="28"/>
          <w:szCs w:val="28"/>
        </w:rPr>
        <w:t> </w:t>
      </w:r>
      <w:r w:rsidR="007A7133">
        <w:rPr>
          <w:bCs/>
          <w:sz w:val="28"/>
          <w:szCs w:val="28"/>
        </w:rPr>
        <w:t>381</w:t>
      </w:r>
      <w:r w:rsidR="00BC1FD0">
        <w:rPr>
          <w:bCs/>
          <w:sz w:val="28"/>
          <w:szCs w:val="28"/>
        </w:rPr>
        <w:t>,</w:t>
      </w:r>
      <w:r w:rsidR="007A7133">
        <w:rPr>
          <w:bCs/>
          <w:sz w:val="28"/>
          <w:szCs w:val="28"/>
        </w:rPr>
        <w:t>6</w:t>
      </w:r>
      <w:r w:rsidR="00AC78F4" w:rsidRPr="00BD74E1">
        <w:rPr>
          <w:sz w:val="28"/>
          <w:szCs w:val="28"/>
        </w:rPr>
        <w:t xml:space="preserve"> млн. рублей</w:t>
      </w:r>
      <w:r w:rsidR="00BD74E1" w:rsidRPr="00BD74E1">
        <w:rPr>
          <w:sz w:val="28"/>
          <w:szCs w:val="28"/>
        </w:rPr>
        <w:t xml:space="preserve">. </w:t>
      </w:r>
      <w:r w:rsidR="00BD74E1" w:rsidRPr="004067AA">
        <w:rPr>
          <w:sz w:val="28"/>
          <w:szCs w:val="28"/>
        </w:rPr>
        <w:t>Подробная информация о</w:t>
      </w:r>
      <w:r w:rsidR="00BC1FD0" w:rsidRPr="004067AA">
        <w:rPr>
          <w:sz w:val="28"/>
          <w:szCs w:val="28"/>
        </w:rPr>
        <w:t>б объеме расходов на реализацию</w:t>
      </w:r>
      <w:r w:rsidR="00BD74E1" w:rsidRPr="004067AA">
        <w:rPr>
          <w:sz w:val="28"/>
          <w:szCs w:val="28"/>
        </w:rPr>
        <w:t xml:space="preserve"> концессионных соглашений представлена в </w:t>
      </w:r>
      <w:r w:rsidR="00BD74E1" w:rsidRPr="00222B31">
        <w:rPr>
          <w:sz w:val="28"/>
          <w:szCs w:val="28"/>
        </w:rPr>
        <w:t>приложении</w:t>
      </w:r>
      <w:r w:rsidR="004067AA" w:rsidRPr="00222B31">
        <w:rPr>
          <w:sz w:val="28"/>
          <w:szCs w:val="28"/>
        </w:rPr>
        <w:t xml:space="preserve"> 3</w:t>
      </w:r>
      <w:r w:rsidR="00AC78F4" w:rsidRPr="00222B31">
        <w:rPr>
          <w:sz w:val="28"/>
          <w:szCs w:val="28"/>
        </w:rPr>
        <w:t>;</w:t>
      </w:r>
      <w:r w:rsidR="00AC78F4" w:rsidRPr="00222B31">
        <w:rPr>
          <w:bCs/>
          <w:sz w:val="28"/>
          <w:szCs w:val="28"/>
        </w:rPr>
        <w:t xml:space="preserve"> </w:t>
      </w:r>
    </w:p>
    <w:p w14:paraId="4EA7D04A" w14:textId="69211112" w:rsidR="00B34B0A" w:rsidRDefault="0092313F" w:rsidP="0024740D">
      <w:pPr>
        <w:ind w:firstLine="709"/>
        <w:jc w:val="both"/>
        <w:rPr>
          <w:sz w:val="28"/>
          <w:szCs w:val="28"/>
        </w:rPr>
      </w:pPr>
      <w:r>
        <w:rPr>
          <w:sz w:val="28"/>
          <w:szCs w:val="28"/>
        </w:rPr>
        <w:t>6</w:t>
      </w:r>
      <w:r w:rsidR="00AC78F4" w:rsidRPr="00AC78F4">
        <w:rPr>
          <w:sz w:val="28"/>
          <w:szCs w:val="28"/>
        </w:rPr>
        <w:t xml:space="preserve">) </w:t>
      </w:r>
      <w:r w:rsidR="0024504D">
        <w:rPr>
          <w:sz w:val="28"/>
          <w:szCs w:val="28"/>
        </w:rPr>
        <w:t>В рамках с</w:t>
      </w:r>
      <w:r w:rsidR="00AC78F4" w:rsidRPr="00AC78F4">
        <w:rPr>
          <w:sz w:val="28"/>
          <w:szCs w:val="28"/>
        </w:rPr>
        <w:t>оздани</w:t>
      </w:r>
      <w:r w:rsidR="0024504D">
        <w:rPr>
          <w:sz w:val="28"/>
          <w:szCs w:val="28"/>
        </w:rPr>
        <w:t>я</w:t>
      </w:r>
      <w:r w:rsidR="00AC78F4" w:rsidRPr="00AC78F4">
        <w:rPr>
          <w:sz w:val="28"/>
          <w:szCs w:val="28"/>
        </w:rPr>
        <w:t xml:space="preserve"> внешней транспортной и инженерной инфраструктуры к территории</w:t>
      </w:r>
      <w:r w:rsidR="0024504D">
        <w:rPr>
          <w:sz w:val="28"/>
          <w:szCs w:val="28"/>
        </w:rPr>
        <w:t xml:space="preserve"> Научно-технологического центра продолжится работа по строительству </w:t>
      </w:r>
      <w:r w:rsidR="009A28AC" w:rsidRPr="009A28AC">
        <w:rPr>
          <w:sz w:val="28"/>
          <w:szCs w:val="28"/>
        </w:rPr>
        <w:t>10 объектов</w:t>
      </w:r>
      <w:r w:rsidR="00CD7B69" w:rsidRPr="009A28AC">
        <w:rPr>
          <w:sz w:val="28"/>
          <w:szCs w:val="28"/>
        </w:rPr>
        <w:t xml:space="preserve"> </w:t>
      </w:r>
      <w:r w:rsidR="00CD7B69">
        <w:rPr>
          <w:sz w:val="28"/>
          <w:szCs w:val="28"/>
        </w:rPr>
        <w:t>((+</w:t>
      </w:r>
      <w:r w:rsidR="00CD7B69" w:rsidRPr="00CD7B69">
        <w:rPr>
          <w:sz w:val="28"/>
          <w:szCs w:val="28"/>
        </w:rPr>
        <w:t xml:space="preserve">) 1 178,1 </w:t>
      </w:r>
      <w:r w:rsidR="001F2A01" w:rsidRPr="00CD7B69">
        <w:rPr>
          <w:sz w:val="28"/>
          <w:szCs w:val="28"/>
        </w:rPr>
        <w:t>млн. рублей</w:t>
      </w:r>
      <w:r w:rsidR="00CD7B69" w:rsidRPr="00CD7B69">
        <w:rPr>
          <w:sz w:val="28"/>
          <w:szCs w:val="28"/>
        </w:rPr>
        <w:t>)</w:t>
      </w:r>
      <w:r w:rsidR="001F2A01" w:rsidRPr="00CD7B69">
        <w:rPr>
          <w:sz w:val="28"/>
          <w:szCs w:val="28"/>
        </w:rPr>
        <w:t>.</w:t>
      </w:r>
    </w:p>
    <w:p w14:paraId="295E480C" w14:textId="1B3D791D" w:rsidR="008B78AD" w:rsidRDefault="00BA39C5" w:rsidP="0024740D">
      <w:pPr>
        <w:ind w:firstLine="709"/>
        <w:jc w:val="both"/>
        <w:rPr>
          <w:sz w:val="28"/>
          <w:szCs w:val="28"/>
        </w:rPr>
      </w:pPr>
      <w:r>
        <w:rPr>
          <w:sz w:val="28"/>
          <w:szCs w:val="28"/>
        </w:rPr>
        <w:t>7</w:t>
      </w:r>
      <w:r w:rsidR="00AC78F4" w:rsidRPr="00AC78F4">
        <w:rPr>
          <w:sz w:val="28"/>
          <w:szCs w:val="28"/>
        </w:rPr>
        <w:t xml:space="preserve">) </w:t>
      </w:r>
      <w:r w:rsidR="009A28AC">
        <w:rPr>
          <w:sz w:val="28"/>
          <w:szCs w:val="28"/>
        </w:rPr>
        <w:t>в</w:t>
      </w:r>
      <w:r w:rsidR="00212125" w:rsidRPr="00212125">
        <w:rPr>
          <w:sz w:val="28"/>
          <w:szCs w:val="28"/>
        </w:rPr>
        <w:t xml:space="preserve"> 2023 </w:t>
      </w:r>
      <w:r w:rsidR="00212125">
        <w:rPr>
          <w:sz w:val="28"/>
          <w:szCs w:val="28"/>
        </w:rPr>
        <w:t>год</w:t>
      </w:r>
      <w:r w:rsidR="009A28AC">
        <w:rPr>
          <w:sz w:val="28"/>
          <w:szCs w:val="28"/>
        </w:rPr>
        <w:t>у</w:t>
      </w:r>
      <w:r w:rsidR="00212125">
        <w:rPr>
          <w:sz w:val="28"/>
          <w:szCs w:val="28"/>
        </w:rPr>
        <w:t xml:space="preserve"> единая субсидия на</w:t>
      </w:r>
      <w:r w:rsidR="00212125" w:rsidRPr="00212125">
        <w:rPr>
          <w:sz w:val="28"/>
          <w:szCs w:val="28"/>
        </w:rPr>
        <w:t xml:space="preserve"> реализацию полномочий в области градостроительной деятельности</w:t>
      </w:r>
      <w:r w:rsidR="00212125">
        <w:rPr>
          <w:sz w:val="28"/>
          <w:szCs w:val="28"/>
        </w:rPr>
        <w:t xml:space="preserve">, строительства и жилищных отношений доведена в виде двух отдельных субсидий: </w:t>
      </w:r>
    </w:p>
    <w:p w14:paraId="7029EA35" w14:textId="22E13640" w:rsidR="008B78AD" w:rsidRDefault="008B78AD" w:rsidP="0024740D">
      <w:pPr>
        <w:ind w:firstLine="709"/>
        <w:jc w:val="both"/>
        <w:rPr>
          <w:sz w:val="28"/>
          <w:szCs w:val="28"/>
        </w:rPr>
      </w:pPr>
      <w:r w:rsidRPr="008B78AD">
        <w:rPr>
          <w:sz w:val="28"/>
          <w:szCs w:val="28"/>
        </w:rPr>
        <w:t xml:space="preserve">- </w:t>
      </w:r>
      <w:r w:rsidR="009572DB">
        <w:rPr>
          <w:sz w:val="28"/>
          <w:szCs w:val="28"/>
        </w:rPr>
        <w:t xml:space="preserve">субсидия </w:t>
      </w:r>
      <w:r w:rsidR="009572DB" w:rsidRPr="009572DB">
        <w:rPr>
          <w:sz w:val="28"/>
          <w:szCs w:val="28"/>
        </w:rPr>
        <w:t>для реализации полномочий в области строительства и жилищных отношений</w:t>
      </w:r>
      <w:r w:rsidR="009572DB">
        <w:rPr>
          <w:sz w:val="28"/>
          <w:szCs w:val="28"/>
        </w:rPr>
        <w:t>,</w:t>
      </w:r>
      <w:r w:rsidR="009572DB" w:rsidRPr="009572DB">
        <w:rPr>
          <w:sz w:val="28"/>
          <w:szCs w:val="28"/>
        </w:rPr>
        <w:t xml:space="preserve"> </w:t>
      </w:r>
      <w:r w:rsidRPr="008B78AD">
        <w:rPr>
          <w:sz w:val="28"/>
          <w:szCs w:val="28"/>
        </w:rPr>
        <w:t xml:space="preserve">которая будет направлена на строительство </w:t>
      </w:r>
      <w:r>
        <w:rPr>
          <w:sz w:val="28"/>
          <w:szCs w:val="28"/>
        </w:rPr>
        <w:t>двух</w:t>
      </w:r>
      <w:r w:rsidRPr="008B78AD">
        <w:rPr>
          <w:sz w:val="28"/>
          <w:szCs w:val="28"/>
        </w:rPr>
        <w:t xml:space="preserve"> объектов </w:t>
      </w:r>
      <w:r>
        <w:rPr>
          <w:sz w:val="28"/>
          <w:szCs w:val="28"/>
        </w:rPr>
        <w:t>(</w:t>
      </w:r>
      <w:r w:rsidRPr="008B78AD">
        <w:rPr>
          <w:sz w:val="28"/>
          <w:szCs w:val="28"/>
        </w:rPr>
        <w:t>«Водовод от ВК-50 в районе кольца ГРЭС до ВК-15 по ул. Пионерная с устройством повысительной насосной станции»</w:t>
      </w:r>
      <w:r>
        <w:rPr>
          <w:sz w:val="28"/>
          <w:szCs w:val="28"/>
        </w:rPr>
        <w:t>,</w:t>
      </w:r>
      <w:r w:rsidRPr="008B78AD">
        <w:rPr>
          <w:sz w:val="28"/>
          <w:szCs w:val="28"/>
        </w:rPr>
        <w:t xml:space="preserve"> канализационн</w:t>
      </w:r>
      <w:r>
        <w:rPr>
          <w:sz w:val="28"/>
          <w:szCs w:val="28"/>
        </w:rPr>
        <w:t>ый</w:t>
      </w:r>
      <w:r w:rsidRPr="008B78AD">
        <w:rPr>
          <w:sz w:val="28"/>
          <w:szCs w:val="28"/>
        </w:rPr>
        <w:t xml:space="preserve"> коллектор по Тюменскому тракту от ул. 3 «З» до ул. 5 «З» в г. Сургуте)</w:t>
      </w:r>
      <w:r>
        <w:rPr>
          <w:sz w:val="28"/>
          <w:szCs w:val="28"/>
        </w:rPr>
        <w:t>, выплат</w:t>
      </w:r>
      <w:r w:rsidR="00B92269">
        <w:rPr>
          <w:sz w:val="28"/>
          <w:szCs w:val="28"/>
        </w:rPr>
        <w:t>у</w:t>
      </w:r>
      <w:r>
        <w:rPr>
          <w:sz w:val="28"/>
          <w:szCs w:val="28"/>
        </w:rPr>
        <w:t xml:space="preserve"> выкупных цен с целью переселения из </w:t>
      </w:r>
      <w:r w:rsidRPr="008B78AD">
        <w:rPr>
          <w:sz w:val="28"/>
          <w:szCs w:val="28"/>
        </w:rPr>
        <w:t>непригодного для проживания жилого фонда граждан;</w:t>
      </w:r>
    </w:p>
    <w:p w14:paraId="61AF0517" w14:textId="1C256A9C" w:rsidR="00212125" w:rsidRPr="00212125" w:rsidRDefault="008B78AD" w:rsidP="0024740D">
      <w:pPr>
        <w:ind w:firstLine="709"/>
        <w:jc w:val="both"/>
        <w:rPr>
          <w:sz w:val="28"/>
          <w:szCs w:val="28"/>
        </w:rPr>
      </w:pPr>
      <w:r w:rsidRPr="008B78AD">
        <w:rPr>
          <w:sz w:val="28"/>
          <w:szCs w:val="28"/>
        </w:rPr>
        <w:t xml:space="preserve">- </w:t>
      </w:r>
      <w:r w:rsidR="009572DB">
        <w:rPr>
          <w:sz w:val="28"/>
          <w:szCs w:val="28"/>
        </w:rPr>
        <w:t>с</w:t>
      </w:r>
      <w:r w:rsidR="009572DB" w:rsidRPr="009572DB">
        <w:rPr>
          <w:sz w:val="28"/>
          <w:szCs w:val="28"/>
        </w:rPr>
        <w:t>убсиди</w:t>
      </w:r>
      <w:r w:rsidR="009572DB">
        <w:rPr>
          <w:sz w:val="28"/>
          <w:szCs w:val="28"/>
        </w:rPr>
        <w:t>я</w:t>
      </w:r>
      <w:r w:rsidR="009572DB" w:rsidRPr="009572DB">
        <w:rPr>
          <w:sz w:val="28"/>
          <w:szCs w:val="28"/>
        </w:rPr>
        <w:t xml:space="preserve"> для реализации полномочий в области градостроительной деятельности</w:t>
      </w:r>
      <w:r w:rsidRPr="00AC78F4">
        <w:rPr>
          <w:sz w:val="28"/>
          <w:szCs w:val="28"/>
        </w:rPr>
        <w:t>;</w:t>
      </w:r>
      <w:r w:rsidR="009572DB">
        <w:rPr>
          <w:sz w:val="28"/>
          <w:szCs w:val="28"/>
        </w:rPr>
        <w:t xml:space="preserve"> </w:t>
      </w:r>
    </w:p>
    <w:p w14:paraId="57E55D45" w14:textId="02133AAB" w:rsidR="00AC78F4" w:rsidRPr="00AC78F4" w:rsidRDefault="00DF4565" w:rsidP="0024740D">
      <w:pPr>
        <w:ind w:firstLine="709"/>
        <w:jc w:val="both"/>
        <w:rPr>
          <w:sz w:val="28"/>
          <w:szCs w:val="28"/>
        </w:rPr>
      </w:pPr>
      <w:r>
        <w:rPr>
          <w:sz w:val="28"/>
          <w:szCs w:val="28"/>
        </w:rPr>
        <w:t>8</w:t>
      </w:r>
      <w:r w:rsidR="00AC78F4" w:rsidRPr="00AC78F4">
        <w:rPr>
          <w:sz w:val="28"/>
          <w:szCs w:val="28"/>
        </w:rPr>
        <w:t>) В рамках государственной программ</w:t>
      </w:r>
      <w:r w:rsidR="008603E5">
        <w:rPr>
          <w:sz w:val="28"/>
          <w:szCs w:val="28"/>
        </w:rPr>
        <w:t>ы</w:t>
      </w:r>
      <w:r w:rsidR="00AC78F4" w:rsidRPr="00AC78F4">
        <w:rPr>
          <w:sz w:val="28"/>
          <w:szCs w:val="28"/>
        </w:rPr>
        <w:t xml:space="preserve"> «Развитие жилищной сферы» предоставлен</w:t>
      </w:r>
      <w:r w:rsidR="009A28AC">
        <w:rPr>
          <w:sz w:val="28"/>
          <w:szCs w:val="28"/>
        </w:rPr>
        <w:t>а</w:t>
      </w:r>
      <w:r w:rsidR="00AC78F4" w:rsidRPr="00AC78F4">
        <w:rPr>
          <w:sz w:val="28"/>
          <w:szCs w:val="28"/>
        </w:rPr>
        <w:t xml:space="preserve"> новая субсидия на переселение граждан из жилых помещений, не отвечающи</w:t>
      </w:r>
      <w:r w:rsidR="009A28AC">
        <w:rPr>
          <w:sz w:val="28"/>
          <w:szCs w:val="28"/>
        </w:rPr>
        <w:t>х</w:t>
      </w:r>
      <w:r w:rsidR="00AC78F4" w:rsidRPr="00AC78F4">
        <w:rPr>
          <w:sz w:val="28"/>
          <w:szCs w:val="28"/>
        </w:rPr>
        <w:t xml:space="preserve"> требованиям в связи превышением предельно допустимой концентрации фенола и формальдегида ((+) 16,3 млн рублей);</w:t>
      </w:r>
    </w:p>
    <w:p w14:paraId="23F8D73A" w14:textId="3201AA88" w:rsidR="00AC78F4" w:rsidRPr="00AC78F4" w:rsidRDefault="00DF4565" w:rsidP="0024740D">
      <w:pPr>
        <w:ind w:firstLine="709"/>
        <w:jc w:val="both"/>
        <w:rPr>
          <w:sz w:val="28"/>
          <w:szCs w:val="28"/>
        </w:rPr>
      </w:pPr>
      <w:r>
        <w:rPr>
          <w:color w:val="000000" w:themeColor="text1"/>
          <w:sz w:val="28"/>
          <w:szCs w:val="28"/>
        </w:rPr>
        <w:t>9</w:t>
      </w:r>
      <w:r w:rsidR="00AC78F4" w:rsidRPr="00AC78F4">
        <w:rPr>
          <w:color w:val="000000" w:themeColor="text1"/>
          <w:sz w:val="28"/>
          <w:szCs w:val="28"/>
        </w:rPr>
        <w:t>)</w:t>
      </w:r>
      <w:r w:rsidR="00096A54">
        <w:rPr>
          <w:color w:val="000000" w:themeColor="text1"/>
          <w:sz w:val="28"/>
          <w:szCs w:val="28"/>
        </w:rPr>
        <w:t xml:space="preserve"> </w:t>
      </w:r>
      <w:r w:rsidR="00AC78F4" w:rsidRPr="00AC78F4">
        <w:rPr>
          <w:color w:val="000000" w:themeColor="text1"/>
          <w:sz w:val="28"/>
          <w:szCs w:val="28"/>
        </w:rPr>
        <w:t>В рамках подпрограммы «Поддер</w:t>
      </w:r>
      <w:r w:rsidR="00AC78F4" w:rsidRPr="00AC78F4">
        <w:rPr>
          <w:sz w:val="28"/>
          <w:szCs w:val="28"/>
        </w:rPr>
        <w:t>жка творческих инициатив, способствующих самореализации населения» государственной программы «Культурное пространство» предоставлена новая субсидия на</w:t>
      </w:r>
      <w:r w:rsidR="00AC78F4" w:rsidRPr="00AC78F4">
        <w:t xml:space="preserve"> </w:t>
      </w:r>
      <w:r w:rsidR="00AC78F4" w:rsidRPr="00AC78F4">
        <w:rPr>
          <w:sz w:val="28"/>
          <w:szCs w:val="28"/>
        </w:rPr>
        <w:t>создание шко</w:t>
      </w:r>
      <w:r w:rsidR="00807C21">
        <w:rPr>
          <w:sz w:val="28"/>
          <w:szCs w:val="28"/>
        </w:rPr>
        <w:t xml:space="preserve">л креативных индустрий на базе </w:t>
      </w:r>
      <w:r w:rsidR="002930EC">
        <w:rPr>
          <w:sz w:val="28"/>
          <w:szCs w:val="28"/>
        </w:rPr>
        <w:t>муниципальных учреждений</w:t>
      </w:r>
      <w:r w:rsidR="002930EC" w:rsidRPr="00AC78F4">
        <w:rPr>
          <w:sz w:val="28"/>
          <w:szCs w:val="28"/>
        </w:rPr>
        <w:t xml:space="preserve"> (</w:t>
      </w:r>
      <w:r w:rsidR="00AC78F4" w:rsidRPr="00AC78F4">
        <w:rPr>
          <w:sz w:val="28"/>
          <w:szCs w:val="28"/>
        </w:rPr>
        <w:t xml:space="preserve">(+) 31,1 млн рублей).  За счет указанной субсидии планируется осуществить приобретение оборудования </w:t>
      </w:r>
      <w:r w:rsidR="002930EC" w:rsidRPr="00AC78F4">
        <w:rPr>
          <w:sz w:val="28"/>
          <w:szCs w:val="28"/>
        </w:rPr>
        <w:t>для организации</w:t>
      </w:r>
      <w:r w:rsidR="00AC78F4" w:rsidRPr="00AC78F4">
        <w:rPr>
          <w:sz w:val="28"/>
          <w:szCs w:val="28"/>
        </w:rPr>
        <w:t xml:space="preserve"> деятельности студий: звукорежиссуры</w:t>
      </w:r>
      <w:r w:rsidR="00233B35">
        <w:rPr>
          <w:sz w:val="28"/>
          <w:szCs w:val="28"/>
        </w:rPr>
        <w:t>,</w:t>
      </w:r>
      <w:r w:rsidR="00AC78F4" w:rsidRPr="00AC78F4">
        <w:rPr>
          <w:sz w:val="28"/>
          <w:szCs w:val="28"/>
        </w:rPr>
        <w:t xml:space="preserve"> фото- и видеопроизводства</w:t>
      </w:r>
      <w:r w:rsidR="00233B35">
        <w:rPr>
          <w:sz w:val="28"/>
          <w:szCs w:val="28"/>
        </w:rPr>
        <w:t>,</w:t>
      </w:r>
      <w:r w:rsidR="00AC78F4" w:rsidRPr="00AC78F4">
        <w:rPr>
          <w:sz w:val="28"/>
          <w:szCs w:val="28"/>
        </w:rPr>
        <w:t xml:space="preserve"> анимации и 3D графики</w:t>
      </w:r>
      <w:r w:rsidR="00233B35">
        <w:rPr>
          <w:sz w:val="28"/>
          <w:szCs w:val="28"/>
        </w:rPr>
        <w:t>,</w:t>
      </w:r>
      <w:r w:rsidR="00AC78F4" w:rsidRPr="00AC78F4">
        <w:rPr>
          <w:sz w:val="28"/>
          <w:szCs w:val="28"/>
        </w:rPr>
        <w:t xml:space="preserve"> интерактивных цифровых технологий VR и AR.</w:t>
      </w:r>
    </w:p>
    <w:p w14:paraId="1C65804C" w14:textId="48D23B87" w:rsidR="00AC78F4" w:rsidRPr="00AC78F4" w:rsidRDefault="00C24710" w:rsidP="0024740D">
      <w:pPr>
        <w:ind w:firstLine="709"/>
        <w:jc w:val="both"/>
        <w:rPr>
          <w:sz w:val="28"/>
          <w:szCs w:val="28"/>
        </w:rPr>
      </w:pPr>
      <w:r>
        <w:rPr>
          <w:sz w:val="28"/>
          <w:szCs w:val="28"/>
        </w:rPr>
        <w:t>1</w:t>
      </w:r>
      <w:r w:rsidR="00096A54">
        <w:rPr>
          <w:sz w:val="28"/>
          <w:szCs w:val="28"/>
        </w:rPr>
        <w:t>0</w:t>
      </w:r>
      <w:r w:rsidR="00AC78F4" w:rsidRPr="00AC78F4">
        <w:rPr>
          <w:sz w:val="28"/>
          <w:szCs w:val="28"/>
        </w:rPr>
        <w:t>) В целях исполнения показателя, установленного региональным проектом «Культурная среда» портфеля проектов «Культура», увеличен объем субсидии на государственную поддержку отрасли культуры, за счет которой будет осуществлено оснащение современным оборудованием трех школ искусств (МАУДО «ДХШ № 1», МБУДО «ДХШ № 1 им. Л.А. Горды», МБУДО «ДШИ № 2») ((+) 36,4 млн рублей).</w:t>
      </w:r>
    </w:p>
    <w:p w14:paraId="7CF7AE3C" w14:textId="64C5A606" w:rsidR="00AC78F4" w:rsidRPr="00AC78F4" w:rsidRDefault="00C24710" w:rsidP="0024740D">
      <w:pPr>
        <w:ind w:firstLine="709"/>
        <w:jc w:val="both"/>
        <w:rPr>
          <w:bCs/>
          <w:sz w:val="28"/>
          <w:szCs w:val="28"/>
        </w:rPr>
      </w:pPr>
      <w:r>
        <w:rPr>
          <w:bCs/>
          <w:sz w:val="28"/>
          <w:szCs w:val="28"/>
        </w:rPr>
        <w:t>1</w:t>
      </w:r>
      <w:r w:rsidR="00096A54">
        <w:rPr>
          <w:bCs/>
          <w:sz w:val="28"/>
          <w:szCs w:val="28"/>
        </w:rPr>
        <w:t>1</w:t>
      </w:r>
      <w:r w:rsidR="00AC78F4" w:rsidRPr="00AC78F4">
        <w:rPr>
          <w:bCs/>
          <w:sz w:val="28"/>
          <w:szCs w:val="28"/>
        </w:rPr>
        <w:t xml:space="preserve">) В </w:t>
      </w:r>
      <w:r w:rsidR="00096A54">
        <w:rPr>
          <w:bCs/>
          <w:sz w:val="28"/>
          <w:szCs w:val="28"/>
        </w:rPr>
        <w:t xml:space="preserve">соответствии </w:t>
      </w:r>
      <w:r w:rsidR="00233B35">
        <w:rPr>
          <w:bCs/>
          <w:sz w:val="28"/>
          <w:szCs w:val="28"/>
        </w:rPr>
        <w:t xml:space="preserve">с </w:t>
      </w:r>
      <w:r w:rsidR="00233B35" w:rsidRPr="00233B35">
        <w:rPr>
          <w:bCs/>
          <w:sz w:val="28"/>
          <w:szCs w:val="28"/>
        </w:rPr>
        <w:t xml:space="preserve">проектом закона «О внесении изменений в отдельные законы Ханты-Мансийского автономного округа – Югры» </w:t>
      </w:r>
      <w:r w:rsidR="00B81395">
        <w:rPr>
          <w:bCs/>
          <w:sz w:val="28"/>
          <w:szCs w:val="28"/>
        </w:rPr>
        <w:t>прекращено наделение муниципалитетов</w:t>
      </w:r>
      <w:r w:rsidR="00AC78F4" w:rsidRPr="00AC78F4">
        <w:rPr>
          <w:bCs/>
          <w:sz w:val="28"/>
          <w:szCs w:val="28"/>
        </w:rPr>
        <w:t xml:space="preserve"> следующи</w:t>
      </w:r>
      <w:r w:rsidR="00B81395">
        <w:rPr>
          <w:bCs/>
          <w:sz w:val="28"/>
          <w:szCs w:val="28"/>
        </w:rPr>
        <w:t>ми государственными</w:t>
      </w:r>
      <w:r w:rsidR="00AC78F4" w:rsidRPr="00AC78F4">
        <w:rPr>
          <w:bCs/>
          <w:sz w:val="28"/>
          <w:szCs w:val="28"/>
        </w:rPr>
        <w:t xml:space="preserve"> полномочия</w:t>
      </w:r>
      <w:r w:rsidR="00B81395">
        <w:rPr>
          <w:bCs/>
          <w:sz w:val="28"/>
          <w:szCs w:val="28"/>
        </w:rPr>
        <w:t>ми в сфере опеки и попечительства</w:t>
      </w:r>
      <w:r w:rsidR="00AC78F4" w:rsidRPr="00AC78F4">
        <w:rPr>
          <w:bCs/>
          <w:sz w:val="28"/>
          <w:szCs w:val="28"/>
        </w:rPr>
        <w:t xml:space="preserve"> ((-) 368,6 млн. рублей):</w:t>
      </w:r>
    </w:p>
    <w:p w14:paraId="44E430B4" w14:textId="77777777" w:rsidR="00AC78F4" w:rsidRPr="00AC78F4" w:rsidRDefault="00AC78F4" w:rsidP="0024740D">
      <w:pPr>
        <w:ind w:firstLine="709"/>
        <w:jc w:val="both"/>
        <w:rPr>
          <w:bCs/>
          <w:sz w:val="28"/>
          <w:szCs w:val="28"/>
        </w:rPr>
      </w:pPr>
      <w:r w:rsidRPr="00AC78F4">
        <w:rPr>
          <w:bCs/>
          <w:sz w:val="28"/>
          <w:szCs w:val="28"/>
        </w:rPr>
        <w:t>-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p w14:paraId="012D3B71" w14:textId="77777777" w:rsidR="00AC78F4" w:rsidRPr="00AC78F4" w:rsidRDefault="00AC78F4" w:rsidP="0024740D">
      <w:pPr>
        <w:ind w:firstLine="709"/>
        <w:jc w:val="both"/>
        <w:rPr>
          <w:bCs/>
          <w:sz w:val="28"/>
          <w:szCs w:val="28"/>
        </w:rPr>
      </w:pPr>
      <w:r w:rsidRPr="00AC78F4">
        <w:rPr>
          <w:bCs/>
          <w:sz w:val="28"/>
          <w:szCs w:val="28"/>
        </w:rPr>
        <w:t>- ремонт жилых помещений, собственниками (в том числе долей) которых являются дети-сироты и дети, оставшиеся без попечения родителей, лица из их числа;</w:t>
      </w:r>
    </w:p>
    <w:p w14:paraId="3F4E0D8E" w14:textId="77777777" w:rsidR="00AC78F4" w:rsidRPr="00AC78F4" w:rsidRDefault="00AC78F4" w:rsidP="0024740D">
      <w:pPr>
        <w:ind w:firstLine="709"/>
        <w:jc w:val="both"/>
        <w:rPr>
          <w:bCs/>
          <w:sz w:val="28"/>
          <w:szCs w:val="28"/>
        </w:rPr>
      </w:pPr>
      <w:r w:rsidRPr="00AC78F4">
        <w:rPr>
          <w:bCs/>
          <w:sz w:val="28"/>
          <w:szCs w:val="28"/>
        </w:rPr>
        <w:t>- приобретение и предоставление детям-сиротам и детям, оставшимся без попечения родителей, лицам из числа детей-сирот и детей, оставшихся без попечения родителей, путевок в организации отдыха детей и их оздоровления или санаторно-курортные организации;</w:t>
      </w:r>
    </w:p>
    <w:p w14:paraId="306AE092" w14:textId="77777777" w:rsidR="00AC78F4" w:rsidRPr="00AC78F4" w:rsidRDefault="00AC78F4" w:rsidP="0024740D">
      <w:pPr>
        <w:ind w:firstLine="709"/>
        <w:jc w:val="both"/>
        <w:rPr>
          <w:bCs/>
          <w:sz w:val="28"/>
          <w:szCs w:val="28"/>
        </w:rPr>
      </w:pPr>
      <w:r w:rsidRPr="00AC78F4">
        <w:rPr>
          <w:bCs/>
          <w:sz w:val="28"/>
          <w:szCs w:val="28"/>
        </w:rPr>
        <w:t>-  осуществление деятельности по опеке и попечительству.</w:t>
      </w:r>
    </w:p>
    <w:p w14:paraId="429CD2C5" w14:textId="4839698D" w:rsidR="00100331" w:rsidRPr="00596007" w:rsidRDefault="00100331" w:rsidP="0024740D">
      <w:pPr>
        <w:ind w:firstLine="709"/>
        <w:jc w:val="both"/>
        <w:rPr>
          <w:sz w:val="28"/>
          <w:szCs w:val="28"/>
          <w:highlight w:val="yellow"/>
        </w:rPr>
      </w:pPr>
    </w:p>
    <w:p w14:paraId="0366E25C" w14:textId="77777777" w:rsidR="007B49E4" w:rsidRPr="00DC4889" w:rsidRDefault="007B49E4" w:rsidP="0024740D">
      <w:pPr>
        <w:ind w:firstLine="709"/>
        <w:jc w:val="both"/>
        <w:rPr>
          <w:b/>
          <w:sz w:val="28"/>
          <w:szCs w:val="28"/>
        </w:rPr>
      </w:pPr>
      <w:r w:rsidRPr="00DC4889">
        <w:rPr>
          <w:b/>
          <w:sz w:val="28"/>
          <w:szCs w:val="28"/>
        </w:rPr>
        <w:t>Ведомственная и экономическая структура расходов бюджета</w:t>
      </w:r>
    </w:p>
    <w:p w14:paraId="1D06A344" w14:textId="77777777" w:rsidR="007B49E4" w:rsidRPr="00DC4889" w:rsidRDefault="007B49E4" w:rsidP="0024740D">
      <w:pPr>
        <w:ind w:firstLine="709"/>
        <w:jc w:val="both"/>
        <w:rPr>
          <w:sz w:val="28"/>
          <w:szCs w:val="28"/>
        </w:rPr>
      </w:pPr>
    </w:p>
    <w:p w14:paraId="746DFCC5" w14:textId="2533C15B" w:rsidR="007D3CAB" w:rsidRPr="00DC4889" w:rsidRDefault="007D3CAB" w:rsidP="0024740D">
      <w:pPr>
        <w:ind w:firstLine="709"/>
        <w:contextualSpacing/>
        <w:jc w:val="both"/>
        <w:rPr>
          <w:rFonts w:eastAsia="Calibri"/>
          <w:sz w:val="28"/>
          <w:szCs w:val="28"/>
          <w:lang w:eastAsia="en-US"/>
        </w:rPr>
      </w:pPr>
      <w:r w:rsidRPr="00DC4889">
        <w:rPr>
          <w:rFonts w:eastAsia="Calibri"/>
          <w:sz w:val="28"/>
          <w:szCs w:val="28"/>
          <w:lang w:eastAsia="en-US"/>
        </w:rPr>
        <w:t>Ведомственная структура расходов бюджета города на 202</w:t>
      </w:r>
      <w:r w:rsidR="00DC4889" w:rsidRPr="00DC4889">
        <w:rPr>
          <w:rFonts w:eastAsia="Calibri"/>
          <w:sz w:val="28"/>
          <w:szCs w:val="28"/>
          <w:lang w:eastAsia="en-US"/>
        </w:rPr>
        <w:t>3</w:t>
      </w:r>
      <w:r w:rsidRPr="00DC4889">
        <w:rPr>
          <w:rFonts w:eastAsia="Calibri"/>
          <w:sz w:val="28"/>
          <w:szCs w:val="28"/>
          <w:lang w:eastAsia="en-US"/>
        </w:rPr>
        <w:t xml:space="preserve"> год </w:t>
      </w:r>
      <w:r w:rsidR="008F3AE1" w:rsidRPr="00DC4889">
        <w:rPr>
          <w:rFonts w:eastAsia="Calibri"/>
          <w:sz w:val="28"/>
          <w:szCs w:val="28"/>
          <w:lang w:eastAsia="en-US"/>
        </w:rPr>
        <w:br/>
      </w:r>
      <w:r w:rsidRPr="00DC4889">
        <w:rPr>
          <w:rFonts w:eastAsia="Calibri"/>
          <w:sz w:val="28"/>
          <w:szCs w:val="28"/>
          <w:lang w:eastAsia="en-US"/>
        </w:rPr>
        <w:t>и плановый период 202</w:t>
      </w:r>
      <w:r w:rsidR="00DC4889" w:rsidRPr="00DC4889">
        <w:rPr>
          <w:rFonts w:eastAsia="Calibri"/>
          <w:sz w:val="28"/>
          <w:szCs w:val="28"/>
          <w:lang w:eastAsia="en-US"/>
        </w:rPr>
        <w:t>4</w:t>
      </w:r>
      <w:r w:rsidRPr="00DC4889">
        <w:rPr>
          <w:rFonts w:eastAsia="Calibri"/>
          <w:sz w:val="28"/>
          <w:szCs w:val="28"/>
          <w:lang w:eastAsia="en-US"/>
        </w:rPr>
        <w:t xml:space="preserve"> </w:t>
      </w:r>
      <w:r w:rsidR="005F6725" w:rsidRPr="00DC4889">
        <w:rPr>
          <w:rFonts w:eastAsia="Calibri"/>
          <w:sz w:val="28"/>
          <w:szCs w:val="28"/>
          <w:lang w:eastAsia="en-US"/>
        </w:rPr>
        <w:t>–</w:t>
      </w:r>
      <w:r w:rsidRPr="00DC4889">
        <w:rPr>
          <w:rFonts w:eastAsia="Calibri"/>
          <w:sz w:val="28"/>
          <w:szCs w:val="28"/>
          <w:lang w:eastAsia="en-US"/>
        </w:rPr>
        <w:t xml:space="preserve"> 202</w:t>
      </w:r>
      <w:r w:rsidR="00DC4889" w:rsidRPr="00DC4889">
        <w:rPr>
          <w:rFonts w:eastAsia="Calibri"/>
          <w:sz w:val="28"/>
          <w:szCs w:val="28"/>
          <w:lang w:eastAsia="en-US"/>
        </w:rPr>
        <w:t>5</w:t>
      </w:r>
      <w:r w:rsidRPr="00DC4889">
        <w:rPr>
          <w:rFonts w:eastAsia="Calibri"/>
          <w:sz w:val="28"/>
          <w:szCs w:val="28"/>
          <w:lang w:eastAsia="en-US"/>
        </w:rPr>
        <w:t xml:space="preserve"> годы содержит распределение бюджетных ассигнований по семи </w:t>
      </w:r>
      <w:r w:rsidR="0094370B" w:rsidRPr="00DC4889">
        <w:rPr>
          <w:rFonts w:eastAsia="Calibri"/>
          <w:sz w:val="28"/>
          <w:szCs w:val="28"/>
          <w:lang w:eastAsia="en-US"/>
        </w:rPr>
        <w:t>главным распорядителям</w:t>
      </w:r>
      <w:r w:rsidRPr="00DC4889">
        <w:rPr>
          <w:rFonts w:eastAsia="Calibri"/>
          <w:sz w:val="28"/>
          <w:szCs w:val="28"/>
          <w:lang w:eastAsia="en-US"/>
        </w:rPr>
        <w:t xml:space="preserve"> бюджетных средств </w:t>
      </w:r>
      <w:r w:rsidR="00525751">
        <w:rPr>
          <w:rFonts w:eastAsia="Calibri"/>
          <w:sz w:val="28"/>
          <w:szCs w:val="28"/>
          <w:lang w:eastAsia="en-US"/>
        </w:rPr>
        <w:t xml:space="preserve">и </w:t>
      </w:r>
      <w:r w:rsidRPr="00DC4889">
        <w:rPr>
          <w:rFonts w:eastAsia="Calibri"/>
          <w:sz w:val="28"/>
          <w:szCs w:val="28"/>
          <w:lang w:eastAsia="en-US"/>
        </w:rPr>
        <w:t>представлен</w:t>
      </w:r>
      <w:r w:rsidR="00525751">
        <w:rPr>
          <w:rFonts w:eastAsia="Calibri"/>
          <w:sz w:val="28"/>
          <w:szCs w:val="28"/>
          <w:lang w:eastAsia="en-US"/>
        </w:rPr>
        <w:t>а</w:t>
      </w:r>
      <w:r w:rsidRPr="00DC4889">
        <w:rPr>
          <w:rFonts w:eastAsia="Calibri"/>
          <w:sz w:val="28"/>
          <w:szCs w:val="28"/>
          <w:lang w:eastAsia="en-US"/>
        </w:rPr>
        <w:t xml:space="preserve"> в </w:t>
      </w:r>
      <w:r w:rsidRPr="007B29AF">
        <w:rPr>
          <w:rFonts w:eastAsia="Calibri"/>
          <w:sz w:val="28"/>
          <w:szCs w:val="28"/>
          <w:lang w:eastAsia="en-US"/>
        </w:rPr>
        <w:t xml:space="preserve">приложении </w:t>
      </w:r>
      <w:r w:rsidR="007B29AF" w:rsidRPr="007B29AF">
        <w:rPr>
          <w:rFonts w:eastAsia="Calibri"/>
          <w:sz w:val="28"/>
          <w:szCs w:val="28"/>
          <w:lang w:eastAsia="en-US"/>
        </w:rPr>
        <w:t>4</w:t>
      </w:r>
      <w:r w:rsidR="00997B32" w:rsidRPr="007B29AF">
        <w:rPr>
          <w:rFonts w:eastAsia="Calibri"/>
          <w:sz w:val="28"/>
          <w:szCs w:val="28"/>
          <w:lang w:eastAsia="en-US"/>
        </w:rPr>
        <w:t xml:space="preserve"> </w:t>
      </w:r>
      <w:r w:rsidRPr="007B29AF">
        <w:rPr>
          <w:rFonts w:eastAsia="Calibri"/>
          <w:sz w:val="28"/>
          <w:szCs w:val="28"/>
          <w:lang w:eastAsia="en-US"/>
        </w:rPr>
        <w:t xml:space="preserve">к пояснительной </w:t>
      </w:r>
      <w:r w:rsidRPr="00DC4889">
        <w:rPr>
          <w:rFonts w:eastAsia="Calibri"/>
          <w:sz w:val="28"/>
          <w:szCs w:val="28"/>
          <w:lang w:eastAsia="en-US"/>
        </w:rPr>
        <w:t>записк</w:t>
      </w:r>
      <w:r w:rsidR="008F3AE1" w:rsidRPr="00DC4889">
        <w:rPr>
          <w:rFonts w:eastAsia="Calibri"/>
          <w:sz w:val="28"/>
          <w:szCs w:val="28"/>
          <w:lang w:eastAsia="en-US"/>
        </w:rPr>
        <w:t>е</w:t>
      </w:r>
      <w:r w:rsidRPr="00DC4889">
        <w:rPr>
          <w:rFonts w:eastAsia="Calibri"/>
          <w:sz w:val="28"/>
          <w:szCs w:val="28"/>
          <w:lang w:eastAsia="en-US"/>
        </w:rPr>
        <w:t xml:space="preserve">.  </w:t>
      </w:r>
    </w:p>
    <w:p w14:paraId="3A86FA2B" w14:textId="007B945B" w:rsidR="007D3CAB" w:rsidRPr="00DC4889" w:rsidRDefault="007D3CAB" w:rsidP="0024740D">
      <w:pPr>
        <w:ind w:firstLine="709"/>
        <w:contextualSpacing/>
        <w:jc w:val="both"/>
        <w:rPr>
          <w:rFonts w:eastAsia="Calibri"/>
          <w:sz w:val="28"/>
          <w:szCs w:val="28"/>
          <w:lang w:eastAsia="en-US"/>
        </w:rPr>
      </w:pPr>
      <w:r w:rsidRPr="00DC4889">
        <w:rPr>
          <w:rFonts w:eastAsia="Calibri"/>
          <w:sz w:val="28"/>
          <w:szCs w:val="28"/>
          <w:lang w:eastAsia="en-US"/>
        </w:rPr>
        <w:t xml:space="preserve">Расходы распределены по главным распорядителям бюджетных средств </w:t>
      </w:r>
      <w:r w:rsidR="008F3AE1" w:rsidRPr="00DC4889">
        <w:rPr>
          <w:rFonts w:eastAsia="Calibri"/>
          <w:sz w:val="28"/>
          <w:szCs w:val="28"/>
          <w:lang w:eastAsia="en-US"/>
        </w:rPr>
        <w:br/>
      </w:r>
      <w:r w:rsidRPr="00DC4889">
        <w:rPr>
          <w:rFonts w:eastAsia="Calibri"/>
          <w:sz w:val="28"/>
          <w:szCs w:val="28"/>
          <w:lang w:eastAsia="en-US"/>
        </w:rPr>
        <w:t xml:space="preserve">в соответствии с Порядком и Методикой планирования бюджетных ассигнований городского округа, утвержденной приказом департамента финансов от 14.08.2018 № 08-ПО-203/18-0, на основе показателей, </w:t>
      </w:r>
      <w:r w:rsidR="00577702">
        <w:rPr>
          <w:rFonts w:eastAsia="Calibri"/>
          <w:sz w:val="28"/>
          <w:szCs w:val="28"/>
          <w:lang w:eastAsia="en-US"/>
        </w:rPr>
        <w:t xml:space="preserve">учтенных в </w:t>
      </w:r>
      <w:r w:rsidRPr="00DC4889">
        <w:rPr>
          <w:rFonts w:eastAsia="Calibri"/>
          <w:sz w:val="28"/>
          <w:szCs w:val="28"/>
          <w:lang w:eastAsia="en-US"/>
        </w:rPr>
        <w:t xml:space="preserve"> действующей редакци</w:t>
      </w:r>
      <w:r w:rsidR="00577702">
        <w:rPr>
          <w:rFonts w:eastAsia="Calibri"/>
          <w:sz w:val="28"/>
          <w:szCs w:val="28"/>
          <w:lang w:eastAsia="en-US"/>
        </w:rPr>
        <w:t>и</w:t>
      </w:r>
      <w:r w:rsidRPr="00DC4889">
        <w:rPr>
          <w:rFonts w:eastAsia="Calibri"/>
          <w:sz w:val="28"/>
          <w:szCs w:val="28"/>
          <w:lang w:eastAsia="en-US"/>
        </w:rPr>
        <w:t xml:space="preserve"> решения о бюджете на 202</w:t>
      </w:r>
      <w:r w:rsidR="00DC4889" w:rsidRPr="00DC4889">
        <w:rPr>
          <w:rFonts w:eastAsia="Calibri"/>
          <w:sz w:val="28"/>
          <w:szCs w:val="28"/>
          <w:lang w:eastAsia="en-US"/>
        </w:rPr>
        <w:t>3</w:t>
      </w:r>
      <w:r w:rsidRPr="00DC4889">
        <w:rPr>
          <w:rFonts w:eastAsia="Calibri"/>
          <w:sz w:val="28"/>
          <w:szCs w:val="28"/>
          <w:lang w:eastAsia="en-US"/>
        </w:rPr>
        <w:t xml:space="preserve"> и 202</w:t>
      </w:r>
      <w:r w:rsidR="00DC4889" w:rsidRPr="00DC4889">
        <w:rPr>
          <w:rFonts w:eastAsia="Calibri"/>
          <w:sz w:val="28"/>
          <w:szCs w:val="28"/>
          <w:lang w:eastAsia="en-US"/>
        </w:rPr>
        <w:t xml:space="preserve">4 </w:t>
      </w:r>
      <w:r w:rsidRPr="00DC4889">
        <w:rPr>
          <w:rFonts w:eastAsia="Calibri"/>
          <w:sz w:val="28"/>
          <w:szCs w:val="28"/>
          <w:lang w:eastAsia="en-US"/>
        </w:rPr>
        <w:t>годы, а также с учетом:</w:t>
      </w:r>
    </w:p>
    <w:p w14:paraId="0222688B" w14:textId="601C79C6" w:rsidR="00314F35" w:rsidRPr="00151D2D" w:rsidRDefault="00C646A1" w:rsidP="0024740D">
      <w:pPr>
        <w:ind w:firstLine="709"/>
        <w:contextualSpacing/>
        <w:jc w:val="both"/>
        <w:rPr>
          <w:rFonts w:eastAsia="Calibri"/>
          <w:sz w:val="28"/>
          <w:szCs w:val="28"/>
          <w:lang w:eastAsia="en-US"/>
        </w:rPr>
      </w:pPr>
      <w:r w:rsidRPr="00151D2D">
        <w:rPr>
          <w:rFonts w:eastAsia="Calibri"/>
          <w:sz w:val="28"/>
          <w:szCs w:val="28"/>
          <w:lang w:eastAsia="en-US"/>
        </w:rPr>
        <w:t>1)</w:t>
      </w:r>
      <w:r w:rsidR="007D3CAB" w:rsidRPr="00151D2D">
        <w:rPr>
          <w:rFonts w:eastAsia="Calibri"/>
          <w:sz w:val="28"/>
          <w:szCs w:val="28"/>
          <w:lang w:eastAsia="en-US"/>
        </w:rPr>
        <w:t xml:space="preserve"> </w:t>
      </w:r>
      <w:r w:rsidR="00314F35" w:rsidRPr="00151D2D">
        <w:rPr>
          <w:rFonts w:eastAsia="Calibri"/>
          <w:sz w:val="28"/>
          <w:szCs w:val="28"/>
          <w:lang w:eastAsia="en-US"/>
        </w:rPr>
        <w:t>введения в эксплуатацию и приняти</w:t>
      </w:r>
      <w:r w:rsidR="00CC4595">
        <w:rPr>
          <w:rFonts w:eastAsia="Calibri"/>
          <w:sz w:val="28"/>
          <w:szCs w:val="28"/>
          <w:lang w:eastAsia="en-US"/>
        </w:rPr>
        <w:t>я</w:t>
      </w:r>
      <w:r w:rsidR="00314F35" w:rsidRPr="00151D2D">
        <w:rPr>
          <w:rFonts w:eastAsia="Calibri"/>
          <w:sz w:val="28"/>
          <w:szCs w:val="28"/>
          <w:lang w:eastAsia="en-US"/>
        </w:rPr>
        <w:t xml:space="preserve"> в муниципальную собственность объектов недвижимого имущества, а также движимого имущества в части оборудования, требующего содержания и обслуживания, принятия на обслуживание объектов в связи с признанием</w:t>
      </w:r>
      <w:r w:rsidR="00643FEF" w:rsidRPr="00151D2D">
        <w:rPr>
          <w:rFonts w:eastAsia="Calibri"/>
          <w:sz w:val="28"/>
          <w:szCs w:val="28"/>
          <w:lang w:eastAsia="en-US"/>
        </w:rPr>
        <w:t xml:space="preserve"> их</w:t>
      </w:r>
      <w:r w:rsidR="00314F35" w:rsidRPr="00151D2D">
        <w:rPr>
          <w:rFonts w:eastAsia="Calibri"/>
          <w:sz w:val="28"/>
          <w:szCs w:val="28"/>
          <w:lang w:eastAsia="en-US"/>
        </w:rPr>
        <w:t xml:space="preserve"> бесхозяйными</w:t>
      </w:r>
      <w:r w:rsidR="00C24710" w:rsidRPr="00151D2D">
        <w:rPr>
          <w:rFonts w:eastAsia="Calibri"/>
          <w:sz w:val="28"/>
          <w:szCs w:val="28"/>
          <w:lang w:eastAsia="en-US"/>
        </w:rPr>
        <w:t>;</w:t>
      </w:r>
    </w:p>
    <w:p w14:paraId="2FBBB498" w14:textId="63BB698A" w:rsidR="00C646A1" w:rsidRDefault="00C646A1" w:rsidP="0024740D">
      <w:pPr>
        <w:ind w:firstLine="709"/>
        <w:contextualSpacing/>
        <w:jc w:val="both"/>
        <w:rPr>
          <w:rFonts w:eastAsia="Calibri"/>
          <w:sz w:val="28"/>
          <w:szCs w:val="28"/>
          <w:lang w:eastAsia="en-US"/>
        </w:rPr>
      </w:pPr>
      <w:r w:rsidRPr="00DB5B9B">
        <w:rPr>
          <w:rFonts w:eastAsia="Calibri"/>
          <w:sz w:val="28"/>
          <w:szCs w:val="28"/>
          <w:lang w:eastAsia="en-US"/>
        </w:rPr>
        <w:t>2)</w:t>
      </w:r>
      <w:r w:rsidR="007D3CAB" w:rsidRPr="00DB5B9B">
        <w:rPr>
          <w:rFonts w:eastAsia="Calibri"/>
          <w:sz w:val="28"/>
          <w:szCs w:val="28"/>
          <w:lang w:eastAsia="en-US"/>
        </w:rPr>
        <w:t xml:space="preserve"> перераспределения функций и полномочий между структурными подразделениями Администрации города и казенными учреждениями </w:t>
      </w:r>
      <w:r w:rsidR="00E86475" w:rsidRPr="00DB5B9B">
        <w:rPr>
          <w:rFonts w:eastAsia="Calibri"/>
          <w:sz w:val="28"/>
          <w:szCs w:val="28"/>
          <w:lang w:eastAsia="en-US"/>
        </w:rPr>
        <w:br/>
      </w:r>
      <w:r w:rsidR="000050E4">
        <w:rPr>
          <w:rFonts w:eastAsia="Calibri"/>
          <w:sz w:val="28"/>
          <w:szCs w:val="28"/>
          <w:lang w:eastAsia="en-US"/>
        </w:rPr>
        <w:t>в части</w:t>
      </w:r>
      <w:r w:rsidRPr="00DB5B9B">
        <w:rPr>
          <w:rFonts w:eastAsia="Calibri"/>
          <w:sz w:val="28"/>
          <w:szCs w:val="28"/>
          <w:lang w:eastAsia="en-US"/>
        </w:rPr>
        <w:t>:</w:t>
      </w:r>
    </w:p>
    <w:p w14:paraId="5C31EB77" w14:textId="533106BF" w:rsidR="004E3B01" w:rsidRPr="00A32809" w:rsidRDefault="00DB5B9B" w:rsidP="0024740D">
      <w:pPr>
        <w:ind w:firstLine="709"/>
        <w:contextualSpacing/>
        <w:jc w:val="both"/>
        <w:rPr>
          <w:rFonts w:eastAsia="Calibri"/>
          <w:i/>
          <w:sz w:val="28"/>
          <w:szCs w:val="28"/>
          <w:lang w:eastAsia="en-US"/>
        </w:rPr>
      </w:pPr>
      <w:r>
        <w:rPr>
          <w:rFonts w:eastAsia="Calibri"/>
          <w:sz w:val="28"/>
          <w:szCs w:val="28"/>
          <w:lang w:eastAsia="en-US"/>
        </w:rPr>
        <w:t xml:space="preserve">- </w:t>
      </w:r>
      <w:r w:rsidR="00273475">
        <w:rPr>
          <w:rFonts w:eastAsia="Calibri"/>
          <w:sz w:val="28"/>
          <w:szCs w:val="28"/>
          <w:lang w:eastAsia="en-US"/>
        </w:rPr>
        <w:t>уточнения ведомственной принадлежности</w:t>
      </w:r>
      <w:r w:rsidR="004E3B01" w:rsidRPr="000050E4">
        <w:rPr>
          <w:rFonts w:eastAsia="Calibri"/>
          <w:color w:val="FF0000"/>
          <w:sz w:val="28"/>
          <w:szCs w:val="28"/>
          <w:lang w:eastAsia="en-US"/>
        </w:rPr>
        <w:t xml:space="preserve"> </w:t>
      </w:r>
      <w:r w:rsidR="00686425" w:rsidRPr="00273E18">
        <w:rPr>
          <w:rFonts w:eastAsia="Calibri"/>
          <w:color w:val="000000" w:themeColor="text1"/>
          <w:sz w:val="28"/>
          <w:szCs w:val="28"/>
          <w:lang w:eastAsia="en-US"/>
        </w:rPr>
        <w:t xml:space="preserve">МКУ </w:t>
      </w:r>
      <w:r w:rsidR="004E3B01" w:rsidRPr="004E3B01">
        <w:rPr>
          <w:rFonts w:eastAsia="Calibri"/>
          <w:sz w:val="28"/>
          <w:szCs w:val="28"/>
          <w:lang w:eastAsia="en-US"/>
        </w:rPr>
        <w:t>«Дирекция эксплуатации административных зданий и инженерных систем» от департамента имущественных и земельных отношений в департамент архитекторы и градостроительства в соответствии с постановлением Администрации города от 17.06.2022 № 4780 «О внесении изменений в постановление Администрации города от 30.12.2011 № 9314 «О ведомственной принадлежности получателей бюджетных средств главным распорядителям бюджетных средств муниципального образования городской округ Сургут Ханты-Мансийского автономного округа – Югры</w:t>
      </w:r>
      <w:r w:rsidR="004E3B01" w:rsidRPr="004E3B01">
        <w:rPr>
          <w:rFonts w:eastAsia="Calibri"/>
          <w:i/>
          <w:sz w:val="28"/>
          <w:szCs w:val="28"/>
          <w:lang w:eastAsia="en-US"/>
        </w:rPr>
        <w:t>»</w:t>
      </w:r>
      <w:r w:rsidR="00A32809" w:rsidRPr="00A32809">
        <w:rPr>
          <w:rFonts w:eastAsia="Calibri"/>
          <w:sz w:val="28"/>
          <w:szCs w:val="28"/>
          <w:lang w:eastAsia="en-US"/>
        </w:rPr>
        <w:t>;</w:t>
      </w:r>
    </w:p>
    <w:p w14:paraId="4142460E" w14:textId="5CD1D681" w:rsidR="004840D5" w:rsidRDefault="004840D5" w:rsidP="0024740D">
      <w:pPr>
        <w:ind w:firstLine="709"/>
        <w:contextualSpacing/>
        <w:jc w:val="both"/>
        <w:rPr>
          <w:rFonts w:eastAsia="Calibri"/>
          <w:sz w:val="28"/>
          <w:szCs w:val="28"/>
          <w:lang w:eastAsia="en-US"/>
        </w:rPr>
      </w:pPr>
      <w:r>
        <w:rPr>
          <w:rFonts w:eastAsia="Calibri"/>
          <w:sz w:val="28"/>
          <w:szCs w:val="28"/>
          <w:lang w:eastAsia="en-US"/>
        </w:rPr>
        <w:t xml:space="preserve">- </w:t>
      </w:r>
      <w:r w:rsidRPr="00503754">
        <w:rPr>
          <w:rFonts w:eastAsia="Calibri"/>
          <w:sz w:val="28"/>
          <w:szCs w:val="28"/>
          <w:lang w:eastAsia="en-US"/>
        </w:rPr>
        <w:t>передач</w:t>
      </w:r>
      <w:r w:rsidR="001748F8" w:rsidRPr="00503754">
        <w:rPr>
          <w:rFonts w:eastAsia="Calibri"/>
          <w:sz w:val="28"/>
          <w:szCs w:val="28"/>
          <w:lang w:eastAsia="en-US"/>
        </w:rPr>
        <w:t>и</w:t>
      </w:r>
      <w:r w:rsidR="00503754" w:rsidRPr="00503754">
        <w:rPr>
          <w:rFonts w:eastAsia="Calibri"/>
          <w:sz w:val="28"/>
          <w:szCs w:val="28"/>
          <w:lang w:eastAsia="en-US"/>
        </w:rPr>
        <w:t xml:space="preserve"> от департамента имущественных и земельных отношений</w:t>
      </w:r>
      <w:r w:rsidR="001748F8">
        <w:rPr>
          <w:rFonts w:eastAsia="Calibri"/>
          <w:sz w:val="28"/>
          <w:szCs w:val="28"/>
          <w:lang w:eastAsia="en-US"/>
        </w:rPr>
        <w:t xml:space="preserve"> </w:t>
      </w:r>
      <w:r>
        <w:rPr>
          <w:rFonts w:eastAsia="Calibri"/>
          <w:sz w:val="28"/>
          <w:szCs w:val="28"/>
          <w:lang w:eastAsia="en-US"/>
        </w:rPr>
        <w:t xml:space="preserve">на баланс </w:t>
      </w:r>
      <w:r w:rsidR="00A32809">
        <w:rPr>
          <w:rFonts w:eastAsia="Calibri"/>
          <w:sz w:val="28"/>
          <w:szCs w:val="28"/>
          <w:lang w:eastAsia="en-US"/>
        </w:rPr>
        <w:t>муниципального казенного учреждения</w:t>
      </w:r>
      <w:r>
        <w:rPr>
          <w:rFonts w:eastAsia="Calibri"/>
          <w:sz w:val="28"/>
          <w:szCs w:val="28"/>
          <w:lang w:eastAsia="en-US"/>
        </w:rPr>
        <w:t xml:space="preserve"> «Лесопарковое хозяйство» </w:t>
      </w:r>
      <w:r w:rsidR="00A32809">
        <w:rPr>
          <w:rFonts w:eastAsia="Calibri"/>
          <w:sz w:val="28"/>
          <w:szCs w:val="28"/>
          <w:lang w:eastAsia="en-US"/>
        </w:rPr>
        <w:t xml:space="preserve">муниципального имущества - </w:t>
      </w:r>
      <w:r w:rsidRPr="004840D5">
        <w:rPr>
          <w:rFonts w:eastAsia="Calibri"/>
          <w:sz w:val="28"/>
          <w:szCs w:val="28"/>
          <w:lang w:eastAsia="en-US"/>
        </w:rPr>
        <w:t>модульного туалета, расположенного по адресу пр-т Ленина, д.70</w:t>
      </w:r>
      <w:r w:rsidR="00A32809" w:rsidRPr="00A32809">
        <w:rPr>
          <w:rFonts w:eastAsia="Calibri"/>
          <w:sz w:val="28"/>
          <w:szCs w:val="28"/>
          <w:lang w:eastAsia="en-US"/>
        </w:rPr>
        <w:t>;</w:t>
      </w:r>
      <w:r w:rsidR="00A32809">
        <w:rPr>
          <w:rFonts w:eastAsia="Calibri"/>
          <w:sz w:val="28"/>
          <w:szCs w:val="28"/>
          <w:lang w:eastAsia="en-US"/>
        </w:rPr>
        <w:t xml:space="preserve"> </w:t>
      </w:r>
    </w:p>
    <w:p w14:paraId="28E80E56" w14:textId="2938A590" w:rsidR="00D2465B" w:rsidRDefault="00D2465B" w:rsidP="0024740D">
      <w:pPr>
        <w:ind w:firstLine="709"/>
        <w:contextualSpacing/>
        <w:jc w:val="both"/>
        <w:rPr>
          <w:rFonts w:eastAsia="Calibri"/>
          <w:sz w:val="28"/>
          <w:szCs w:val="28"/>
          <w:lang w:eastAsia="en-US"/>
        </w:rPr>
      </w:pPr>
      <w:r>
        <w:rPr>
          <w:rFonts w:eastAsia="Calibri"/>
          <w:sz w:val="28"/>
          <w:szCs w:val="28"/>
          <w:lang w:eastAsia="en-US"/>
        </w:rPr>
        <w:t>-передачи от м</w:t>
      </w:r>
      <w:r w:rsidRPr="00D2465B">
        <w:rPr>
          <w:rFonts w:eastAsia="Calibri"/>
          <w:sz w:val="28"/>
          <w:szCs w:val="28"/>
          <w:lang w:eastAsia="en-US"/>
        </w:rPr>
        <w:t>униципально</w:t>
      </w:r>
      <w:r>
        <w:rPr>
          <w:rFonts w:eastAsia="Calibri"/>
          <w:sz w:val="28"/>
          <w:szCs w:val="28"/>
          <w:lang w:eastAsia="en-US"/>
        </w:rPr>
        <w:t>го</w:t>
      </w:r>
      <w:r w:rsidRPr="00D2465B">
        <w:rPr>
          <w:rFonts w:eastAsia="Calibri"/>
          <w:sz w:val="28"/>
          <w:szCs w:val="28"/>
          <w:lang w:eastAsia="en-US"/>
        </w:rPr>
        <w:t xml:space="preserve"> казенно</w:t>
      </w:r>
      <w:r>
        <w:rPr>
          <w:rFonts w:eastAsia="Calibri"/>
          <w:sz w:val="28"/>
          <w:szCs w:val="28"/>
          <w:lang w:eastAsia="en-US"/>
        </w:rPr>
        <w:t>го</w:t>
      </w:r>
      <w:r w:rsidRPr="00D2465B">
        <w:rPr>
          <w:rFonts w:eastAsia="Calibri"/>
          <w:sz w:val="28"/>
          <w:szCs w:val="28"/>
          <w:lang w:eastAsia="en-US"/>
        </w:rPr>
        <w:t xml:space="preserve"> учреждени</w:t>
      </w:r>
      <w:r>
        <w:rPr>
          <w:rFonts w:eastAsia="Calibri"/>
          <w:sz w:val="28"/>
          <w:szCs w:val="28"/>
          <w:lang w:eastAsia="en-US"/>
        </w:rPr>
        <w:t>я «</w:t>
      </w:r>
      <w:r w:rsidRPr="00D2465B">
        <w:rPr>
          <w:rFonts w:eastAsia="Calibri"/>
          <w:sz w:val="28"/>
          <w:szCs w:val="28"/>
          <w:lang w:eastAsia="en-US"/>
        </w:rPr>
        <w:t>Единая дежурно-дисп</w:t>
      </w:r>
      <w:r>
        <w:rPr>
          <w:rFonts w:eastAsia="Calibri"/>
          <w:sz w:val="28"/>
          <w:szCs w:val="28"/>
          <w:lang w:eastAsia="en-US"/>
        </w:rPr>
        <w:t>етчерская служба города Сургута» на баланс м</w:t>
      </w:r>
      <w:r w:rsidRPr="00D2465B">
        <w:rPr>
          <w:rFonts w:eastAsia="Calibri"/>
          <w:sz w:val="28"/>
          <w:szCs w:val="28"/>
          <w:lang w:eastAsia="en-US"/>
        </w:rPr>
        <w:t>униципально</w:t>
      </w:r>
      <w:r>
        <w:rPr>
          <w:rFonts w:eastAsia="Calibri"/>
          <w:sz w:val="28"/>
          <w:szCs w:val="28"/>
          <w:lang w:eastAsia="en-US"/>
        </w:rPr>
        <w:t>го</w:t>
      </w:r>
      <w:r w:rsidRPr="00D2465B">
        <w:rPr>
          <w:rFonts w:eastAsia="Calibri"/>
          <w:sz w:val="28"/>
          <w:szCs w:val="28"/>
          <w:lang w:eastAsia="en-US"/>
        </w:rPr>
        <w:t xml:space="preserve"> казенно</w:t>
      </w:r>
      <w:r>
        <w:rPr>
          <w:rFonts w:eastAsia="Calibri"/>
          <w:sz w:val="28"/>
          <w:szCs w:val="28"/>
          <w:lang w:eastAsia="en-US"/>
        </w:rPr>
        <w:t xml:space="preserve">го </w:t>
      </w:r>
      <w:r w:rsidRPr="00D2465B">
        <w:rPr>
          <w:rFonts w:eastAsia="Calibri"/>
          <w:sz w:val="28"/>
          <w:szCs w:val="28"/>
          <w:lang w:eastAsia="en-US"/>
        </w:rPr>
        <w:t>учреждени</w:t>
      </w:r>
      <w:r>
        <w:rPr>
          <w:rFonts w:eastAsia="Calibri"/>
          <w:sz w:val="28"/>
          <w:szCs w:val="28"/>
          <w:lang w:eastAsia="en-US"/>
        </w:rPr>
        <w:t>я</w:t>
      </w:r>
      <w:r w:rsidRPr="00D2465B">
        <w:rPr>
          <w:rFonts w:eastAsia="Calibri"/>
          <w:sz w:val="28"/>
          <w:szCs w:val="28"/>
          <w:lang w:eastAsia="en-US"/>
        </w:rPr>
        <w:t xml:space="preserve"> «Управление информационных технологий и связи города Сургута»</w:t>
      </w:r>
      <w:r>
        <w:rPr>
          <w:rFonts w:eastAsia="Calibri"/>
          <w:sz w:val="28"/>
          <w:szCs w:val="28"/>
          <w:lang w:eastAsia="en-US"/>
        </w:rPr>
        <w:t xml:space="preserve"> системы АПК «Безопасный город»</w:t>
      </w:r>
      <w:r w:rsidR="00C24710" w:rsidRPr="00A32809">
        <w:rPr>
          <w:rFonts w:eastAsia="Calibri"/>
          <w:sz w:val="28"/>
          <w:szCs w:val="28"/>
          <w:lang w:eastAsia="en-US"/>
        </w:rPr>
        <w:t>;</w:t>
      </w:r>
    </w:p>
    <w:p w14:paraId="096C3C3B" w14:textId="1DAE3E3F" w:rsidR="009E2F21" w:rsidRPr="009E2F21" w:rsidRDefault="009E2F21" w:rsidP="0024740D">
      <w:pPr>
        <w:ind w:firstLine="709"/>
        <w:contextualSpacing/>
        <w:jc w:val="both"/>
        <w:rPr>
          <w:rFonts w:eastAsia="Calibri"/>
          <w:sz w:val="28"/>
          <w:szCs w:val="28"/>
          <w:lang w:eastAsia="en-US"/>
        </w:rPr>
      </w:pPr>
      <w:r w:rsidRPr="00C24710">
        <w:rPr>
          <w:rFonts w:eastAsia="Calibri"/>
          <w:sz w:val="28"/>
          <w:szCs w:val="28"/>
          <w:lang w:eastAsia="en-US"/>
        </w:rPr>
        <w:t xml:space="preserve">- </w:t>
      </w:r>
      <w:r w:rsidR="00D2465B" w:rsidRPr="00C24710">
        <w:rPr>
          <w:rFonts w:eastAsia="Calibri"/>
          <w:sz w:val="28"/>
          <w:szCs w:val="28"/>
          <w:lang w:eastAsia="en-US"/>
        </w:rPr>
        <w:t>с</w:t>
      </w:r>
      <w:r w:rsidRPr="00C24710">
        <w:rPr>
          <w:rFonts w:eastAsia="Calibri"/>
          <w:sz w:val="28"/>
          <w:szCs w:val="28"/>
          <w:lang w:eastAsia="en-US"/>
        </w:rPr>
        <w:t>одержани</w:t>
      </w:r>
      <w:r w:rsidR="00C24710">
        <w:rPr>
          <w:rFonts w:eastAsia="Calibri"/>
          <w:sz w:val="28"/>
          <w:szCs w:val="28"/>
          <w:lang w:eastAsia="en-US"/>
        </w:rPr>
        <w:t>я</w:t>
      </w:r>
      <w:r w:rsidRPr="00C24710">
        <w:rPr>
          <w:rFonts w:eastAsia="Calibri"/>
          <w:sz w:val="28"/>
          <w:szCs w:val="28"/>
          <w:lang w:eastAsia="en-US"/>
        </w:rPr>
        <w:t xml:space="preserve"> мест накопления ТКО в связи с передачей муниципального имущества на баланс МКУ «Д</w:t>
      </w:r>
      <w:r w:rsidR="00F96CE8" w:rsidRPr="00C24710">
        <w:rPr>
          <w:rFonts w:eastAsia="Calibri"/>
          <w:sz w:val="28"/>
          <w:szCs w:val="28"/>
          <w:lang w:eastAsia="en-US"/>
        </w:rPr>
        <w:t>ирекция дорожно-транспортного и жилищно-коммунального комплекса</w:t>
      </w:r>
      <w:r w:rsidRPr="00C24710">
        <w:rPr>
          <w:rFonts w:eastAsia="Calibri"/>
          <w:sz w:val="28"/>
          <w:szCs w:val="28"/>
          <w:lang w:eastAsia="en-US"/>
        </w:rPr>
        <w:t>» от департамента имущественных и земельных отношений Администрации города</w:t>
      </w:r>
      <w:r w:rsidR="00C24710" w:rsidRPr="00A32809">
        <w:rPr>
          <w:rFonts w:eastAsia="Calibri"/>
          <w:sz w:val="28"/>
          <w:szCs w:val="28"/>
          <w:lang w:eastAsia="en-US"/>
        </w:rPr>
        <w:t>;</w:t>
      </w:r>
    </w:p>
    <w:p w14:paraId="6C56A5FD" w14:textId="7C438421" w:rsidR="007D3CAB" w:rsidRPr="00962EA6" w:rsidRDefault="00C646A1" w:rsidP="0024740D">
      <w:pPr>
        <w:ind w:firstLine="709"/>
        <w:contextualSpacing/>
        <w:jc w:val="both"/>
        <w:rPr>
          <w:rFonts w:eastAsia="Calibri"/>
          <w:sz w:val="28"/>
          <w:szCs w:val="28"/>
          <w:lang w:eastAsia="en-US"/>
        </w:rPr>
      </w:pPr>
      <w:r w:rsidRPr="00962EA6">
        <w:rPr>
          <w:rFonts w:eastAsia="Calibri"/>
          <w:sz w:val="28"/>
          <w:szCs w:val="28"/>
          <w:lang w:eastAsia="en-US"/>
        </w:rPr>
        <w:t>-</w:t>
      </w:r>
      <w:r w:rsidR="007D3CAB" w:rsidRPr="00962EA6">
        <w:rPr>
          <w:rFonts w:eastAsia="Calibri"/>
          <w:sz w:val="28"/>
          <w:szCs w:val="28"/>
          <w:lang w:eastAsia="en-US"/>
        </w:rPr>
        <w:t xml:space="preserve"> создания нового структурного подразделения Администрации города – департамента </w:t>
      </w:r>
      <w:r w:rsidR="009A0141" w:rsidRPr="00962EA6">
        <w:rPr>
          <w:rFonts w:eastAsia="Calibri"/>
          <w:sz w:val="28"/>
          <w:szCs w:val="28"/>
          <w:lang w:eastAsia="en-US"/>
        </w:rPr>
        <w:t>культуры и молодежной политики</w:t>
      </w:r>
      <w:r w:rsidR="00CD1EA0">
        <w:rPr>
          <w:rFonts w:eastAsia="Calibri"/>
          <w:sz w:val="28"/>
          <w:szCs w:val="28"/>
          <w:lang w:eastAsia="en-US"/>
        </w:rPr>
        <w:t xml:space="preserve"> с наделением его функциями</w:t>
      </w:r>
      <w:r w:rsidR="007D3CAB" w:rsidRPr="00962EA6">
        <w:rPr>
          <w:rFonts w:eastAsia="Calibri"/>
          <w:sz w:val="28"/>
          <w:szCs w:val="28"/>
          <w:lang w:eastAsia="en-US"/>
        </w:rPr>
        <w:t xml:space="preserve">, </w:t>
      </w:r>
      <w:r w:rsidR="00CD1EA0">
        <w:rPr>
          <w:rFonts w:eastAsia="Calibri"/>
          <w:sz w:val="28"/>
          <w:szCs w:val="28"/>
          <w:lang w:eastAsia="en-US"/>
        </w:rPr>
        <w:t>ранее осуществляемыми</w:t>
      </w:r>
      <w:r w:rsidR="00CD1EA0" w:rsidRPr="00CD1EA0">
        <w:t xml:space="preserve"> </w:t>
      </w:r>
      <w:r w:rsidR="00CD1EA0">
        <w:rPr>
          <w:rFonts w:eastAsia="Calibri"/>
          <w:sz w:val="28"/>
          <w:szCs w:val="28"/>
          <w:lang w:eastAsia="en-US"/>
        </w:rPr>
        <w:t>к</w:t>
      </w:r>
      <w:r w:rsidR="00CD1EA0" w:rsidRPr="00CD1EA0">
        <w:rPr>
          <w:rFonts w:eastAsia="Calibri"/>
          <w:sz w:val="28"/>
          <w:szCs w:val="28"/>
          <w:lang w:eastAsia="en-US"/>
        </w:rPr>
        <w:t>омитет</w:t>
      </w:r>
      <w:r w:rsidR="00CD1EA0">
        <w:rPr>
          <w:rFonts w:eastAsia="Calibri"/>
          <w:sz w:val="28"/>
          <w:szCs w:val="28"/>
          <w:lang w:eastAsia="en-US"/>
        </w:rPr>
        <w:t>ом</w:t>
      </w:r>
      <w:r w:rsidR="00CD1EA0" w:rsidRPr="00CD1EA0">
        <w:rPr>
          <w:rFonts w:eastAsia="Calibri"/>
          <w:sz w:val="28"/>
          <w:szCs w:val="28"/>
          <w:lang w:eastAsia="en-US"/>
        </w:rPr>
        <w:t xml:space="preserve"> культуры</w:t>
      </w:r>
      <w:r w:rsidR="00CD1EA0">
        <w:rPr>
          <w:rFonts w:eastAsia="Calibri"/>
          <w:sz w:val="28"/>
          <w:szCs w:val="28"/>
          <w:lang w:eastAsia="en-US"/>
        </w:rPr>
        <w:t xml:space="preserve"> и о</w:t>
      </w:r>
      <w:r w:rsidR="00CD1EA0" w:rsidRPr="00CD1EA0">
        <w:rPr>
          <w:rFonts w:eastAsia="Calibri"/>
          <w:sz w:val="28"/>
          <w:szCs w:val="28"/>
          <w:lang w:eastAsia="en-US"/>
        </w:rPr>
        <w:t>тдел</w:t>
      </w:r>
      <w:r w:rsidR="00CD1EA0">
        <w:rPr>
          <w:rFonts w:eastAsia="Calibri"/>
          <w:sz w:val="28"/>
          <w:szCs w:val="28"/>
          <w:lang w:eastAsia="en-US"/>
        </w:rPr>
        <w:t>ом</w:t>
      </w:r>
      <w:r w:rsidR="00CD1EA0" w:rsidRPr="00CD1EA0">
        <w:rPr>
          <w:rFonts w:eastAsia="Calibri"/>
          <w:sz w:val="28"/>
          <w:szCs w:val="28"/>
          <w:lang w:eastAsia="en-US"/>
        </w:rPr>
        <w:t xml:space="preserve"> молодежной политики</w:t>
      </w:r>
      <w:r w:rsidR="00C24710" w:rsidRPr="00A32809">
        <w:rPr>
          <w:rFonts w:eastAsia="Calibri"/>
          <w:sz w:val="28"/>
          <w:szCs w:val="28"/>
          <w:lang w:eastAsia="en-US"/>
        </w:rPr>
        <w:t>;</w:t>
      </w:r>
      <w:r w:rsidR="007D3CAB" w:rsidRPr="00962EA6">
        <w:rPr>
          <w:rFonts w:eastAsia="Calibri"/>
          <w:sz w:val="28"/>
          <w:szCs w:val="28"/>
          <w:lang w:eastAsia="en-US"/>
        </w:rPr>
        <w:t xml:space="preserve"> </w:t>
      </w:r>
    </w:p>
    <w:p w14:paraId="50BA4BD1" w14:textId="72FB1380" w:rsidR="007B49E4" w:rsidRPr="00A07A56" w:rsidRDefault="00D2465B" w:rsidP="0024740D">
      <w:pPr>
        <w:ind w:firstLine="709"/>
        <w:contextualSpacing/>
        <w:jc w:val="both"/>
        <w:rPr>
          <w:rFonts w:ascii="Times New Roman CYR" w:hAnsi="Times New Roman CYR" w:cs="Times New Roman CYR"/>
          <w:sz w:val="28"/>
          <w:szCs w:val="28"/>
        </w:rPr>
      </w:pPr>
      <w:r>
        <w:rPr>
          <w:sz w:val="28"/>
          <w:szCs w:val="28"/>
        </w:rPr>
        <w:t>5</w:t>
      </w:r>
      <w:r w:rsidR="00C646A1" w:rsidRPr="00A07A56">
        <w:rPr>
          <w:sz w:val="28"/>
          <w:szCs w:val="28"/>
        </w:rPr>
        <w:t>)</w:t>
      </w:r>
      <w:r w:rsidR="007B49E4" w:rsidRPr="00A07A56">
        <w:rPr>
          <w:sz w:val="28"/>
          <w:szCs w:val="28"/>
        </w:rPr>
        <w:t xml:space="preserve"> решений, принятых </w:t>
      </w:r>
      <w:r w:rsidR="007B49E4" w:rsidRPr="00A07A56">
        <w:rPr>
          <w:rFonts w:ascii="Times New Roman CYR" w:hAnsi="Times New Roman CYR" w:cs="Times New Roman CYR"/>
          <w:sz w:val="28"/>
          <w:szCs w:val="28"/>
        </w:rPr>
        <w:t xml:space="preserve">Бюджетной комиссией при Главе города (на этапе составления проекта бюджета состоялось </w:t>
      </w:r>
      <w:r w:rsidR="00971405" w:rsidRPr="00C24710">
        <w:rPr>
          <w:rFonts w:ascii="Times New Roman CYR" w:hAnsi="Times New Roman CYR" w:cs="Times New Roman CYR"/>
          <w:sz w:val="28"/>
          <w:szCs w:val="28"/>
        </w:rPr>
        <w:t>2</w:t>
      </w:r>
      <w:r w:rsidR="007B49E4" w:rsidRPr="00C24710">
        <w:rPr>
          <w:rFonts w:ascii="Times New Roman CYR" w:hAnsi="Times New Roman CYR" w:cs="Times New Roman CYR"/>
          <w:sz w:val="28"/>
          <w:szCs w:val="28"/>
        </w:rPr>
        <w:t xml:space="preserve"> заседания комиссии</w:t>
      </w:r>
      <w:r w:rsidR="007B49E4" w:rsidRPr="00A07A56">
        <w:rPr>
          <w:rFonts w:ascii="Times New Roman CYR" w:hAnsi="Times New Roman CYR" w:cs="Times New Roman CYR"/>
          <w:sz w:val="28"/>
          <w:szCs w:val="28"/>
        </w:rPr>
        <w:t>).</w:t>
      </w:r>
    </w:p>
    <w:p w14:paraId="2B183564" w14:textId="17D8DDA7" w:rsidR="00C9335B" w:rsidRPr="00807C21" w:rsidRDefault="0035402F" w:rsidP="0024740D">
      <w:pPr>
        <w:ind w:firstLine="709"/>
        <w:contextualSpacing/>
        <w:jc w:val="both"/>
        <w:rPr>
          <w:sz w:val="28"/>
          <w:szCs w:val="28"/>
        </w:rPr>
      </w:pPr>
      <w:r w:rsidRPr="00C9335B">
        <w:rPr>
          <w:sz w:val="28"/>
        </w:rPr>
        <w:t>Распределение расходов между главными распорядителями бюджетных средств на 202</w:t>
      </w:r>
      <w:r w:rsidR="00C9335B" w:rsidRPr="00C9335B">
        <w:rPr>
          <w:sz w:val="28"/>
        </w:rPr>
        <w:t>3</w:t>
      </w:r>
      <w:r w:rsidRPr="00C9335B">
        <w:rPr>
          <w:sz w:val="28"/>
        </w:rPr>
        <w:t xml:space="preserve"> год </w:t>
      </w:r>
      <w:r w:rsidRPr="00807C21">
        <w:rPr>
          <w:sz w:val="28"/>
        </w:rPr>
        <w:t>и плановый период 202</w:t>
      </w:r>
      <w:r w:rsidR="00C9335B" w:rsidRPr="00807C21">
        <w:rPr>
          <w:sz w:val="28"/>
        </w:rPr>
        <w:t>4</w:t>
      </w:r>
      <w:r w:rsidRPr="00807C21">
        <w:rPr>
          <w:sz w:val="28"/>
        </w:rPr>
        <w:t xml:space="preserve"> – 202</w:t>
      </w:r>
      <w:r w:rsidR="00C9335B" w:rsidRPr="00807C21">
        <w:rPr>
          <w:sz w:val="28"/>
        </w:rPr>
        <w:t>5</w:t>
      </w:r>
      <w:r w:rsidRPr="00807C21">
        <w:rPr>
          <w:sz w:val="28"/>
        </w:rPr>
        <w:t xml:space="preserve"> годов представлено </w:t>
      </w:r>
      <w:r w:rsidR="00E86475" w:rsidRPr="00807C21">
        <w:rPr>
          <w:sz w:val="28"/>
        </w:rPr>
        <w:br/>
      </w:r>
      <w:r w:rsidRPr="00807C21">
        <w:rPr>
          <w:sz w:val="28"/>
        </w:rPr>
        <w:t>в таблице 19</w:t>
      </w:r>
      <w:r w:rsidR="00FC3149">
        <w:rPr>
          <w:sz w:val="28"/>
        </w:rPr>
        <w:t xml:space="preserve"> и рисунке 5.</w:t>
      </w:r>
    </w:p>
    <w:p w14:paraId="0A6E5B3F" w14:textId="77777777" w:rsidR="00F2758C" w:rsidRPr="00807C21" w:rsidRDefault="00F2758C" w:rsidP="0035402F">
      <w:pPr>
        <w:jc w:val="right"/>
        <w:rPr>
          <w:sz w:val="28"/>
          <w:szCs w:val="28"/>
        </w:rPr>
      </w:pPr>
    </w:p>
    <w:p w14:paraId="15FB64E3" w14:textId="552DF678" w:rsidR="007B49E4" w:rsidRPr="00807C21" w:rsidRDefault="0035402F" w:rsidP="0035402F">
      <w:pPr>
        <w:jc w:val="right"/>
        <w:rPr>
          <w:sz w:val="28"/>
          <w:szCs w:val="28"/>
        </w:rPr>
      </w:pPr>
      <w:r w:rsidRPr="00807C21">
        <w:rPr>
          <w:sz w:val="28"/>
          <w:szCs w:val="28"/>
        </w:rPr>
        <w:t xml:space="preserve">Таблица </w:t>
      </w:r>
      <w:r w:rsidR="00C33882" w:rsidRPr="00807C21">
        <w:rPr>
          <w:sz w:val="28"/>
          <w:szCs w:val="28"/>
        </w:rPr>
        <w:t>19</w:t>
      </w:r>
    </w:p>
    <w:p w14:paraId="2073D3AA" w14:textId="54134E45" w:rsidR="0035402F" w:rsidRPr="00807C21" w:rsidRDefault="0035402F" w:rsidP="0035402F">
      <w:pPr>
        <w:jc w:val="center"/>
        <w:rPr>
          <w:sz w:val="28"/>
          <w:szCs w:val="28"/>
        </w:rPr>
      </w:pPr>
      <w:r w:rsidRPr="00807C21">
        <w:rPr>
          <w:sz w:val="28"/>
          <w:szCs w:val="28"/>
        </w:rPr>
        <w:t>Распределение расходов между главными распорядителями бюджетных средств на 202</w:t>
      </w:r>
      <w:r w:rsidR="00C9335B" w:rsidRPr="00807C21">
        <w:rPr>
          <w:sz w:val="28"/>
          <w:szCs w:val="28"/>
        </w:rPr>
        <w:t>3</w:t>
      </w:r>
      <w:r w:rsidRPr="00807C21">
        <w:rPr>
          <w:sz w:val="28"/>
          <w:szCs w:val="28"/>
        </w:rPr>
        <w:t xml:space="preserve"> год и плановый период 202</w:t>
      </w:r>
      <w:r w:rsidR="00C9335B" w:rsidRPr="00807C21">
        <w:rPr>
          <w:sz w:val="28"/>
          <w:szCs w:val="28"/>
        </w:rPr>
        <w:t>4</w:t>
      </w:r>
      <w:r w:rsidRPr="00807C21">
        <w:rPr>
          <w:sz w:val="28"/>
          <w:szCs w:val="28"/>
        </w:rPr>
        <w:t xml:space="preserve"> – 202</w:t>
      </w:r>
      <w:r w:rsidR="00C9335B" w:rsidRPr="00807C21">
        <w:rPr>
          <w:sz w:val="28"/>
          <w:szCs w:val="28"/>
        </w:rPr>
        <w:t>5</w:t>
      </w:r>
      <w:r w:rsidRPr="00807C21">
        <w:rPr>
          <w:sz w:val="28"/>
          <w:szCs w:val="28"/>
        </w:rPr>
        <w:t xml:space="preserve"> годов</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1395"/>
        <w:gridCol w:w="1293"/>
        <w:gridCol w:w="1220"/>
        <w:gridCol w:w="1215"/>
        <w:gridCol w:w="1215"/>
        <w:gridCol w:w="1595"/>
      </w:tblGrid>
      <w:tr w:rsidR="00A211BA" w:rsidRPr="00A211BA" w14:paraId="7EB2A3FC" w14:textId="77777777" w:rsidTr="00E91B80">
        <w:trPr>
          <w:trHeight w:val="1086"/>
          <w:tblHeader/>
        </w:trPr>
        <w:tc>
          <w:tcPr>
            <w:tcW w:w="931" w:type="pct"/>
            <w:vMerge w:val="restart"/>
            <w:shd w:val="clear" w:color="auto" w:fill="auto"/>
            <w:vAlign w:val="center"/>
            <w:hideMark/>
          </w:tcPr>
          <w:p w14:paraId="685A0D10" w14:textId="77777777" w:rsidR="00E86475" w:rsidRPr="00C9335B" w:rsidRDefault="00E86475" w:rsidP="007B49E4">
            <w:pPr>
              <w:jc w:val="center"/>
              <w:rPr>
                <w:sz w:val="18"/>
                <w:szCs w:val="18"/>
              </w:rPr>
            </w:pPr>
            <w:r w:rsidRPr="00C9335B">
              <w:rPr>
                <w:sz w:val="18"/>
                <w:szCs w:val="18"/>
              </w:rPr>
              <w:t>Наименование</w:t>
            </w:r>
          </w:p>
        </w:tc>
        <w:tc>
          <w:tcPr>
            <w:tcW w:w="1379" w:type="pct"/>
            <w:gridSpan w:val="2"/>
            <w:shd w:val="clear" w:color="auto" w:fill="auto"/>
            <w:vAlign w:val="center"/>
            <w:hideMark/>
          </w:tcPr>
          <w:p w14:paraId="61B40C48" w14:textId="0EB94A55" w:rsidR="00E86475" w:rsidRPr="00A211BA" w:rsidRDefault="00E86475" w:rsidP="00C9335B">
            <w:pPr>
              <w:jc w:val="center"/>
              <w:rPr>
                <w:color w:val="FF0000"/>
                <w:sz w:val="18"/>
                <w:szCs w:val="18"/>
              </w:rPr>
            </w:pPr>
            <w:r w:rsidRPr="00C9335B">
              <w:rPr>
                <w:sz w:val="18"/>
                <w:szCs w:val="18"/>
              </w:rPr>
              <w:t>СПРАВОЧНО: Утвержденный бюджет на 202</w:t>
            </w:r>
            <w:r w:rsidR="00C9335B" w:rsidRPr="00C9335B">
              <w:rPr>
                <w:sz w:val="18"/>
                <w:szCs w:val="18"/>
              </w:rPr>
              <w:t>2</w:t>
            </w:r>
            <w:r w:rsidRPr="00C9335B">
              <w:rPr>
                <w:sz w:val="18"/>
                <w:szCs w:val="18"/>
              </w:rPr>
              <w:t xml:space="preserve"> год, тыс. руб.</w:t>
            </w:r>
          </w:p>
        </w:tc>
        <w:tc>
          <w:tcPr>
            <w:tcW w:w="1872" w:type="pct"/>
            <w:gridSpan w:val="3"/>
            <w:shd w:val="clear" w:color="auto" w:fill="auto"/>
            <w:vAlign w:val="center"/>
            <w:hideMark/>
          </w:tcPr>
          <w:p w14:paraId="53480E75" w14:textId="77777777" w:rsidR="00E86475" w:rsidRPr="00C9335B" w:rsidRDefault="00E86475" w:rsidP="007B49E4">
            <w:pPr>
              <w:jc w:val="center"/>
              <w:rPr>
                <w:sz w:val="18"/>
                <w:szCs w:val="18"/>
              </w:rPr>
            </w:pPr>
            <w:r w:rsidRPr="00C9335B">
              <w:rPr>
                <w:sz w:val="18"/>
                <w:szCs w:val="18"/>
              </w:rPr>
              <w:t>Проект бюджета, тыс. руб.</w:t>
            </w:r>
          </w:p>
        </w:tc>
        <w:tc>
          <w:tcPr>
            <w:tcW w:w="818" w:type="pct"/>
            <w:vMerge w:val="restart"/>
            <w:shd w:val="clear" w:color="auto" w:fill="auto"/>
            <w:vAlign w:val="center"/>
            <w:hideMark/>
          </w:tcPr>
          <w:p w14:paraId="5EB55049" w14:textId="77777777" w:rsidR="00C9335B" w:rsidRPr="00C9335B" w:rsidRDefault="00C9335B" w:rsidP="00C9335B">
            <w:pPr>
              <w:jc w:val="center"/>
              <w:rPr>
                <w:sz w:val="16"/>
                <w:szCs w:val="16"/>
              </w:rPr>
            </w:pPr>
            <w:r w:rsidRPr="00C9335B">
              <w:rPr>
                <w:sz w:val="16"/>
                <w:szCs w:val="16"/>
              </w:rPr>
              <w:t xml:space="preserve">Отношение значения показателя 2023 года (проект) </w:t>
            </w:r>
          </w:p>
          <w:p w14:paraId="0E5F725A" w14:textId="6CD5E24C" w:rsidR="00E86475" w:rsidRPr="00C9335B" w:rsidRDefault="00C9335B" w:rsidP="00C9335B">
            <w:pPr>
              <w:jc w:val="center"/>
              <w:rPr>
                <w:sz w:val="16"/>
                <w:szCs w:val="16"/>
              </w:rPr>
            </w:pPr>
            <w:r w:rsidRPr="00C9335B">
              <w:rPr>
                <w:sz w:val="16"/>
                <w:szCs w:val="16"/>
              </w:rPr>
              <w:t>к значению показателя 2022 года, утвержденному решением Думы города от 03.10.2022 № 184-VII ДГ, %</w:t>
            </w:r>
          </w:p>
        </w:tc>
      </w:tr>
      <w:tr w:rsidR="00463DCF" w:rsidRPr="00A211BA" w14:paraId="2E5D31C5" w14:textId="77777777" w:rsidTr="00DB5B9B">
        <w:trPr>
          <w:trHeight w:val="1074"/>
          <w:tblHeader/>
        </w:trPr>
        <w:tc>
          <w:tcPr>
            <w:tcW w:w="931" w:type="pct"/>
            <w:vMerge/>
            <w:vAlign w:val="center"/>
            <w:hideMark/>
          </w:tcPr>
          <w:p w14:paraId="2649EAB7" w14:textId="77777777" w:rsidR="00463DCF" w:rsidRPr="00C9335B" w:rsidRDefault="00463DCF" w:rsidP="00463DCF">
            <w:pPr>
              <w:rPr>
                <w:sz w:val="18"/>
                <w:szCs w:val="18"/>
              </w:rPr>
            </w:pPr>
          </w:p>
        </w:tc>
        <w:tc>
          <w:tcPr>
            <w:tcW w:w="716" w:type="pct"/>
            <w:shd w:val="clear" w:color="auto" w:fill="auto"/>
            <w:hideMark/>
          </w:tcPr>
          <w:p w14:paraId="7CBE452B" w14:textId="103434AC" w:rsidR="00463DCF" w:rsidRPr="00463DCF" w:rsidRDefault="00463DCF" w:rsidP="00463DCF">
            <w:pPr>
              <w:jc w:val="center"/>
              <w:rPr>
                <w:color w:val="FF0000"/>
                <w:sz w:val="18"/>
                <w:szCs w:val="18"/>
              </w:rPr>
            </w:pPr>
            <w:r w:rsidRPr="00463DCF">
              <w:rPr>
                <w:sz w:val="18"/>
                <w:szCs w:val="18"/>
              </w:rPr>
              <w:t>в редакции решения Думы города от 22.12.2021 № 51-VII ДГ</w:t>
            </w:r>
          </w:p>
        </w:tc>
        <w:tc>
          <w:tcPr>
            <w:tcW w:w="663" w:type="pct"/>
            <w:shd w:val="clear" w:color="auto" w:fill="auto"/>
            <w:hideMark/>
          </w:tcPr>
          <w:p w14:paraId="2A7088E5" w14:textId="407C35C5" w:rsidR="00463DCF" w:rsidRPr="00463DCF" w:rsidRDefault="00463DCF" w:rsidP="00463DCF">
            <w:pPr>
              <w:jc w:val="center"/>
              <w:rPr>
                <w:color w:val="FF0000"/>
                <w:sz w:val="18"/>
                <w:szCs w:val="18"/>
              </w:rPr>
            </w:pPr>
            <w:r w:rsidRPr="00463DCF">
              <w:rPr>
                <w:sz w:val="18"/>
                <w:szCs w:val="18"/>
              </w:rPr>
              <w:t>в редакции решения Думы города от 03.10.2022 № 184-VII ДГ</w:t>
            </w:r>
          </w:p>
        </w:tc>
        <w:tc>
          <w:tcPr>
            <w:tcW w:w="626" w:type="pct"/>
            <w:shd w:val="clear" w:color="auto" w:fill="auto"/>
            <w:vAlign w:val="center"/>
            <w:hideMark/>
          </w:tcPr>
          <w:p w14:paraId="3A407FD9" w14:textId="7A44A96A" w:rsidR="00463DCF" w:rsidRPr="00463DCF" w:rsidRDefault="00463DCF" w:rsidP="00463DCF">
            <w:pPr>
              <w:jc w:val="center"/>
              <w:rPr>
                <w:sz w:val="18"/>
                <w:szCs w:val="18"/>
              </w:rPr>
            </w:pPr>
            <w:r w:rsidRPr="00463DCF">
              <w:rPr>
                <w:sz w:val="18"/>
                <w:szCs w:val="18"/>
              </w:rPr>
              <w:t>на 2023 год</w:t>
            </w:r>
          </w:p>
        </w:tc>
        <w:tc>
          <w:tcPr>
            <w:tcW w:w="623" w:type="pct"/>
            <w:shd w:val="clear" w:color="auto" w:fill="auto"/>
            <w:vAlign w:val="center"/>
            <w:hideMark/>
          </w:tcPr>
          <w:p w14:paraId="57758CAF" w14:textId="30F4A01A" w:rsidR="00463DCF" w:rsidRPr="00C9335B" w:rsidRDefault="00463DCF" w:rsidP="00463DCF">
            <w:pPr>
              <w:jc w:val="center"/>
              <w:rPr>
                <w:sz w:val="18"/>
                <w:szCs w:val="18"/>
              </w:rPr>
            </w:pPr>
            <w:r w:rsidRPr="00C9335B">
              <w:rPr>
                <w:sz w:val="18"/>
                <w:szCs w:val="18"/>
              </w:rPr>
              <w:t>на 2024 год</w:t>
            </w:r>
          </w:p>
        </w:tc>
        <w:tc>
          <w:tcPr>
            <w:tcW w:w="623" w:type="pct"/>
            <w:shd w:val="clear" w:color="auto" w:fill="auto"/>
            <w:vAlign w:val="center"/>
            <w:hideMark/>
          </w:tcPr>
          <w:p w14:paraId="53A30225" w14:textId="3AFD6FE5" w:rsidR="00463DCF" w:rsidRPr="00C9335B" w:rsidRDefault="00463DCF" w:rsidP="00463DCF">
            <w:pPr>
              <w:jc w:val="center"/>
              <w:rPr>
                <w:sz w:val="18"/>
                <w:szCs w:val="18"/>
              </w:rPr>
            </w:pPr>
            <w:r w:rsidRPr="00C9335B">
              <w:rPr>
                <w:sz w:val="18"/>
                <w:szCs w:val="18"/>
              </w:rPr>
              <w:t>на 2024 год</w:t>
            </w:r>
          </w:p>
        </w:tc>
        <w:tc>
          <w:tcPr>
            <w:tcW w:w="818" w:type="pct"/>
            <w:vMerge/>
            <w:vAlign w:val="center"/>
            <w:hideMark/>
          </w:tcPr>
          <w:p w14:paraId="2F9626D9" w14:textId="77777777" w:rsidR="00463DCF" w:rsidRPr="00A211BA" w:rsidRDefault="00463DCF" w:rsidP="00463DCF">
            <w:pPr>
              <w:rPr>
                <w:color w:val="FF0000"/>
                <w:sz w:val="16"/>
                <w:szCs w:val="16"/>
              </w:rPr>
            </w:pPr>
          </w:p>
        </w:tc>
      </w:tr>
      <w:tr w:rsidR="00F2758C" w:rsidRPr="00A211BA" w14:paraId="7D523518" w14:textId="77777777" w:rsidTr="00F2758C">
        <w:trPr>
          <w:trHeight w:val="300"/>
        </w:trPr>
        <w:tc>
          <w:tcPr>
            <w:tcW w:w="931" w:type="pct"/>
            <w:shd w:val="clear" w:color="auto" w:fill="auto"/>
            <w:vAlign w:val="center"/>
            <w:hideMark/>
          </w:tcPr>
          <w:p w14:paraId="484B0B5D" w14:textId="77777777" w:rsidR="00F2758C" w:rsidRPr="00C9335B" w:rsidRDefault="00F2758C" w:rsidP="00F2758C">
            <w:pPr>
              <w:jc w:val="both"/>
              <w:rPr>
                <w:b/>
                <w:bCs/>
                <w:sz w:val="20"/>
                <w:szCs w:val="20"/>
              </w:rPr>
            </w:pPr>
            <w:r w:rsidRPr="00C9335B">
              <w:rPr>
                <w:b/>
                <w:bCs/>
                <w:sz w:val="20"/>
                <w:szCs w:val="20"/>
              </w:rPr>
              <w:t>Всего расходов</w:t>
            </w:r>
          </w:p>
        </w:tc>
        <w:tc>
          <w:tcPr>
            <w:tcW w:w="716" w:type="pct"/>
            <w:shd w:val="clear" w:color="auto" w:fill="auto"/>
            <w:vAlign w:val="center"/>
          </w:tcPr>
          <w:p w14:paraId="01FFBC7D" w14:textId="74A08DDC" w:rsidR="00F2758C" w:rsidRPr="00F2758C" w:rsidRDefault="00F2758C" w:rsidP="00F2758C">
            <w:pPr>
              <w:jc w:val="center"/>
              <w:rPr>
                <w:b/>
                <w:bCs/>
                <w:color w:val="FF0000"/>
                <w:sz w:val="18"/>
                <w:szCs w:val="18"/>
              </w:rPr>
            </w:pPr>
            <w:r w:rsidRPr="00F2758C">
              <w:rPr>
                <w:b/>
                <w:sz w:val="18"/>
                <w:szCs w:val="18"/>
              </w:rPr>
              <w:t>36 692 262,6</w:t>
            </w:r>
          </w:p>
        </w:tc>
        <w:tc>
          <w:tcPr>
            <w:tcW w:w="663" w:type="pct"/>
            <w:shd w:val="clear" w:color="auto" w:fill="auto"/>
            <w:vAlign w:val="center"/>
          </w:tcPr>
          <w:p w14:paraId="4AEEC8BF" w14:textId="4E6F1F11" w:rsidR="00F2758C" w:rsidRPr="00F2758C" w:rsidRDefault="00F2758C" w:rsidP="00F2758C">
            <w:pPr>
              <w:jc w:val="center"/>
              <w:rPr>
                <w:b/>
                <w:bCs/>
                <w:color w:val="FF0000"/>
                <w:sz w:val="18"/>
                <w:szCs w:val="18"/>
              </w:rPr>
            </w:pPr>
            <w:r w:rsidRPr="00F2758C">
              <w:rPr>
                <w:b/>
                <w:sz w:val="18"/>
                <w:szCs w:val="18"/>
              </w:rPr>
              <w:t>37 814 647,0</w:t>
            </w:r>
          </w:p>
        </w:tc>
        <w:tc>
          <w:tcPr>
            <w:tcW w:w="626" w:type="pct"/>
            <w:shd w:val="clear" w:color="auto" w:fill="auto"/>
            <w:vAlign w:val="center"/>
          </w:tcPr>
          <w:p w14:paraId="45983037" w14:textId="1807A99E" w:rsidR="00F2758C" w:rsidRPr="00F2758C" w:rsidRDefault="00F2758C" w:rsidP="00F2758C">
            <w:pPr>
              <w:jc w:val="center"/>
              <w:rPr>
                <w:b/>
                <w:bCs/>
                <w:color w:val="FF0000"/>
                <w:sz w:val="18"/>
                <w:szCs w:val="18"/>
              </w:rPr>
            </w:pPr>
            <w:r w:rsidRPr="00F2758C">
              <w:rPr>
                <w:b/>
                <w:sz w:val="18"/>
                <w:szCs w:val="18"/>
              </w:rPr>
              <w:t>40 421 492,8</w:t>
            </w:r>
          </w:p>
        </w:tc>
        <w:tc>
          <w:tcPr>
            <w:tcW w:w="623" w:type="pct"/>
            <w:shd w:val="clear" w:color="auto" w:fill="auto"/>
            <w:vAlign w:val="center"/>
          </w:tcPr>
          <w:p w14:paraId="7A7E7CE0" w14:textId="7902CF16" w:rsidR="00F2758C" w:rsidRPr="00F2758C" w:rsidRDefault="00F2758C" w:rsidP="00F2758C">
            <w:pPr>
              <w:jc w:val="center"/>
              <w:rPr>
                <w:b/>
                <w:bCs/>
                <w:color w:val="FF0000"/>
                <w:sz w:val="18"/>
                <w:szCs w:val="18"/>
              </w:rPr>
            </w:pPr>
            <w:r w:rsidRPr="00F2758C">
              <w:rPr>
                <w:b/>
                <w:sz w:val="18"/>
                <w:szCs w:val="18"/>
              </w:rPr>
              <w:t>37 975 457,6</w:t>
            </w:r>
          </w:p>
        </w:tc>
        <w:tc>
          <w:tcPr>
            <w:tcW w:w="623" w:type="pct"/>
            <w:shd w:val="clear" w:color="auto" w:fill="auto"/>
            <w:vAlign w:val="center"/>
          </w:tcPr>
          <w:p w14:paraId="6189A7D7" w14:textId="7BCF8423" w:rsidR="00F2758C" w:rsidRPr="006D3BD8" w:rsidRDefault="00F2758C" w:rsidP="00F2758C">
            <w:pPr>
              <w:jc w:val="center"/>
              <w:rPr>
                <w:b/>
                <w:bCs/>
                <w:sz w:val="18"/>
                <w:szCs w:val="18"/>
              </w:rPr>
            </w:pPr>
            <w:r w:rsidRPr="006D3BD8">
              <w:rPr>
                <w:b/>
                <w:sz w:val="18"/>
                <w:szCs w:val="18"/>
              </w:rPr>
              <w:t>34 622 327,5</w:t>
            </w:r>
          </w:p>
        </w:tc>
        <w:tc>
          <w:tcPr>
            <w:tcW w:w="818" w:type="pct"/>
            <w:shd w:val="clear" w:color="auto" w:fill="auto"/>
            <w:noWrap/>
            <w:vAlign w:val="center"/>
          </w:tcPr>
          <w:p w14:paraId="78F8D6B7" w14:textId="630D2A60" w:rsidR="00F2758C" w:rsidRPr="00F2758C" w:rsidRDefault="00F2758C" w:rsidP="00F2758C">
            <w:pPr>
              <w:jc w:val="center"/>
              <w:rPr>
                <w:b/>
                <w:bCs/>
                <w:color w:val="FF0000"/>
                <w:sz w:val="18"/>
                <w:szCs w:val="18"/>
              </w:rPr>
            </w:pPr>
            <w:r w:rsidRPr="00F2758C">
              <w:rPr>
                <w:b/>
                <w:sz w:val="18"/>
                <w:szCs w:val="18"/>
              </w:rPr>
              <w:t>106,9</w:t>
            </w:r>
          </w:p>
        </w:tc>
      </w:tr>
      <w:tr w:rsidR="00F2758C" w:rsidRPr="00A211BA" w14:paraId="66372461" w14:textId="77777777" w:rsidTr="00F2758C">
        <w:trPr>
          <w:trHeight w:val="300"/>
        </w:trPr>
        <w:tc>
          <w:tcPr>
            <w:tcW w:w="931" w:type="pct"/>
            <w:shd w:val="clear" w:color="auto" w:fill="auto"/>
            <w:vAlign w:val="center"/>
            <w:hideMark/>
          </w:tcPr>
          <w:p w14:paraId="55CBDB6B" w14:textId="77777777" w:rsidR="00F2758C" w:rsidRPr="00C9335B" w:rsidRDefault="00F2758C" w:rsidP="00F2758C">
            <w:pPr>
              <w:jc w:val="both"/>
              <w:rPr>
                <w:sz w:val="19"/>
                <w:szCs w:val="19"/>
              </w:rPr>
            </w:pPr>
            <w:r w:rsidRPr="00C9335B">
              <w:rPr>
                <w:sz w:val="19"/>
                <w:szCs w:val="19"/>
              </w:rPr>
              <w:t xml:space="preserve">Дума города </w:t>
            </w:r>
          </w:p>
        </w:tc>
        <w:tc>
          <w:tcPr>
            <w:tcW w:w="716" w:type="pct"/>
            <w:shd w:val="clear" w:color="auto" w:fill="auto"/>
            <w:vAlign w:val="center"/>
          </w:tcPr>
          <w:p w14:paraId="08AD81E6" w14:textId="0B1F81DD" w:rsidR="00F2758C" w:rsidRPr="00F2758C" w:rsidRDefault="00F2758C" w:rsidP="00F2758C">
            <w:pPr>
              <w:jc w:val="center"/>
              <w:rPr>
                <w:color w:val="FF0000"/>
                <w:sz w:val="18"/>
                <w:szCs w:val="18"/>
              </w:rPr>
            </w:pPr>
            <w:r w:rsidRPr="00F2758C">
              <w:rPr>
                <w:sz w:val="18"/>
                <w:szCs w:val="18"/>
              </w:rPr>
              <w:t>91 978,6</w:t>
            </w:r>
          </w:p>
        </w:tc>
        <w:tc>
          <w:tcPr>
            <w:tcW w:w="663" w:type="pct"/>
            <w:shd w:val="clear" w:color="auto" w:fill="auto"/>
            <w:vAlign w:val="center"/>
          </w:tcPr>
          <w:p w14:paraId="035D08DC" w14:textId="52C5BEB8" w:rsidR="00F2758C" w:rsidRPr="00F2758C" w:rsidRDefault="00F2758C" w:rsidP="00F2758C">
            <w:pPr>
              <w:jc w:val="center"/>
              <w:rPr>
                <w:color w:val="FF0000"/>
                <w:sz w:val="18"/>
                <w:szCs w:val="18"/>
              </w:rPr>
            </w:pPr>
            <w:r w:rsidRPr="00F2758C">
              <w:rPr>
                <w:sz w:val="18"/>
                <w:szCs w:val="18"/>
              </w:rPr>
              <w:t>93 221,1</w:t>
            </w:r>
          </w:p>
        </w:tc>
        <w:tc>
          <w:tcPr>
            <w:tcW w:w="626" w:type="pct"/>
            <w:shd w:val="clear" w:color="auto" w:fill="auto"/>
            <w:vAlign w:val="center"/>
          </w:tcPr>
          <w:p w14:paraId="23298B28" w14:textId="073284F8" w:rsidR="00F2758C" w:rsidRPr="00F2758C" w:rsidRDefault="00F2758C" w:rsidP="00F2758C">
            <w:pPr>
              <w:jc w:val="center"/>
              <w:rPr>
                <w:color w:val="FF0000"/>
                <w:sz w:val="18"/>
                <w:szCs w:val="18"/>
              </w:rPr>
            </w:pPr>
            <w:r w:rsidRPr="00F2758C">
              <w:rPr>
                <w:sz w:val="18"/>
                <w:szCs w:val="18"/>
              </w:rPr>
              <w:t>78 795,9</w:t>
            </w:r>
          </w:p>
        </w:tc>
        <w:tc>
          <w:tcPr>
            <w:tcW w:w="623" w:type="pct"/>
            <w:shd w:val="clear" w:color="auto" w:fill="auto"/>
            <w:vAlign w:val="center"/>
          </w:tcPr>
          <w:p w14:paraId="0BCC4FF5" w14:textId="3823D5B1" w:rsidR="00F2758C" w:rsidRPr="00F2758C" w:rsidRDefault="00F2758C" w:rsidP="00F2758C">
            <w:pPr>
              <w:jc w:val="center"/>
              <w:rPr>
                <w:color w:val="FF0000"/>
                <w:sz w:val="18"/>
                <w:szCs w:val="18"/>
              </w:rPr>
            </w:pPr>
            <w:r w:rsidRPr="00F2758C">
              <w:rPr>
                <w:sz w:val="18"/>
                <w:szCs w:val="18"/>
              </w:rPr>
              <w:t>78 809,9</w:t>
            </w:r>
          </w:p>
        </w:tc>
        <w:tc>
          <w:tcPr>
            <w:tcW w:w="623" w:type="pct"/>
            <w:shd w:val="clear" w:color="auto" w:fill="auto"/>
            <w:vAlign w:val="center"/>
          </w:tcPr>
          <w:p w14:paraId="382415FD" w14:textId="51C9B899" w:rsidR="00F2758C" w:rsidRPr="00F2758C" w:rsidRDefault="00F2758C" w:rsidP="00F2758C">
            <w:pPr>
              <w:jc w:val="center"/>
              <w:rPr>
                <w:color w:val="FF0000"/>
                <w:sz w:val="18"/>
                <w:szCs w:val="18"/>
              </w:rPr>
            </w:pPr>
            <w:r w:rsidRPr="00F2758C">
              <w:rPr>
                <w:sz w:val="18"/>
                <w:szCs w:val="18"/>
              </w:rPr>
              <w:t>78 809,9</w:t>
            </w:r>
          </w:p>
        </w:tc>
        <w:tc>
          <w:tcPr>
            <w:tcW w:w="818" w:type="pct"/>
            <w:shd w:val="clear" w:color="auto" w:fill="auto"/>
            <w:noWrap/>
            <w:vAlign w:val="center"/>
          </w:tcPr>
          <w:p w14:paraId="5B6C5649" w14:textId="42BBA27E" w:rsidR="00F2758C" w:rsidRPr="00F2758C" w:rsidRDefault="00F2758C" w:rsidP="00F2758C">
            <w:pPr>
              <w:jc w:val="center"/>
              <w:rPr>
                <w:color w:val="FF0000"/>
                <w:sz w:val="18"/>
                <w:szCs w:val="18"/>
              </w:rPr>
            </w:pPr>
            <w:r w:rsidRPr="00F2758C">
              <w:rPr>
                <w:sz w:val="18"/>
                <w:szCs w:val="18"/>
              </w:rPr>
              <w:t>84,5</w:t>
            </w:r>
          </w:p>
        </w:tc>
      </w:tr>
      <w:tr w:rsidR="00F2758C" w:rsidRPr="00A211BA" w14:paraId="11CEA195" w14:textId="77777777" w:rsidTr="00F2758C">
        <w:trPr>
          <w:trHeight w:val="510"/>
        </w:trPr>
        <w:tc>
          <w:tcPr>
            <w:tcW w:w="931" w:type="pct"/>
            <w:shd w:val="clear" w:color="auto" w:fill="auto"/>
            <w:vAlign w:val="center"/>
            <w:hideMark/>
          </w:tcPr>
          <w:p w14:paraId="6C7B92B9" w14:textId="77777777" w:rsidR="00F2758C" w:rsidRPr="00C9335B" w:rsidRDefault="00F2758C" w:rsidP="00F2758C">
            <w:pPr>
              <w:jc w:val="both"/>
              <w:rPr>
                <w:sz w:val="19"/>
                <w:szCs w:val="19"/>
              </w:rPr>
            </w:pPr>
            <w:r w:rsidRPr="00C9335B">
              <w:rPr>
                <w:sz w:val="19"/>
                <w:szCs w:val="19"/>
              </w:rPr>
              <w:t xml:space="preserve">Администрация города </w:t>
            </w:r>
          </w:p>
        </w:tc>
        <w:tc>
          <w:tcPr>
            <w:tcW w:w="716" w:type="pct"/>
            <w:shd w:val="clear" w:color="auto" w:fill="auto"/>
            <w:vAlign w:val="center"/>
          </w:tcPr>
          <w:p w14:paraId="5BB8BC37" w14:textId="33559E9B" w:rsidR="00F2758C" w:rsidRPr="00F2758C" w:rsidRDefault="00F2758C" w:rsidP="00F2758C">
            <w:pPr>
              <w:jc w:val="center"/>
              <w:rPr>
                <w:color w:val="FF0000"/>
                <w:sz w:val="18"/>
                <w:szCs w:val="18"/>
              </w:rPr>
            </w:pPr>
            <w:r w:rsidRPr="00F2758C">
              <w:rPr>
                <w:sz w:val="18"/>
                <w:szCs w:val="18"/>
              </w:rPr>
              <w:t>10 298 590,0</w:t>
            </w:r>
          </w:p>
        </w:tc>
        <w:tc>
          <w:tcPr>
            <w:tcW w:w="663" w:type="pct"/>
            <w:shd w:val="clear" w:color="auto" w:fill="auto"/>
            <w:vAlign w:val="center"/>
          </w:tcPr>
          <w:p w14:paraId="5919714E" w14:textId="76B26A2F" w:rsidR="00F2758C" w:rsidRPr="00F2758C" w:rsidRDefault="00F2758C" w:rsidP="00F2758C">
            <w:pPr>
              <w:jc w:val="center"/>
              <w:rPr>
                <w:color w:val="FF0000"/>
                <w:sz w:val="18"/>
                <w:szCs w:val="18"/>
              </w:rPr>
            </w:pPr>
            <w:r w:rsidRPr="00F2758C">
              <w:rPr>
                <w:sz w:val="18"/>
                <w:szCs w:val="18"/>
              </w:rPr>
              <w:t>10 784 379,3</w:t>
            </w:r>
          </w:p>
        </w:tc>
        <w:tc>
          <w:tcPr>
            <w:tcW w:w="626" w:type="pct"/>
            <w:shd w:val="clear" w:color="auto" w:fill="auto"/>
            <w:vAlign w:val="center"/>
          </w:tcPr>
          <w:p w14:paraId="401CA9AF" w14:textId="35A09106" w:rsidR="00F2758C" w:rsidRPr="00F2758C" w:rsidRDefault="00F2758C" w:rsidP="00F2758C">
            <w:pPr>
              <w:jc w:val="center"/>
              <w:rPr>
                <w:color w:val="FF0000"/>
                <w:sz w:val="18"/>
                <w:szCs w:val="18"/>
              </w:rPr>
            </w:pPr>
            <w:r w:rsidRPr="00F2758C">
              <w:rPr>
                <w:sz w:val="18"/>
                <w:szCs w:val="18"/>
              </w:rPr>
              <w:t>10 184 192,1</w:t>
            </w:r>
          </w:p>
        </w:tc>
        <w:tc>
          <w:tcPr>
            <w:tcW w:w="623" w:type="pct"/>
            <w:shd w:val="clear" w:color="auto" w:fill="auto"/>
            <w:vAlign w:val="center"/>
          </w:tcPr>
          <w:p w14:paraId="26A66B14" w14:textId="6BE86812" w:rsidR="00F2758C" w:rsidRPr="00F2758C" w:rsidRDefault="00F2758C" w:rsidP="00F2758C">
            <w:pPr>
              <w:jc w:val="center"/>
              <w:rPr>
                <w:color w:val="FF0000"/>
                <w:sz w:val="18"/>
                <w:szCs w:val="18"/>
              </w:rPr>
            </w:pPr>
            <w:r w:rsidRPr="00F2758C">
              <w:rPr>
                <w:sz w:val="18"/>
                <w:szCs w:val="18"/>
              </w:rPr>
              <w:t>9 743 172,0</w:t>
            </w:r>
          </w:p>
        </w:tc>
        <w:tc>
          <w:tcPr>
            <w:tcW w:w="623" w:type="pct"/>
            <w:shd w:val="clear" w:color="auto" w:fill="auto"/>
            <w:vAlign w:val="center"/>
          </w:tcPr>
          <w:p w14:paraId="5966A333" w14:textId="4DED7306" w:rsidR="00F2758C" w:rsidRPr="00F2758C" w:rsidRDefault="00F2758C" w:rsidP="00F2758C">
            <w:pPr>
              <w:jc w:val="center"/>
              <w:rPr>
                <w:color w:val="FF0000"/>
                <w:sz w:val="18"/>
                <w:szCs w:val="18"/>
              </w:rPr>
            </w:pPr>
            <w:r w:rsidRPr="00F2758C">
              <w:rPr>
                <w:sz w:val="18"/>
                <w:szCs w:val="18"/>
              </w:rPr>
              <w:t>9 577 701,7</w:t>
            </w:r>
          </w:p>
        </w:tc>
        <w:tc>
          <w:tcPr>
            <w:tcW w:w="818" w:type="pct"/>
            <w:shd w:val="clear" w:color="auto" w:fill="auto"/>
            <w:noWrap/>
            <w:vAlign w:val="center"/>
          </w:tcPr>
          <w:p w14:paraId="518FB990" w14:textId="29628A04" w:rsidR="00F2758C" w:rsidRPr="00F2758C" w:rsidRDefault="00F2758C" w:rsidP="00F2758C">
            <w:pPr>
              <w:jc w:val="center"/>
              <w:rPr>
                <w:color w:val="FF0000"/>
                <w:sz w:val="18"/>
                <w:szCs w:val="18"/>
              </w:rPr>
            </w:pPr>
            <w:r w:rsidRPr="00F2758C">
              <w:rPr>
                <w:sz w:val="18"/>
                <w:szCs w:val="18"/>
              </w:rPr>
              <w:t>94,4</w:t>
            </w:r>
          </w:p>
        </w:tc>
      </w:tr>
      <w:tr w:rsidR="00F2758C" w:rsidRPr="00A211BA" w14:paraId="6C986E32" w14:textId="77777777" w:rsidTr="00F2758C">
        <w:trPr>
          <w:trHeight w:val="510"/>
        </w:trPr>
        <w:tc>
          <w:tcPr>
            <w:tcW w:w="931" w:type="pct"/>
            <w:shd w:val="clear" w:color="auto" w:fill="auto"/>
            <w:vAlign w:val="center"/>
            <w:hideMark/>
          </w:tcPr>
          <w:p w14:paraId="3F19838E" w14:textId="77777777" w:rsidR="00F2758C" w:rsidRPr="00C9335B" w:rsidRDefault="00F2758C" w:rsidP="00F2758C">
            <w:pPr>
              <w:jc w:val="both"/>
              <w:rPr>
                <w:sz w:val="19"/>
                <w:szCs w:val="19"/>
              </w:rPr>
            </w:pPr>
            <w:r w:rsidRPr="00C9335B">
              <w:rPr>
                <w:sz w:val="19"/>
                <w:szCs w:val="19"/>
              </w:rPr>
              <w:t>Контрольно-счетная палата</w:t>
            </w:r>
          </w:p>
        </w:tc>
        <w:tc>
          <w:tcPr>
            <w:tcW w:w="716" w:type="pct"/>
            <w:shd w:val="clear" w:color="auto" w:fill="auto"/>
            <w:noWrap/>
            <w:vAlign w:val="center"/>
          </w:tcPr>
          <w:p w14:paraId="50D8C1CA" w14:textId="44559751" w:rsidR="00F2758C" w:rsidRPr="00F2758C" w:rsidRDefault="00F2758C" w:rsidP="00F2758C">
            <w:pPr>
              <w:jc w:val="center"/>
              <w:rPr>
                <w:color w:val="FF0000"/>
                <w:sz w:val="18"/>
                <w:szCs w:val="18"/>
              </w:rPr>
            </w:pPr>
            <w:r w:rsidRPr="00F2758C">
              <w:rPr>
                <w:sz w:val="18"/>
                <w:szCs w:val="18"/>
              </w:rPr>
              <w:t>73 223,0</w:t>
            </w:r>
          </w:p>
        </w:tc>
        <w:tc>
          <w:tcPr>
            <w:tcW w:w="663" w:type="pct"/>
            <w:shd w:val="clear" w:color="auto" w:fill="auto"/>
            <w:noWrap/>
            <w:vAlign w:val="center"/>
          </w:tcPr>
          <w:p w14:paraId="268F4F1B" w14:textId="229ACC6E" w:rsidR="00F2758C" w:rsidRPr="00F2758C" w:rsidRDefault="00F2758C" w:rsidP="00F2758C">
            <w:pPr>
              <w:jc w:val="center"/>
              <w:rPr>
                <w:color w:val="FF0000"/>
                <w:sz w:val="18"/>
                <w:szCs w:val="18"/>
              </w:rPr>
            </w:pPr>
            <w:r w:rsidRPr="00F2758C">
              <w:rPr>
                <w:sz w:val="18"/>
                <w:szCs w:val="18"/>
              </w:rPr>
              <w:t>74 173,0</w:t>
            </w:r>
          </w:p>
        </w:tc>
        <w:tc>
          <w:tcPr>
            <w:tcW w:w="626" w:type="pct"/>
            <w:shd w:val="clear" w:color="auto" w:fill="auto"/>
            <w:noWrap/>
            <w:vAlign w:val="center"/>
          </w:tcPr>
          <w:p w14:paraId="62DA87C9" w14:textId="27A14ECF" w:rsidR="00F2758C" w:rsidRPr="00F2758C" w:rsidRDefault="00F2758C" w:rsidP="00F2758C">
            <w:pPr>
              <w:jc w:val="center"/>
              <w:rPr>
                <w:color w:val="FF0000"/>
                <w:sz w:val="18"/>
                <w:szCs w:val="18"/>
              </w:rPr>
            </w:pPr>
            <w:r w:rsidRPr="00F2758C">
              <w:rPr>
                <w:sz w:val="18"/>
                <w:szCs w:val="18"/>
              </w:rPr>
              <w:t>62 437,7</w:t>
            </w:r>
          </w:p>
        </w:tc>
        <w:tc>
          <w:tcPr>
            <w:tcW w:w="623" w:type="pct"/>
            <w:shd w:val="clear" w:color="auto" w:fill="auto"/>
            <w:noWrap/>
            <w:vAlign w:val="center"/>
          </w:tcPr>
          <w:p w14:paraId="74982712" w14:textId="72593389" w:rsidR="00F2758C" w:rsidRPr="00F2758C" w:rsidRDefault="00F2758C" w:rsidP="00F2758C">
            <w:pPr>
              <w:jc w:val="center"/>
              <w:rPr>
                <w:color w:val="FF0000"/>
                <w:sz w:val="18"/>
                <w:szCs w:val="18"/>
              </w:rPr>
            </w:pPr>
            <w:r w:rsidRPr="00F2758C">
              <w:rPr>
                <w:sz w:val="18"/>
                <w:szCs w:val="18"/>
              </w:rPr>
              <w:t>61 094,8</w:t>
            </w:r>
          </w:p>
        </w:tc>
        <w:tc>
          <w:tcPr>
            <w:tcW w:w="623" w:type="pct"/>
            <w:shd w:val="clear" w:color="auto" w:fill="auto"/>
            <w:noWrap/>
            <w:vAlign w:val="center"/>
          </w:tcPr>
          <w:p w14:paraId="0C1FE3D0" w14:textId="631B14E4" w:rsidR="00F2758C" w:rsidRPr="00F2758C" w:rsidRDefault="00F2758C" w:rsidP="00F2758C">
            <w:pPr>
              <w:jc w:val="center"/>
              <w:rPr>
                <w:color w:val="FF0000"/>
                <w:sz w:val="18"/>
                <w:szCs w:val="18"/>
              </w:rPr>
            </w:pPr>
            <w:r w:rsidRPr="00F2758C">
              <w:rPr>
                <w:sz w:val="18"/>
                <w:szCs w:val="18"/>
              </w:rPr>
              <w:t>61 571,1</w:t>
            </w:r>
          </w:p>
        </w:tc>
        <w:tc>
          <w:tcPr>
            <w:tcW w:w="818" w:type="pct"/>
            <w:shd w:val="clear" w:color="auto" w:fill="auto"/>
            <w:noWrap/>
            <w:vAlign w:val="center"/>
          </w:tcPr>
          <w:p w14:paraId="3E736938" w14:textId="20FD4E10" w:rsidR="00F2758C" w:rsidRPr="00F2758C" w:rsidRDefault="00F2758C" w:rsidP="00F2758C">
            <w:pPr>
              <w:jc w:val="center"/>
              <w:rPr>
                <w:color w:val="FF0000"/>
                <w:sz w:val="18"/>
                <w:szCs w:val="18"/>
              </w:rPr>
            </w:pPr>
            <w:r w:rsidRPr="00F2758C">
              <w:rPr>
                <w:sz w:val="18"/>
                <w:szCs w:val="18"/>
              </w:rPr>
              <w:t>84,2</w:t>
            </w:r>
          </w:p>
        </w:tc>
      </w:tr>
      <w:tr w:rsidR="00F2758C" w:rsidRPr="00A211BA" w14:paraId="7254816A" w14:textId="77777777" w:rsidTr="00F2758C">
        <w:trPr>
          <w:trHeight w:val="510"/>
        </w:trPr>
        <w:tc>
          <w:tcPr>
            <w:tcW w:w="931" w:type="pct"/>
            <w:shd w:val="clear" w:color="auto" w:fill="auto"/>
            <w:vAlign w:val="center"/>
            <w:hideMark/>
          </w:tcPr>
          <w:p w14:paraId="2EC860BD" w14:textId="77777777" w:rsidR="00F2758C" w:rsidRPr="00C9335B" w:rsidRDefault="00F2758C" w:rsidP="00F2758C">
            <w:pPr>
              <w:jc w:val="both"/>
              <w:rPr>
                <w:sz w:val="19"/>
                <w:szCs w:val="19"/>
              </w:rPr>
            </w:pPr>
            <w:r w:rsidRPr="00C9335B">
              <w:rPr>
                <w:sz w:val="19"/>
                <w:szCs w:val="19"/>
              </w:rPr>
              <w:t xml:space="preserve">Департамент образования </w:t>
            </w:r>
          </w:p>
        </w:tc>
        <w:tc>
          <w:tcPr>
            <w:tcW w:w="716" w:type="pct"/>
            <w:shd w:val="clear" w:color="auto" w:fill="auto"/>
            <w:noWrap/>
            <w:vAlign w:val="center"/>
          </w:tcPr>
          <w:p w14:paraId="5833EDC7" w14:textId="30A8907C" w:rsidR="00F2758C" w:rsidRPr="00F2758C" w:rsidRDefault="00F2758C" w:rsidP="00F2758C">
            <w:pPr>
              <w:jc w:val="center"/>
              <w:rPr>
                <w:color w:val="FF0000"/>
                <w:sz w:val="18"/>
                <w:szCs w:val="18"/>
              </w:rPr>
            </w:pPr>
            <w:r w:rsidRPr="00F2758C">
              <w:rPr>
                <w:sz w:val="18"/>
                <w:szCs w:val="18"/>
              </w:rPr>
              <w:t>17 125 469,1</w:t>
            </w:r>
          </w:p>
        </w:tc>
        <w:tc>
          <w:tcPr>
            <w:tcW w:w="663" w:type="pct"/>
            <w:shd w:val="clear" w:color="auto" w:fill="auto"/>
            <w:noWrap/>
            <w:vAlign w:val="center"/>
          </w:tcPr>
          <w:p w14:paraId="5B35D132" w14:textId="4DBBA243" w:rsidR="00F2758C" w:rsidRPr="00F2758C" w:rsidRDefault="00F2758C" w:rsidP="00F2758C">
            <w:pPr>
              <w:jc w:val="center"/>
              <w:rPr>
                <w:color w:val="FF0000"/>
                <w:sz w:val="18"/>
                <w:szCs w:val="18"/>
              </w:rPr>
            </w:pPr>
            <w:r w:rsidRPr="00F2758C">
              <w:rPr>
                <w:sz w:val="18"/>
                <w:szCs w:val="18"/>
              </w:rPr>
              <w:t>17 383 806,0</w:t>
            </w:r>
          </w:p>
        </w:tc>
        <w:tc>
          <w:tcPr>
            <w:tcW w:w="626" w:type="pct"/>
            <w:shd w:val="clear" w:color="auto" w:fill="auto"/>
            <w:noWrap/>
            <w:vAlign w:val="center"/>
          </w:tcPr>
          <w:p w14:paraId="3AA74634" w14:textId="324CCD8A" w:rsidR="00F2758C" w:rsidRPr="00F2758C" w:rsidRDefault="00F2758C" w:rsidP="00F2758C">
            <w:pPr>
              <w:jc w:val="center"/>
              <w:rPr>
                <w:color w:val="FF0000"/>
                <w:sz w:val="18"/>
                <w:szCs w:val="18"/>
              </w:rPr>
            </w:pPr>
            <w:r w:rsidRPr="00F2758C">
              <w:rPr>
                <w:sz w:val="18"/>
                <w:szCs w:val="18"/>
              </w:rPr>
              <w:t>20 749 736,2</w:t>
            </w:r>
          </w:p>
        </w:tc>
        <w:tc>
          <w:tcPr>
            <w:tcW w:w="623" w:type="pct"/>
            <w:shd w:val="clear" w:color="auto" w:fill="auto"/>
            <w:noWrap/>
            <w:vAlign w:val="center"/>
          </w:tcPr>
          <w:p w14:paraId="3E3D06F7" w14:textId="477601DF" w:rsidR="00F2758C" w:rsidRPr="00F2758C" w:rsidRDefault="00F2758C" w:rsidP="00F2758C">
            <w:pPr>
              <w:jc w:val="center"/>
              <w:rPr>
                <w:color w:val="FF0000"/>
                <w:sz w:val="18"/>
                <w:szCs w:val="18"/>
              </w:rPr>
            </w:pPr>
            <w:r w:rsidRPr="00F2758C">
              <w:rPr>
                <w:sz w:val="18"/>
                <w:szCs w:val="18"/>
              </w:rPr>
              <w:t>21 468 934,9</w:t>
            </w:r>
          </w:p>
        </w:tc>
        <w:tc>
          <w:tcPr>
            <w:tcW w:w="623" w:type="pct"/>
            <w:shd w:val="clear" w:color="auto" w:fill="auto"/>
            <w:noWrap/>
            <w:vAlign w:val="center"/>
          </w:tcPr>
          <w:p w14:paraId="464115E9" w14:textId="1532A094" w:rsidR="00F2758C" w:rsidRPr="00F2758C" w:rsidRDefault="00F2758C" w:rsidP="00F2758C">
            <w:pPr>
              <w:jc w:val="center"/>
              <w:rPr>
                <w:color w:val="FF0000"/>
                <w:sz w:val="18"/>
                <w:szCs w:val="18"/>
              </w:rPr>
            </w:pPr>
            <w:r w:rsidRPr="00F2758C">
              <w:rPr>
                <w:sz w:val="18"/>
                <w:szCs w:val="18"/>
              </w:rPr>
              <w:t>20 235 695,0</w:t>
            </w:r>
          </w:p>
        </w:tc>
        <w:tc>
          <w:tcPr>
            <w:tcW w:w="818" w:type="pct"/>
            <w:shd w:val="clear" w:color="auto" w:fill="auto"/>
            <w:noWrap/>
            <w:vAlign w:val="center"/>
          </w:tcPr>
          <w:p w14:paraId="49F25FDD" w14:textId="52471C11" w:rsidR="00F2758C" w:rsidRPr="00F2758C" w:rsidRDefault="00F2758C" w:rsidP="00F2758C">
            <w:pPr>
              <w:jc w:val="center"/>
              <w:rPr>
                <w:color w:val="FF0000"/>
                <w:sz w:val="18"/>
                <w:szCs w:val="18"/>
              </w:rPr>
            </w:pPr>
            <w:r w:rsidRPr="00F2758C">
              <w:rPr>
                <w:sz w:val="18"/>
                <w:szCs w:val="18"/>
              </w:rPr>
              <w:t>119,4</w:t>
            </w:r>
          </w:p>
        </w:tc>
      </w:tr>
      <w:tr w:rsidR="00F2758C" w:rsidRPr="00A211BA" w14:paraId="3FD41AE0" w14:textId="77777777" w:rsidTr="00F2758C">
        <w:trPr>
          <w:trHeight w:val="765"/>
        </w:trPr>
        <w:tc>
          <w:tcPr>
            <w:tcW w:w="931" w:type="pct"/>
            <w:shd w:val="clear" w:color="auto" w:fill="auto"/>
            <w:vAlign w:val="center"/>
            <w:hideMark/>
          </w:tcPr>
          <w:p w14:paraId="2EF5C16F" w14:textId="271A653C" w:rsidR="00F2758C" w:rsidRPr="00C9335B" w:rsidRDefault="00F2758C" w:rsidP="00F2758C">
            <w:pPr>
              <w:jc w:val="both"/>
              <w:rPr>
                <w:sz w:val="19"/>
                <w:szCs w:val="19"/>
              </w:rPr>
            </w:pPr>
            <w:r w:rsidRPr="00C9335B">
              <w:rPr>
                <w:sz w:val="19"/>
                <w:szCs w:val="19"/>
              </w:rPr>
              <w:t>Департамент архитектуры и градостроительства</w:t>
            </w:r>
          </w:p>
        </w:tc>
        <w:tc>
          <w:tcPr>
            <w:tcW w:w="716" w:type="pct"/>
            <w:shd w:val="clear" w:color="auto" w:fill="auto"/>
            <w:noWrap/>
            <w:vAlign w:val="center"/>
          </w:tcPr>
          <w:p w14:paraId="250A97F7" w14:textId="0D0C8AE6" w:rsidR="00F2758C" w:rsidRPr="00F2758C" w:rsidRDefault="00F2758C" w:rsidP="00F2758C">
            <w:pPr>
              <w:jc w:val="center"/>
              <w:rPr>
                <w:color w:val="FF0000"/>
                <w:sz w:val="18"/>
                <w:szCs w:val="18"/>
              </w:rPr>
            </w:pPr>
            <w:r w:rsidRPr="00F2758C">
              <w:rPr>
                <w:sz w:val="18"/>
                <w:szCs w:val="18"/>
              </w:rPr>
              <w:t>4 863 659,4</w:t>
            </w:r>
          </w:p>
        </w:tc>
        <w:tc>
          <w:tcPr>
            <w:tcW w:w="663" w:type="pct"/>
            <w:shd w:val="clear" w:color="auto" w:fill="auto"/>
            <w:noWrap/>
            <w:vAlign w:val="center"/>
          </w:tcPr>
          <w:p w14:paraId="2274B400" w14:textId="35396169" w:rsidR="00F2758C" w:rsidRPr="00F2758C" w:rsidRDefault="00F2758C" w:rsidP="00F2758C">
            <w:pPr>
              <w:jc w:val="center"/>
              <w:rPr>
                <w:color w:val="FF0000"/>
                <w:sz w:val="18"/>
                <w:szCs w:val="18"/>
              </w:rPr>
            </w:pPr>
            <w:r w:rsidRPr="00F2758C">
              <w:rPr>
                <w:sz w:val="18"/>
                <w:szCs w:val="18"/>
              </w:rPr>
              <w:t>5 929 988,8</w:t>
            </w:r>
          </w:p>
        </w:tc>
        <w:tc>
          <w:tcPr>
            <w:tcW w:w="626" w:type="pct"/>
            <w:shd w:val="clear" w:color="auto" w:fill="auto"/>
            <w:noWrap/>
            <w:vAlign w:val="center"/>
          </w:tcPr>
          <w:p w14:paraId="722A3299" w14:textId="755ADA66" w:rsidR="00F2758C" w:rsidRPr="00F2758C" w:rsidRDefault="00F2758C" w:rsidP="00F2758C">
            <w:pPr>
              <w:jc w:val="center"/>
              <w:rPr>
                <w:color w:val="FF0000"/>
                <w:sz w:val="18"/>
                <w:szCs w:val="18"/>
              </w:rPr>
            </w:pPr>
            <w:r w:rsidRPr="00F2758C">
              <w:rPr>
                <w:sz w:val="18"/>
                <w:szCs w:val="18"/>
              </w:rPr>
              <w:t>7 795 000,8</w:t>
            </w:r>
          </w:p>
        </w:tc>
        <w:tc>
          <w:tcPr>
            <w:tcW w:w="623" w:type="pct"/>
            <w:shd w:val="clear" w:color="auto" w:fill="auto"/>
            <w:noWrap/>
            <w:vAlign w:val="center"/>
          </w:tcPr>
          <w:p w14:paraId="57E4062D" w14:textId="3979726B" w:rsidR="00F2758C" w:rsidRPr="00F2758C" w:rsidRDefault="00F2758C" w:rsidP="00F2758C">
            <w:pPr>
              <w:jc w:val="center"/>
              <w:rPr>
                <w:color w:val="FF0000"/>
                <w:sz w:val="18"/>
                <w:szCs w:val="18"/>
              </w:rPr>
            </w:pPr>
            <w:r w:rsidRPr="00F2758C">
              <w:rPr>
                <w:sz w:val="18"/>
                <w:szCs w:val="18"/>
              </w:rPr>
              <w:t>4 185 232,5</w:t>
            </w:r>
          </w:p>
        </w:tc>
        <w:tc>
          <w:tcPr>
            <w:tcW w:w="623" w:type="pct"/>
            <w:shd w:val="clear" w:color="auto" w:fill="auto"/>
            <w:noWrap/>
            <w:vAlign w:val="center"/>
          </w:tcPr>
          <w:p w14:paraId="61CDCA15" w14:textId="032733FD" w:rsidR="00F2758C" w:rsidRPr="00F2758C" w:rsidRDefault="00F2758C" w:rsidP="00F2758C">
            <w:pPr>
              <w:jc w:val="center"/>
              <w:rPr>
                <w:color w:val="FF0000"/>
                <w:sz w:val="18"/>
                <w:szCs w:val="18"/>
              </w:rPr>
            </w:pPr>
            <w:r w:rsidRPr="00F2758C">
              <w:rPr>
                <w:sz w:val="18"/>
                <w:szCs w:val="18"/>
              </w:rPr>
              <w:t>1 916 444,8</w:t>
            </w:r>
          </w:p>
        </w:tc>
        <w:tc>
          <w:tcPr>
            <w:tcW w:w="818" w:type="pct"/>
            <w:shd w:val="clear" w:color="auto" w:fill="auto"/>
            <w:noWrap/>
            <w:vAlign w:val="center"/>
          </w:tcPr>
          <w:p w14:paraId="2ECE6A63" w14:textId="12021E78" w:rsidR="00F2758C" w:rsidRPr="00F2758C" w:rsidRDefault="00F2758C" w:rsidP="00F2758C">
            <w:pPr>
              <w:jc w:val="center"/>
              <w:rPr>
                <w:color w:val="FF0000"/>
                <w:sz w:val="18"/>
                <w:szCs w:val="18"/>
              </w:rPr>
            </w:pPr>
            <w:r w:rsidRPr="00F2758C">
              <w:rPr>
                <w:sz w:val="18"/>
                <w:szCs w:val="18"/>
              </w:rPr>
              <w:t>131,5</w:t>
            </w:r>
          </w:p>
        </w:tc>
      </w:tr>
      <w:tr w:rsidR="00F2758C" w:rsidRPr="00A211BA" w14:paraId="5538B1E1" w14:textId="77777777" w:rsidTr="00F2758C">
        <w:trPr>
          <w:trHeight w:val="765"/>
        </w:trPr>
        <w:tc>
          <w:tcPr>
            <w:tcW w:w="931" w:type="pct"/>
            <w:shd w:val="clear" w:color="auto" w:fill="auto"/>
            <w:vAlign w:val="center"/>
          </w:tcPr>
          <w:p w14:paraId="09CE96DF" w14:textId="3823D1B3" w:rsidR="00F2758C" w:rsidRPr="00C9335B" w:rsidRDefault="00F2758C" w:rsidP="00F2758C">
            <w:pPr>
              <w:jc w:val="both"/>
              <w:rPr>
                <w:sz w:val="19"/>
                <w:szCs w:val="19"/>
              </w:rPr>
            </w:pPr>
            <w:r w:rsidRPr="00C9335B">
              <w:rPr>
                <w:sz w:val="19"/>
                <w:szCs w:val="19"/>
              </w:rPr>
              <w:t xml:space="preserve">Департамент имущественных </w:t>
            </w:r>
            <w:r w:rsidRPr="00C9335B">
              <w:rPr>
                <w:sz w:val="19"/>
                <w:szCs w:val="19"/>
              </w:rPr>
              <w:br/>
              <w:t>и земельных отношений</w:t>
            </w:r>
          </w:p>
        </w:tc>
        <w:tc>
          <w:tcPr>
            <w:tcW w:w="716" w:type="pct"/>
            <w:shd w:val="clear" w:color="auto" w:fill="auto"/>
            <w:noWrap/>
            <w:vAlign w:val="center"/>
          </w:tcPr>
          <w:p w14:paraId="557EAF98" w14:textId="7657A5DA" w:rsidR="00F2758C" w:rsidRPr="00F2758C" w:rsidRDefault="00F2758C" w:rsidP="00F2758C">
            <w:pPr>
              <w:jc w:val="center"/>
              <w:rPr>
                <w:color w:val="FF0000"/>
                <w:sz w:val="18"/>
                <w:szCs w:val="18"/>
              </w:rPr>
            </w:pPr>
            <w:r w:rsidRPr="00F2758C">
              <w:rPr>
                <w:sz w:val="18"/>
                <w:szCs w:val="18"/>
              </w:rPr>
              <w:t>3 204 229,0</w:t>
            </w:r>
          </w:p>
        </w:tc>
        <w:tc>
          <w:tcPr>
            <w:tcW w:w="663" w:type="pct"/>
            <w:shd w:val="clear" w:color="auto" w:fill="auto"/>
            <w:noWrap/>
            <w:vAlign w:val="center"/>
          </w:tcPr>
          <w:p w14:paraId="7823381A" w14:textId="1B829F3F" w:rsidR="00F2758C" w:rsidRPr="00F2758C" w:rsidRDefault="00F2758C" w:rsidP="00F2758C">
            <w:pPr>
              <w:jc w:val="center"/>
              <w:rPr>
                <w:color w:val="FF0000"/>
                <w:sz w:val="18"/>
                <w:szCs w:val="18"/>
              </w:rPr>
            </w:pPr>
            <w:r w:rsidRPr="00F2758C">
              <w:rPr>
                <w:sz w:val="18"/>
                <w:szCs w:val="18"/>
              </w:rPr>
              <w:t>3 099 670,8</w:t>
            </w:r>
          </w:p>
        </w:tc>
        <w:tc>
          <w:tcPr>
            <w:tcW w:w="626" w:type="pct"/>
            <w:shd w:val="clear" w:color="auto" w:fill="auto"/>
            <w:noWrap/>
            <w:vAlign w:val="center"/>
          </w:tcPr>
          <w:p w14:paraId="7A2C2E22" w14:textId="7D2401E2" w:rsidR="00F2758C" w:rsidRPr="00F2758C" w:rsidRDefault="00F2758C" w:rsidP="00F2758C">
            <w:pPr>
              <w:jc w:val="center"/>
              <w:rPr>
                <w:color w:val="FF0000"/>
                <w:sz w:val="18"/>
                <w:szCs w:val="18"/>
              </w:rPr>
            </w:pPr>
            <w:r w:rsidRPr="00F2758C">
              <w:rPr>
                <w:sz w:val="18"/>
                <w:szCs w:val="18"/>
              </w:rPr>
              <w:t>475 653,6</w:t>
            </w:r>
          </w:p>
        </w:tc>
        <w:tc>
          <w:tcPr>
            <w:tcW w:w="623" w:type="pct"/>
            <w:shd w:val="clear" w:color="auto" w:fill="auto"/>
            <w:noWrap/>
            <w:vAlign w:val="center"/>
          </w:tcPr>
          <w:p w14:paraId="0BF2D5C0" w14:textId="69693EAC" w:rsidR="00F2758C" w:rsidRPr="00F2758C" w:rsidRDefault="00F2758C" w:rsidP="00F2758C">
            <w:pPr>
              <w:jc w:val="center"/>
              <w:rPr>
                <w:color w:val="FF0000"/>
                <w:sz w:val="18"/>
                <w:szCs w:val="18"/>
              </w:rPr>
            </w:pPr>
            <w:r w:rsidRPr="00F2758C">
              <w:rPr>
                <w:sz w:val="18"/>
                <w:szCs w:val="18"/>
              </w:rPr>
              <w:t>629 026,8</w:t>
            </w:r>
          </w:p>
        </w:tc>
        <w:tc>
          <w:tcPr>
            <w:tcW w:w="623" w:type="pct"/>
            <w:shd w:val="clear" w:color="auto" w:fill="auto"/>
            <w:noWrap/>
            <w:vAlign w:val="center"/>
          </w:tcPr>
          <w:p w14:paraId="7DFEE2EA" w14:textId="05964B31" w:rsidR="00F2758C" w:rsidRPr="00F2758C" w:rsidRDefault="00F2758C" w:rsidP="00F2758C">
            <w:pPr>
              <w:jc w:val="center"/>
              <w:rPr>
                <w:color w:val="FF0000"/>
                <w:sz w:val="18"/>
                <w:szCs w:val="18"/>
              </w:rPr>
            </w:pPr>
            <w:r w:rsidRPr="00F2758C">
              <w:rPr>
                <w:sz w:val="18"/>
                <w:szCs w:val="18"/>
              </w:rPr>
              <w:t>639 616,4</w:t>
            </w:r>
          </w:p>
        </w:tc>
        <w:tc>
          <w:tcPr>
            <w:tcW w:w="818" w:type="pct"/>
            <w:shd w:val="clear" w:color="auto" w:fill="auto"/>
            <w:noWrap/>
            <w:vAlign w:val="center"/>
          </w:tcPr>
          <w:p w14:paraId="365425BE" w14:textId="71CF5031" w:rsidR="00F2758C" w:rsidRPr="00F2758C" w:rsidRDefault="00F2758C" w:rsidP="00F2758C">
            <w:pPr>
              <w:jc w:val="center"/>
              <w:rPr>
                <w:color w:val="FF0000"/>
                <w:sz w:val="18"/>
                <w:szCs w:val="18"/>
              </w:rPr>
            </w:pPr>
            <w:r w:rsidRPr="00F2758C">
              <w:rPr>
                <w:sz w:val="18"/>
                <w:szCs w:val="18"/>
              </w:rPr>
              <w:t>15,3</w:t>
            </w:r>
          </w:p>
        </w:tc>
      </w:tr>
      <w:tr w:rsidR="00F2758C" w:rsidRPr="00A211BA" w14:paraId="4D58E795" w14:textId="77777777" w:rsidTr="00F2758C">
        <w:trPr>
          <w:trHeight w:val="510"/>
        </w:trPr>
        <w:tc>
          <w:tcPr>
            <w:tcW w:w="931" w:type="pct"/>
            <w:shd w:val="clear" w:color="auto" w:fill="auto"/>
            <w:vAlign w:val="center"/>
            <w:hideMark/>
          </w:tcPr>
          <w:p w14:paraId="4717E515" w14:textId="77777777" w:rsidR="00F2758C" w:rsidRPr="00C9335B" w:rsidRDefault="00F2758C" w:rsidP="00F2758C">
            <w:pPr>
              <w:jc w:val="both"/>
              <w:rPr>
                <w:sz w:val="19"/>
                <w:szCs w:val="19"/>
              </w:rPr>
            </w:pPr>
            <w:r w:rsidRPr="00C9335B">
              <w:rPr>
                <w:sz w:val="19"/>
                <w:szCs w:val="19"/>
              </w:rPr>
              <w:t>Департамент финансов</w:t>
            </w:r>
          </w:p>
        </w:tc>
        <w:tc>
          <w:tcPr>
            <w:tcW w:w="716" w:type="pct"/>
            <w:shd w:val="clear" w:color="auto" w:fill="auto"/>
            <w:noWrap/>
            <w:vAlign w:val="center"/>
          </w:tcPr>
          <w:p w14:paraId="7ABC2B12" w14:textId="39446D40" w:rsidR="00F2758C" w:rsidRPr="00F2758C" w:rsidRDefault="00F2758C" w:rsidP="00F2758C">
            <w:pPr>
              <w:jc w:val="center"/>
              <w:rPr>
                <w:color w:val="FF0000"/>
                <w:sz w:val="18"/>
                <w:szCs w:val="18"/>
              </w:rPr>
            </w:pPr>
            <w:r w:rsidRPr="00F2758C">
              <w:rPr>
                <w:sz w:val="18"/>
                <w:szCs w:val="18"/>
              </w:rPr>
              <w:t>1 035 113,5</w:t>
            </w:r>
          </w:p>
        </w:tc>
        <w:tc>
          <w:tcPr>
            <w:tcW w:w="663" w:type="pct"/>
            <w:shd w:val="clear" w:color="auto" w:fill="auto"/>
            <w:noWrap/>
            <w:vAlign w:val="center"/>
          </w:tcPr>
          <w:p w14:paraId="1FCD4694" w14:textId="111FF70F" w:rsidR="00F2758C" w:rsidRPr="00F2758C" w:rsidRDefault="00F2758C" w:rsidP="00F2758C">
            <w:pPr>
              <w:jc w:val="center"/>
              <w:rPr>
                <w:color w:val="FF0000"/>
                <w:sz w:val="18"/>
                <w:szCs w:val="18"/>
              </w:rPr>
            </w:pPr>
            <w:r w:rsidRPr="00F2758C">
              <w:rPr>
                <w:sz w:val="18"/>
                <w:szCs w:val="18"/>
              </w:rPr>
              <w:t>449 408,0</w:t>
            </w:r>
          </w:p>
        </w:tc>
        <w:tc>
          <w:tcPr>
            <w:tcW w:w="626" w:type="pct"/>
            <w:shd w:val="clear" w:color="auto" w:fill="auto"/>
            <w:noWrap/>
            <w:vAlign w:val="center"/>
          </w:tcPr>
          <w:p w14:paraId="21196B1E" w14:textId="1255C6E1" w:rsidR="00F2758C" w:rsidRPr="00F2758C" w:rsidRDefault="00F2758C" w:rsidP="00F2758C">
            <w:pPr>
              <w:jc w:val="center"/>
              <w:rPr>
                <w:color w:val="FF0000"/>
                <w:sz w:val="18"/>
                <w:szCs w:val="18"/>
              </w:rPr>
            </w:pPr>
            <w:r w:rsidRPr="00F2758C">
              <w:rPr>
                <w:sz w:val="18"/>
                <w:szCs w:val="18"/>
              </w:rPr>
              <w:t>1 075 676,5</w:t>
            </w:r>
          </w:p>
        </w:tc>
        <w:tc>
          <w:tcPr>
            <w:tcW w:w="623" w:type="pct"/>
            <w:shd w:val="clear" w:color="auto" w:fill="auto"/>
            <w:noWrap/>
            <w:vAlign w:val="center"/>
          </w:tcPr>
          <w:p w14:paraId="672F1F16" w14:textId="7FBB63B3" w:rsidR="00F2758C" w:rsidRPr="00F2758C" w:rsidRDefault="00F2758C" w:rsidP="00F2758C">
            <w:pPr>
              <w:jc w:val="center"/>
              <w:rPr>
                <w:color w:val="FF0000"/>
                <w:sz w:val="18"/>
                <w:szCs w:val="18"/>
              </w:rPr>
            </w:pPr>
            <w:r w:rsidRPr="00F2758C">
              <w:rPr>
                <w:sz w:val="18"/>
                <w:szCs w:val="18"/>
              </w:rPr>
              <w:t>1 809 186,7</w:t>
            </w:r>
          </w:p>
        </w:tc>
        <w:tc>
          <w:tcPr>
            <w:tcW w:w="623" w:type="pct"/>
            <w:shd w:val="clear" w:color="auto" w:fill="auto"/>
            <w:noWrap/>
            <w:vAlign w:val="center"/>
          </w:tcPr>
          <w:p w14:paraId="15C869E2" w14:textId="52ECD28C" w:rsidR="00F2758C" w:rsidRPr="00F2758C" w:rsidRDefault="00F2758C" w:rsidP="00F2758C">
            <w:pPr>
              <w:jc w:val="center"/>
              <w:rPr>
                <w:color w:val="FF0000"/>
                <w:sz w:val="18"/>
                <w:szCs w:val="18"/>
              </w:rPr>
            </w:pPr>
            <w:r w:rsidRPr="00F2758C">
              <w:rPr>
                <w:sz w:val="18"/>
                <w:szCs w:val="18"/>
              </w:rPr>
              <w:t>2 112 488,6</w:t>
            </w:r>
          </w:p>
        </w:tc>
        <w:tc>
          <w:tcPr>
            <w:tcW w:w="818" w:type="pct"/>
            <w:shd w:val="clear" w:color="auto" w:fill="auto"/>
            <w:noWrap/>
            <w:vAlign w:val="center"/>
          </w:tcPr>
          <w:p w14:paraId="4492C33D" w14:textId="62561CE6" w:rsidR="00F2758C" w:rsidRPr="00F2758C" w:rsidRDefault="00F2758C" w:rsidP="00F2758C">
            <w:pPr>
              <w:jc w:val="center"/>
              <w:rPr>
                <w:color w:val="FF0000"/>
                <w:sz w:val="18"/>
                <w:szCs w:val="18"/>
              </w:rPr>
            </w:pPr>
            <w:r w:rsidRPr="00F2758C">
              <w:rPr>
                <w:sz w:val="18"/>
                <w:szCs w:val="18"/>
              </w:rPr>
              <w:t>239,4</w:t>
            </w:r>
          </w:p>
        </w:tc>
      </w:tr>
      <w:tr w:rsidR="00F2758C" w:rsidRPr="00A211BA" w14:paraId="46DDDFCA" w14:textId="77777777" w:rsidTr="00F2758C">
        <w:trPr>
          <w:trHeight w:val="300"/>
        </w:trPr>
        <w:tc>
          <w:tcPr>
            <w:tcW w:w="931" w:type="pct"/>
            <w:shd w:val="clear" w:color="auto" w:fill="auto"/>
            <w:vAlign w:val="center"/>
            <w:hideMark/>
          </w:tcPr>
          <w:p w14:paraId="66B91299" w14:textId="4AF73D35" w:rsidR="00F2758C" w:rsidRPr="00C9335B" w:rsidRDefault="00FF7226" w:rsidP="00F2758C">
            <w:pPr>
              <w:jc w:val="both"/>
              <w:rPr>
                <w:sz w:val="19"/>
                <w:szCs w:val="19"/>
              </w:rPr>
            </w:pPr>
            <w:r>
              <w:rPr>
                <w:sz w:val="19"/>
                <w:szCs w:val="19"/>
              </w:rPr>
              <w:t>и</w:t>
            </w:r>
            <w:r w:rsidR="0026177C">
              <w:rPr>
                <w:sz w:val="19"/>
                <w:szCs w:val="19"/>
              </w:rPr>
              <w:t>з них</w:t>
            </w:r>
            <w:r w:rsidR="00F2758C" w:rsidRPr="00C9335B">
              <w:rPr>
                <w:sz w:val="19"/>
                <w:szCs w:val="19"/>
              </w:rPr>
              <w:t>:</w:t>
            </w:r>
          </w:p>
        </w:tc>
        <w:tc>
          <w:tcPr>
            <w:tcW w:w="716" w:type="pct"/>
            <w:shd w:val="clear" w:color="auto" w:fill="auto"/>
            <w:noWrap/>
            <w:vAlign w:val="center"/>
          </w:tcPr>
          <w:p w14:paraId="650B5EC2" w14:textId="71593DA7" w:rsidR="00F2758C" w:rsidRPr="00F2758C" w:rsidRDefault="00F2758C" w:rsidP="00F2758C">
            <w:pPr>
              <w:jc w:val="center"/>
              <w:rPr>
                <w:color w:val="FF0000"/>
                <w:sz w:val="18"/>
                <w:szCs w:val="18"/>
              </w:rPr>
            </w:pPr>
          </w:p>
        </w:tc>
        <w:tc>
          <w:tcPr>
            <w:tcW w:w="663" w:type="pct"/>
            <w:shd w:val="clear" w:color="auto" w:fill="auto"/>
            <w:noWrap/>
            <w:vAlign w:val="center"/>
          </w:tcPr>
          <w:p w14:paraId="003F16E4" w14:textId="5C923DC9" w:rsidR="00F2758C" w:rsidRPr="00F2758C" w:rsidRDefault="00F2758C" w:rsidP="00F2758C">
            <w:pPr>
              <w:jc w:val="center"/>
              <w:rPr>
                <w:color w:val="FF0000"/>
                <w:sz w:val="18"/>
                <w:szCs w:val="18"/>
              </w:rPr>
            </w:pPr>
          </w:p>
        </w:tc>
        <w:tc>
          <w:tcPr>
            <w:tcW w:w="626" w:type="pct"/>
            <w:shd w:val="clear" w:color="auto" w:fill="auto"/>
            <w:noWrap/>
            <w:vAlign w:val="center"/>
          </w:tcPr>
          <w:p w14:paraId="0F5DD736" w14:textId="184650B0" w:rsidR="00F2758C" w:rsidRPr="00F2758C" w:rsidRDefault="00F2758C" w:rsidP="00F2758C">
            <w:pPr>
              <w:jc w:val="center"/>
              <w:rPr>
                <w:color w:val="FF0000"/>
                <w:sz w:val="18"/>
                <w:szCs w:val="18"/>
              </w:rPr>
            </w:pPr>
          </w:p>
        </w:tc>
        <w:tc>
          <w:tcPr>
            <w:tcW w:w="623" w:type="pct"/>
            <w:shd w:val="clear" w:color="auto" w:fill="auto"/>
            <w:noWrap/>
            <w:vAlign w:val="center"/>
          </w:tcPr>
          <w:p w14:paraId="1E15F6CE" w14:textId="7BA23132" w:rsidR="00F2758C" w:rsidRPr="00F2758C" w:rsidRDefault="00F2758C" w:rsidP="00F2758C">
            <w:pPr>
              <w:jc w:val="center"/>
              <w:rPr>
                <w:color w:val="FF0000"/>
                <w:sz w:val="18"/>
                <w:szCs w:val="18"/>
              </w:rPr>
            </w:pPr>
          </w:p>
        </w:tc>
        <w:tc>
          <w:tcPr>
            <w:tcW w:w="623" w:type="pct"/>
            <w:shd w:val="clear" w:color="auto" w:fill="auto"/>
            <w:noWrap/>
            <w:vAlign w:val="center"/>
          </w:tcPr>
          <w:p w14:paraId="4BAA09EB" w14:textId="30B06F14" w:rsidR="00F2758C" w:rsidRPr="00F2758C" w:rsidRDefault="00F2758C" w:rsidP="00F2758C">
            <w:pPr>
              <w:jc w:val="center"/>
              <w:rPr>
                <w:color w:val="FF0000"/>
                <w:sz w:val="18"/>
                <w:szCs w:val="18"/>
              </w:rPr>
            </w:pPr>
          </w:p>
        </w:tc>
        <w:tc>
          <w:tcPr>
            <w:tcW w:w="818" w:type="pct"/>
            <w:shd w:val="clear" w:color="auto" w:fill="auto"/>
            <w:noWrap/>
            <w:vAlign w:val="center"/>
          </w:tcPr>
          <w:p w14:paraId="554B5A8E" w14:textId="2F00119D" w:rsidR="00F2758C" w:rsidRPr="00F2758C" w:rsidRDefault="00F2758C" w:rsidP="00F2758C">
            <w:pPr>
              <w:jc w:val="center"/>
              <w:rPr>
                <w:color w:val="FF0000"/>
                <w:sz w:val="18"/>
                <w:szCs w:val="18"/>
              </w:rPr>
            </w:pPr>
          </w:p>
        </w:tc>
      </w:tr>
      <w:tr w:rsidR="00F2758C" w:rsidRPr="00A211BA" w14:paraId="11BB905C" w14:textId="77777777" w:rsidTr="00F2758C">
        <w:trPr>
          <w:trHeight w:val="300"/>
        </w:trPr>
        <w:tc>
          <w:tcPr>
            <w:tcW w:w="931" w:type="pct"/>
            <w:shd w:val="clear" w:color="auto" w:fill="auto"/>
            <w:vAlign w:val="center"/>
            <w:hideMark/>
          </w:tcPr>
          <w:p w14:paraId="48DF18EE" w14:textId="77777777" w:rsidR="00F2758C" w:rsidRPr="00C9335B" w:rsidRDefault="00F2758C" w:rsidP="00F2758C">
            <w:pPr>
              <w:jc w:val="both"/>
              <w:rPr>
                <w:sz w:val="19"/>
                <w:szCs w:val="19"/>
              </w:rPr>
            </w:pPr>
            <w:r w:rsidRPr="00C9335B">
              <w:rPr>
                <w:sz w:val="19"/>
                <w:szCs w:val="19"/>
              </w:rPr>
              <w:t>Резервный фонд</w:t>
            </w:r>
          </w:p>
        </w:tc>
        <w:tc>
          <w:tcPr>
            <w:tcW w:w="716" w:type="pct"/>
            <w:shd w:val="clear" w:color="auto" w:fill="auto"/>
            <w:noWrap/>
            <w:vAlign w:val="center"/>
          </w:tcPr>
          <w:p w14:paraId="31CC466B" w14:textId="1C9F8DCE" w:rsidR="00F2758C" w:rsidRPr="00F2758C" w:rsidRDefault="00F2758C" w:rsidP="00F2758C">
            <w:pPr>
              <w:jc w:val="center"/>
              <w:rPr>
                <w:color w:val="FF0000"/>
                <w:sz w:val="18"/>
                <w:szCs w:val="18"/>
              </w:rPr>
            </w:pPr>
            <w:r w:rsidRPr="00F2758C">
              <w:rPr>
                <w:sz w:val="18"/>
                <w:szCs w:val="18"/>
              </w:rPr>
              <w:t>60 000,0</w:t>
            </w:r>
          </w:p>
        </w:tc>
        <w:tc>
          <w:tcPr>
            <w:tcW w:w="663" w:type="pct"/>
            <w:shd w:val="clear" w:color="auto" w:fill="auto"/>
            <w:noWrap/>
            <w:vAlign w:val="center"/>
          </w:tcPr>
          <w:p w14:paraId="04B63630" w14:textId="300FE10B" w:rsidR="00F2758C" w:rsidRPr="00F2758C" w:rsidRDefault="00F2758C" w:rsidP="00F2758C">
            <w:pPr>
              <w:jc w:val="center"/>
              <w:rPr>
                <w:color w:val="FF0000"/>
                <w:sz w:val="18"/>
                <w:szCs w:val="18"/>
              </w:rPr>
            </w:pPr>
            <w:r w:rsidRPr="00F2758C">
              <w:rPr>
                <w:sz w:val="18"/>
                <w:szCs w:val="18"/>
              </w:rPr>
              <w:t>51 719,3</w:t>
            </w:r>
          </w:p>
        </w:tc>
        <w:tc>
          <w:tcPr>
            <w:tcW w:w="626" w:type="pct"/>
            <w:shd w:val="clear" w:color="auto" w:fill="auto"/>
            <w:noWrap/>
            <w:vAlign w:val="center"/>
          </w:tcPr>
          <w:p w14:paraId="5D499592" w14:textId="6C39283A" w:rsidR="00F2758C" w:rsidRPr="00F2758C" w:rsidRDefault="00F2758C" w:rsidP="00F2758C">
            <w:pPr>
              <w:jc w:val="center"/>
              <w:rPr>
                <w:color w:val="FF0000"/>
                <w:sz w:val="18"/>
                <w:szCs w:val="18"/>
              </w:rPr>
            </w:pPr>
            <w:r w:rsidRPr="00F2758C">
              <w:rPr>
                <w:sz w:val="18"/>
                <w:szCs w:val="18"/>
              </w:rPr>
              <w:t>85 000,0</w:t>
            </w:r>
          </w:p>
        </w:tc>
        <w:tc>
          <w:tcPr>
            <w:tcW w:w="623" w:type="pct"/>
            <w:shd w:val="clear" w:color="auto" w:fill="auto"/>
            <w:noWrap/>
            <w:vAlign w:val="center"/>
          </w:tcPr>
          <w:p w14:paraId="6AFBDC7A" w14:textId="67C932FA" w:rsidR="00F2758C" w:rsidRPr="00F2758C" w:rsidRDefault="00F2758C" w:rsidP="00F2758C">
            <w:pPr>
              <w:jc w:val="center"/>
              <w:rPr>
                <w:color w:val="FF0000"/>
                <w:sz w:val="18"/>
                <w:szCs w:val="18"/>
              </w:rPr>
            </w:pPr>
            <w:r w:rsidRPr="00F2758C">
              <w:rPr>
                <w:sz w:val="18"/>
                <w:szCs w:val="18"/>
              </w:rPr>
              <w:t>85 000,0</w:t>
            </w:r>
          </w:p>
        </w:tc>
        <w:tc>
          <w:tcPr>
            <w:tcW w:w="623" w:type="pct"/>
            <w:shd w:val="clear" w:color="auto" w:fill="auto"/>
            <w:noWrap/>
            <w:vAlign w:val="center"/>
          </w:tcPr>
          <w:p w14:paraId="5B461760" w14:textId="2CB58F0B" w:rsidR="00F2758C" w:rsidRPr="00F2758C" w:rsidRDefault="00F2758C" w:rsidP="00F2758C">
            <w:pPr>
              <w:jc w:val="center"/>
              <w:rPr>
                <w:color w:val="FF0000"/>
                <w:sz w:val="18"/>
                <w:szCs w:val="18"/>
              </w:rPr>
            </w:pPr>
            <w:r w:rsidRPr="00F2758C">
              <w:rPr>
                <w:sz w:val="18"/>
                <w:szCs w:val="18"/>
              </w:rPr>
              <w:t>85 000,0</w:t>
            </w:r>
          </w:p>
        </w:tc>
        <w:tc>
          <w:tcPr>
            <w:tcW w:w="818" w:type="pct"/>
            <w:shd w:val="clear" w:color="auto" w:fill="auto"/>
            <w:noWrap/>
            <w:vAlign w:val="center"/>
          </w:tcPr>
          <w:p w14:paraId="2AFB9CD0" w14:textId="4C3D53E4" w:rsidR="00F2758C" w:rsidRPr="00F2758C" w:rsidRDefault="00F2758C" w:rsidP="00F2758C">
            <w:pPr>
              <w:jc w:val="center"/>
              <w:rPr>
                <w:color w:val="FF0000"/>
                <w:sz w:val="18"/>
                <w:szCs w:val="18"/>
              </w:rPr>
            </w:pPr>
            <w:r w:rsidRPr="00F2758C">
              <w:rPr>
                <w:sz w:val="18"/>
                <w:szCs w:val="18"/>
              </w:rPr>
              <w:t>164,3</w:t>
            </w:r>
          </w:p>
        </w:tc>
      </w:tr>
      <w:tr w:rsidR="00F2758C" w:rsidRPr="00A211BA" w14:paraId="208B615D" w14:textId="77777777" w:rsidTr="00F2758C">
        <w:trPr>
          <w:trHeight w:val="1785"/>
        </w:trPr>
        <w:tc>
          <w:tcPr>
            <w:tcW w:w="931" w:type="pct"/>
            <w:shd w:val="clear" w:color="auto" w:fill="auto"/>
            <w:vAlign w:val="center"/>
            <w:hideMark/>
          </w:tcPr>
          <w:p w14:paraId="639DE71F" w14:textId="7416DCB3" w:rsidR="00F2758C" w:rsidRPr="00C9335B" w:rsidRDefault="00F2758C" w:rsidP="00F2758C">
            <w:pPr>
              <w:jc w:val="both"/>
              <w:rPr>
                <w:sz w:val="19"/>
                <w:szCs w:val="19"/>
              </w:rPr>
            </w:pPr>
            <w:r w:rsidRPr="00C9335B">
              <w:rPr>
                <w:sz w:val="19"/>
                <w:szCs w:val="19"/>
              </w:rPr>
              <w:t xml:space="preserve">Средства, зарезервированные </w:t>
            </w:r>
            <w:r w:rsidRPr="00C9335B">
              <w:rPr>
                <w:sz w:val="19"/>
                <w:szCs w:val="19"/>
              </w:rPr>
              <w:br/>
              <w:t xml:space="preserve">на цели, отраженные </w:t>
            </w:r>
            <w:r w:rsidRPr="00C9335B">
              <w:rPr>
                <w:sz w:val="19"/>
                <w:szCs w:val="19"/>
              </w:rPr>
              <w:br/>
              <w:t>в тексте проекта решения и условно утвержденные расходы</w:t>
            </w:r>
          </w:p>
        </w:tc>
        <w:tc>
          <w:tcPr>
            <w:tcW w:w="716" w:type="pct"/>
            <w:shd w:val="clear" w:color="auto" w:fill="auto"/>
            <w:noWrap/>
            <w:vAlign w:val="center"/>
          </w:tcPr>
          <w:p w14:paraId="3BB877F7" w14:textId="67C822D3" w:rsidR="00F2758C" w:rsidRPr="00F2758C" w:rsidRDefault="00F2758C" w:rsidP="00F2758C">
            <w:pPr>
              <w:jc w:val="center"/>
              <w:rPr>
                <w:color w:val="FF0000"/>
                <w:sz w:val="18"/>
                <w:szCs w:val="18"/>
              </w:rPr>
            </w:pPr>
            <w:r w:rsidRPr="00F2758C">
              <w:rPr>
                <w:sz w:val="18"/>
                <w:szCs w:val="18"/>
              </w:rPr>
              <w:t>552 916,2</w:t>
            </w:r>
          </w:p>
        </w:tc>
        <w:tc>
          <w:tcPr>
            <w:tcW w:w="663" w:type="pct"/>
            <w:shd w:val="clear" w:color="auto" w:fill="auto"/>
            <w:noWrap/>
            <w:vAlign w:val="center"/>
          </w:tcPr>
          <w:p w14:paraId="2EDF0131" w14:textId="03ECE00F" w:rsidR="00F2758C" w:rsidRPr="00F2758C" w:rsidRDefault="00F2758C" w:rsidP="00F2758C">
            <w:pPr>
              <w:jc w:val="center"/>
              <w:rPr>
                <w:color w:val="FF0000"/>
                <w:sz w:val="18"/>
                <w:szCs w:val="18"/>
              </w:rPr>
            </w:pPr>
            <w:r w:rsidRPr="00F2758C">
              <w:rPr>
                <w:sz w:val="18"/>
                <w:szCs w:val="18"/>
              </w:rPr>
              <w:t>139 849,3</w:t>
            </w:r>
          </w:p>
        </w:tc>
        <w:tc>
          <w:tcPr>
            <w:tcW w:w="626" w:type="pct"/>
            <w:shd w:val="clear" w:color="auto" w:fill="auto"/>
            <w:noWrap/>
            <w:vAlign w:val="center"/>
          </w:tcPr>
          <w:p w14:paraId="3C3D9310" w14:textId="315C460A" w:rsidR="00F2758C" w:rsidRPr="00F2758C" w:rsidRDefault="00F2758C" w:rsidP="00F2758C">
            <w:pPr>
              <w:jc w:val="center"/>
              <w:rPr>
                <w:color w:val="FF0000"/>
                <w:sz w:val="18"/>
                <w:szCs w:val="18"/>
              </w:rPr>
            </w:pPr>
            <w:r w:rsidRPr="00F2758C">
              <w:rPr>
                <w:sz w:val="18"/>
                <w:szCs w:val="18"/>
              </w:rPr>
              <w:t>629 718,8</w:t>
            </w:r>
          </w:p>
        </w:tc>
        <w:tc>
          <w:tcPr>
            <w:tcW w:w="623" w:type="pct"/>
            <w:shd w:val="clear" w:color="auto" w:fill="auto"/>
            <w:noWrap/>
            <w:vAlign w:val="center"/>
          </w:tcPr>
          <w:p w14:paraId="213F939F" w14:textId="3BF7B604" w:rsidR="00F2758C" w:rsidRPr="00F2758C" w:rsidRDefault="00F2758C" w:rsidP="00F2758C">
            <w:pPr>
              <w:jc w:val="center"/>
              <w:rPr>
                <w:color w:val="FF0000"/>
                <w:sz w:val="18"/>
                <w:szCs w:val="18"/>
              </w:rPr>
            </w:pPr>
            <w:r w:rsidRPr="00F2758C">
              <w:rPr>
                <w:sz w:val="18"/>
                <w:szCs w:val="18"/>
              </w:rPr>
              <w:t>1 248 999,5</w:t>
            </w:r>
          </w:p>
        </w:tc>
        <w:tc>
          <w:tcPr>
            <w:tcW w:w="623" w:type="pct"/>
            <w:shd w:val="clear" w:color="auto" w:fill="auto"/>
            <w:noWrap/>
            <w:vAlign w:val="center"/>
          </w:tcPr>
          <w:p w14:paraId="1F0F0731" w14:textId="290E7CC3" w:rsidR="00F2758C" w:rsidRPr="00F2758C" w:rsidRDefault="00F2758C" w:rsidP="00F2758C">
            <w:pPr>
              <w:jc w:val="center"/>
              <w:rPr>
                <w:color w:val="FF0000"/>
                <w:sz w:val="18"/>
                <w:szCs w:val="18"/>
              </w:rPr>
            </w:pPr>
            <w:r w:rsidRPr="00F2758C">
              <w:rPr>
                <w:sz w:val="18"/>
                <w:szCs w:val="18"/>
              </w:rPr>
              <w:t>1 606 434,1</w:t>
            </w:r>
          </w:p>
        </w:tc>
        <w:tc>
          <w:tcPr>
            <w:tcW w:w="818" w:type="pct"/>
            <w:shd w:val="clear" w:color="auto" w:fill="auto"/>
            <w:noWrap/>
            <w:vAlign w:val="center"/>
          </w:tcPr>
          <w:p w14:paraId="1E93A0C5" w14:textId="2BD51F5B" w:rsidR="00F2758C" w:rsidRPr="00F2758C" w:rsidRDefault="00F2758C" w:rsidP="00F2758C">
            <w:pPr>
              <w:jc w:val="center"/>
              <w:rPr>
                <w:color w:val="FF0000"/>
                <w:sz w:val="18"/>
                <w:szCs w:val="18"/>
              </w:rPr>
            </w:pPr>
            <w:r w:rsidRPr="00F2758C">
              <w:rPr>
                <w:sz w:val="18"/>
                <w:szCs w:val="18"/>
              </w:rPr>
              <w:t>450,3</w:t>
            </w:r>
          </w:p>
        </w:tc>
      </w:tr>
    </w:tbl>
    <w:p w14:paraId="1E22DE51" w14:textId="77777777" w:rsidR="007B49E4" w:rsidRPr="00823A7A" w:rsidRDefault="007B49E4" w:rsidP="007B49E4">
      <w:pPr>
        <w:rPr>
          <w:color w:val="FF0000"/>
          <w:sz w:val="16"/>
        </w:rPr>
      </w:pPr>
    </w:p>
    <w:p w14:paraId="04EDD783" w14:textId="0000CE11" w:rsidR="006A7C35" w:rsidRPr="00A211BA" w:rsidRDefault="00BF1C82" w:rsidP="006A7C35">
      <w:pPr>
        <w:jc w:val="center"/>
        <w:rPr>
          <w:color w:val="FF0000"/>
          <w:sz w:val="28"/>
        </w:rPr>
      </w:pPr>
      <w:r>
        <w:rPr>
          <w:noProof/>
          <w:color w:val="FF0000"/>
          <w:sz w:val="28"/>
        </w:rPr>
        <w:drawing>
          <wp:inline distT="0" distB="0" distL="0" distR="0" wp14:anchorId="0C70F795" wp14:editId="6A7A52C5">
            <wp:extent cx="5054206" cy="2550457"/>
            <wp:effectExtent l="0" t="0" r="0" b="254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65763" cy="2556289"/>
                    </a:xfrm>
                    <a:prstGeom prst="rect">
                      <a:avLst/>
                    </a:prstGeom>
                    <a:noFill/>
                  </pic:spPr>
                </pic:pic>
              </a:graphicData>
            </a:graphic>
          </wp:inline>
        </w:drawing>
      </w:r>
    </w:p>
    <w:p w14:paraId="32CF323B" w14:textId="1D2DFC01" w:rsidR="00CA564E" w:rsidRPr="005720F5" w:rsidRDefault="00126FC9" w:rsidP="00CA564E">
      <w:pPr>
        <w:ind w:firstLine="708"/>
        <w:jc w:val="center"/>
      </w:pPr>
      <w:r w:rsidRPr="005720F5">
        <w:t xml:space="preserve">Рисунок </w:t>
      </w:r>
      <w:r w:rsidR="00AC7D12" w:rsidRPr="005720F5">
        <w:t>5</w:t>
      </w:r>
      <w:r w:rsidR="00CA564E" w:rsidRPr="005720F5">
        <w:t>. Распределение расходов между главными распорядителями бюджетных средств в 202</w:t>
      </w:r>
      <w:r w:rsidR="00A07A56" w:rsidRPr="005720F5">
        <w:t>3</w:t>
      </w:r>
      <w:r w:rsidR="00CA564E" w:rsidRPr="005720F5">
        <w:t xml:space="preserve"> году</w:t>
      </w:r>
    </w:p>
    <w:p w14:paraId="082975CD" w14:textId="77777777" w:rsidR="006D3BD8" w:rsidRPr="005720F5" w:rsidRDefault="006D3BD8" w:rsidP="00CA564E">
      <w:pPr>
        <w:ind w:firstLine="708"/>
        <w:jc w:val="center"/>
      </w:pPr>
    </w:p>
    <w:p w14:paraId="7B898E4E" w14:textId="1EEB9034" w:rsidR="0073742A" w:rsidRPr="00A07A56" w:rsidRDefault="0073742A" w:rsidP="0073742A">
      <w:pPr>
        <w:ind w:firstLine="708"/>
        <w:jc w:val="both"/>
        <w:rPr>
          <w:sz w:val="28"/>
          <w:szCs w:val="28"/>
        </w:rPr>
      </w:pPr>
      <w:r w:rsidRPr="00A07A56">
        <w:rPr>
          <w:sz w:val="28"/>
          <w:szCs w:val="28"/>
        </w:rPr>
        <w:t xml:space="preserve">Распределение предельных объемов бюджетных ассигнований </w:t>
      </w:r>
      <w:r w:rsidR="00975001" w:rsidRPr="00A07A56">
        <w:rPr>
          <w:sz w:val="28"/>
          <w:szCs w:val="28"/>
        </w:rPr>
        <w:br/>
      </w:r>
      <w:r w:rsidRPr="00A07A56">
        <w:rPr>
          <w:sz w:val="28"/>
          <w:szCs w:val="28"/>
        </w:rPr>
        <w:t xml:space="preserve">по конкретным направлениям расходов осуществлено главными распорядителями бюджетных средств в соответствии с нормами статьи 158 Бюджетного кодекса Российской Федерации, исходя из закрепленных за ними функций и полномочий, необходимости выстраивания приоритетов </w:t>
      </w:r>
      <w:r w:rsidR="00975001" w:rsidRPr="00A07A56">
        <w:rPr>
          <w:sz w:val="28"/>
          <w:szCs w:val="28"/>
        </w:rPr>
        <w:br/>
      </w:r>
      <w:r w:rsidRPr="00A07A56">
        <w:rPr>
          <w:sz w:val="28"/>
          <w:szCs w:val="28"/>
        </w:rPr>
        <w:t xml:space="preserve">для обеспечения устойчивого социально-экономического развития города </w:t>
      </w:r>
      <w:r w:rsidR="00975001" w:rsidRPr="00A07A56">
        <w:rPr>
          <w:sz w:val="28"/>
          <w:szCs w:val="28"/>
        </w:rPr>
        <w:br/>
      </w:r>
      <w:r w:rsidRPr="00A07A56">
        <w:rPr>
          <w:sz w:val="28"/>
          <w:szCs w:val="28"/>
        </w:rPr>
        <w:t xml:space="preserve">и решения определённых на вышестоящих уровнях задач. </w:t>
      </w:r>
    </w:p>
    <w:p w14:paraId="67253C32" w14:textId="1C308D85" w:rsidR="0073742A" w:rsidRPr="00A07A56" w:rsidRDefault="0073742A" w:rsidP="0073742A">
      <w:pPr>
        <w:ind w:firstLine="708"/>
        <w:jc w:val="both"/>
        <w:rPr>
          <w:sz w:val="28"/>
          <w:szCs w:val="28"/>
        </w:rPr>
      </w:pPr>
      <w:r w:rsidRPr="00A07A56">
        <w:rPr>
          <w:sz w:val="28"/>
          <w:szCs w:val="28"/>
        </w:rPr>
        <w:t xml:space="preserve">В качестве безусловного приоритета в полном объеме предусмотрены расходы на обеспечение </w:t>
      </w:r>
      <w:r w:rsidR="00A906CA" w:rsidRPr="00A07A56">
        <w:rPr>
          <w:sz w:val="28"/>
          <w:szCs w:val="28"/>
        </w:rPr>
        <w:t xml:space="preserve">муниципальной составляющей региональных проектов и </w:t>
      </w:r>
      <w:r w:rsidRPr="00A07A56">
        <w:rPr>
          <w:sz w:val="28"/>
          <w:szCs w:val="28"/>
        </w:rPr>
        <w:t xml:space="preserve">доли софинансирования расходных обязательств </w:t>
      </w:r>
      <w:r w:rsidR="00930314">
        <w:rPr>
          <w:sz w:val="28"/>
          <w:szCs w:val="28"/>
        </w:rPr>
        <w:t>города</w:t>
      </w:r>
      <w:r w:rsidRPr="00A07A56">
        <w:rPr>
          <w:sz w:val="28"/>
          <w:szCs w:val="28"/>
        </w:rPr>
        <w:t xml:space="preserve"> в соответствии </w:t>
      </w:r>
      <w:r w:rsidR="00975001" w:rsidRPr="00A07A56">
        <w:rPr>
          <w:sz w:val="28"/>
          <w:szCs w:val="28"/>
        </w:rPr>
        <w:br/>
      </w:r>
      <w:r w:rsidRPr="00A07A56">
        <w:rPr>
          <w:sz w:val="28"/>
          <w:szCs w:val="28"/>
        </w:rPr>
        <w:t>с уровнем, установленным автономным округом.</w:t>
      </w:r>
    </w:p>
    <w:p w14:paraId="57CC9CCB" w14:textId="52CBAB18" w:rsidR="00925E24" w:rsidRPr="00807C21" w:rsidRDefault="00E12E86" w:rsidP="008E64C1">
      <w:pPr>
        <w:ind w:firstLine="708"/>
        <w:jc w:val="both"/>
        <w:rPr>
          <w:sz w:val="28"/>
          <w:szCs w:val="28"/>
        </w:rPr>
      </w:pPr>
      <w:r>
        <w:rPr>
          <w:sz w:val="28"/>
          <w:szCs w:val="28"/>
        </w:rPr>
        <w:t>О</w:t>
      </w:r>
      <w:r w:rsidR="00B82D5E">
        <w:rPr>
          <w:sz w:val="28"/>
          <w:szCs w:val="28"/>
        </w:rPr>
        <w:t>тдельны</w:t>
      </w:r>
      <w:r>
        <w:rPr>
          <w:sz w:val="28"/>
          <w:szCs w:val="28"/>
        </w:rPr>
        <w:t>е</w:t>
      </w:r>
      <w:r w:rsidR="00B82D5E">
        <w:rPr>
          <w:sz w:val="28"/>
          <w:szCs w:val="28"/>
        </w:rPr>
        <w:t xml:space="preserve"> </w:t>
      </w:r>
      <w:r w:rsidR="002D0A10" w:rsidRPr="00A07A56">
        <w:rPr>
          <w:sz w:val="28"/>
          <w:szCs w:val="28"/>
        </w:rPr>
        <w:t>направления</w:t>
      </w:r>
      <w:r w:rsidR="00B82D5E">
        <w:rPr>
          <w:sz w:val="28"/>
          <w:szCs w:val="28"/>
        </w:rPr>
        <w:t xml:space="preserve"> расходов </w:t>
      </w:r>
      <w:r w:rsidR="002D0A10" w:rsidRPr="00A07A56">
        <w:rPr>
          <w:sz w:val="28"/>
          <w:szCs w:val="28"/>
        </w:rPr>
        <w:t>представлен</w:t>
      </w:r>
      <w:r>
        <w:rPr>
          <w:sz w:val="28"/>
          <w:szCs w:val="28"/>
        </w:rPr>
        <w:t>ы</w:t>
      </w:r>
      <w:r w:rsidR="002D0A10" w:rsidRPr="00A07A56">
        <w:rPr>
          <w:sz w:val="28"/>
          <w:szCs w:val="28"/>
        </w:rPr>
        <w:t xml:space="preserve"> в</w:t>
      </w:r>
      <w:r w:rsidR="002D0A10" w:rsidRPr="00A211BA">
        <w:rPr>
          <w:color w:val="FF0000"/>
          <w:sz w:val="28"/>
          <w:szCs w:val="28"/>
        </w:rPr>
        <w:t xml:space="preserve"> </w:t>
      </w:r>
      <w:r w:rsidR="002D0A10" w:rsidRPr="00807C21">
        <w:rPr>
          <w:sz w:val="28"/>
          <w:szCs w:val="28"/>
        </w:rPr>
        <w:t>таблице 2</w:t>
      </w:r>
      <w:r w:rsidR="00C33882" w:rsidRPr="00807C21">
        <w:rPr>
          <w:sz w:val="28"/>
          <w:szCs w:val="28"/>
        </w:rPr>
        <w:t>0</w:t>
      </w:r>
      <w:r w:rsidR="002D0A10" w:rsidRPr="00807C21">
        <w:rPr>
          <w:sz w:val="28"/>
          <w:szCs w:val="28"/>
        </w:rPr>
        <w:t>.</w:t>
      </w:r>
    </w:p>
    <w:p w14:paraId="27ECAA9E" w14:textId="77777777" w:rsidR="005B24CC" w:rsidRPr="00807C21" w:rsidRDefault="005B24CC" w:rsidP="00FB6CC0">
      <w:pPr>
        <w:jc w:val="right"/>
        <w:rPr>
          <w:sz w:val="28"/>
          <w:szCs w:val="28"/>
        </w:rPr>
      </w:pPr>
    </w:p>
    <w:p w14:paraId="4076FDFF" w14:textId="562D2A08" w:rsidR="00FB6CC0" w:rsidRPr="00807C21" w:rsidRDefault="00FB6CC0" w:rsidP="00FB6CC0">
      <w:pPr>
        <w:jc w:val="right"/>
        <w:rPr>
          <w:sz w:val="28"/>
          <w:szCs w:val="28"/>
        </w:rPr>
      </w:pPr>
      <w:r w:rsidRPr="00807C21">
        <w:rPr>
          <w:sz w:val="28"/>
          <w:szCs w:val="28"/>
        </w:rPr>
        <w:t>Таблица 2</w:t>
      </w:r>
      <w:r w:rsidR="00C33882" w:rsidRPr="00807C21">
        <w:rPr>
          <w:sz w:val="28"/>
          <w:szCs w:val="28"/>
        </w:rPr>
        <w:t>0</w:t>
      </w:r>
    </w:p>
    <w:p w14:paraId="73687573" w14:textId="77777777" w:rsidR="00AC78F4" w:rsidRPr="00807C21" w:rsidRDefault="00FB6CC0" w:rsidP="00AC78F4">
      <w:pPr>
        <w:ind w:firstLine="708"/>
        <w:jc w:val="center"/>
        <w:rPr>
          <w:sz w:val="28"/>
          <w:szCs w:val="28"/>
        </w:rPr>
      </w:pPr>
      <w:r w:rsidRPr="00807C21">
        <w:rPr>
          <w:sz w:val="28"/>
          <w:szCs w:val="28"/>
        </w:rPr>
        <w:t xml:space="preserve">Распределение бюджетных ассигнований по </w:t>
      </w:r>
      <w:r w:rsidR="00AC78F4" w:rsidRPr="00807C21">
        <w:rPr>
          <w:sz w:val="28"/>
          <w:szCs w:val="28"/>
        </w:rPr>
        <w:t>отдельным</w:t>
      </w:r>
      <w:r w:rsidRPr="00807C21">
        <w:rPr>
          <w:sz w:val="28"/>
          <w:szCs w:val="28"/>
        </w:rPr>
        <w:t xml:space="preserve"> </w:t>
      </w:r>
    </w:p>
    <w:p w14:paraId="7F101216" w14:textId="4294B5E0" w:rsidR="00FB6CC0" w:rsidRDefault="00FB6CC0" w:rsidP="00AC78F4">
      <w:pPr>
        <w:ind w:firstLine="708"/>
        <w:jc w:val="center"/>
        <w:rPr>
          <w:sz w:val="28"/>
          <w:szCs w:val="28"/>
        </w:rPr>
      </w:pPr>
      <w:r w:rsidRPr="00641C2F">
        <w:rPr>
          <w:sz w:val="28"/>
          <w:szCs w:val="28"/>
        </w:rPr>
        <w:t xml:space="preserve">направлениям расходов бюджета на </w:t>
      </w:r>
      <w:r w:rsidR="00CB2A46">
        <w:rPr>
          <w:sz w:val="28"/>
          <w:szCs w:val="28"/>
        </w:rPr>
        <w:t xml:space="preserve">2022, </w:t>
      </w:r>
      <w:r w:rsidRPr="00641C2F">
        <w:rPr>
          <w:sz w:val="28"/>
          <w:szCs w:val="28"/>
        </w:rPr>
        <w:t>202</w:t>
      </w:r>
      <w:r w:rsidR="00641C2F" w:rsidRPr="00641C2F">
        <w:rPr>
          <w:sz w:val="28"/>
          <w:szCs w:val="28"/>
        </w:rPr>
        <w:t>3</w:t>
      </w:r>
      <w:r w:rsidRPr="00641C2F">
        <w:rPr>
          <w:sz w:val="28"/>
          <w:szCs w:val="28"/>
        </w:rPr>
        <w:t xml:space="preserve"> год</w:t>
      </w:r>
      <w:r w:rsidR="00CB2A46">
        <w:rPr>
          <w:sz w:val="28"/>
          <w:szCs w:val="28"/>
        </w:rPr>
        <w:t>ы</w:t>
      </w:r>
      <w:r w:rsidR="002D0A10" w:rsidRPr="00641C2F">
        <w:rPr>
          <w:sz w:val="28"/>
          <w:szCs w:val="28"/>
        </w:rPr>
        <w:t xml:space="preserve"> в разрезе источников финансирования</w:t>
      </w:r>
    </w:p>
    <w:p w14:paraId="425B98DB" w14:textId="27D5D68B" w:rsidR="008E64C1" w:rsidRPr="00AC78F4" w:rsidRDefault="00F07BED" w:rsidP="008E64C1">
      <w:pPr>
        <w:ind w:firstLine="708"/>
        <w:jc w:val="right"/>
        <w:rPr>
          <w:color w:val="000000" w:themeColor="text1"/>
        </w:rPr>
      </w:pPr>
      <w:r w:rsidRPr="00AC78F4">
        <w:rPr>
          <w:color w:val="000000" w:themeColor="text1"/>
        </w:rPr>
        <w:t xml:space="preserve"> </w:t>
      </w:r>
      <w:r w:rsidR="008E64C1" w:rsidRPr="00AC78F4">
        <w:rPr>
          <w:color w:val="000000" w:themeColor="text1"/>
        </w:rPr>
        <w:t>(млн. рублей)</w:t>
      </w:r>
    </w:p>
    <w:tbl>
      <w:tblPr>
        <w:tblW w:w="9741" w:type="dxa"/>
        <w:jc w:val="center"/>
        <w:tblLayout w:type="fixed"/>
        <w:tblLook w:val="04A0" w:firstRow="1" w:lastRow="0" w:firstColumn="1" w:lastColumn="0" w:noHBand="0" w:noVBand="1"/>
      </w:tblPr>
      <w:tblGrid>
        <w:gridCol w:w="576"/>
        <w:gridCol w:w="2310"/>
        <w:gridCol w:w="1520"/>
        <w:gridCol w:w="976"/>
        <w:gridCol w:w="1134"/>
        <w:gridCol w:w="1134"/>
        <w:gridCol w:w="964"/>
        <w:gridCol w:w="1127"/>
      </w:tblGrid>
      <w:tr w:rsidR="00D75388" w:rsidRPr="00D75388" w14:paraId="6EC14ABB" w14:textId="77777777" w:rsidTr="00D72EC3">
        <w:trPr>
          <w:trHeight w:val="345"/>
          <w:tblHeader/>
          <w:jc w:val="center"/>
        </w:trPr>
        <w:tc>
          <w:tcPr>
            <w:tcW w:w="5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2F1CB" w14:textId="77777777" w:rsidR="00D75388" w:rsidRPr="00D75388" w:rsidRDefault="00D75388" w:rsidP="00C0798A">
            <w:pPr>
              <w:jc w:val="center"/>
              <w:rPr>
                <w:color w:val="000000" w:themeColor="text1"/>
                <w:sz w:val="18"/>
                <w:szCs w:val="18"/>
              </w:rPr>
            </w:pPr>
            <w:bookmarkStart w:id="1" w:name="RANGE!A1:H41"/>
            <w:r w:rsidRPr="00D75388">
              <w:rPr>
                <w:color w:val="000000" w:themeColor="text1"/>
                <w:sz w:val="18"/>
                <w:szCs w:val="18"/>
              </w:rPr>
              <w:t>№</w:t>
            </w:r>
            <w:r w:rsidRPr="00D75388">
              <w:rPr>
                <w:color w:val="000000" w:themeColor="text1"/>
                <w:sz w:val="18"/>
                <w:szCs w:val="18"/>
              </w:rPr>
              <w:br/>
              <w:t xml:space="preserve"> п/п</w:t>
            </w:r>
            <w:bookmarkEnd w:id="1"/>
          </w:p>
        </w:tc>
        <w:tc>
          <w:tcPr>
            <w:tcW w:w="23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12F43B" w14:textId="77777777" w:rsidR="00D75388" w:rsidRPr="00D75388" w:rsidRDefault="00D75388" w:rsidP="00C0798A">
            <w:pPr>
              <w:jc w:val="center"/>
              <w:rPr>
                <w:color w:val="000000" w:themeColor="text1"/>
                <w:sz w:val="18"/>
                <w:szCs w:val="18"/>
              </w:rPr>
            </w:pPr>
            <w:r w:rsidRPr="00D75388">
              <w:rPr>
                <w:color w:val="000000" w:themeColor="text1"/>
                <w:sz w:val="18"/>
                <w:szCs w:val="18"/>
              </w:rPr>
              <w:t>Наименование</w:t>
            </w:r>
          </w:p>
        </w:tc>
        <w:tc>
          <w:tcPr>
            <w:tcW w:w="1520" w:type="dxa"/>
            <w:vMerge w:val="restart"/>
            <w:tcBorders>
              <w:top w:val="single" w:sz="4" w:space="0" w:color="auto"/>
              <w:left w:val="single" w:sz="4" w:space="0" w:color="auto"/>
              <w:right w:val="single" w:sz="4" w:space="0" w:color="auto"/>
            </w:tcBorders>
          </w:tcPr>
          <w:p w14:paraId="32E55778" w14:textId="77777777" w:rsidR="00F9156A" w:rsidRDefault="00D31B75" w:rsidP="00AC78F4">
            <w:pPr>
              <w:jc w:val="center"/>
              <w:rPr>
                <w:sz w:val="18"/>
                <w:szCs w:val="18"/>
              </w:rPr>
            </w:pPr>
            <w:r>
              <w:rPr>
                <w:sz w:val="18"/>
                <w:szCs w:val="18"/>
              </w:rPr>
              <w:t xml:space="preserve">Утвержденный бюджет 2022г. </w:t>
            </w:r>
            <w:r w:rsidR="00D75388" w:rsidRPr="00463DCF">
              <w:rPr>
                <w:sz w:val="18"/>
                <w:szCs w:val="18"/>
              </w:rPr>
              <w:t>в редакции решения Думы города от 03.10.2022</w:t>
            </w:r>
          </w:p>
          <w:p w14:paraId="09A765AE" w14:textId="6E223F5A" w:rsidR="00D75388" w:rsidRPr="00D75388" w:rsidRDefault="00D75388" w:rsidP="00AC78F4">
            <w:pPr>
              <w:jc w:val="center"/>
              <w:rPr>
                <w:color w:val="000000" w:themeColor="text1"/>
                <w:sz w:val="18"/>
                <w:szCs w:val="18"/>
              </w:rPr>
            </w:pPr>
            <w:r w:rsidRPr="00463DCF">
              <w:rPr>
                <w:sz w:val="18"/>
                <w:szCs w:val="18"/>
              </w:rPr>
              <w:t xml:space="preserve"> № 184-VII ДГ</w:t>
            </w:r>
          </w:p>
        </w:tc>
        <w:tc>
          <w:tcPr>
            <w:tcW w:w="2110" w:type="dxa"/>
            <w:gridSpan w:val="2"/>
            <w:tcBorders>
              <w:top w:val="single" w:sz="4" w:space="0" w:color="auto"/>
              <w:left w:val="single" w:sz="4" w:space="0" w:color="auto"/>
              <w:bottom w:val="single" w:sz="4" w:space="0" w:color="auto"/>
              <w:right w:val="single" w:sz="4" w:space="0" w:color="auto"/>
            </w:tcBorders>
          </w:tcPr>
          <w:p w14:paraId="24CA569B" w14:textId="422130D7" w:rsidR="00D75388" w:rsidRPr="00D75388" w:rsidRDefault="00D75388" w:rsidP="00AC78F4">
            <w:pPr>
              <w:jc w:val="center"/>
              <w:rPr>
                <w:color w:val="000000" w:themeColor="text1"/>
                <w:sz w:val="18"/>
                <w:szCs w:val="18"/>
              </w:rPr>
            </w:pPr>
            <w:r w:rsidRPr="00D75388">
              <w:rPr>
                <w:color w:val="000000" w:themeColor="text1"/>
                <w:sz w:val="18"/>
                <w:szCs w:val="18"/>
              </w:rPr>
              <w:t>в том числе</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303C19" w14:textId="5670145F" w:rsidR="00D75388" w:rsidRPr="00D75388" w:rsidRDefault="00D75388" w:rsidP="00AC78F4">
            <w:pPr>
              <w:jc w:val="center"/>
              <w:rPr>
                <w:color w:val="000000" w:themeColor="text1"/>
                <w:sz w:val="18"/>
                <w:szCs w:val="18"/>
              </w:rPr>
            </w:pPr>
            <w:r w:rsidRPr="00D75388">
              <w:rPr>
                <w:color w:val="000000" w:themeColor="text1"/>
                <w:sz w:val="18"/>
                <w:szCs w:val="18"/>
              </w:rPr>
              <w:t>Проект бюджета на 202</w:t>
            </w:r>
            <w:r w:rsidRPr="00D31B75">
              <w:rPr>
                <w:color w:val="000000" w:themeColor="text1"/>
                <w:sz w:val="18"/>
                <w:szCs w:val="18"/>
              </w:rPr>
              <w:t>3</w:t>
            </w:r>
            <w:r w:rsidRPr="00D75388">
              <w:rPr>
                <w:color w:val="000000" w:themeColor="text1"/>
                <w:sz w:val="18"/>
                <w:szCs w:val="18"/>
              </w:rPr>
              <w:t xml:space="preserve"> год</w:t>
            </w:r>
          </w:p>
        </w:tc>
        <w:tc>
          <w:tcPr>
            <w:tcW w:w="2091" w:type="dxa"/>
            <w:gridSpan w:val="2"/>
            <w:tcBorders>
              <w:top w:val="single" w:sz="4" w:space="0" w:color="auto"/>
              <w:left w:val="nil"/>
              <w:bottom w:val="single" w:sz="4" w:space="0" w:color="auto"/>
              <w:right w:val="single" w:sz="4" w:space="0" w:color="auto"/>
            </w:tcBorders>
            <w:shd w:val="clear" w:color="auto" w:fill="auto"/>
            <w:vAlign w:val="center"/>
            <w:hideMark/>
          </w:tcPr>
          <w:p w14:paraId="717E5B8D" w14:textId="77777777" w:rsidR="00D75388" w:rsidRPr="00D75388" w:rsidRDefault="00D75388" w:rsidP="00C0798A">
            <w:pPr>
              <w:jc w:val="center"/>
              <w:rPr>
                <w:color w:val="000000" w:themeColor="text1"/>
                <w:sz w:val="18"/>
                <w:szCs w:val="18"/>
              </w:rPr>
            </w:pPr>
            <w:r w:rsidRPr="00D75388">
              <w:rPr>
                <w:color w:val="000000" w:themeColor="text1"/>
                <w:sz w:val="18"/>
                <w:szCs w:val="18"/>
              </w:rPr>
              <w:t>в том числе</w:t>
            </w:r>
          </w:p>
        </w:tc>
      </w:tr>
      <w:tr w:rsidR="00D31B75" w:rsidRPr="00D75388" w14:paraId="67F61D93" w14:textId="77777777" w:rsidTr="00D72EC3">
        <w:trPr>
          <w:trHeight w:val="691"/>
          <w:tblHeader/>
          <w:jc w:val="center"/>
        </w:trPr>
        <w:tc>
          <w:tcPr>
            <w:tcW w:w="576" w:type="dxa"/>
            <w:vMerge/>
            <w:tcBorders>
              <w:top w:val="single" w:sz="4" w:space="0" w:color="auto"/>
              <w:left w:val="single" w:sz="4" w:space="0" w:color="auto"/>
              <w:bottom w:val="single" w:sz="4" w:space="0" w:color="auto"/>
              <w:right w:val="single" w:sz="4" w:space="0" w:color="auto"/>
            </w:tcBorders>
            <w:vAlign w:val="center"/>
            <w:hideMark/>
          </w:tcPr>
          <w:p w14:paraId="085CE824" w14:textId="77777777" w:rsidR="00D75388" w:rsidRPr="00D75388" w:rsidRDefault="00D75388" w:rsidP="00D75388">
            <w:pPr>
              <w:rPr>
                <w:color w:val="000000" w:themeColor="text1"/>
                <w:sz w:val="18"/>
                <w:szCs w:val="18"/>
              </w:rPr>
            </w:pPr>
          </w:p>
        </w:tc>
        <w:tc>
          <w:tcPr>
            <w:tcW w:w="2310" w:type="dxa"/>
            <w:vMerge/>
            <w:tcBorders>
              <w:top w:val="single" w:sz="4" w:space="0" w:color="auto"/>
              <w:left w:val="single" w:sz="4" w:space="0" w:color="auto"/>
              <w:bottom w:val="single" w:sz="4" w:space="0" w:color="auto"/>
              <w:right w:val="single" w:sz="4" w:space="0" w:color="auto"/>
            </w:tcBorders>
            <w:vAlign w:val="center"/>
            <w:hideMark/>
          </w:tcPr>
          <w:p w14:paraId="6F425876" w14:textId="77777777" w:rsidR="00D75388" w:rsidRPr="00D75388" w:rsidRDefault="00D75388" w:rsidP="00D75388">
            <w:pPr>
              <w:rPr>
                <w:color w:val="000000" w:themeColor="text1"/>
                <w:sz w:val="18"/>
                <w:szCs w:val="18"/>
              </w:rPr>
            </w:pPr>
          </w:p>
        </w:tc>
        <w:tc>
          <w:tcPr>
            <w:tcW w:w="1520" w:type="dxa"/>
            <w:vMerge/>
            <w:tcBorders>
              <w:left w:val="single" w:sz="4" w:space="0" w:color="auto"/>
              <w:bottom w:val="single" w:sz="4" w:space="0" w:color="auto"/>
              <w:right w:val="single" w:sz="4" w:space="0" w:color="auto"/>
            </w:tcBorders>
          </w:tcPr>
          <w:p w14:paraId="3ECE6A8A" w14:textId="77777777" w:rsidR="00D75388" w:rsidRPr="00D75388" w:rsidRDefault="00D75388" w:rsidP="00D75388">
            <w:pPr>
              <w:rPr>
                <w:color w:val="000000" w:themeColor="text1"/>
                <w:sz w:val="18"/>
                <w:szCs w:val="18"/>
              </w:rPr>
            </w:pPr>
          </w:p>
        </w:tc>
        <w:tc>
          <w:tcPr>
            <w:tcW w:w="976" w:type="dxa"/>
            <w:tcBorders>
              <w:top w:val="nil"/>
              <w:left w:val="nil"/>
              <w:bottom w:val="single" w:sz="4" w:space="0" w:color="auto"/>
              <w:right w:val="single" w:sz="4" w:space="0" w:color="auto"/>
            </w:tcBorders>
            <w:shd w:val="clear" w:color="auto" w:fill="auto"/>
            <w:vAlign w:val="center"/>
          </w:tcPr>
          <w:p w14:paraId="49165A23" w14:textId="7FE2BF86" w:rsidR="00D75388" w:rsidRPr="00D75388" w:rsidRDefault="00D75388" w:rsidP="00D75388">
            <w:pPr>
              <w:rPr>
                <w:color w:val="000000" w:themeColor="text1"/>
                <w:sz w:val="18"/>
                <w:szCs w:val="18"/>
              </w:rPr>
            </w:pPr>
            <w:r w:rsidRPr="00D75388">
              <w:rPr>
                <w:color w:val="000000" w:themeColor="text1"/>
                <w:sz w:val="18"/>
                <w:szCs w:val="18"/>
              </w:rPr>
              <w:t>местный бюджет</w:t>
            </w:r>
          </w:p>
        </w:tc>
        <w:tc>
          <w:tcPr>
            <w:tcW w:w="1134" w:type="dxa"/>
            <w:tcBorders>
              <w:top w:val="nil"/>
              <w:left w:val="nil"/>
              <w:bottom w:val="single" w:sz="4" w:space="0" w:color="auto"/>
              <w:right w:val="single" w:sz="4" w:space="0" w:color="auto"/>
            </w:tcBorders>
            <w:shd w:val="clear" w:color="auto" w:fill="auto"/>
            <w:vAlign w:val="center"/>
          </w:tcPr>
          <w:p w14:paraId="3ECF4101" w14:textId="18491BA3" w:rsidR="00D75388" w:rsidRPr="00D75388" w:rsidRDefault="00D75388" w:rsidP="001D1F88">
            <w:pPr>
              <w:jc w:val="center"/>
              <w:rPr>
                <w:color w:val="000000" w:themeColor="text1"/>
                <w:sz w:val="18"/>
                <w:szCs w:val="18"/>
              </w:rPr>
            </w:pPr>
            <w:r>
              <w:rPr>
                <w:color w:val="000000" w:themeColor="text1"/>
                <w:sz w:val="18"/>
                <w:szCs w:val="18"/>
              </w:rPr>
              <w:t>м</w:t>
            </w:r>
            <w:r w:rsidRPr="00D75388">
              <w:rPr>
                <w:color w:val="000000" w:themeColor="text1"/>
                <w:sz w:val="18"/>
                <w:szCs w:val="18"/>
              </w:rPr>
              <w:t>ежбюд</w:t>
            </w:r>
            <w:r>
              <w:rPr>
                <w:color w:val="000000" w:themeColor="text1"/>
                <w:sz w:val="18"/>
                <w:szCs w:val="18"/>
              </w:rPr>
              <w:t>-</w:t>
            </w:r>
            <w:r w:rsidRPr="00D75388">
              <w:rPr>
                <w:color w:val="000000" w:themeColor="text1"/>
                <w:sz w:val="18"/>
                <w:szCs w:val="18"/>
              </w:rPr>
              <w:t>жетные трансферты</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F488739" w14:textId="016946D6" w:rsidR="00D75388" w:rsidRPr="00D75388" w:rsidRDefault="00D75388" w:rsidP="00D75388">
            <w:pPr>
              <w:rPr>
                <w:color w:val="000000" w:themeColor="text1"/>
                <w:sz w:val="18"/>
                <w:szCs w:val="18"/>
              </w:rPr>
            </w:pPr>
          </w:p>
        </w:tc>
        <w:tc>
          <w:tcPr>
            <w:tcW w:w="964" w:type="dxa"/>
            <w:tcBorders>
              <w:top w:val="nil"/>
              <w:left w:val="nil"/>
              <w:bottom w:val="single" w:sz="4" w:space="0" w:color="auto"/>
              <w:right w:val="single" w:sz="4" w:space="0" w:color="auto"/>
            </w:tcBorders>
            <w:shd w:val="clear" w:color="auto" w:fill="auto"/>
            <w:vAlign w:val="center"/>
            <w:hideMark/>
          </w:tcPr>
          <w:p w14:paraId="7C788652" w14:textId="77777777" w:rsidR="00D75388" w:rsidRPr="00D75388" w:rsidRDefault="00D75388" w:rsidP="00D75388">
            <w:pPr>
              <w:jc w:val="center"/>
              <w:rPr>
                <w:color w:val="000000" w:themeColor="text1"/>
                <w:sz w:val="18"/>
                <w:szCs w:val="18"/>
              </w:rPr>
            </w:pPr>
            <w:r w:rsidRPr="00D75388">
              <w:rPr>
                <w:color w:val="000000" w:themeColor="text1"/>
                <w:sz w:val="18"/>
                <w:szCs w:val="18"/>
              </w:rPr>
              <w:t>местный бюджет</w:t>
            </w:r>
          </w:p>
        </w:tc>
        <w:tc>
          <w:tcPr>
            <w:tcW w:w="1127" w:type="dxa"/>
            <w:tcBorders>
              <w:top w:val="nil"/>
              <w:left w:val="nil"/>
              <w:bottom w:val="single" w:sz="4" w:space="0" w:color="auto"/>
              <w:right w:val="single" w:sz="4" w:space="0" w:color="auto"/>
            </w:tcBorders>
            <w:shd w:val="clear" w:color="auto" w:fill="auto"/>
            <w:vAlign w:val="center"/>
            <w:hideMark/>
          </w:tcPr>
          <w:p w14:paraId="36C5F838" w14:textId="4DC1CCC6" w:rsidR="00D75388" w:rsidRPr="00D75388" w:rsidRDefault="00D75388" w:rsidP="00D75388">
            <w:pPr>
              <w:jc w:val="center"/>
              <w:rPr>
                <w:color w:val="000000" w:themeColor="text1"/>
                <w:sz w:val="18"/>
                <w:szCs w:val="18"/>
              </w:rPr>
            </w:pPr>
            <w:r>
              <w:rPr>
                <w:color w:val="000000" w:themeColor="text1"/>
                <w:sz w:val="18"/>
                <w:szCs w:val="18"/>
              </w:rPr>
              <w:t>м</w:t>
            </w:r>
            <w:r w:rsidRPr="00D75388">
              <w:rPr>
                <w:color w:val="000000" w:themeColor="text1"/>
                <w:sz w:val="18"/>
                <w:szCs w:val="18"/>
              </w:rPr>
              <w:t>ежбюд</w:t>
            </w:r>
            <w:r>
              <w:rPr>
                <w:color w:val="000000" w:themeColor="text1"/>
                <w:sz w:val="18"/>
                <w:szCs w:val="18"/>
              </w:rPr>
              <w:t>-</w:t>
            </w:r>
            <w:r w:rsidRPr="00D75388">
              <w:rPr>
                <w:color w:val="000000" w:themeColor="text1"/>
                <w:sz w:val="18"/>
                <w:szCs w:val="18"/>
              </w:rPr>
              <w:t>жетные трансферты</w:t>
            </w:r>
          </w:p>
        </w:tc>
      </w:tr>
      <w:tr w:rsidR="00D31B75" w:rsidRPr="00D75388" w14:paraId="2E02D546" w14:textId="77777777" w:rsidTr="00D72EC3">
        <w:trPr>
          <w:trHeight w:val="450"/>
          <w:jc w:val="center"/>
        </w:trPr>
        <w:tc>
          <w:tcPr>
            <w:tcW w:w="28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674D496" w14:textId="77777777" w:rsidR="00D75388" w:rsidRPr="00D75388" w:rsidRDefault="00D75388" w:rsidP="00AC78F4">
            <w:pPr>
              <w:rPr>
                <w:b/>
                <w:bCs/>
                <w:color w:val="000000" w:themeColor="text1"/>
                <w:sz w:val="18"/>
                <w:szCs w:val="18"/>
              </w:rPr>
            </w:pPr>
            <w:r w:rsidRPr="00D75388">
              <w:rPr>
                <w:b/>
                <w:bCs/>
                <w:color w:val="000000" w:themeColor="text1"/>
                <w:sz w:val="18"/>
                <w:szCs w:val="18"/>
              </w:rPr>
              <w:t xml:space="preserve">ВСЕГО РАСХОДОВ, </w:t>
            </w:r>
          </w:p>
          <w:p w14:paraId="67D98A9C" w14:textId="082FD313" w:rsidR="00D75388" w:rsidRPr="00D75388" w:rsidRDefault="00D75388" w:rsidP="00AC78F4">
            <w:pPr>
              <w:rPr>
                <w:b/>
                <w:bCs/>
                <w:color w:val="000000" w:themeColor="text1"/>
                <w:sz w:val="18"/>
                <w:szCs w:val="18"/>
                <w:lang w:val="en-US"/>
              </w:rPr>
            </w:pPr>
            <w:r w:rsidRPr="00D75388">
              <w:rPr>
                <w:b/>
                <w:bCs/>
                <w:color w:val="000000" w:themeColor="text1"/>
                <w:sz w:val="18"/>
                <w:szCs w:val="18"/>
              </w:rPr>
              <w:t>из них</w:t>
            </w:r>
            <w:r w:rsidRPr="00D75388">
              <w:rPr>
                <w:b/>
                <w:bCs/>
                <w:color w:val="000000" w:themeColor="text1"/>
                <w:sz w:val="18"/>
                <w:szCs w:val="18"/>
                <w:lang w:val="en-US"/>
              </w:rPr>
              <w:t>:</w:t>
            </w:r>
          </w:p>
        </w:tc>
        <w:tc>
          <w:tcPr>
            <w:tcW w:w="1520" w:type="dxa"/>
            <w:tcBorders>
              <w:top w:val="nil"/>
              <w:left w:val="nil"/>
              <w:bottom w:val="single" w:sz="4" w:space="0" w:color="auto"/>
              <w:right w:val="single" w:sz="4" w:space="0" w:color="auto"/>
            </w:tcBorders>
            <w:vAlign w:val="center"/>
          </w:tcPr>
          <w:p w14:paraId="3C4FD506" w14:textId="54B5B321" w:rsidR="00D75388" w:rsidRPr="00D75388" w:rsidRDefault="00C24710" w:rsidP="00C0798A">
            <w:pPr>
              <w:jc w:val="center"/>
              <w:rPr>
                <w:b/>
                <w:bCs/>
                <w:color w:val="000000" w:themeColor="text1"/>
                <w:sz w:val="18"/>
                <w:szCs w:val="18"/>
              </w:rPr>
            </w:pPr>
            <w:r>
              <w:rPr>
                <w:b/>
                <w:bCs/>
                <w:color w:val="000000" w:themeColor="text1"/>
                <w:sz w:val="18"/>
                <w:szCs w:val="18"/>
              </w:rPr>
              <w:t>37 814,6</w:t>
            </w:r>
          </w:p>
        </w:tc>
        <w:tc>
          <w:tcPr>
            <w:tcW w:w="976" w:type="dxa"/>
            <w:tcBorders>
              <w:top w:val="nil"/>
              <w:left w:val="single" w:sz="4" w:space="0" w:color="auto"/>
              <w:bottom w:val="single" w:sz="4" w:space="0" w:color="auto"/>
              <w:right w:val="single" w:sz="4" w:space="0" w:color="auto"/>
            </w:tcBorders>
            <w:vAlign w:val="center"/>
          </w:tcPr>
          <w:p w14:paraId="2C207A48" w14:textId="76715695" w:rsidR="00D75388" w:rsidRPr="00D75388" w:rsidRDefault="00C24710" w:rsidP="00C0798A">
            <w:pPr>
              <w:jc w:val="center"/>
              <w:rPr>
                <w:b/>
                <w:bCs/>
                <w:color w:val="000000" w:themeColor="text1"/>
                <w:sz w:val="18"/>
                <w:szCs w:val="18"/>
              </w:rPr>
            </w:pPr>
            <w:r>
              <w:rPr>
                <w:b/>
                <w:bCs/>
                <w:color w:val="000000" w:themeColor="text1"/>
                <w:sz w:val="18"/>
                <w:szCs w:val="18"/>
              </w:rPr>
              <w:t>15 916,4</w:t>
            </w:r>
          </w:p>
        </w:tc>
        <w:tc>
          <w:tcPr>
            <w:tcW w:w="1134" w:type="dxa"/>
            <w:tcBorders>
              <w:top w:val="nil"/>
              <w:left w:val="single" w:sz="4" w:space="0" w:color="auto"/>
              <w:bottom w:val="single" w:sz="4" w:space="0" w:color="auto"/>
              <w:right w:val="single" w:sz="4" w:space="0" w:color="auto"/>
            </w:tcBorders>
            <w:vAlign w:val="center"/>
          </w:tcPr>
          <w:p w14:paraId="30B84331" w14:textId="09FA2B5A" w:rsidR="00D75388" w:rsidRPr="00D75388" w:rsidRDefault="00C24710" w:rsidP="00C0798A">
            <w:pPr>
              <w:jc w:val="center"/>
              <w:rPr>
                <w:b/>
                <w:bCs/>
                <w:color w:val="000000" w:themeColor="text1"/>
                <w:sz w:val="18"/>
                <w:szCs w:val="18"/>
              </w:rPr>
            </w:pPr>
            <w:r>
              <w:rPr>
                <w:b/>
                <w:bCs/>
                <w:color w:val="000000" w:themeColor="text1"/>
                <w:sz w:val="18"/>
                <w:szCs w:val="18"/>
              </w:rPr>
              <w:t>21 898,2</w:t>
            </w:r>
          </w:p>
        </w:tc>
        <w:tc>
          <w:tcPr>
            <w:tcW w:w="1134" w:type="dxa"/>
            <w:tcBorders>
              <w:top w:val="nil"/>
              <w:left w:val="single" w:sz="4" w:space="0" w:color="auto"/>
              <w:bottom w:val="single" w:sz="4" w:space="0" w:color="auto"/>
              <w:right w:val="single" w:sz="4" w:space="0" w:color="auto"/>
            </w:tcBorders>
            <w:shd w:val="clear" w:color="auto" w:fill="auto"/>
            <w:vAlign w:val="center"/>
          </w:tcPr>
          <w:p w14:paraId="1FA76654" w14:textId="36C82D69" w:rsidR="00D75388" w:rsidRPr="00D75388" w:rsidRDefault="00C24710" w:rsidP="00C0798A">
            <w:pPr>
              <w:jc w:val="center"/>
              <w:rPr>
                <w:b/>
                <w:bCs/>
                <w:color w:val="000000" w:themeColor="text1"/>
                <w:sz w:val="18"/>
                <w:szCs w:val="18"/>
              </w:rPr>
            </w:pPr>
            <w:r>
              <w:rPr>
                <w:b/>
                <w:bCs/>
                <w:color w:val="000000" w:themeColor="text1"/>
                <w:sz w:val="18"/>
                <w:szCs w:val="18"/>
              </w:rPr>
              <w:t>40 421,5</w:t>
            </w:r>
          </w:p>
        </w:tc>
        <w:tc>
          <w:tcPr>
            <w:tcW w:w="964" w:type="dxa"/>
            <w:tcBorders>
              <w:top w:val="nil"/>
              <w:left w:val="nil"/>
              <w:bottom w:val="single" w:sz="4" w:space="0" w:color="auto"/>
              <w:right w:val="single" w:sz="4" w:space="0" w:color="auto"/>
            </w:tcBorders>
            <w:shd w:val="clear" w:color="auto" w:fill="auto"/>
            <w:vAlign w:val="center"/>
          </w:tcPr>
          <w:p w14:paraId="740D6E51" w14:textId="4314FEF1" w:rsidR="00D75388" w:rsidRPr="00D75388" w:rsidRDefault="00C24710" w:rsidP="00C0798A">
            <w:pPr>
              <w:jc w:val="center"/>
              <w:rPr>
                <w:b/>
                <w:bCs/>
                <w:color w:val="000000" w:themeColor="text1"/>
                <w:sz w:val="18"/>
                <w:szCs w:val="18"/>
              </w:rPr>
            </w:pPr>
            <w:r>
              <w:rPr>
                <w:b/>
                <w:bCs/>
                <w:color w:val="000000" w:themeColor="text1"/>
                <w:sz w:val="18"/>
                <w:szCs w:val="18"/>
              </w:rPr>
              <w:t>16 177,7</w:t>
            </w:r>
          </w:p>
        </w:tc>
        <w:tc>
          <w:tcPr>
            <w:tcW w:w="1127" w:type="dxa"/>
            <w:tcBorders>
              <w:top w:val="nil"/>
              <w:left w:val="nil"/>
              <w:bottom w:val="single" w:sz="4" w:space="0" w:color="auto"/>
              <w:right w:val="single" w:sz="4" w:space="0" w:color="auto"/>
            </w:tcBorders>
            <w:shd w:val="clear" w:color="auto" w:fill="auto"/>
            <w:vAlign w:val="center"/>
          </w:tcPr>
          <w:p w14:paraId="424E1668" w14:textId="556E5900" w:rsidR="00D75388" w:rsidRPr="00D75388" w:rsidRDefault="00C24710" w:rsidP="00C0798A">
            <w:pPr>
              <w:jc w:val="center"/>
              <w:rPr>
                <w:b/>
                <w:bCs/>
                <w:color w:val="000000" w:themeColor="text1"/>
                <w:sz w:val="18"/>
                <w:szCs w:val="18"/>
              </w:rPr>
            </w:pPr>
            <w:r>
              <w:rPr>
                <w:b/>
                <w:bCs/>
                <w:color w:val="000000" w:themeColor="text1"/>
                <w:sz w:val="18"/>
                <w:szCs w:val="18"/>
              </w:rPr>
              <w:t>24 243,8</w:t>
            </w:r>
          </w:p>
        </w:tc>
      </w:tr>
      <w:tr w:rsidR="007C2D4E" w:rsidRPr="007C2D4E" w14:paraId="210388B1" w14:textId="77777777" w:rsidTr="007C2D4E">
        <w:trPr>
          <w:trHeight w:val="360"/>
          <w:jc w:val="center"/>
        </w:trPr>
        <w:tc>
          <w:tcPr>
            <w:tcW w:w="576" w:type="dxa"/>
            <w:tcBorders>
              <w:top w:val="nil"/>
              <w:left w:val="single" w:sz="4" w:space="0" w:color="auto"/>
              <w:bottom w:val="single" w:sz="4" w:space="0" w:color="auto"/>
              <w:right w:val="single" w:sz="4" w:space="0" w:color="auto"/>
            </w:tcBorders>
            <w:shd w:val="clear" w:color="auto" w:fill="auto"/>
          </w:tcPr>
          <w:p w14:paraId="679AE90D" w14:textId="5C98BB3B" w:rsidR="007C2D4E" w:rsidRPr="00D75388" w:rsidRDefault="007C2D4E" w:rsidP="007C2D4E">
            <w:pPr>
              <w:jc w:val="center"/>
              <w:rPr>
                <w:color w:val="000000" w:themeColor="text1"/>
                <w:sz w:val="18"/>
                <w:szCs w:val="18"/>
              </w:rPr>
            </w:pPr>
            <w:r w:rsidRPr="00D75388">
              <w:rPr>
                <w:color w:val="000000" w:themeColor="text1"/>
                <w:sz w:val="18"/>
                <w:szCs w:val="18"/>
              </w:rPr>
              <w:t>1.</w:t>
            </w:r>
          </w:p>
        </w:tc>
        <w:tc>
          <w:tcPr>
            <w:tcW w:w="2310" w:type="dxa"/>
            <w:tcBorders>
              <w:top w:val="nil"/>
              <w:left w:val="nil"/>
              <w:bottom w:val="single" w:sz="4" w:space="0" w:color="auto"/>
              <w:right w:val="single" w:sz="4" w:space="0" w:color="auto"/>
            </w:tcBorders>
            <w:shd w:val="clear" w:color="auto" w:fill="auto"/>
          </w:tcPr>
          <w:p w14:paraId="3CEB8D5C" w14:textId="6C171E03" w:rsidR="007C2D4E" w:rsidRPr="00D75388" w:rsidRDefault="007C2D4E" w:rsidP="007C2D4E">
            <w:pPr>
              <w:jc w:val="both"/>
              <w:rPr>
                <w:color w:val="000000" w:themeColor="text1"/>
                <w:sz w:val="18"/>
                <w:szCs w:val="18"/>
              </w:rPr>
            </w:pPr>
            <w:r w:rsidRPr="00D75388">
              <w:rPr>
                <w:color w:val="000000" w:themeColor="text1"/>
                <w:sz w:val="18"/>
                <w:szCs w:val="18"/>
              </w:rPr>
              <w:t>Субсидии бюджетным и автономным учреждениям</w:t>
            </w:r>
          </w:p>
        </w:tc>
        <w:tc>
          <w:tcPr>
            <w:tcW w:w="1520" w:type="dxa"/>
            <w:tcBorders>
              <w:top w:val="nil"/>
              <w:left w:val="nil"/>
              <w:bottom w:val="single" w:sz="4" w:space="0" w:color="auto"/>
              <w:right w:val="single" w:sz="4" w:space="0" w:color="auto"/>
            </w:tcBorders>
            <w:vAlign w:val="center"/>
          </w:tcPr>
          <w:p w14:paraId="2F30D1DA" w14:textId="1F9E6A80" w:rsidR="007C2D4E" w:rsidRPr="007C2D4E" w:rsidRDefault="007C2D4E" w:rsidP="007C2D4E">
            <w:pPr>
              <w:jc w:val="center"/>
              <w:rPr>
                <w:color w:val="000000"/>
                <w:sz w:val="18"/>
                <w:szCs w:val="18"/>
              </w:rPr>
            </w:pPr>
            <w:r w:rsidRPr="007C2D4E">
              <w:rPr>
                <w:color w:val="000000"/>
                <w:sz w:val="18"/>
                <w:szCs w:val="18"/>
              </w:rPr>
              <w:t>17 678,8</w:t>
            </w:r>
          </w:p>
        </w:tc>
        <w:tc>
          <w:tcPr>
            <w:tcW w:w="976" w:type="dxa"/>
            <w:tcBorders>
              <w:top w:val="nil"/>
              <w:left w:val="single" w:sz="4" w:space="0" w:color="auto"/>
              <w:bottom w:val="single" w:sz="4" w:space="0" w:color="auto"/>
              <w:right w:val="single" w:sz="4" w:space="0" w:color="auto"/>
            </w:tcBorders>
            <w:vAlign w:val="center"/>
          </w:tcPr>
          <w:p w14:paraId="183CE3F4" w14:textId="5A51A172" w:rsidR="007C2D4E" w:rsidRPr="007C2D4E" w:rsidRDefault="007C2D4E" w:rsidP="007C2D4E">
            <w:pPr>
              <w:jc w:val="center"/>
              <w:rPr>
                <w:color w:val="000000"/>
                <w:sz w:val="18"/>
                <w:szCs w:val="18"/>
              </w:rPr>
            </w:pPr>
            <w:r w:rsidRPr="007C2D4E">
              <w:rPr>
                <w:color w:val="000000"/>
                <w:sz w:val="18"/>
                <w:szCs w:val="18"/>
              </w:rPr>
              <w:t>5 164,2</w:t>
            </w:r>
          </w:p>
        </w:tc>
        <w:tc>
          <w:tcPr>
            <w:tcW w:w="1134" w:type="dxa"/>
            <w:tcBorders>
              <w:top w:val="nil"/>
              <w:left w:val="single" w:sz="4" w:space="0" w:color="auto"/>
              <w:bottom w:val="single" w:sz="4" w:space="0" w:color="auto"/>
              <w:right w:val="single" w:sz="4" w:space="0" w:color="auto"/>
            </w:tcBorders>
            <w:vAlign w:val="center"/>
          </w:tcPr>
          <w:p w14:paraId="33C8BC96" w14:textId="0291DF24" w:rsidR="007C2D4E" w:rsidRPr="007C2D4E" w:rsidRDefault="007C2D4E" w:rsidP="007C2D4E">
            <w:pPr>
              <w:jc w:val="center"/>
              <w:rPr>
                <w:color w:val="000000"/>
                <w:sz w:val="18"/>
                <w:szCs w:val="18"/>
              </w:rPr>
            </w:pPr>
            <w:r w:rsidRPr="007C2D4E">
              <w:rPr>
                <w:color w:val="000000"/>
                <w:sz w:val="18"/>
                <w:szCs w:val="18"/>
              </w:rPr>
              <w:t>12 514,6</w:t>
            </w:r>
          </w:p>
        </w:tc>
        <w:tc>
          <w:tcPr>
            <w:tcW w:w="1134" w:type="dxa"/>
            <w:tcBorders>
              <w:top w:val="nil"/>
              <w:left w:val="single" w:sz="4" w:space="0" w:color="auto"/>
              <w:bottom w:val="single" w:sz="4" w:space="0" w:color="auto"/>
              <w:right w:val="single" w:sz="4" w:space="0" w:color="auto"/>
            </w:tcBorders>
            <w:shd w:val="clear" w:color="auto" w:fill="auto"/>
            <w:vAlign w:val="center"/>
          </w:tcPr>
          <w:p w14:paraId="339AE301" w14:textId="13459C18" w:rsidR="007C2D4E" w:rsidRPr="007C2D4E" w:rsidRDefault="007C2D4E" w:rsidP="007C2D4E">
            <w:pPr>
              <w:jc w:val="center"/>
              <w:rPr>
                <w:color w:val="000000"/>
                <w:sz w:val="18"/>
                <w:szCs w:val="18"/>
              </w:rPr>
            </w:pPr>
            <w:r w:rsidRPr="007C2D4E">
              <w:rPr>
                <w:color w:val="000000"/>
                <w:sz w:val="18"/>
                <w:szCs w:val="18"/>
              </w:rPr>
              <w:t>19 637,1</w:t>
            </w:r>
          </w:p>
        </w:tc>
        <w:tc>
          <w:tcPr>
            <w:tcW w:w="964" w:type="dxa"/>
            <w:tcBorders>
              <w:top w:val="nil"/>
              <w:left w:val="nil"/>
              <w:bottom w:val="single" w:sz="4" w:space="0" w:color="auto"/>
              <w:right w:val="single" w:sz="4" w:space="0" w:color="auto"/>
            </w:tcBorders>
            <w:shd w:val="clear" w:color="auto" w:fill="auto"/>
            <w:vAlign w:val="center"/>
          </w:tcPr>
          <w:p w14:paraId="58037C5F" w14:textId="4231C9AF" w:rsidR="007C2D4E" w:rsidRPr="007C2D4E" w:rsidRDefault="007C2D4E" w:rsidP="007C2D4E">
            <w:pPr>
              <w:jc w:val="center"/>
              <w:rPr>
                <w:color w:val="000000"/>
                <w:sz w:val="18"/>
                <w:szCs w:val="18"/>
              </w:rPr>
            </w:pPr>
            <w:r w:rsidRPr="007C2D4E">
              <w:rPr>
                <w:color w:val="000000"/>
                <w:sz w:val="18"/>
                <w:szCs w:val="18"/>
              </w:rPr>
              <w:t>5 045,3</w:t>
            </w:r>
          </w:p>
        </w:tc>
        <w:tc>
          <w:tcPr>
            <w:tcW w:w="1127" w:type="dxa"/>
            <w:tcBorders>
              <w:top w:val="nil"/>
              <w:left w:val="nil"/>
              <w:bottom w:val="single" w:sz="4" w:space="0" w:color="auto"/>
              <w:right w:val="single" w:sz="4" w:space="0" w:color="auto"/>
            </w:tcBorders>
            <w:shd w:val="clear" w:color="auto" w:fill="auto"/>
            <w:vAlign w:val="center"/>
          </w:tcPr>
          <w:p w14:paraId="18C72EA4" w14:textId="32BF19BE" w:rsidR="007C2D4E" w:rsidRPr="007C2D4E" w:rsidRDefault="007C2D4E" w:rsidP="007C2D4E">
            <w:pPr>
              <w:jc w:val="center"/>
              <w:rPr>
                <w:color w:val="000000"/>
                <w:sz w:val="18"/>
                <w:szCs w:val="18"/>
              </w:rPr>
            </w:pPr>
            <w:r w:rsidRPr="007C2D4E">
              <w:rPr>
                <w:color w:val="000000"/>
                <w:sz w:val="18"/>
                <w:szCs w:val="18"/>
              </w:rPr>
              <w:t>14 591,8</w:t>
            </w:r>
          </w:p>
        </w:tc>
      </w:tr>
      <w:tr w:rsidR="007C2D4E" w:rsidRPr="007C2D4E" w14:paraId="27CE20E7" w14:textId="77777777" w:rsidTr="007C2D4E">
        <w:trPr>
          <w:trHeight w:val="360"/>
          <w:jc w:val="center"/>
        </w:trPr>
        <w:tc>
          <w:tcPr>
            <w:tcW w:w="576" w:type="dxa"/>
            <w:tcBorders>
              <w:top w:val="nil"/>
              <w:left w:val="single" w:sz="4" w:space="0" w:color="auto"/>
              <w:bottom w:val="single" w:sz="4" w:space="0" w:color="auto"/>
              <w:right w:val="single" w:sz="4" w:space="0" w:color="auto"/>
            </w:tcBorders>
            <w:shd w:val="clear" w:color="auto" w:fill="auto"/>
          </w:tcPr>
          <w:p w14:paraId="1927D159" w14:textId="62B5FCDE" w:rsidR="007C2D4E" w:rsidRPr="00D75388" w:rsidRDefault="007C2D4E" w:rsidP="007C2D4E">
            <w:pPr>
              <w:jc w:val="center"/>
              <w:rPr>
                <w:color w:val="000000" w:themeColor="text1"/>
                <w:sz w:val="18"/>
                <w:szCs w:val="18"/>
              </w:rPr>
            </w:pPr>
            <w:r>
              <w:rPr>
                <w:color w:val="000000" w:themeColor="text1"/>
                <w:sz w:val="18"/>
                <w:szCs w:val="18"/>
              </w:rPr>
              <w:t>2</w:t>
            </w:r>
            <w:r w:rsidRPr="00D75388">
              <w:rPr>
                <w:color w:val="000000" w:themeColor="text1"/>
                <w:sz w:val="18"/>
                <w:szCs w:val="18"/>
              </w:rPr>
              <w:t>.</w:t>
            </w:r>
          </w:p>
        </w:tc>
        <w:tc>
          <w:tcPr>
            <w:tcW w:w="2310" w:type="dxa"/>
            <w:tcBorders>
              <w:top w:val="nil"/>
              <w:left w:val="nil"/>
              <w:bottom w:val="single" w:sz="4" w:space="0" w:color="auto"/>
              <w:right w:val="single" w:sz="4" w:space="0" w:color="auto"/>
            </w:tcBorders>
            <w:shd w:val="clear" w:color="auto" w:fill="auto"/>
          </w:tcPr>
          <w:p w14:paraId="279702CC" w14:textId="1D641476" w:rsidR="007C2D4E" w:rsidRPr="00D75388" w:rsidRDefault="007C2D4E" w:rsidP="007C2D4E">
            <w:pPr>
              <w:jc w:val="both"/>
              <w:rPr>
                <w:color w:val="000000" w:themeColor="text1"/>
                <w:sz w:val="18"/>
                <w:szCs w:val="18"/>
              </w:rPr>
            </w:pPr>
            <w:r w:rsidRPr="00D75388">
              <w:rPr>
                <w:color w:val="000000" w:themeColor="text1"/>
                <w:sz w:val="18"/>
                <w:szCs w:val="18"/>
              </w:rPr>
              <w:t>Питание обучающихся, предоставление детям оздоровительных путевок</w:t>
            </w:r>
          </w:p>
        </w:tc>
        <w:tc>
          <w:tcPr>
            <w:tcW w:w="1520" w:type="dxa"/>
            <w:tcBorders>
              <w:top w:val="single" w:sz="4" w:space="0" w:color="auto"/>
              <w:left w:val="single" w:sz="4" w:space="0" w:color="auto"/>
              <w:bottom w:val="single" w:sz="4" w:space="0" w:color="auto"/>
              <w:right w:val="single" w:sz="4" w:space="0" w:color="auto"/>
            </w:tcBorders>
            <w:shd w:val="clear" w:color="auto" w:fill="auto"/>
            <w:vAlign w:val="center"/>
          </w:tcPr>
          <w:p w14:paraId="6753202D" w14:textId="72AF6362" w:rsidR="007C2D4E" w:rsidRPr="007C2D4E" w:rsidRDefault="007C2D4E" w:rsidP="007C2D4E">
            <w:pPr>
              <w:jc w:val="center"/>
              <w:rPr>
                <w:color w:val="000000"/>
                <w:sz w:val="18"/>
                <w:szCs w:val="18"/>
              </w:rPr>
            </w:pPr>
            <w:r>
              <w:rPr>
                <w:color w:val="000000"/>
                <w:sz w:val="18"/>
                <w:szCs w:val="18"/>
              </w:rPr>
              <w:t>1 566,40</w:t>
            </w:r>
          </w:p>
        </w:tc>
        <w:tc>
          <w:tcPr>
            <w:tcW w:w="976" w:type="dxa"/>
            <w:tcBorders>
              <w:top w:val="single" w:sz="4" w:space="0" w:color="auto"/>
              <w:left w:val="nil"/>
              <w:bottom w:val="single" w:sz="4" w:space="0" w:color="auto"/>
              <w:right w:val="single" w:sz="4" w:space="0" w:color="auto"/>
            </w:tcBorders>
            <w:shd w:val="clear" w:color="auto" w:fill="auto"/>
            <w:vAlign w:val="center"/>
          </w:tcPr>
          <w:p w14:paraId="7B0656E7" w14:textId="7308F523" w:rsidR="007C2D4E" w:rsidRPr="007C2D4E" w:rsidRDefault="007C2D4E" w:rsidP="007C2D4E">
            <w:pPr>
              <w:jc w:val="center"/>
              <w:rPr>
                <w:color w:val="000000"/>
                <w:sz w:val="18"/>
                <w:szCs w:val="18"/>
              </w:rPr>
            </w:pPr>
            <w:r>
              <w:rPr>
                <w:color w:val="000000"/>
                <w:sz w:val="18"/>
                <w:szCs w:val="18"/>
              </w:rPr>
              <w:t>222,3</w:t>
            </w:r>
          </w:p>
        </w:tc>
        <w:tc>
          <w:tcPr>
            <w:tcW w:w="1134" w:type="dxa"/>
            <w:tcBorders>
              <w:top w:val="single" w:sz="4" w:space="0" w:color="auto"/>
              <w:left w:val="nil"/>
              <w:bottom w:val="single" w:sz="4" w:space="0" w:color="auto"/>
              <w:right w:val="single" w:sz="4" w:space="0" w:color="auto"/>
            </w:tcBorders>
            <w:shd w:val="clear" w:color="auto" w:fill="auto"/>
            <w:vAlign w:val="center"/>
          </w:tcPr>
          <w:p w14:paraId="3D40E616" w14:textId="5EB49A4A" w:rsidR="007C2D4E" w:rsidRPr="007C2D4E" w:rsidRDefault="007C2D4E" w:rsidP="007C2D4E">
            <w:pPr>
              <w:jc w:val="center"/>
              <w:rPr>
                <w:color w:val="000000"/>
                <w:sz w:val="18"/>
                <w:szCs w:val="18"/>
              </w:rPr>
            </w:pPr>
            <w:r>
              <w:rPr>
                <w:color w:val="000000"/>
                <w:sz w:val="18"/>
                <w:szCs w:val="18"/>
              </w:rPr>
              <w:t>1 344,10</w:t>
            </w:r>
          </w:p>
        </w:tc>
        <w:tc>
          <w:tcPr>
            <w:tcW w:w="1134" w:type="dxa"/>
            <w:tcBorders>
              <w:top w:val="single" w:sz="4" w:space="0" w:color="auto"/>
              <w:left w:val="nil"/>
              <w:bottom w:val="single" w:sz="4" w:space="0" w:color="auto"/>
              <w:right w:val="single" w:sz="4" w:space="0" w:color="auto"/>
            </w:tcBorders>
            <w:shd w:val="clear" w:color="auto" w:fill="auto"/>
            <w:vAlign w:val="center"/>
          </w:tcPr>
          <w:p w14:paraId="7DC7B1BB" w14:textId="2AB6DAC1" w:rsidR="007C2D4E" w:rsidRPr="007C2D4E" w:rsidRDefault="007C2D4E" w:rsidP="007C2D4E">
            <w:pPr>
              <w:jc w:val="center"/>
              <w:rPr>
                <w:color w:val="000000"/>
                <w:sz w:val="18"/>
                <w:szCs w:val="18"/>
              </w:rPr>
            </w:pPr>
            <w:r>
              <w:rPr>
                <w:color w:val="000000"/>
                <w:sz w:val="18"/>
                <w:szCs w:val="18"/>
              </w:rPr>
              <w:t>1 714,0</w:t>
            </w:r>
          </w:p>
        </w:tc>
        <w:tc>
          <w:tcPr>
            <w:tcW w:w="964" w:type="dxa"/>
            <w:tcBorders>
              <w:top w:val="single" w:sz="4" w:space="0" w:color="auto"/>
              <w:left w:val="nil"/>
              <w:bottom w:val="single" w:sz="4" w:space="0" w:color="auto"/>
              <w:right w:val="single" w:sz="4" w:space="0" w:color="auto"/>
            </w:tcBorders>
            <w:shd w:val="clear" w:color="auto" w:fill="auto"/>
            <w:vAlign w:val="center"/>
          </w:tcPr>
          <w:p w14:paraId="70FA47AB" w14:textId="47D5E780" w:rsidR="007C2D4E" w:rsidRPr="007C2D4E" w:rsidRDefault="007C2D4E" w:rsidP="007C2D4E">
            <w:pPr>
              <w:jc w:val="center"/>
              <w:rPr>
                <w:color w:val="000000"/>
                <w:sz w:val="18"/>
                <w:szCs w:val="18"/>
              </w:rPr>
            </w:pPr>
            <w:r>
              <w:rPr>
                <w:color w:val="000000"/>
                <w:sz w:val="18"/>
                <w:szCs w:val="18"/>
              </w:rPr>
              <w:t>281,5</w:t>
            </w:r>
          </w:p>
        </w:tc>
        <w:tc>
          <w:tcPr>
            <w:tcW w:w="1127" w:type="dxa"/>
            <w:tcBorders>
              <w:top w:val="single" w:sz="4" w:space="0" w:color="auto"/>
              <w:left w:val="nil"/>
              <w:bottom w:val="single" w:sz="4" w:space="0" w:color="auto"/>
              <w:right w:val="single" w:sz="4" w:space="0" w:color="auto"/>
            </w:tcBorders>
            <w:shd w:val="clear" w:color="auto" w:fill="auto"/>
            <w:vAlign w:val="center"/>
          </w:tcPr>
          <w:p w14:paraId="4C9C6B53" w14:textId="1E140F1E" w:rsidR="007C2D4E" w:rsidRPr="007C2D4E" w:rsidRDefault="007C2D4E" w:rsidP="007C2D4E">
            <w:pPr>
              <w:jc w:val="center"/>
              <w:rPr>
                <w:color w:val="000000"/>
                <w:sz w:val="18"/>
                <w:szCs w:val="18"/>
              </w:rPr>
            </w:pPr>
            <w:r>
              <w:rPr>
                <w:color w:val="000000"/>
                <w:sz w:val="18"/>
                <w:szCs w:val="18"/>
              </w:rPr>
              <w:t>1 432,5</w:t>
            </w:r>
          </w:p>
        </w:tc>
      </w:tr>
      <w:tr w:rsidR="00F07BED" w:rsidRPr="00D75388" w14:paraId="36C3C796" w14:textId="77777777" w:rsidTr="009E18F7">
        <w:trPr>
          <w:trHeight w:val="360"/>
          <w:jc w:val="center"/>
        </w:trPr>
        <w:tc>
          <w:tcPr>
            <w:tcW w:w="576" w:type="dxa"/>
            <w:tcBorders>
              <w:top w:val="nil"/>
              <w:left w:val="single" w:sz="4" w:space="0" w:color="auto"/>
              <w:bottom w:val="single" w:sz="4" w:space="0" w:color="auto"/>
              <w:right w:val="single" w:sz="4" w:space="0" w:color="auto"/>
            </w:tcBorders>
            <w:shd w:val="clear" w:color="auto" w:fill="auto"/>
          </w:tcPr>
          <w:p w14:paraId="1478E2E6" w14:textId="7AE36F0F" w:rsidR="00F07BED" w:rsidRDefault="00F07BED" w:rsidP="00F07BED">
            <w:pPr>
              <w:jc w:val="center"/>
              <w:rPr>
                <w:color w:val="000000" w:themeColor="text1"/>
                <w:sz w:val="18"/>
                <w:szCs w:val="18"/>
              </w:rPr>
            </w:pPr>
            <w:r>
              <w:rPr>
                <w:color w:val="000000" w:themeColor="text1"/>
                <w:sz w:val="18"/>
                <w:szCs w:val="18"/>
              </w:rPr>
              <w:t>3.</w:t>
            </w:r>
          </w:p>
        </w:tc>
        <w:tc>
          <w:tcPr>
            <w:tcW w:w="2310" w:type="dxa"/>
            <w:tcBorders>
              <w:top w:val="nil"/>
              <w:left w:val="nil"/>
              <w:bottom w:val="single" w:sz="4" w:space="0" w:color="auto"/>
              <w:right w:val="single" w:sz="4" w:space="0" w:color="auto"/>
            </w:tcBorders>
          </w:tcPr>
          <w:p w14:paraId="7CA54F4B" w14:textId="035B8BF3" w:rsidR="00F07BED" w:rsidRPr="00D75388" w:rsidRDefault="00F07BED" w:rsidP="00F07BED">
            <w:pPr>
              <w:jc w:val="both"/>
              <w:rPr>
                <w:color w:val="000000" w:themeColor="text1"/>
                <w:sz w:val="18"/>
                <w:szCs w:val="18"/>
              </w:rPr>
            </w:pPr>
            <w:r w:rsidRPr="001F5D9D">
              <w:rPr>
                <w:sz w:val="18"/>
                <w:szCs w:val="18"/>
              </w:rPr>
              <w:t>Городские пассажирские перевозки на регулярных маршрутах</w:t>
            </w:r>
          </w:p>
        </w:tc>
        <w:tc>
          <w:tcPr>
            <w:tcW w:w="1520" w:type="dxa"/>
            <w:tcBorders>
              <w:top w:val="nil"/>
              <w:left w:val="nil"/>
              <w:bottom w:val="single" w:sz="4" w:space="0" w:color="auto"/>
              <w:right w:val="single" w:sz="4" w:space="0" w:color="auto"/>
            </w:tcBorders>
            <w:shd w:val="clear" w:color="auto" w:fill="auto"/>
            <w:vAlign w:val="center"/>
          </w:tcPr>
          <w:p w14:paraId="6CDFE3DC" w14:textId="6A149D20" w:rsidR="00F07BED" w:rsidRDefault="00F07BED" w:rsidP="00F07BED">
            <w:pPr>
              <w:jc w:val="center"/>
              <w:rPr>
                <w:color w:val="000000" w:themeColor="text1"/>
                <w:sz w:val="18"/>
                <w:szCs w:val="18"/>
              </w:rPr>
            </w:pPr>
            <w:r w:rsidRPr="00E910FB">
              <w:rPr>
                <w:color w:val="000000" w:themeColor="text1"/>
                <w:sz w:val="18"/>
                <w:szCs w:val="18"/>
              </w:rPr>
              <w:t>959,0</w:t>
            </w:r>
          </w:p>
        </w:tc>
        <w:tc>
          <w:tcPr>
            <w:tcW w:w="976" w:type="dxa"/>
            <w:tcBorders>
              <w:top w:val="nil"/>
              <w:left w:val="single" w:sz="4" w:space="0" w:color="auto"/>
              <w:bottom w:val="single" w:sz="4" w:space="0" w:color="auto"/>
              <w:right w:val="single" w:sz="4" w:space="0" w:color="auto"/>
            </w:tcBorders>
            <w:shd w:val="clear" w:color="auto" w:fill="auto"/>
            <w:vAlign w:val="center"/>
          </w:tcPr>
          <w:p w14:paraId="64355340" w14:textId="33DCC924" w:rsidR="00F07BED" w:rsidRDefault="00F07BED" w:rsidP="00F07BED">
            <w:pPr>
              <w:jc w:val="center"/>
              <w:rPr>
                <w:color w:val="000000" w:themeColor="text1"/>
                <w:sz w:val="18"/>
                <w:szCs w:val="18"/>
              </w:rPr>
            </w:pPr>
            <w:r w:rsidRPr="00E910FB">
              <w:rPr>
                <w:color w:val="000000" w:themeColor="text1"/>
                <w:sz w:val="18"/>
                <w:szCs w:val="18"/>
              </w:rPr>
              <w:t>959,0</w:t>
            </w:r>
          </w:p>
        </w:tc>
        <w:tc>
          <w:tcPr>
            <w:tcW w:w="1134" w:type="dxa"/>
            <w:tcBorders>
              <w:top w:val="nil"/>
              <w:left w:val="single" w:sz="4" w:space="0" w:color="auto"/>
              <w:bottom w:val="single" w:sz="4" w:space="0" w:color="auto"/>
              <w:right w:val="single" w:sz="4" w:space="0" w:color="auto"/>
            </w:tcBorders>
            <w:shd w:val="clear" w:color="auto" w:fill="auto"/>
            <w:vAlign w:val="center"/>
          </w:tcPr>
          <w:p w14:paraId="6CC7A07B" w14:textId="77777777" w:rsidR="00F07BED" w:rsidRDefault="00F07BED" w:rsidP="00F07BED">
            <w:pPr>
              <w:jc w:val="center"/>
              <w:rPr>
                <w:color w:val="000000" w:themeColor="text1"/>
                <w:sz w:val="18"/>
                <w:szCs w:val="18"/>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1646D8B" w14:textId="381D2EDD" w:rsidR="00F07BED" w:rsidRDefault="00F07BED" w:rsidP="00F07BED">
            <w:pPr>
              <w:jc w:val="center"/>
              <w:rPr>
                <w:color w:val="000000" w:themeColor="text1"/>
                <w:sz w:val="18"/>
                <w:szCs w:val="18"/>
              </w:rPr>
            </w:pPr>
            <w:r w:rsidRPr="001F5D9D">
              <w:rPr>
                <w:color w:val="000000"/>
                <w:sz w:val="18"/>
                <w:szCs w:val="18"/>
              </w:rPr>
              <w:t>756,9</w:t>
            </w:r>
          </w:p>
        </w:tc>
        <w:tc>
          <w:tcPr>
            <w:tcW w:w="964" w:type="dxa"/>
            <w:tcBorders>
              <w:top w:val="single" w:sz="4" w:space="0" w:color="auto"/>
              <w:left w:val="nil"/>
              <w:bottom w:val="single" w:sz="4" w:space="0" w:color="auto"/>
              <w:right w:val="single" w:sz="4" w:space="0" w:color="auto"/>
            </w:tcBorders>
            <w:shd w:val="clear" w:color="auto" w:fill="auto"/>
            <w:vAlign w:val="center"/>
          </w:tcPr>
          <w:p w14:paraId="44CB45D6" w14:textId="529BA462" w:rsidR="00F07BED" w:rsidRDefault="00F07BED" w:rsidP="00F07BED">
            <w:pPr>
              <w:jc w:val="center"/>
              <w:rPr>
                <w:color w:val="000000" w:themeColor="text1"/>
                <w:sz w:val="18"/>
                <w:szCs w:val="18"/>
              </w:rPr>
            </w:pPr>
            <w:r w:rsidRPr="001F5D9D">
              <w:rPr>
                <w:color w:val="000000"/>
                <w:sz w:val="18"/>
                <w:szCs w:val="18"/>
              </w:rPr>
              <w:t>756,9</w:t>
            </w:r>
          </w:p>
        </w:tc>
        <w:tc>
          <w:tcPr>
            <w:tcW w:w="1127" w:type="dxa"/>
            <w:tcBorders>
              <w:top w:val="single" w:sz="4" w:space="0" w:color="auto"/>
              <w:left w:val="nil"/>
              <w:bottom w:val="single" w:sz="4" w:space="0" w:color="auto"/>
              <w:right w:val="single" w:sz="4" w:space="0" w:color="auto"/>
            </w:tcBorders>
            <w:shd w:val="clear" w:color="auto" w:fill="auto"/>
            <w:vAlign w:val="center"/>
          </w:tcPr>
          <w:p w14:paraId="45430280" w14:textId="37FE241C" w:rsidR="00F07BED" w:rsidRDefault="00F07BED" w:rsidP="00F07BED">
            <w:pPr>
              <w:jc w:val="center"/>
              <w:rPr>
                <w:color w:val="000000" w:themeColor="text1"/>
                <w:sz w:val="18"/>
                <w:szCs w:val="18"/>
              </w:rPr>
            </w:pPr>
            <w:r w:rsidRPr="001F5D9D">
              <w:rPr>
                <w:color w:val="000000"/>
                <w:sz w:val="18"/>
                <w:szCs w:val="18"/>
              </w:rPr>
              <w:t> </w:t>
            </w:r>
          </w:p>
        </w:tc>
      </w:tr>
      <w:tr w:rsidR="00F07BED" w:rsidRPr="00D75388" w14:paraId="02D6D152" w14:textId="77777777" w:rsidTr="009E18F7">
        <w:trPr>
          <w:trHeight w:val="360"/>
          <w:jc w:val="center"/>
        </w:trPr>
        <w:tc>
          <w:tcPr>
            <w:tcW w:w="576" w:type="dxa"/>
            <w:tcBorders>
              <w:top w:val="nil"/>
              <w:left w:val="single" w:sz="4" w:space="0" w:color="auto"/>
              <w:bottom w:val="single" w:sz="4" w:space="0" w:color="auto"/>
              <w:right w:val="single" w:sz="4" w:space="0" w:color="auto"/>
            </w:tcBorders>
            <w:shd w:val="clear" w:color="auto" w:fill="auto"/>
          </w:tcPr>
          <w:p w14:paraId="2C673553" w14:textId="257F611A" w:rsidR="00F07BED" w:rsidRDefault="00F07BED" w:rsidP="00F07BED">
            <w:pPr>
              <w:jc w:val="center"/>
              <w:rPr>
                <w:color w:val="000000" w:themeColor="text1"/>
                <w:sz w:val="18"/>
                <w:szCs w:val="18"/>
              </w:rPr>
            </w:pPr>
            <w:r>
              <w:rPr>
                <w:color w:val="000000" w:themeColor="text1"/>
                <w:sz w:val="18"/>
                <w:szCs w:val="18"/>
              </w:rPr>
              <w:t>4</w:t>
            </w:r>
            <w:r w:rsidRPr="00D75388">
              <w:rPr>
                <w:color w:val="000000" w:themeColor="text1"/>
                <w:sz w:val="18"/>
                <w:szCs w:val="18"/>
              </w:rPr>
              <w:t>.</w:t>
            </w:r>
          </w:p>
        </w:tc>
        <w:tc>
          <w:tcPr>
            <w:tcW w:w="2310" w:type="dxa"/>
            <w:tcBorders>
              <w:top w:val="nil"/>
              <w:left w:val="nil"/>
              <w:bottom w:val="single" w:sz="4" w:space="0" w:color="auto"/>
              <w:right w:val="single" w:sz="4" w:space="0" w:color="auto"/>
            </w:tcBorders>
          </w:tcPr>
          <w:p w14:paraId="0E75841A" w14:textId="6ADFE7DD" w:rsidR="00F07BED" w:rsidRPr="00D75388" w:rsidRDefault="00F07BED" w:rsidP="00F07BED">
            <w:pPr>
              <w:jc w:val="both"/>
              <w:rPr>
                <w:color w:val="000000" w:themeColor="text1"/>
                <w:sz w:val="18"/>
                <w:szCs w:val="18"/>
              </w:rPr>
            </w:pPr>
            <w:r w:rsidRPr="00E910FB">
              <w:rPr>
                <w:color w:val="000000" w:themeColor="text1"/>
                <w:sz w:val="18"/>
                <w:szCs w:val="18"/>
              </w:rPr>
              <w:t>Социальные выплаты и меры социальной поддержки, из них:</w:t>
            </w:r>
          </w:p>
        </w:tc>
        <w:tc>
          <w:tcPr>
            <w:tcW w:w="1520" w:type="dxa"/>
            <w:tcBorders>
              <w:top w:val="nil"/>
              <w:left w:val="nil"/>
              <w:bottom w:val="single" w:sz="4" w:space="0" w:color="auto"/>
              <w:right w:val="single" w:sz="4" w:space="0" w:color="auto"/>
            </w:tcBorders>
            <w:shd w:val="clear" w:color="auto" w:fill="auto"/>
            <w:vAlign w:val="center"/>
          </w:tcPr>
          <w:p w14:paraId="4D598FD8" w14:textId="2ACEF8DB" w:rsidR="00F07BED" w:rsidRDefault="00F07BED" w:rsidP="00F07BED">
            <w:pPr>
              <w:jc w:val="center"/>
              <w:rPr>
                <w:color w:val="000000" w:themeColor="text1"/>
                <w:sz w:val="18"/>
                <w:szCs w:val="18"/>
              </w:rPr>
            </w:pPr>
            <w:r w:rsidRPr="00E910FB">
              <w:rPr>
                <w:color w:val="000000" w:themeColor="text1"/>
                <w:sz w:val="18"/>
                <w:szCs w:val="18"/>
              </w:rPr>
              <w:t>697,5</w:t>
            </w:r>
          </w:p>
        </w:tc>
        <w:tc>
          <w:tcPr>
            <w:tcW w:w="976" w:type="dxa"/>
            <w:tcBorders>
              <w:top w:val="nil"/>
              <w:left w:val="single" w:sz="4" w:space="0" w:color="auto"/>
              <w:bottom w:val="single" w:sz="4" w:space="0" w:color="auto"/>
              <w:right w:val="single" w:sz="4" w:space="0" w:color="auto"/>
            </w:tcBorders>
            <w:shd w:val="clear" w:color="auto" w:fill="auto"/>
            <w:vAlign w:val="center"/>
          </w:tcPr>
          <w:p w14:paraId="7FF0265C" w14:textId="612DAEDE" w:rsidR="00F07BED" w:rsidRDefault="00F07BED" w:rsidP="00F07BED">
            <w:pPr>
              <w:jc w:val="center"/>
              <w:rPr>
                <w:color w:val="000000" w:themeColor="text1"/>
                <w:sz w:val="18"/>
                <w:szCs w:val="18"/>
              </w:rPr>
            </w:pPr>
            <w:r w:rsidRPr="00E910FB">
              <w:rPr>
                <w:color w:val="000000" w:themeColor="text1"/>
                <w:sz w:val="18"/>
                <w:szCs w:val="18"/>
              </w:rPr>
              <w:t>224,8</w:t>
            </w:r>
          </w:p>
        </w:tc>
        <w:tc>
          <w:tcPr>
            <w:tcW w:w="1134" w:type="dxa"/>
            <w:tcBorders>
              <w:top w:val="nil"/>
              <w:left w:val="single" w:sz="4" w:space="0" w:color="auto"/>
              <w:bottom w:val="single" w:sz="4" w:space="0" w:color="auto"/>
              <w:right w:val="single" w:sz="4" w:space="0" w:color="auto"/>
            </w:tcBorders>
            <w:shd w:val="clear" w:color="auto" w:fill="auto"/>
            <w:vAlign w:val="center"/>
          </w:tcPr>
          <w:p w14:paraId="3AFC8FE8" w14:textId="309A552A" w:rsidR="00F07BED" w:rsidRDefault="00F07BED" w:rsidP="00F07BED">
            <w:pPr>
              <w:jc w:val="center"/>
              <w:rPr>
                <w:color w:val="000000" w:themeColor="text1"/>
                <w:sz w:val="18"/>
                <w:szCs w:val="18"/>
              </w:rPr>
            </w:pPr>
            <w:r w:rsidRPr="00E910FB">
              <w:rPr>
                <w:color w:val="000000" w:themeColor="text1"/>
                <w:sz w:val="18"/>
                <w:szCs w:val="18"/>
              </w:rPr>
              <w:t>472,7</w:t>
            </w:r>
          </w:p>
        </w:tc>
        <w:tc>
          <w:tcPr>
            <w:tcW w:w="1134" w:type="dxa"/>
            <w:tcBorders>
              <w:top w:val="nil"/>
              <w:left w:val="single" w:sz="4" w:space="0" w:color="auto"/>
              <w:bottom w:val="single" w:sz="4" w:space="0" w:color="auto"/>
              <w:right w:val="single" w:sz="4" w:space="0" w:color="auto"/>
            </w:tcBorders>
            <w:shd w:val="clear" w:color="auto" w:fill="auto"/>
            <w:vAlign w:val="center"/>
          </w:tcPr>
          <w:p w14:paraId="0629941F" w14:textId="2BC1EFEB" w:rsidR="00F07BED" w:rsidRDefault="00F07BED" w:rsidP="00F07BED">
            <w:pPr>
              <w:jc w:val="center"/>
              <w:rPr>
                <w:color w:val="000000" w:themeColor="text1"/>
                <w:sz w:val="18"/>
                <w:szCs w:val="18"/>
              </w:rPr>
            </w:pPr>
            <w:r w:rsidRPr="001F5D9D">
              <w:rPr>
                <w:color w:val="000000"/>
                <w:sz w:val="18"/>
                <w:szCs w:val="18"/>
              </w:rPr>
              <w:t>433,5</w:t>
            </w:r>
          </w:p>
        </w:tc>
        <w:tc>
          <w:tcPr>
            <w:tcW w:w="964" w:type="dxa"/>
            <w:tcBorders>
              <w:top w:val="nil"/>
              <w:left w:val="nil"/>
              <w:bottom w:val="single" w:sz="4" w:space="0" w:color="auto"/>
              <w:right w:val="single" w:sz="4" w:space="0" w:color="auto"/>
            </w:tcBorders>
            <w:shd w:val="clear" w:color="auto" w:fill="auto"/>
            <w:vAlign w:val="center"/>
          </w:tcPr>
          <w:p w14:paraId="04241EC4" w14:textId="4A1DE509" w:rsidR="00F07BED" w:rsidRDefault="00F07BED" w:rsidP="00F07BED">
            <w:pPr>
              <w:jc w:val="center"/>
              <w:rPr>
                <w:color w:val="000000" w:themeColor="text1"/>
                <w:sz w:val="18"/>
                <w:szCs w:val="18"/>
              </w:rPr>
            </w:pPr>
            <w:r w:rsidRPr="001F5D9D">
              <w:rPr>
                <w:color w:val="000000"/>
                <w:sz w:val="18"/>
                <w:szCs w:val="18"/>
              </w:rPr>
              <w:t>176,9</w:t>
            </w:r>
          </w:p>
        </w:tc>
        <w:tc>
          <w:tcPr>
            <w:tcW w:w="1127" w:type="dxa"/>
            <w:tcBorders>
              <w:top w:val="nil"/>
              <w:left w:val="nil"/>
              <w:bottom w:val="single" w:sz="4" w:space="0" w:color="auto"/>
              <w:right w:val="single" w:sz="4" w:space="0" w:color="auto"/>
            </w:tcBorders>
            <w:shd w:val="clear" w:color="auto" w:fill="auto"/>
            <w:vAlign w:val="center"/>
          </w:tcPr>
          <w:p w14:paraId="78BCECD6" w14:textId="77E85BDD" w:rsidR="00F07BED" w:rsidRDefault="00F07BED" w:rsidP="00F07BED">
            <w:pPr>
              <w:jc w:val="center"/>
              <w:rPr>
                <w:color w:val="000000" w:themeColor="text1"/>
                <w:sz w:val="18"/>
                <w:szCs w:val="18"/>
              </w:rPr>
            </w:pPr>
            <w:r w:rsidRPr="001F5D9D">
              <w:rPr>
                <w:color w:val="000000"/>
                <w:sz w:val="18"/>
                <w:szCs w:val="18"/>
              </w:rPr>
              <w:t>256,6</w:t>
            </w:r>
          </w:p>
        </w:tc>
      </w:tr>
      <w:tr w:rsidR="00F07BED" w:rsidRPr="00D75388" w14:paraId="07D70433" w14:textId="77777777" w:rsidTr="009E18F7">
        <w:trPr>
          <w:trHeight w:val="360"/>
          <w:jc w:val="center"/>
        </w:trPr>
        <w:tc>
          <w:tcPr>
            <w:tcW w:w="576" w:type="dxa"/>
            <w:tcBorders>
              <w:top w:val="nil"/>
              <w:left w:val="single" w:sz="4" w:space="0" w:color="auto"/>
              <w:bottom w:val="single" w:sz="4" w:space="0" w:color="auto"/>
              <w:right w:val="single" w:sz="4" w:space="0" w:color="auto"/>
            </w:tcBorders>
            <w:shd w:val="clear" w:color="auto" w:fill="auto"/>
          </w:tcPr>
          <w:p w14:paraId="4D90BB22" w14:textId="7E5379BD" w:rsidR="00F07BED" w:rsidRDefault="00F07BED" w:rsidP="00F07BED">
            <w:pPr>
              <w:jc w:val="center"/>
              <w:rPr>
                <w:color w:val="000000" w:themeColor="text1"/>
                <w:sz w:val="18"/>
                <w:szCs w:val="18"/>
              </w:rPr>
            </w:pPr>
            <w:r>
              <w:rPr>
                <w:color w:val="000000" w:themeColor="text1"/>
                <w:sz w:val="18"/>
                <w:szCs w:val="18"/>
              </w:rPr>
              <w:t>4.1.</w:t>
            </w:r>
          </w:p>
        </w:tc>
        <w:tc>
          <w:tcPr>
            <w:tcW w:w="2310" w:type="dxa"/>
            <w:tcBorders>
              <w:top w:val="nil"/>
              <w:left w:val="nil"/>
              <w:bottom w:val="single" w:sz="4" w:space="0" w:color="auto"/>
              <w:right w:val="single" w:sz="4" w:space="0" w:color="auto"/>
            </w:tcBorders>
          </w:tcPr>
          <w:p w14:paraId="4467E071" w14:textId="74B28630" w:rsidR="00F07BED" w:rsidRPr="00D75388" w:rsidRDefault="00FE580E" w:rsidP="00FE580E">
            <w:pPr>
              <w:jc w:val="both"/>
              <w:rPr>
                <w:color w:val="000000" w:themeColor="text1"/>
                <w:sz w:val="18"/>
                <w:szCs w:val="18"/>
              </w:rPr>
            </w:pPr>
            <w:r>
              <w:rPr>
                <w:i/>
                <w:color w:val="000000" w:themeColor="text1"/>
                <w:sz w:val="18"/>
                <w:szCs w:val="18"/>
              </w:rPr>
              <w:t>Д</w:t>
            </w:r>
            <w:r w:rsidRPr="00FE580E">
              <w:rPr>
                <w:i/>
                <w:color w:val="000000" w:themeColor="text1"/>
                <w:sz w:val="18"/>
                <w:szCs w:val="18"/>
              </w:rPr>
              <w:t>ополнительн</w:t>
            </w:r>
            <w:r>
              <w:rPr>
                <w:i/>
                <w:color w:val="000000" w:themeColor="text1"/>
                <w:sz w:val="18"/>
                <w:szCs w:val="18"/>
              </w:rPr>
              <w:t>ая</w:t>
            </w:r>
            <w:r w:rsidRPr="00FE580E">
              <w:rPr>
                <w:i/>
                <w:color w:val="000000" w:themeColor="text1"/>
                <w:sz w:val="18"/>
                <w:szCs w:val="18"/>
              </w:rPr>
              <w:t xml:space="preserve"> социальн</w:t>
            </w:r>
            <w:r>
              <w:rPr>
                <w:i/>
                <w:color w:val="000000" w:themeColor="text1"/>
                <w:sz w:val="18"/>
                <w:szCs w:val="18"/>
              </w:rPr>
              <w:t>ая</w:t>
            </w:r>
            <w:r w:rsidRPr="00FE580E">
              <w:rPr>
                <w:i/>
                <w:color w:val="000000" w:themeColor="text1"/>
                <w:sz w:val="18"/>
                <w:szCs w:val="18"/>
              </w:rPr>
              <w:t xml:space="preserve"> поддержк</w:t>
            </w:r>
            <w:r>
              <w:rPr>
                <w:i/>
                <w:color w:val="000000" w:themeColor="text1"/>
                <w:sz w:val="18"/>
                <w:szCs w:val="18"/>
              </w:rPr>
              <w:t>а</w:t>
            </w:r>
            <w:r w:rsidRPr="00FE580E">
              <w:rPr>
                <w:i/>
                <w:color w:val="000000" w:themeColor="text1"/>
                <w:sz w:val="18"/>
                <w:szCs w:val="18"/>
              </w:rPr>
              <w:t xml:space="preserve"> по проезду в городском пассажирском транспорте общего пользования отдельным категориям населения</w:t>
            </w:r>
          </w:p>
        </w:tc>
        <w:tc>
          <w:tcPr>
            <w:tcW w:w="1520" w:type="dxa"/>
            <w:tcBorders>
              <w:top w:val="single" w:sz="4" w:space="0" w:color="auto"/>
              <w:left w:val="single" w:sz="4" w:space="0" w:color="auto"/>
              <w:bottom w:val="single" w:sz="4" w:space="0" w:color="auto"/>
              <w:right w:val="single" w:sz="4" w:space="0" w:color="auto"/>
            </w:tcBorders>
            <w:shd w:val="clear" w:color="auto" w:fill="auto"/>
            <w:vAlign w:val="center"/>
          </w:tcPr>
          <w:p w14:paraId="601A27C4" w14:textId="67D652E2" w:rsidR="00F07BED" w:rsidRDefault="00F07BED" w:rsidP="00F07BED">
            <w:pPr>
              <w:jc w:val="center"/>
              <w:rPr>
                <w:color w:val="000000" w:themeColor="text1"/>
                <w:sz w:val="18"/>
                <w:szCs w:val="18"/>
              </w:rPr>
            </w:pPr>
            <w:r w:rsidRPr="001F5D9D">
              <w:rPr>
                <w:i/>
                <w:iCs/>
                <w:color w:val="000000"/>
                <w:sz w:val="18"/>
                <w:szCs w:val="18"/>
              </w:rPr>
              <w:t>56,6</w:t>
            </w:r>
          </w:p>
        </w:tc>
        <w:tc>
          <w:tcPr>
            <w:tcW w:w="976" w:type="dxa"/>
            <w:tcBorders>
              <w:top w:val="single" w:sz="4" w:space="0" w:color="auto"/>
              <w:left w:val="nil"/>
              <w:bottom w:val="single" w:sz="4" w:space="0" w:color="auto"/>
              <w:right w:val="single" w:sz="4" w:space="0" w:color="auto"/>
            </w:tcBorders>
            <w:shd w:val="clear" w:color="auto" w:fill="auto"/>
            <w:vAlign w:val="center"/>
          </w:tcPr>
          <w:p w14:paraId="66746670" w14:textId="243699D8" w:rsidR="00F07BED" w:rsidRDefault="00F07BED" w:rsidP="00F07BED">
            <w:pPr>
              <w:jc w:val="center"/>
              <w:rPr>
                <w:color w:val="000000" w:themeColor="text1"/>
                <w:sz w:val="18"/>
                <w:szCs w:val="18"/>
              </w:rPr>
            </w:pPr>
            <w:r w:rsidRPr="001F5D9D">
              <w:rPr>
                <w:i/>
                <w:iCs/>
                <w:color w:val="000000"/>
                <w:sz w:val="18"/>
                <w:szCs w:val="18"/>
              </w:rPr>
              <w:t>56,6</w:t>
            </w:r>
          </w:p>
        </w:tc>
        <w:tc>
          <w:tcPr>
            <w:tcW w:w="1134" w:type="dxa"/>
            <w:tcBorders>
              <w:top w:val="single" w:sz="4" w:space="0" w:color="auto"/>
              <w:left w:val="nil"/>
              <w:bottom w:val="single" w:sz="4" w:space="0" w:color="auto"/>
              <w:right w:val="single" w:sz="4" w:space="0" w:color="auto"/>
            </w:tcBorders>
            <w:shd w:val="clear" w:color="auto" w:fill="auto"/>
            <w:vAlign w:val="center"/>
          </w:tcPr>
          <w:p w14:paraId="1A8AC788" w14:textId="5DB8C2F7" w:rsidR="00F07BED" w:rsidRDefault="00F07BED" w:rsidP="00F07BED">
            <w:pPr>
              <w:jc w:val="center"/>
              <w:rPr>
                <w:color w:val="000000" w:themeColor="text1"/>
                <w:sz w:val="18"/>
                <w:szCs w:val="18"/>
              </w:rPr>
            </w:pPr>
            <w:r w:rsidRPr="001F5D9D">
              <w:rPr>
                <w:i/>
                <w:iCs/>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tcPr>
          <w:p w14:paraId="59157503" w14:textId="141C7339" w:rsidR="00F07BED" w:rsidRDefault="00F07BED" w:rsidP="00F07BED">
            <w:pPr>
              <w:jc w:val="center"/>
              <w:rPr>
                <w:color w:val="000000" w:themeColor="text1"/>
                <w:sz w:val="18"/>
                <w:szCs w:val="18"/>
              </w:rPr>
            </w:pPr>
            <w:r w:rsidRPr="001F5D9D">
              <w:rPr>
                <w:i/>
                <w:iCs/>
                <w:color w:val="000000"/>
                <w:sz w:val="18"/>
                <w:szCs w:val="18"/>
              </w:rPr>
              <w:t>62,5</w:t>
            </w:r>
          </w:p>
        </w:tc>
        <w:tc>
          <w:tcPr>
            <w:tcW w:w="964" w:type="dxa"/>
            <w:tcBorders>
              <w:top w:val="single" w:sz="4" w:space="0" w:color="auto"/>
              <w:left w:val="nil"/>
              <w:bottom w:val="single" w:sz="4" w:space="0" w:color="auto"/>
              <w:right w:val="single" w:sz="4" w:space="0" w:color="auto"/>
            </w:tcBorders>
            <w:shd w:val="clear" w:color="auto" w:fill="auto"/>
            <w:vAlign w:val="center"/>
          </w:tcPr>
          <w:p w14:paraId="2736CE4E" w14:textId="227CFDFE" w:rsidR="00F07BED" w:rsidRDefault="00F07BED" w:rsidP="00F07BED">
            <w:pPr>
              <w:jc w:val="center"/>
              <w:rPr>
                <w:color w:val="000000" w:themeColor="text1"/>
                <w:sz w:val="18"/>
                <w:szCs w:val="18"/>
              </w:rPr>
            </w:pPr>
            <w:r w:rsidRPr="001F5D9D">
              <w:rPr>
                <w:i/>
                <w:iCs/>
                <w:color w:val="000000"/>
                <w:sz w:val="18"/>
                <w:szCs w:val="18"/>
              </w:rPr>
              <w:t>62,5</w:t>
            </w:r>
          </w:p>
        </w:tc>
        <w:tc>
          <w:tcPr>
            <w:tcW w:w="1127" w:type="dxa"/>
            <w:tcBorders>
              <w:top w:val="single" w:sz="4" w:space="0" w:color="auto"/>
              <w:left w:val="nil"/>
              <w:bottom w:val="single" w:sz="4" w:space="0" w:color="auto"/>
              <w:right w:val="single" w:sz="4" w:space="0" w:color="auto"/>
            </w:tcBorders>
            <w:shd w:val="clear" w:color="auto" w:fill="auto"/>
            <w:vAlign w:val="center"/>
          </w:tcPr>
          <w:p w14:paraId="7C95547C" w14:textId="3028BA2A" w:rsidR="00F07BED" w:rsidRDefault="00F07BED" w:rsidP="00F07BED">
            <w:pPr>
              <w:jc w:val="center"/>
              <w:rPr>
                <w:color w:val="000000" w:themeColor="text1"/>
                <w:sz w:val="18"/>
                <w:szCs w:val="18"/>
              </w:rPr>
            </w:pPr>
            <w:r w:rsidRPr="001F5D9D">
              <w:rPr>
                <w:i/>
                <w:iCs/>
                <w:color w:val="000000"/>
                <w:sz w:val="18"/>
                <w:szCs w:val="18"/>
              </w:rPr>
              <w:t> </w:t>
            </w:r>
          </w:p>
        </w:tc>
      </w:tr>
      <w:tr w:rsidR="006B1609" w:rsidRPr="00D75388" w14:paraId="34C713E3" w14:textId="77777777" w:rsidTr="0024740D">
        <w:trPr>
          <w:trHeight w:val="360"/>
          <w:jc w:val="center"/>
        </w:trPr>
        <w:tc>
          <w:tcPr>
            <w:tcW w:w="576" w:type="dxa"/>
            <w:tcBorders>
              <w:top w:val="nil"/>
              <w:left w:val="single" w:sz="4" w:space="0" w:color="auto"/>
              <w:bottom w:val="single" w:sz="4" w:space="0" w:color="auto"/>
              <w:right w:val="single" w:sz="4" w:space="0" w:color="auto"/>
            </w:tcBorders>
            <w:shd w:val="clear" w:color="auto" w:fill="auto"/>
          </w:tcPr>
          <w:p w14:paraId="708ED59B" w14:textId="3840C81A" w:rsidR="006B1609" w:rsidRDefault="006B1609" w:rsidP="006B1609">
            <w:pPr>
              <w:jc w:val="center"/>
              <w:rPr>
                <w:color w:val="000000" w:themeColor="text1"/>
                <w:sz w:val="18"/>
                <w:szCs w:val="18"/>
              </w:rPr>
            </w:pPr>
            <w:r>
              <w:rPr>
                <w:color w:val="000000" w:themeColor="text1"/>
                <w:sz w:val="18"/>
                <w:szCs w:val="18"/>
              </w:rPr>
              <w:t>5</w:t>
            </w:r>
            <w:r w:rsidRPr="00D75388">
              <w:rPr>
                <w:color w:val="000000" w:themeColor="text1"/>
                <w:sz w:val="18"/>
                <w:szCs w:val="18"/>
              </w:rPr>
              <w:t>.</w:t>
            </w:r>
          </w:p>
        </w:tc>
        <w:tc>
          <w:tcPr>
            <w:tcW w:w="2310" w:type="dxa"/>
            <w:tcBorders>
              <w:top w:val="nil"/>
              <w:left w:val="nil"/>
              <w:bottom w:val="single" w:sz="4" w:space="0" w:color="auto"/>
              <w:right w:val="single" w:sz="4" w:space="0" w:color="auto"/>
            </w:tcBorders>
            <w:shd w:val="clear" w:color="auto" w:fill="auto"/>
          </w:tcPr>
          <w:p w14:paraId="32A584BC" w14:textId="57F44E06" w:rsidR="006B1609" w:rsidRPr="00D75388" w:rsidRDefault="006B1609" w:rsidP="006B1609">
            <w:pPr>
              <w:jc w:val="both"/>
              <w:rPr>
                <w:color w:val="000000" w:themeColor="text1"/>
                <w:sz w:val="18"/>
                <w:szCs w:val="18"/>
              </w:rPr>
            </w:pPr>
            <w:r w:rsidRPr="00D75388">
              <w:rPr>
                <w:color w:val="000000" w:themeColor="text1"/>
                <w:sz w:val="18"/>
                <w:szCs w:val="18"/>
              </w:rPr>
              <w:t>Отлов и содержание безнадзорных животных</w:t>
            </w:r>
          </w:p>
        </w:tc>
        <w:tc>
          <w:tcPr>
            <w:tcW w:w="1520" w:type="dxa"/>
            <w:tcBorders>
              <w:top w:val="single" w:sz="4" w:space="0" w:color="auto"/>
              <w:left w:val="single" w:sz="4" w:space="0" w:color="auto"/>
              <w:bottom w:val="single" w:sz="4" w:space="0" w:color="auto"/>
              <w:right w:val="single" w:sz="4" w:space="0" w:color="auto"/>
            </w:tcBorders>
            <w:shd w:val="clear" w:color="auto" w:fill="auto"/>
            <w:vAlign w:val="center"/>
          </w:tcPr>
          <w:p w14:paraId="12E1E9A8" w14:textId="777DE3D2" w:rsidR="006B1609" w:rsidRPr="006B1609" w:rsidRDefault="006B1609" w:rsidP="006B1609">
            <w:pPr>
              <w:jc w:val="center"/>
              <w:rPr>
                <w:sz w:val="18"/>
                <w:szCs w:val="18"/>
              </w:rPr>
            </w:pPr>
            <w:r w:rsidRPr="006B1609">
              <w:rPr>
                <w:sz w:val="18"/>
                <w:szCs w:val="18"/>
              </w:rPr>
              <w:t>40,3</w:t>
            </w:r>
          </w:p>
        </w:tc>
        <w:tc>
          <w:tcPr>
            <w:tcW w:w="976" w:type="dxa"/>
            <w:tcBorders>
              <w:top w:val="single" w:sz="4" w:space="0" w:color="auto"/>
              <w:left w:val="nil"/>
              <w:bottom w:val="single" w:sz="4" w:space="0" w:color="auto"/>
              <w:right w:val="single" w:sz="4" w:space="0" w:color="auto"/>
            </w:tcBorders>
            <w:shd w:val="clear" w:color="auto" w:fill="auto"/>
            <w:vAlign w:val="center"/>
          </w:tcPr>
          <w:p w14:paraId="7FCD7ED6" w14:textId="2F7AB514" w:rsidR="006B1609" w:rsidRPr="006B1609" w:rsidRDefault="006B1609" w:rsidP="006B1609">
            <w:pPr>
              <w:jc w:val="center"/>
              <w:rPr>
                <w:sz w:val="18"/>
                <w:szCs w:val="18"/>
              </w:rPr>
            </w:pPr>
            <w:r w:rsidRPr="006B1609">
              <w:rPr>
                <w:sz w:val="18"/>
                <w:szCs w:val="18"/>
              </w:rPr>
              <w:t>39</w:t>
            </w:r>
          </w:p>
        </w:tc>
        <w:tc>
          <w:tcPr>
            <w:tcW w:w="1134" w:type="dxa"/>
            <w:tcBorders>
              <w:top w:val="single" w:sz="4" w:space="0" w:color="auto"/>
              <w:left w:val="nil"/>
              <w:bottom w:val="single" w:sz="4" w:space="0" w:color="auto"/>
              <w:right w:val="single" w:sz="4" w:space="0" w:color="auto"/>
            </w:tcBorders>
            <w:shd w:val="clear" w:color="auto" w:fill="auto"/>
            <w:vAlign w:val="center"/>
          </w:tcPr>
          <w:p w14:paraId="0987C969" w14:textId="3318F9F5" w:rsidR="006B1609" w:rsidRPr="006B1609" w:rsidRDefault="006B1609" w:rsidP="006B1609">
            <w:pPr>
              <w:jc w:val="center"/>
              <w:rPr>
                <w:sz w:val="18"/>
                <w:szCs w:val="18"/>
              </w:rPr>
            </w:pPr>
            <w:r w:rsidRPr="006B1609">
              <w:rPr>
                <w:sz w:val="18"/>
                <w:szCs w:val="18"/>
              </w:rPr>
              <w:t>1,3</w:t>
            </w:r>
          </w:p>
        </w:tc>
        <w:tc>
          <w:tcPr>
            <w:tcW w:w="1134" w:type="dxa"/>
            <w:tcBorders>
              <w:top w:val="single" w:sz="4" w:space="0" w:color="auto"/>
              <w:left w:val="nil"/>
              <w:bottom w:val="single" w:sz="4" w:space="0" w:color="auto"/>
              <w:right w:val="single" w:sz="4" w:space="0" w:color="auto"/>
            </w:tcBorders>
            <w:shd w:val="clear" w:color="auto" w:fill="auto"/>
            <w:vAlign w:val="center"/>
          </w:tcPr>
          <w:p w14:paraId="394689C0" w14:textId="2B35F5B4" w:rsidR="006B1609" w:rsidRPr="006B1609" w:rsidRDefault="006B1609" w:rsidP="006B1609">
            <w:pPr>
              <w:jc w:val="center"/>
              <w:rPr>
                <w:sz w:val="18"/>
                <w:szCs w:val="18"/>
              </w:rPr>
            </w:pPr>
            <w:r w:rsidRPr="006B1609">
              <w:rPr>
                <w:sz w:val="18"/>
                <w:szCs w:val="18"/>
              </w:rPr>
              <w:t>33,1</w:t>
            </w:r>
          </w:p>
        </w:tc>
        <w:tc>
          <w:tcPr>
            <w:tcW w:w="964" w:type="dxa"/>
            <w:tcBorders>
              <w:top w:val="single" w:sz="4" w:space="0" w:color="auto"/>
              <w:left w:val="nil"/>
              <w:bottom w:val="single" w:sz="4" w:space="0" w:color="auto"/>
              <w:right w:val="single" w:sz="4" w:space="0" w:color="auto"/>
            </w:tcBorders>
            <w:shd w:val="clear" w:color="auto" w:fill="auto"/>
            <w:vAlign w:val="center"/>
          </w:tcPr>
          <w:p w14:paraId="621F64F6" w14:textId="70824894" w:rsidR="006B1609" w:rsidRPr="006B1609" w:rsidRDefault="006B1609" w:rsidP="006B1609">
            <w:pPr>
              <w:jc w:val="center"/>
              <w:rPr>
                <w:sz w:val="18"/>
                <w:szCs w:val="18"/>
              </w:rPr>
            </w:pPr>
            <w:r w:rsidRPr="006B1609">
              <w:rPr>
                <w:sz w:val="18"/>
                <w:szCs w:val="18"/>
              </w:rPr>
              <w:t>27,7</w:t>
            </w:r>
          </w:p>
        </w:tc>
        <w:tc>
          <w:tcPr>
            <w:tcW w:w="1127" w:type="dxa"/>
            <w:tcBorders>
              <w:top w:val="single" w:sz="4" w:space="0" w:color="auto"/>
              <w:left w:val="nil"/>
              <w:bottom w:val="single" w:sz="4" w:space="0" w:color="auto"/>
              <w:right w:val="single" w:sz="4" w:space="0" w:color="auto"/>
            </w:tcBorders>
            <w:shd w:val="clear" w:color="auto" w:fill="auto"/>
            <w:vAlign w:val="center"/>
          </w:tcPr>
          <w:p w14:paraId="697125E1" w14:textId="68AA6FD9" w:rsidR="006B1609" w:rsidRPr="006B1609" w:rsidRDefault="006B1609" w:rsidP="006B1609">
            <w:pPr>
              <w:jc w:val="center"/>
              <w:rPr>
                <w:sz w:val="18"/>
                <w:szCs w:val="18"/>
              </w:rPr>
            </w:pPr>
            <w:r w:rsidRPr="006B1609">
              <w:rPr>
                <w:sz w:val="18"/>
                <w:szCs w:val="18"/>
              </w:rPr>
              <w:t>5,4</w:t>
            </w:r>
          </w:p>
        </w:tc>
      </w:tr>
      <w:tr w:rsidR="00F07BED" w:rsidRPr="00D75388" w14:paraId="3F04CBF8" w14:textId="77777777" w:rsidTr="00D72EC3">
        <w:trPr>
          <w:trHeight w:val="360"/>
          <w:jc w:val="center"/>
        </w:trPr>
        <w:tc>
          <w:tcPr>
            <w:tcW w:w="576" w:type="dxa"/>
            <w:tcBorders>
              <w:top w:val="nil"/>
              <w:left w:val="single" w:sz="4" w:space="0" w:color="auto"/>
              <w:bottom w:val="single" w:sz="4" w:space="0" w:color="auto"/>
              <w:right w:val="single" w:sz="4" w:space="0" w:color="auto"/>
            </w:tcBorders>
            <w:shd w:val="clear" w:color="auto" w:fill="auto"/>
          </w:tcPr>
          <w:p w14:paraId="543B5AC8" w14:textId="1C66829F" w:rsidR="00F07BED" w:rsidRPr="00D75388" w:rsidRDefault="00A24794" w:rsidP="00F07BED">
            <w:pPr>
              <w:jc w:val="center"/>
              <w:rPr>
                <w:color w:val="000000" w:themeColor="text1"/>
                <w:sz w:val="18"/>
                <w:szCs w:val="18"/>
              </w:rPr>
            </w:pPr>
            <w:r>
              <w:rPr>
                <w:color w:val="000000" w:themeColor="text1"/>
                <w:sz w:val="18"/>
                <w:szCs w:val="18"/>
              </w:rPr>
              <w:t>6</w:t>
            </w:r>
            <w:r w:rsidR="00F07BED" w:rsidRPr="00D75388">
              <w:rPr>
                <w:color w:val="000000" w:themeColor="text1"/>
                <w:sz w:val="18"/>
                <w:szCs w:val="18"/>
              </w:rPr>
              <w:t>.</w:t>
            </w:r>
          </w:p>
        </w:tc>
        <w:tc>
          <w:tcPr>
            <w:tcW w:w="2310" w:type="dxa"/>
            <w:tcBorders>
              <w:top w:val="nil"/>
              <w:left w:val="nil"/>
              <w:bottom w:val="single" w:sz="4" w:space="0" w:color="auto"/>
              <w:right w:val="single" w:sz="4" w:space="0" w:color="auto"/>
            </w:tcBorders>
            <w:shd w:val="clear" w:color="auto" w:fill="auto"/>
          </w:tcPr>
          <w:p w14:paraId="04167EBB" w14:textId="51ADF8E1" w:rsidR="00F07BED" w:rsidRPr="00D75388" w:rsidRDefault="00F07BED" w:rsidP="00F07BED">
            <w:pPr>
              <w:jc w:val="both"/>
              <w:rPr>
                <w:color w:val="000000" w:themeColor="text1"/>
                <w:sz w:val="18"/>
                <w:szCs w:val="18"/>
              </w:rPr>
            </w:pPr>
            <w:r w:rsidRPr="00D75388">
              <w:rPr>
                <w:color w:val="000000" w:themeColor="text1"/>
                <w:sz w:val="18"/>
                <w:szCs w:val="18"/>
              </w:rPr>
              <w:t xml:space="preserve">Ремонт дорог </w:t>
            </w:r>
          </w:p>
        </w:tc>
        <w:tc>
          <w:tcPr>
            <w:tcW w:w="1520" w:type="dxa"/>
            <w:tcBorders>
              <w:top w:val="nil"/>
              <w:left w:val="nil"/>
              <w:bottom w:val="single" w:sz="4" w:space="0" w:color="auto"/>
              <w:right w:val="single" w:sz="4" w:space="0" w:color="auto"/>
            </w:tcBorders>
            <w:vAlign w:val="center"/>
          </w:tcPr>
          <w:p w14:paraId="41B4A36D" w14:textId="6C2B8575" w:rsidR="00F07BED" w:rsidRPr="00D75388" w:rsidRDefault="00F07BED" w:rsidP="00F07BED">
            <w:pPr>
              <w:jc w:val="center"/>
              <w:rPr>
                <w:color w:val="000000" w:themeColor="text1"/>
                <w:sz w:val="18"/>
                <w:szCs w:val="18"/>
              </w:rPr>
            </w:pPr>
            <w:r>
              <w:rPr>
                <w:color w:val="000000" w:themeColor="text1"/>
                <w:sz w:val="18"/>
                <w:szCs w:val="18"/>
              </w:rPr>
              <w:t>784,6</w:t>
            </w:r>
          </w:p>
        </w:tc>
        <w:tc>
          <w:tcPr>
            <w:tcW w:w="976" w:type="dxa"/>
            <w:tcBorders>
              <w:top w:val="nil"/>
              <w:left w:val="single" w:sz="4" w:space="0" w:color="auto"/>
              <w:bottom w:val="single" w:sz="4" w:space="0" w:color="auto"/>
              <w:right w:val="single" w:sz="4" w:space="0" w:color="auto"/>
            </w:tcBorders>
            <w:vAlign w:val="center"/>
          </w:tcPr>
          <w:p w14:paraId="2520B7D0" w14:textId="268AF11E" w:rsidR="00F07BED" w:rsidRPr="00D75388" w:rsidRDefault="00F07BED" w:rsidP="00F07BED">
            <w:pPr>
              <w:jc w:val="center"/>
              <w:rPr>
                <w:color w:val="000000" w:themeColor="text1"/>
                <w:sz w:val="18"/>
                <w:szCs w:val="18"/>
              </w:rPr>
            </w:pPr>
            <w:r>
              <w:rPr>
                <w:color w:val="000000" w:themeColor="text1"/>
                <w:sz w:val="18"/>
                <w:szCs w:val="18"/>
              </w:rPr>
              <w:t>544</w:t>
            </w:r>
          </w:p>
        </w:tc>
        <w:tc>
          <w:tcPr>
            <w:tcW w:w="1134" w:type="dxa"/>
            <w:tcBorders>
              <w:top w:val="nil"/>
              <w:left w:val="single" w:sz="4" w:space="0" w:color="auto"/>
              <w:bottom w:val="single" w:sz="4" w:space="0" w:color="auto"/>
              <w:right w:val="single" w:sz="4" w:space="0" w:color="auto"/>
            </w:tcBorders>
            <w:vAlign w:val="center"/>
          </w:tcPr>
          <w:p w14:paraId="50CF5C97" w14:textId="76FD229C" w:rsidR="00F07BED" w:rsidRPr="00D75388" w:rsidRDefault="00F07BED" w:rsidP="00F07BED">
            <w:pPr>
              <w:jc w:val="center"/>
              <w:rPr>
                <w:color w:val="000000" w:themeColor="text1"/>
                <w:sz w:val="18"/>
                <w:szCs w:val="18"/>
              </w:rPr>
            </w:pPr>
            <w:r>
              <w:rPr>
                <w:color w:val="000000" w:themeColor="text1"/>
                <w:sz w:val="18"/>
                <w:szCs w:val="18"/>
              </w:rPr>
              <w:t>240,6</w:t>
            </w:r>
          </w:p>
        </w:tc>
        <w:tc>
          <w:tcPr>
            <w:tcW w:w="1134" w:type="dxa"/>
            <w:tcBorders>
              <w:top w:val="nil"/>
              <w:left w:val="single" w:sz="4" w:space="0" w:color="auto"/>
              <w:bottom w:val="single" w:sz="4" w:space="0" w:color="auto"/>
              <w:right w:val="single" w:sz="4" w:space="0" w:color="auto"/>
            </w:tcBorders>
            <w:shd w:val="clear" w:color="auto" w:fill="auto"/>
            <w:vAlign w:val="center"/>
          </w:tcPr>
          <w:p w14:paraId="6E0877C4" w14:textId="1DE40071" w:rsidR="00F07BED" w:rsidRPr="00D75388" w:rsidRDefault="00F07BED" w:rsidP="00F07BED">
            <w:pPr>
              <w:jc w:val="center"/>
              <w:rPr>
                <w:color w:val="000000" w:themeColor="text1"/>
                <w:sz w:val="18"/>
                <w:szCs w:val="18"/>
              </w:rPr>
            </w:pPr>
            <w:r>
              <w:rPr>
                <w:color w:val="000000" w:themeColor="text1"/>
                <w:sz w:val="18"/>
                <w:szCs w:val="18"/>
              </w:rPr>
              <w:t>712,5</w:t>
            </w:r>
          </w:p>
        </w:tc>
        <w:tc>
          <w:tcPr>
            <w:tcW w:w="964" w:type="dxa"/>
            <w:tcBorders>
              <w:top w:val="nil"/>
              <w:left w:val="nil"/>
              <w:bottom w:val="single" w:sz="4" w:space="0" w:color="auto"/>
              <w:right w:val="single" w:sz="4" w:space="0" w:color="auto"/>
            </w:tcBorders>
            <w:shd w:val="clear" w:color="auto" w:fill="auto"/>
            <w:vAlign w:val="center"/>
          </w:tcPr>
          <w:p w14:paraId="55E77E02" w14:textId="52FCD765" w:rsidR="00F07BED" w:rsidRPr="00D75388" w:rsidRDefault="00F07BED" w:rsidP="00F07BED">
            <w:pPr>
              <w:jc w:val="center"/>
              <w:rPr>
                <w:color w:val="000000" w:themeColor="text1"/>
                <w:sz w:val="18"/>
                <w:szCs w:val="18"/>
              </w:rPr>
            </w:pPr>
            <w:r>
              <w:rPr>
                <w:color w:val="000000" w:themeColor="text1"/>
                <w:sz w:val="18"/>
                <w:szCs w:val="18"/>
              </w:rPr>
              <w:t>486,8</w:t>
            </w:r>
          </w:p>
        </w:tc>
        <w:tc>
          <w:tcPr>
            <w:tcW w:w="1127" w:type="dxa"/>
            <w:tcBorders>
              <w:top w:val="nil"/>
              <w:left w:val="nil"/>
              <w:bottom w:val="single" w:sz="4" w:space="0" w:color="auto"/>
              <w:right w:val="single" w:sz="4" w:space="0" w:color="auto"/>
            </w:tcBorders>
            <w:shd w:val="clear" w:color="auto" w:fill="auto"/>
            <w:vAlign w:val="center"/>
          </w:tcPr>
          <w:p w14:paraId="2CD9EA78" w14:textId="2C763CEA" w:rsidR="00F07BED" w:rsidRPr="00D75388" w:rsidRDefault="00F07BED" w:rsidP="00F07BED">
            <w:pPr>
              <w:jc w:val="center"/>
              <w:rPr>
                <w:color w:val="000000" w:themeColor="text1"/>
                <w:sz w:val="18"/>
                <w:szCs w:val="18"/>
              </w:rPr>
            </w:pPr>
            <w:r>
              <w:rPr>
                <w:color w:val="000000" w:themeColor="text1"/>
                <w:sz w:val="18"/>
                <w:szCs w:val="18"/>
              </w:rPr>
              <w:t>225,7</w:t>
            </w:r>
          </w:p>
        </w:tc>
      </w:tr>
      <w:tr w:rsidR="00045233" w:rsidRPr="00D75388" w14:paraId="3FA0F1D1" w14:textId="77777777" w:rsidTr="0092490E">
        <w:trPr>
          <w:trHeight w:val="469"/>
          <w:jc w:val="center"/>
        </w:trPr>
        <w:tc>
          <w:tcPr>
            <w:tcW w:w="576" w:type="dxa"/>
            <w:tcBorders>
              <w:top w:val="nil"/>
              <w:left w:val="single" w:sz="4" w:space="0" w:color="auto"/>
              <w:bottom w:val="single" w:sz="4" w:space="0" w:color="auto"/>
              <w:right w:val="single" w:sz="4" w:space="0" w:color="auto"/>
            </w:tcBorders>
            <w:shd w:val="clear" w:color="auto" w:fill="auto"/>
          </w:tcPr>
          <w:p w14:paraId="1F9FB6FC" w14:textId="54850960" w:rsidR="00045233" w:rsidRPr="00D75388" w:rsidRDefault="00045233" w:rsidP="00045233">
            <w:pPr>
              <w:jc w:val="center"/>
              <w:rPr>
                <w:color w:val="000000" w:themeColor="text1"/>
                <w:sz w:val="18"/>
                <w:szCs w:val="18"/>
              </w:rPr>
            </w:pPr>
            <w:r>
              <w:rPr>
                <w:color w:val="000000" w:themeColor="text1"/>
                <w:sz w:val="18"/>
                <w:szCs w:val="18"/>
              </w:rPr>
              <w:t>7</w:t>
            </w:r>
            <w:r w:rsidRPr="00D75388">
              <w:rPr>
                <w:color w:val="000000" w:themeColor="text1"/>
                <w:sz w:val="18"/>
                <w:szCs w:val="18"/>
              </w:rPr>
              <w:t>.</w:t>
            </w:r>
          </w:p>
        </w:tc>
        <w:tc>
          <w:tcPr>
            <w:tcW w:w="2310" w:type="dxa"/>
            <w:tcBorders>
              <w:top w:val="nil"/>
              <w:left w:val="nil"/>
              <w:bottom w:val="single" w:sz="4" w:space="0" w:color="auto"/>
              <w:right w:val="single" w:sz="4" w:space="0" w:color="auto"/>
            </w:tcBorders>
            <w:shd w:val="clear" w:color="auto" w:fill="auto"/>
          </w:tcPr>
          <w:p w14:paraId="4D3B9C5D" w14:textId="2953ABBB" w:rsidR="00045233" w:rsidRPr="00D75388" w:rsidRDefault="00045233" w:rsidP="00045233">
            <w:pPr>
              <w:jc w:val="both"/>
              <w:rPr>
                <w:color w:val="000000" w:themeColor="text1"/>
                <w:sz w:val="18"/>
                <w:szCs w:val="18"/>
              </w:rPr>
            </w:pPr>
            <w:r w:rsidRPr="00D75388">
              <w:rPr>
                <w:color w:val="000000" w:themeColor="text1"/>
                <w:sz w:val="18"/>
                <w:szCs w:val="18"/>
              </w:rPr>
              <w:t>Техническое обслуживание и содержание дорог,  проездов к жилым строениям</w:t>
            </w:r>
          </w:p>
        </w:tc>
        <w:tc>
          <w:tcPr>
            <w:tcW w:w="1520" w:type="dxa"/>
            <w:tcBorders>
              <w:top w:val="single" w:sz="4" w:space="0" w:color="auto"/>
              <w:left w:val="single" w:sz="4" w:space="0" w:color="auto"/>
              <w:bottom w:val="single" w:sz="4" w:space="0" w:color="auto"/>
              <w:right w:val="single" w:sz="4" w:space="0" w:color="auto"/>
            </w:tcBorders>
            <w:shd w:val="clear" w:color="auto" w:fill="auto"/>
            <w:vAlign w:val="center"/>
          </w:tcPr>
          <w:p w14:paraId="59FF26CE" w14:textId="68339A72" w:rsidR="00045233" w:rsidRPr="00D75388" w:rsidRDefault="00045233" w:rsidP="00045233">
            <w:pPr>
              <w:jc w:val="center"/>
              <w:rPr>
                <w:color w:val="000000" w:themeColor="text1"/>
                <w:sz w:val="18"/>
                <w:szCs w:val="18"/>
              </w:rPr>
            </w:pPr>
            <w:r>
              <w:rPr>
                <w:color w:val="000000"/>
                <w:sz w:val="18"/>
                <w:szCs w:val="18"/>
              </w:rPr>
              <w:t>1 347,60</w:t>
            </w:r>
          </w:p>
        </w:tc>
        <w:tc>
          <w:tcPr>
            <w:tcW w:w="976" w:type="dxa"/>
            <w:tcBorders>
              <w:top w:val="single" w:sz="4" w:space="0" w:color="auto"/>
              <w:left w:val="nil"/>
              <w:bottom w:val="single" w:sz="4" w:space="0" w:color="auto"/>
              <w:right w:val="single" w:sz="4" w:space="0" w:color="auto"/>
            </w:tcBorders>
            <w:shd w:val="clear" w:color="auto" w:fill="auto"/>
            <w:vAlign w:val="center"/>
          </w:tcPr>
          <w:p w14:paraId="5707DF18" w14:textId="360DC7A1" w:rsidR="00045233" w:rsidRPr="00D75388" w:rsidRDefault="00045233" w:rsidP="00045233">
            <w:pPr>
              <w:jc w:val="center"/>
              <w:rPr>
                <w:color w:val="000000" w:themeColor="text1"/>
                <w:sz w:val="18"/>
                <w:szCs w:val="18"/>
              </w:rPr>
            </w:pPr>
            <w:r>
              <w:rPr>
                <w:color w:val="000000"/>
                <w:sz w:val="18"/>
                <w:szCs w:val="18"/>
              </w:rPr>
              <w:t>1 347,60</w:t>
            </w:r>
          </w:p>
        </w:tc>
        <w:tc>
          <w:tcPr>
            <w:tcW w:w="1134" w:type="dxa"/>
            <w:tcBorders>
              <w:top w:val="nil"/>
              <w:left w:val="single" w:sz="4" w:space="0" w:color="auto"/>
              <w:bottom w:val="single" w:sz="4" w:space="0" w:color="auto"/>
              <w:right w:val="single" w:sz="4" w:space="0" w:color="auto"/>
            </w:tcBorders>
            <w:vAlign w:val="center"/>
          </w:tcPr>
          <w:p w14:paraId="6A353D13" w14:textId="73386F04" w:rsidR="00045233" w:rsidRPr="00D75388" w:rsidRDefault="00045233" w:rsidP="00045233">
            <w:pPr>
              <w:jc w:val="center"/>
              <w:rPr>
                <w:color w:val="000000" w:themeColor="text1"/>
                <w:sz w:val="18"/>
                <w:szCs w:val="18"/>
              </w:rPr>
            </w:pPr>
          </w:p>
        </w:tc>
        <w:tc>
          <w:tcPr>
            <w:tcW w:w="1134" w:type="dxa"/>
            <w:tcBorders>
              <w:top w:val="nil"/>
              <w:left w:val="single" w:sz="4" w:space="0" w:color="auto"/>
              <w:bottom w:val="single" w:sz="4" w:space="0" w:color="auto"/>
              <w:right w:val="single" w:sz="4" w:space="0" w:color="auto"/>
            </w:tcBorders>
            <w:shd w:val="clear" w:color="auto" w:fill="auto"/>
            <w:vAlign w:val="center"/>
          </w:tcPr>
          <w:p w14:paraId="02EA8C2F" w14:textId="10C68E36" w:rsidR="00045233" w:rsidRPr="00D75388" w:rsidRDefault="00045233" w:rsidP="00045233">
            <w:pPr>
              <w:jc w:val="center"/>
              <w:rPr>
                <w:color w:val="000000" w:themeColor="text1"/>
                <w:sz w:val="18"/>
                <w:szCs w:val="18"/>
              </w:rPr>
            </w:pPr>
            <w:r>
              <w:rPr>
                <w:color w:val="000000" w:themeColor="text1"/>
                <w:sz w:val="18"/>
                <w:szCs w:val="18"/>
              </w:rPr>
              <w:t>1 233,0</w:t>
            </w:r>
          </w:p>
        </w:tc>
        <w:tc>
          <w:tcPr>
            <w:tcW w:w="964" w:type="dxa"/>
            <w:tcBorders>
              <w:top w:val="nil"/>
              <w:left w:val="nil"/>
              <w:bottom w:val="single" w:sz="4" w:space="0" w:color="auto"/>
              <w:right w:val="single" w:sz="4" w:space="0" w:color="auto"/>
            </w:tcBorders>
            <w:shd w:val="clear" w:color="auto" w:fill="auto"/>
            <w:vAlign w:val="center"/>
          </w:tcPr>
          <w:p w14:paraId="7B1085DE" w14:textId="20E9BEEB" w:rsidR="00045233" w:rsidRPr="00D75388" w:rsidRDefault="00045233" w:rsidP="00045233">
            <w:pPr>
              <w:jc w:val="center"/>
              <w:rPr>
                <w:color w:val="000000" w:themeColor="text1"/>
                <w:sz w:val="18"/>
                <w:szCs w:val="18"/>
              </w:rPr>
            </w:pPr>
            <w:r>
              <w:rPr>
                <w:color w:val="000000" w:themeColor="text1"/>
                <w:sz w:val="18"/>
                <w:szCs w:val="18"/>
              </w:rPr>
              <w:t>1 233,0</w:t>
            </w:r>
          </w:p>
        </w:tc>
        <w:tc>
          <w:tcPr>
            <w:tcW w:w="1127" w:type="dxa"/>
            <w:tcBorders>
              <w:top w:val="nil"/>
              <w:left w:val="nil"/>
              <w:bottom w:val="single" w:sz="4" w:space="0" w:color="auto"/>
              <w:right w:val="single" w:sz="4" w:space="0" w:color="auto"/>
            </w:tcBorders>
            <w:shd w:val="clear" w:color="auto" w:fill="auto"/>
            <w:vAlign w:val="center"/>
          </w:tcPr>
          <w:p w14:paraId="43EC8897" w14:textId="7484D805" w:rsidR="00045233" w:rsidRPr="00D75388" w:rsidRDefault="00045233" w:rsidP="00045233">
            <w:pPr>
              <w:jc w:val="center"/>
              <w:rPr>
                <w:color w:val="000000" w:themeColor="text1"/>
                <w:sz w:val="18"/>
                <w:szCs w:val="18"/>
              </w:rPr>
            </w:pPr>
          </w:p>
        </w:tc>
      </w:tr>
      <w:tr w:rsidR="007C2D4E" w:rsidRPr="00D75388" w14:paraId="6C96B50E" w14:textId="77777777" w:rsidTr="007C2D4E">
        <w:trPr>
          <w:trHeight w:val="405"/>
          <w:jc w:val="center"/>
        </w:trPr>
        <w:tc>
          <w:tcPr>
            <w:tcW w:w="576" w:type="dxa"/>
            <w:tcBorders>
              <w:top w:val="nil"/>
              <w:left w:val="single" w:sz="4" w:space="0" w:color="auto"/>
              <w:bottom w:val="single" w:sz="4" w:space="0" w:color="auto"/>
              <w:right w:val="single" w:sz="4" w:space="0" w:color="auto"/>
            </w:tcBorders>
            <w:shd w:val="clear" w:color="auto" w:fill="auto"/>
          </w:tcPr>
          <w:p w14:paraId="1C69A30A" w14:textId="4A4B1847" w:rsidR="007C2D4E" w:rsidRPr="00D75388" w:rsidRDefault="007C2D4E" w:rsidP="007C2D4E">
            <w:pPr>
              <w:jc w:val="center"/>
              <w:rPr>
                <w:color w:val="000000" w:themeColor="text1"/>
                <w:sz w:val="18"/>
                <w:szCs w:val="18"/>
              </w:rPr>
            </w:pPr>
            <w:r>
              <w:rPr>
                <w:color w:val="000000" w:themeColor="text1"/>
                <w:sz w:val="18"/>
                <w:szCs w:val="18"/>
              </w:rPr>
              <w:t>8</w:t>
            </w:r>
            <w:r w:rsidRPr="00D75388">
              <w:rPr>
                <w:color w:val="000000" w:themeColor="text1"/>
                <w:sz w:val="18"/>
                <w:szCs w:val="18"/>
              </w:rPr>
              <w:t>.</w:t>
            </w:r>
          </w:p>
        </w:tc>
        <w:tc>
          <w:tcPr>
            <w:tcW w:w="2310" w:type="dxa"/>
            <w:tcBorders>
              <w:top w:val="nil"/>
              <w:left w:val="nil"/>
              <w:bottom w:val="single" w:sz="4" w:space="0" w:color="auto"/>
              <w:right w:val="single" w:sz="4" w:space="0" w:color="auto"/>
            </w:tcBorders>
            <w:shd w:val="clear" w:color="auto" w:fill="auto"/>
          </w:tcPr>
          <w:p w14:paraId="1BA06E62" w14:textId="52481A90" w:rsidR="007C2D4E" w:rsidRPr="00D75388" w:rsidRDefault="007C2D4E" w:rsidP="007C2D4E">
            <w:pPr>
              <w:jc w:val="both"/>
              <w:rPr>
                <w:color w:val="000000" w:themeColor="text1"/>
                <w:sz w:val="18"/>
                <w:szCs w:val="18"/>
              </w:rPr>
            </w:pPr>
            <w:r w:rsidRPr="00D75388">
              <w:rPr>
                <w:color w:val="000000" w:themeColor="text1"/>
                <w:sz w:val="18"/>
                <w:szCs w:val="18"/>
              </w:rPr>
              <w:t>Ремонт объектов муниципального имущества</w:t>
            </w:r>
          </w:p>
        </w:tc>
        <w:tc>
          <w:tcPr>
            <w:tcW w:w="1520" w:type="dxa"/>
            <w:tcBorders>
              <w:top w:val="single" w:sz="4" w:space="0" w:color="auto"/>
              <w:left w:val="single" w:sz="4" w:space="0" w:color="auto"/>
              <w:bottom w:val="single" w:sz="4" w:space="0" w:color="auto"/>
              <w:right w:val="single" w:sz="4" w:space="0" w:color="auto"/>
            </w:tcBorders>
            <w:shd w:val="clear" w:color="auto" w:fill="auto"/>
            <w:vAlign w:val="center"/>
          </w:tcPr>
          <w:p w14:paraId="5DC07E38" w14:textId="4BEC1549" w:rsidR="007C2D4E" w:rsidRPr="00D75388" w:rsidRDefault="007C2D4E" w:rsidP="007C2D4E">
            <w:pPr>
              <w:jc w:val="center"/>
              <w:rPr>
                <w:color w:val="000000" w:themeColor="text1"/>
                <w:sz w:val="18"/>
                <w:szCs w:val="18"/>
              </w:rPr>
            </w:pPr>
            <w:r>
              <w:rPr>
                <w:color w:val="000000"/>
                <w:sz w:val="18"/>
                <w:szCs w:val="18"/>
              </w:rPr>
              <w:t>187,8</w:t>
            </w:r>
          </w:p>
        </w:tc>
        <w:tc>
          <w:tcPr>
            <w:tcW w:w="976" w:type="dxa"/>
            <w:tcBorders>
              <w:top w:val="single" w:sz="4" w:space="0" w:color="auto"/>
              <w:left w:val="nil"/>
              <w:bottom w:val="single" w:sz="4" w:space="0" w:color="auto"/>
              <w:right w:val="single" w:sz="4" w:space="0" w:color="auto"/>
            </w:tcBorders>
            <w:shd w:val="clear" w:color="auto" w:fill="auto"/>
            <w:vAlign w:val="center"/>
          </w:tcPr>
          <w:p w14:paraId="665A464F" w14:textId="0C1D0B2B" w:rsidR="007C2D4E" w:rsidRPr="00D75388" w:rsidRDefault="007C2D4E" w:rsidP="007C2D4E">
            <w:pPr>
              <w:jc w:val="center"/>
              <w:rPr>
                <w:color w:val="000000" w:themeColor="text1"/>
                <w:sz w:val="18"/>
                <w:szCs w:val="18"/>
              </w:rPr>
            </w:pPr>
            <w:r>
              <w:rPr>
                <w:color w:val="000000"/>
                <w:sz w:val="18"/>
                <w:szCs w:val="18"/>
              </w:rPr>
              <w:t>187,8</w:t>
            </w:r>
          </w:p>
        </w:tc>
        <w:tc>
          <w:tcPr>
            <w:tcW w:w="1134" w:type="dxa"/>
            <w:tcBorders>
              <w:top w:val="single" w:sz="4" w:space="0" w:color="auto"/>
              <w:left w:val="nil"/>
              <w:bottom w:val="single" w:sz="4" w:space="0" w:color="auto"/>
              <w:right w:val="single" w:sz="4" w:space="0" w:color="auto"/>
            </w:tcBorders>
            <w:shd w:val="clear" w:color="auto" w:fill="auto"/>
            <w:vAlign w:val="center"/>
          </w:tcPr>
          <w:p w14:paraId="7AEAC500" w14:textId="51422A8A" w:rsidR="007C2D4E" w:rsidRPr="00D75388" w:rsidRDefault="007C2D4E" w:rsidP="007C2D4E">
            <w:pPr>
              <w:jc w:val="center"/>
              <w:rPr>
                <w:color w:val="000000" w:themeColor="text1"/>
                <w:sz w:val="18"/>
                <w:szCs w:val="18"/>
              </w:rPr>
            </w:pPr>
            <w:r>
              <w:rPr>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tcPr>
          <w:p w14:paraId="74B75E78" w14:textId="6EB7EC19" w:rsidR="007C2D4E" w:rsidRPr="00D75388" w:rsidRDefault="007C2D4E" w:rsidP="007C2D4E">
            <w:pPr>
              <w:jc w:val="center"/>
              <w:rPr>
                <w:color w:val="000000" w:themeColor="text1"/>
                <w:sz w:val="18"/>
                <w:szCs w:val="18"/>
              </w:rPr>
            </w:pPr>
            <w:r>
              <w:rPr>
                <w:color w:val="000000"/>
                <w:sz w:val="18"/>
                <w:szCs w:val="18"/>
              </w:rPr>
              <w:t>325,6</w:t>
            </w:r>
          </w:p>
        </w:tc>
        <w:tc>
          <w:tcPr>
            <w:tcW w:w="964" w:type="dxa"/>
            <w:tcBorders>
              <w:top w:val="single" w:sz="4" w:space="0" w:color="auto"/>
              <w:left w:val="nil"/>
              <w:bottom w:val="single" w:sz="4" w:space="0" w:color="auto"/>
              <w:right w:val="single" w:sz="4" w:space="0" w:color="auto"/>
            </w:tcBorders>
            <w:shd w:val="clear" w:color="auto" w:fill="auto"/>
            <w:vAlign w:val="center"/>
          </w:tcPr>
          <w:p w14:paraId="39B01CA0" w14:textId="35850FCA" w:rsidR="007C2D4E" w:rsidRPr="00D75388" w:rsidRDefault="007C2D4E" w:rsidP="007C2D4E">
            <w:pPr>
              <w:jc w:val="center"/>
              <w:rPr>
                <w:color w:val="000000" w:themeColor="text1"/>
                <w:sz w:val="18"/>
                <w:szCs w:val="18"/>
              </w:rPr>
            </w:pPr>
            <w:r>
              <w:rPr>
                <w:color w:val="000000"/>
                <w:sz w:val="18"/>
                <w:szCs w:val="18"/>
              </w:rPr>
              <w:t>325,6</w:t>
            </w:r>
          </w:p>
        </w:tc>
        <w:tc>
          <w:tcPr>
            <w:tcW w:w="1127" w:type="dxa"/>
            <w:tcBorders>
              <w:top w:val="single" w:sz="4" w:space="0" w:color="auto"/>
              <w:left w:val="nil"/>
              <w:bottom w:val="single" w:sz="4" w:space="0" w:color="auto"/>
              <w:right w:val="single" w:sz="4" w:space="0" w:color="auto"/>
            </w:tcBorders>
            <w:shd w:val="clear" w:color="auto" w:fill="auto"/>
            <w:vAlign w:val="center"/>
          </w:tcPr>
          <w:p w14:paraId="344709DB" w14:textId="4CBB7FDD" w:rsidR="007C2D4E" w:rsidRPr="00D75388" w:rsidRDefault="007C2D4E" w:rsidP="007C2D4E">
            <w:pPr>
              <w:jc w:val="center"/>
              <w:rPr>
                <w:color w:val="000000" w:themeColor="text1"/>
                <w:sz w:val="18"/>
                <w:szCs w:val="18"/>
              </w:rPr>
            </w:pPr>
            <w:r>
              <w:rPr>
                <w:color w:val="000000"/>
                <w:sz w:val="18"/>
                <w:szCs w:val="18"/>
              </w:rPr>
              <w:t> </w:t>
            </w:r>
          </w:p>
        </w:tc>
      </w:tr>
      <w:tr w:rsidR="0031317B" w:rsidRPr="00D75388" w14:paraId="7C3CAAD9" w14:textId="77777777" w:rsidTr="001E34D1">
        <w:trPr>
          <w:trHeight w:val="405"/>
          <w:jc w:val="center"/>
        </w:trPr>
        <w:tc>
          <w:tcPr>
            <w:tcW w:w="576" w:type="dxa"/>
            <w:tcBorders>
              <w:top w:val="nil"/>
              <w:left w:val="single" w:sz="4" w:space="0" w:color="auto"/>
              <w:bottom w:val="single" w:sz="4" w:space="0" w:color="auto"/>
              <w:right w:val="single" w:sz="4" w:space="0" w:color="auto"/>
            </w:tcBorders>
            <w:shd w:val="clear" w:color="auto" w:fill="auto"/>
          </w:tcPr>
          <w:p w14:paraId="6759254E" w14:textId="21831651" w:rsidR="0031317B" w:rsidRPr="001E34D1" w:rsidRDefault="0031317B" w:rsidP="0031317B">
            <w:pPr>
              <w:jc w:val="center"/>
              <w:rPr>
                <w:sz w:val="18"/>
                <w:szCs w:val="18"/>
              </w:rPr>
            </w:pPr>
            <w:r w:rsidRPr="001E34D1">
              <w:rPr>
                <w:sz w:val="18"/>
                <w:szCs w:val="18"/>
              </w:rPr>
              <w:t>9.</w:t>
            </w:r>
          </w:p>
        </w:tc>
        <w:tc>
          <w:tcPr>
            <w:tcW w:w="2310" w:type="dxa"/>
            <w:tcBorders>
              <w:top w:val="nil"/>
              <w:left w:val="nil"/>
              <w:bottom w:val="single" w:sz="4" w:space="0" w:color="auto"/>
              <w:right w:val="single" w:sz="4" w:space="0" w:color="auto"/>
            </w:tcBorders>
            <w:shd w:val="clear" w:color="auto" w:fill="auto"/>
          </w:tcPr>
          <w:p w14:paraId="61F92223" w14:textId="097359D8" w:rsidR="0031317B" w:rsidRPr="001E34D1" w:rsidRDefault="0031317B" w:rsidP="0031317B">
            <w:pPr>
              <w:jc w:val="both"/>
              <w:rPr>
                <w:sz w:val="18"/>
                <w:szCs w:val="18"/>
              </w:rPr>
            </w:pPr>
            <w:r w:rsidRPr="001E34D1">
              <w:rPr>
                <w:sz w:val="18"/>
                <w:szCs w:val="18"/>
              </w:rPr>
              <w:t>Благоустройство дворовых территорий</w:t>
            </w:r>
          </w:p>
        </w:tc>
        <w:tc>
          <w:tcPr>
            <w:tcW w:w="1520" w:type="dxa"/>
            <w:tcBorders>
              <w:top w:val="single" w:sz="4" w:space="0" w:color="auto"/>
              <w:left w:val="single" w:sz="4" w:space="0" w:color="auto"/>
              <w:bottom w:val="single" w:sz="4" w:space="0" w:color="auto"/>
              <w:right w:val="single" w:sz="4" w:space="0" w:color="auto"/>
            </w:tcBorders>
            <w:shd w:val="clear" w:color="auto" w:fill="auto"/>
            <w:vAlign w:val="center"/>
          </w:tcPr>
          <w:p w14:paraId="2D9F7BC6" w14:textId="0A6D0AC4" w:rsidR="0031317B" w:rsidRPr="00B715BB" w:rsidRDefault="0031317B" w:rsidP="0031317B">
            <w:pPr>
              <w:jc w:val="center"/>
              <w:rPr>
                <w:color w:val="FF0000"/>
                <w:sz w:val="18"/>
                <w:szCs w:val="18"/>
              </w:rPr>
            </w:pPr>
            <w:r>
              <w:rPr>
                <w:color w:val="000000"/>
                <w:sz w:val="18"/>
                <w:szCs w:val="18"/>
              </w:rPr>
              <w:t>226,9</w:t>
            </w:r>
          </w:p>
        </w:tc>
        <w:tc>
          <w:tcPr>
            <w:tcW w:w="976" w:type="dxa"/>
            <w:tcBorders>
              <w:top w:val="single" w:sz="4" w:space="0" w:color="auto"/>
              <w:left w:val="nil"/>
              <w:bottom w:val="single" w:sz="4" w:space="0" w:color="auto"/>
              <w:right w:val="single" w:sz="4" w:space="0" w:color="auto"/>
            </w:tcBorders>
            <w:shd w:val="clear" w:color="auto" w:fill="auto"/>
            <w:vAlign w:val="center"/>
          </w:tcPr>
          <w:p w14:paraId="5A5C1359" w14:textId="1442C504" w:rsidR="0031317B" w:rsidRPr="00B715BB" w:rsidRDefault="0031317B" w:rsidP="0031317B">
            <w:pPr>
              <w:jc w:val="center"/>
              <w:rPr>
                <w:color w:val="FF0000"/>
                <w:sz w:val="18"/>
                <w:szCs w:val="18"/>
              </w:rPr>
            </w:pPr>
            <w:r>
              <w:rPr>
                <w:color w:val="000000"/>
                <w:sz w:val="18"/>
                <w:szCs w:val="18"/>
              </w:rPr>
              <w:t>201,5</w:t>
            </w:r>
          </w:p>
        </w:tc>
        <w:tc>
          <w:tcPr>
            <w:tcW w:w="1134" w:type="dxa"/>
            <w:tcBorders>
              <w:top w:val="single" w:sz="4" w:space="0" w:color="auto"/>
              <w:left w:val="nil"/>
              <w:bottom w:val="single" w:sz="4" w:space="0" w:color="auto"/>
              <w:right w:val="single" w:sz="4" w:space="0" w:color="auto"/>
            </w:tcBorders>
            <w:shd w:val="clear" w:color="auto" w:fill="auto"/>
            <w:vAlign w:val="center"/>
          </w:tcPr>
          <w:p w14:paraId="195F34EC" w14:textId="608CECB0" w:rsidR="0031317B" w:rsidRPr="00B715BB" w:rsidRDefault="0031317B" w:rsidP="0031317B">
            <w:pPr>
              <w:jc w:val="center"/>
              <w:rPr>
                <w:color w:val="FF0000"/>
                <w:sz w:val="18"/>
                <w:szCs w:val="18"/>
              </w:rPr>
            </w:pPr>
            <w:r>
              <w:rPr>
                <w:color w:val="000000"/>
                <w:sz w:val="18"/>
                <w:szCs w:val="18"/>
              </w:rPr>
              <w:t>25,4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47DF150" w14:textId="53B2D29B" w:rsidR="0031317B" w:rsidRPr="00B715BB" w:rsidRDefault="0031317B" w:rsidP="0031317B">
            <w:pPr>
              <w:jc w:val="center"/>
              <w:rPr>
                <w:color w:val="FF0000"/>
                <w:sz w:val="18"/>
                <w:szCs w:val="18"/>
              </w:rPr>
            </w:pPr>
            <w:r>
              <w:rPr>
                <w:color w:val="000000"/>
                <w:sz w:val="18"/>
                <w:szCs w:val="18"/>
              </w:rPr>
              <w:t>121,7</w:t>
            </w:r>
          </w:p>
        </w:tc>
        <w:tc>
          <w:tcPr>
            <w:tcW w:w="964" w:type="dxa"/>
            <w:tcBorders>
              <w:top w:val="single" w:sz="4" w:space="0" w:color="auto"/>
              <w:left w:val="nil"/>
              <w:bottom w:val="single" w:sz="4" w:space="0" w:color="auto"/>
              <w:right w:val="single" w:sz="4" w:space="0" w:color="auto"/>
            </w:tcBorders>
            <w:shd w:val="clear" w:color="auto" w:fill="auto"/>
            <w:vAlign w:val="center"/>
          </w:tcPr>
          <w:p w14:paraId="1E9F7104" w14:textId="0E466365" w:rsidR="0031317B" w:rsidRPr="00B715BB" w:rsidRDefault="0031317B" w:rsidP="0031317B">
            <w:pPr>
              <w:jc w:val="center"/>
              <w:rPr>
                <w:color w:val="FF0000"/>
                <w:sz w:val="18"/>
                <w:szCs w:val="18"/>
              </w:rPr>
            </w:pPr>
            <w:r>
              <w:rPr>
                <w:color w:val="000000"/>
                <w:sz w:val="18"/>
                <w:szCs w:val="18"/>
              </w:rPr>
              <w:t>121,7</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14:paraId="65BF701B" w14:textId="752C1887" w:rsidR="0031317B" w:rsidRPr="00B715BB" w:rsidRDefault="0031317B" w:rsidP="0031317B">
            <w:pPr>
              <w:jc w:val="center"/>
              <w:rPr>
                <w:color w:val="FF0000"/>
                <w:sz w:val="18"/>
                <w:szCs w:val="18"/>
              </w:rPr>
            </w:pPr>
          </w:p>
        </w:tc>
      </w:tr>
      <w:tr w:rsidR="006B1609" w:rsidRPr="006B1609" w14:paraId="619933DA" w14:textId="77777777" w:rsidTr="006B1609">
        <w:trPr>
          <w:trHeight w:val="270"/>
          <w:jc w:val="center"/>
        </w:trPr>
        <w:tc>
          <w:tcPr>
            <w:tcW w:w="576" w:type="dxa"/>
            <w:tcBorders>
              <w:top w:val="nil"/>
              <w:left w:val="single" w:sz="4" w:space="0" w:color="auto"/>
              <w:bottom w:val="single" w:sz="4" w:space="0" w:color="auto"/>
              <w:right w:val="single" w:sz="4" w:space="0" w:color="auto"/>
            </w:tcBorders>
            <w:shd w:val="clear" w:color="auto" w:fill="auto"/>
          </w:tcPr>
          <w:p w14:paraId="6CACD052" w14:textId="798CF012" w:rsidR="00D66AD1" w:rsidRPr="006B1609" w:rsidRDefault="00D66AD1" w:rsidP="00D66AD1">
            <w:pPr>
              <w:jc w:val="center"/>
              <w:rPr>
                <w:sz w:val="18"/>
                <w:szCs w:val="18"/>
              </w:rPr>
            </w:pPr>
            <w:r w:rsidRPr="006B1609">
              <w:rPr>
                <w:sz w:val="18"/>
                <w:szCs w:val="18"/>
              </w:rPr>
              <w:t>10.</w:t>
            </w:r>
          </w:p>
        </w:tc>
        <w:tc>
          <w:tcPr>
            <w:tcW w:w="2310" w:type="dxa"/>
            <w:tcBorders>
              <w:top w:val="single" w:sz="4" w:space="0" w:color="auto"/>
              <w:left w:val="single" w:sz="4" w:space="0" w:color="auto"/>
              <w:bottom w:val="single" w:sz="4" w:space="0" w:color="auto"/>
              <w:right w:val="single" w:sz="4" w:space="0" w:color="auto"/>
            </w:tcBorders>
            <w:shd w:val="clear" w:color="auto" w:fill="auto"/>
          </w:tcPr>
          <w:p w14:paraId="3CC0CBE8" w14:textId="2A12579F" w:rsidR="00D66AD1" w:rsidRPr="006B1609" w:rsidRDefault="00D66AD1" w:rsidP="00D66AD1">
            <w:pPr>
              <w:jc w:val="both"/>
              <w:rPr>
                <w:sz w:val="18"/>
                <w:szCs w:val="18"/>
              </w:rPr>
            </w:pPr>
            <w:r w:rsidRPr="006B1609">
              <w:rPr>
                <w:sz w:val="18"/>
                <w:szCs w:val="18"/>
              </w:rPr>
              <w:t>Благоустройство общественных территорий</w:t>
            </w:r>
          </w:p>
        </w:tc>
        <w:tc>
          <w:tcPr>
            <w:tcW w:w="1520" w:type="dxa"/>
            <w:tcBorders>
              <w:top w:val="single" w:sz="4" w:space="0" w:color="auto"/>
              <w:left w:val="single" w:sz="4" w:space="0" w:color="auto"/>
              <w:bottom w:val="single" w:sz="4" w:space="0" w:color="auto"/>
              <w:right w:val="single" w:sz="4" w:space="0" w:color="auto"/>
            </w:tcBorders>
            <w:shd w:val="clear" w:color="auto" w:fill="auto"/>
            <w:vAlign w:val="center"/>
          </w:tcPr>
          <w:p w14:paraId="57362D91" w14:textId="28568314" w:rsidR="00D66AD1" w:rsidRPr="006B1609" w:rsidRDefault="00D66AD1" w:rsidP="00D66AD1">
            <w:pPr>
              <w:jc w:val="center"/>
              <w:rPr>
                <w:sz w:val="18"/>
                <w:szCs w:val="18"/>
              </w:rPr>
            </w:pPr>
            <w:r w:rsidRPr="006B1609">
              <w:rPr>
                <w:sz w:val="18"/>
                <w:szCs w:val="18"/>
              </w:rPr>
              <w:t>161,8</w:t>
            </w:r>
          </w:p>
        </w:tc>
        <w:tc>
          <w:tcPr>
            <w:tcW w:w="976" w:type="dxa"/>
            <w:tcBorders>
              <w:top w:val="single" w:sz="4" w:space="0" w:color="auto"/>
              <w:left w:val="nil"/>
              <w:bottom w:val="single" w:sz="4" w:space="0" w:color="auto"/>
              <w:right w:val="single" w:sz="4" w:space="0" w:color="auto"/>
            </w:tcBorders>
            <w:shd w:val="clear" w:color="auto" w:fill="auto"/>
            <w:vAlign w:val="center"/>
          </w:tcPr>
          <w:p w14:paraId="5DE47678" w14:textId="1100153E" w:rsidR="00D66AD1" w:rsidRPr="006B1609" w:rsidRDefault="00D66AD1" w:rsidP="00D66AD1">
            <w:pPr>
              <w:jc w:val="center"/>
              <w:rPr>
                <w:sz w:val="18"/>
                <w:szCs w:val="18"/>
              </w:rPr>
            </w:pPr>
            <w:r w:rsidRPr="006B1609">
              <w:rPr>
                <w:sz w:val="18"/>
                <w:szCs w:val="18"/>
              </w:rPr>
              <w:t>73,6</w:t>
            </w:r>
          </w:p>
        </w:tc>
        <w:tc>
          <w:tcPr>
            <w:tcW w:w="1134" w:type="dxa"/>
            <w:tcBorders>
              <w:top w:val="single" w:sz="4" w:space="0" w:color="auto"/>
              <w:left w:val="nil"/>
              <w:bottom w:val="single" w:sz="4" w:space="0" w:color="auto"/>
              <w:right w:val="single" w:sz="4" w:space="0" w:color="auto"/>
            </w:tcBorders>
            <w:shd w:val="clear" w:color="auto" w:fill="auto"/>
            <w:vAlign w:val="center"/>
          </w:tcPr>
          <w:p w14:paraId="2C6E16D5" w14:textId="4BCDB7F6" w:rsidR="00D66AD1" w:rsidRPr="006B1609" w:rsidRDefault="00D66AD1" w:rsidP="00D66AD1">
            <w:pPr>
              <w:jc w:val="center"/>
              <w:rPr>
                <w:sz w:val="18"/>
                <w:szCs w:val="18"/>
              </w:rPr>
            </w:pPr>
            <w:r w:rsidRPr="006B1609">
              <w:rPr>
                <w:sz w:val="18"/>
                <w:szCs w:val="18"/>
              </w:rPr>
              <w:t>88,2</w:t>
            </w:r>
          </w:p>
        </w:tc>
        <w:tc>
          <w:tcPr>
            <w:tcW w:w="1134" w:type="dxa"/>
            <w:tcBorders>
              <w:top w:val="single" w:sz="4" w:space="0" w:color="auto"/>
              <w:left w:val="nil"/>
              <w:bottom w:val="single" w:sz="4" w:space="0" w:color="auto"/>
              <w:right w:val="single" w:sz="4" w:space="0" w:color="auto"/>
            </w:tcBorders>
            <w:shd w:val="clear" w:color="auto" w:fill="auto"/>
            <w:vAlign w:val="center"/>
          </w:tcPr>
          <w:p w14:paraId="4B5B4F55" w14:textId="4BBCE39D" w:rsidR="00D66AD1" w:rsidRPr="006B1609" w:rsidRDefault="00D66AD1" w:rsidP="00D66AD1">
            <w:pPr>
              <w:jc w:val="center"/>
              <w:rPr>
                <w:sz w:val="18"/>
                <w:szCs w:val="18"/>
              </w:rPr>
            </w:pPr>
            <w:r w:rsidRPr="006B1609">
              <w:rPr>
                <w:sz w:val="18"/>
                <w:szCs w:val="18"/>
              </w:rPr>
              <w:t>128,8</w:t>
            </w:r>
          </w:p>
        </w:tc>
        <w:tc>
          <w:tcPr>
            <w:tcW w:w="964" w:type="dxa"/>
            <w:tcBorders>
              <w:top w:val="single" w:sz="4" w:space="0" w:color="auto"/>
              <w:left w:val="nil"/>
              <w:bottom w:val="single" w:sz="4" w:space="0" w:color="auto"/>
              <w:right w:val="single" w:sz="4" w:space="0" w:color="auto"/>
            </w:tcBorders>
            <w:shd w:val="clear" w:color="auto" w:fill="auto"/>
            <w:vAlign w:val="center"/>
          </w:tcPr>
          <w:p w14:paraId="08FF57BC" w14:textId="27002D3C" w:rsidR="00D66AD1" w:rsidRPr="006B1609" w:rsidRDefault="00D66AD1" w:rsidP="00D66AD1">
            <w:pPr>
              <w:jc w:val="center"/>
              <w:rPr>
                <w:sz w:val="18"/>
                <w:szCs w:val="18"/>
              </w:rPr>
            </w:pPr>
            <w:r w:rsidRPr="006B1609">
              <w:rPr>
                <w:sz w:val="18"/>
                <w:szCs w:val="18"/>
              </w:rPr>
              <w:t>71,7</w:t>
            </w:r>
          </w:p>
        </w:tc>
        <w:tc>
          <w:tcPr>
            <w:tcW w:w="1127" w:type="dxa"/>
            <w:tcBorders>
              <w:top w:val="single" w:sz="4" w:space="0" w:color="auto"/>
              <w:left w:val="nil"/>
              <w:bottom w:val="single" w:sz="4" w:space="0" w:color="auto"/>
              <w:right w:val="single" w:sz="4" w:space="0" w:color="auto"/>
            </w:tcBorders>
            <w:shd w:val="clear" w:color="auto" w:fill="auto"/>
            <w:vAlign w:val="center"/>
          </w:tcPr>
          <w:p w14:paraId="46D57155" w14:textId="037D2D57" w:rsidR="00D66AD1" w:rsidRPr="006B1609" w:rsidRDefault="00D66AD1" w:rsidP="00D66AD1">
            <w:pPr>
              <w:jc w:val="center"/>
              <w:rPr>
                <w:sz w:val="18"/>
                <w:szCs w:val="18"/>
              </w:rPr>
            </w:pPr>
            <w:r w:rsidRPr="006B1609">
              <w:rPr>
                <w:sz w:val="18"/>
                <w:szCs w:val="18"/>
              </w:rPr>
              <w:t>57,1</w:t>
            </w:r>
          </w:p>
        </w:tc>
      </w:tr>
      <w:tr w:rsidR="0031317B" w:rsidRPr="00D75388" w14:paraId="45F3069F" w14:textId="77777777" w:rsidTr="00D72EC3">
        <w:trPr>
          <w:trHeight w:val="348"/>
          <w:jc w:val="center"/>
        </w:trPr>
        <w:tc>
          <w:tcPr>
            <w:tcW w:w="576" w:type="dxa"/>
            <w:tcBorders>
              <w:top w:val="nil"/>
              <w:left w:val="single" w:sz="4" w:space="0" w:color="auto"/>
              <w:bottom w:val="single" w:sz="4" w:space="0" w:color="auto"/>
              <w:right w:val="single" w:sz="4" w:space="0" w:color="auto"/>
            </w:tcBorders>
            <w:shd w:val="clear" w:color="auto" w:fill="auto"/>
          </w:tcPr>
          <w:p w14:paraId="41F3259D" w14:textId="3558B61A" w:rsidR="0031317B" w:rsidRPr="00D75388" w:rsidRDefault="0031317B" w:rsidP="0031317B">
            <w:pPr>
              <w:jc w:val="center"/>
              <w:rPr>
                <w:color w:val="000000" w:themeColor="text1"/>
                <w:sz w:val="18"/>
                <w:szCs w:val="18"/>
              </w:rPr>
            </w:pPr>
            <w:r>
              <w:rPr>
                <w:color w:val="000000" w:themeColor="text1"/>
                <w:sz w:val="18"/>
                <w:szCs w:val="18"/>
              </w:rPr>
              <w:t>11</w:t>
            </w:r>
            <w:r w:rsidRPr="00D75388">
              <w:rPr>
                <w:color w:val="000000" w:themeColor="text1"/>
                <w:sz w:val="18"/>
                <w:szCs w:val="18"/>
              </w:rPr>
              <w:t>.</w:t>
            </w:r>
          </w:p>
        </w:tc>
        <w:tc>
          <w:tcPr>
            <w:tcW w:w="2310" w:type="dxa"/>
            <w:tcBorders>
              <w:top w:val="nil"/>
              <w:left w:val="nil"/>
              <w:bottom w:val="single" w:sz="4" w:space="0" w:color="auto"/>
              <w:right w:val="single" w:sz="4" w:space="0" w:color="auto"/>
            </w:tcBorders>
            <w:shd w:val="clear" w:color="auto" w:fill="auto"/>
          </w:tcPr>
          <w:p w14:paraId="27F6BF85" w14:textId="2B99BB04" w:rsidR="0031317B" w:rsidRPr="00D75388" w:rsidRDefault="0031317B" w:rsidP="0031317B">
            <w:pPr>
              <w:jc w:val="both"/>
              <w:rPr>
                <w:color w:val="000000" w:themeColor="text1"/>
                <w:sz w:val="18"/>
                <w:szCs w:val="18"/>
              </w:rPr>
            </w:pPr>
            <w:r w:rsidRPr="00D75388">
              <w:rPr>
                <w:color w:val="000000" w:themeColor="text1"/>
                <w:sz w:val="18"/>
                <w:szCs w:val="18"/>
              </w:rPr>
              <w:t>Содержание  общественных территорий (уборка, озеленение, содержание и охрана общественных территорий, в том числе городских лесов, декоративно-художественное и праздничное оформление города и т.д.)</w:t>
            </w:r>
          </w:p>
        </w:tc>
        <w:tc>
          <w:tcPr>
            <w:tcW w:w="1520" w:type="dxa"/>
            <w:tcBorders>
              <w:top w:val="nil"/>
              <w:left w:val="nil"/>
              <w:bottom w:val="single" w:sz="4" w:space="0" w:color="auto"/>
              <w:right w:val="single" w:sz="4" w:space="0" w:color="auto"/>
            </w:tcBorders>
            <w:vAlign w:val="center"/>
          </w:tcPr>
          <w:p w14:paraId="2D766F12" w14:textId="16A8D10C" w:rsidR="0031317B" w:rsidRPr="00D75388" w:rsidRDefault="0031317B" w:rsidP="0031317B">
            <w:pPr>
              <w:jc w:val="center"/>
              <w:rPr>
                <w:color w:val="000000" w:themeColor="text1"/>
                <w:sz w:val="18"/>
                <w:szCs w:val="18"/>
              </w:rPr>
            </w:pPr>
            <w:r>
              <w:rPr>
                <w:color w:val="000000" w:themeColor="text1"/>
                <w:sz w:val="18"/>
                <w:szCs w:val="18"/>
              </w:rPr>
              <w:t>149,1</w:t>
            </w:r>
          </w:p>
        </w:tc>
        <w:tc>
          <w:tcPr>
            <w:tcW w:w="976" w:type="dxa"/>
            <w:tcBorders>
              <w:top w:val="nil"/>
              <w:left w:val="single" w:sz="4" w:space="0" w:color="auto"/>
              <w:bottom w:val="single" w:sz="4" w:space="0" w:color="auto"/>
              <w:right w:val="single" w:sz="4" w:space="0" w:color="auto"/>
            </w:tcBorders>
            <w:vAlign w:val="center"/>
          </w:tcPr>
          <w:p w14:paraId="548D3A98" w14:textId="23D6EC43" w:rsidR="0031317B" w:rsidRPr="00D75388" w:rsidRDefault="0031317B" w:rsidP="0031317B">
            <w:pPr>
              <w:jc w:val="center"/>
              <w:rPr>
                <w:color w:val="000000" w:themeColor="text1"/>
                <w:sz w:val="18"/>
                <w:szCs w:val="18"/>
              </w:rPr>
            </w:pPr>
            <w:r>
              <w:rPr>
                <w:color w:val="000000" w:themeColor="text1"/>
                <w:sz w:val="18"/>
                <w:szCs w:val="18"/>
              </w:rPr>
              <w:t>145,9</w:t>
            </w:r>
          </w:p>
        </w:tc>
        <w:tc>
          <w:tcPr>
            <w:tcW w:w="1134" w:type="dxa"/>
            <w:tcBorders>
              <w:top w:val="nil"/>
              <w:left w:val="single" w:sz="4" w:space="0" w:color="auto"/>
              <w:bottom w:val="single" w:sz="4" w:space="0" w:color="auto"/>
              <w:right w:val="single" w:sz="4" w:space="0" w:color="auto"/>
            </w:tcBorders>
            <w:vAlign w:val="center"/>
          </w:tcPr>
          <w:p w14:paraId="13C2C10F" w14:textId="04C5F3FE" w:rsidR="0031317B" w:rsidRPr="00D75388" w:rsidRDefault="0031317B" w:rsidP="0031317B">
            <w:pPr>
              <w:jc w:val="center"/>
              <w:rPr>
                <w:color w:val="000000" w:themeColor="text1"/>
                <w:sz w:val="18"/>
                <w:szCs w:val="18"/>
              </w:rPr>
            </w:pPr>
            <w:r>
              <w:rPr>
                <w:color w:val="000000" w:themeColor="text1"/>
                <w:sz w:val="18"/>
                <w:szCs w:val="18"/>
              </w:rPr>
              <w:t>3,2</w:t>
            </w:r>
          </w:p>
        </w:tc>
        <w:tc>
          <w:tcPr>
            <w:tcW w:w="1134" w:type="dxa"/>
            <w:tcBorders>
              <w:top w:val="nil"/>
              <w:left w:val="single" w:sz="4" w:space="0" w:color="auto"/>
              <w:bottom w:val="single" w:sz="4" w:space="0" w:color="auto"/>
              <w:right w:val="single" w:sz="4" w:space="0" w:color="auto"/>
            </w:tcBorders>
            <w:shd w:val="clear" w:color="auto" w:fill="auto"/>
            <w:vAlign w:val="center"/>
          </w:tcPr>
          <w:p w14:paraId="401E0FBB" w14:textId="39F090D4" w:rsidR="0031317B" w:rsidRPr="00D75388" w:rsidRDefault="0031317B" w:rsidP="0031317B">
            <w:pPr>
              <w:jc w:val="center"/>
              <w:rPr>
                <w:color w:val="000000" w:themeColor="text1"/>
                <w:sz w:val="18"/>
                <w:szCs w:val="18"/>
              </w:rPr>
            </w:pPr>
            <w:r>
              <w:rPr>
                <w:color w:val="000000" w:themeColor="text1"/>
                <w:sz w:val="18"/>
                <w:szCs w:val="18"/>
              </w:rPr>
              <w:t>148,2</w:t>
            </w:r>
          </w:p>
        </w:tc>
        <w:tc>
          <w:tcPr>
            <w:tcW w:w="964" w:type="dxa"/>
            <w:tcBorders>
              <w:top w:val="nil"/>
              <w:left w:val="nil"/>
              <w:bottom w:val="single" w:sz="4" w:space="0" w:color="auto"/>
              <w:right w:val="single" w:sz="4" w:space="0" w:color="auto"/>
            </w:tcBorders>
            <w:shd w:val="clear" w:color="auto" w:fill="auto"/>
            <w:vAlign w:val="center"/>
          </w:tcPr>
          <w:p w14:paraId="5C4E5E89" w14:textId="09D0B396" w:rsidR="0031317B" w:rsidRPr="00D75388" w:rsidRDefault="0031317B" w:rsidP="0031317B">
            <w:pPr>
              <w:jc w:val="center"/>
              <w:rPr>
                <w:color w:val="000000" w:themeColor="text1"/>
                <w:sz w:val="18"/>
                <w:szCs w:val="18"/>
              </w:rPr>
            </w:pPr>
            <w:r>
              <w:rPr>
                <w:color w:val="000000" w:themeColor="text1"/>
                <w:sz w:val="18"/>
                <w:szCs w:val="18"/>
              </w:rPr>
              <w:t>142,6</w:t>
            </w:r>
          </w:p>
        </w:tc>
        <w:tc>
          <w:tcPr>
            <w:tcW w:w="1127" w:type="dxa"/>
            <w:tcBorders>
              <w:top w:val="nil"/>
              <w:left w:val="nil"/>
              <w:bottom w:val="single" w:sz="4" w:space="0" w:color="auto"/>
              <w:right w:val="single" w:sz="4" w:space="0" w:color="auto"/>
            </w:tcBorders>
            <w:shd w:val="clear" w:color="auto" w:fill="auto"/>
            <w:vAlign w:val="center"/>
          </w:tcPr>
          <w:p w14:paraId="458D934C" w14:textId="1EEFC7A2" w:rsidR="0031317B" w:rsidRPr="00D75388" w:rsidRDefault="0031317B" w:rsidP="0031317B">
            <w:pPr>
              <w:jc w:val="center"/>
              <w:rPr>
                <w:color w:val="000000" w:themeColor="text1"/>
                <w:sz w:val="18"/>
                <w:szCs w:val="18"/>
              </w:rPr>
            </w:pPr>
            <w:r>
              <w:rPr>
                <w:color w:val="000000" w:themeColor="text1"/>
                <w:sz w:val="18"/>
                <w:szCs w:val="18"/>
              </w:rPr>
              <w:t>5,6</w:t>
            </w:r>
          </w:p>
        </w:tc>
      </w:tr>
      <w:tr w:rsidR="0031317B" w:rsidRPr="00D75388" w14:paraId="562BB227" w14:textId="77777777" w:rsidTr="00D72EC3">
        <w:trPr>
          <w:trHeight w:val="423"/>
          <w:jc w:val="center"/>
        </w:trPr>
        <w:tc>
          <w:tcPr>
            <w:tcW w:w="576" w:type="dxa"/>
            <w:tcBorders>
              <w:top w:val="nil"/>
              <w:left w:val="single" w:sz="4" w:space="0" w:color="auto"/>
              <w:bottom w:val="single" w:sz="4" w:space="0" w:color="auto"/>
              <w:right w:val="single" w:sz="4" w:space="0" w:color="auto"/>
            </w:tcBorders>
            <w:shd w:val="clear" w:color="auto" w:fill="auto"/>
          </w:tcPr>
          <w:p w14:paraId="01C838EF" w14:textId="47AF9B02" w:rsidR="0031317B" w:rsidRPr="00D75388" w:rsidRDefault="0031317B" w:rsidP="0031317B">
            <w:pPr>
              <w:jc w:val="center"/>
              <w:rPr>
                <w:color w:val="000000" w:themeColor="text1"/>
                <w:sz w:val="18"/>
                <w:szCs w:val="18"/>
              </w:rPr>
            </w:pPr>
            <w:r w:rsidRPr="00D75388">
              <w:rPr>
                <w:color w:val="000000" w:themeColor="text1"/>
                <w:sz w:val="18"/>
                <w:szCs w:val="18"/>
              </w:rPr>
              <w:t>1</w:t>
            </w:r>
            <w:r>
              <w:rPr>
                <w:color w:val="000000" w:themeColor="text1"/>
                <w:sz w:val="18"/>
                <w:szCs w:val="18"/>
              </w:rPr>
              <w:t>2</w:t>
            </w:r>
            <w:r w:rsidRPr="00D75388">
              <w:rPr>
                <w:color w:val="000000" w:themeColor="text1"/>
                <w:sz w:val="18"/>
                <w:szCs w:val="18"/>
              </w:rPr>
              <w:t>.</w:t>
            </w:r>
          </w:p>
        </w:tc>
        <w:tc>
          <w:tcPr>
            <w:tcW w:w="2310" w:type="dxa"/>
            <w:tcBorders>
              <w:top w:val="nil"/>
              <w:left w:val="nil"/>
              <w:bottom w:val="single" w:sz="4" w:space="0" w:color="auto"/>
              <w:right w:val="single" w:sz="4" w:space="0" w:color="auto"/>
            </w:tcBorders>
            <w:shd w:val="clear" w:color="auto" w:fill="auto"/>
          </w:tcPr>
          <w:p w14:paraId="793CE01E" w14:textId="737AFAAF" w:rsidR="0031317B" w:rsidRPr="00D75388" w:rsidRDefault="0031317B" w:rsidP="0031317B">
            <w:pPr>
              <w:jc w:val="both"/>
              <w:rPr>
                <w:color w:val="000000" w:themeColor="text1"/>
                <w:sz w:val="18"/>
                <w:szCs w:val="18"/>
              </w:rPr>
            </w:pPr>
            <w:r w:rsidRPr="00D75388">
              <w:rPr>
                <w:color w:val="000000" w:themeColor="text1"/>
                <w:sz w:val="18"/>
                <w:szCs w:val="18"/>
              </w:rPr>
              <w:t>Расходы инвестиционного характера, из них:</w:t>
            </w:r>
          </w:p>
        </w:tc>
        <w:tc>
          <w:tcPr>
            <w:tcW w:w="1520" w:type="dxa"/>
            <w:tcBorders>
              <w:top w:val="nil"/>
              <w:left w:val="nil"/>
              <w:bottom w:val="single" w:sz="4" w:space="0" w:color="auto"/>
              <w:right w:val="single" w:sz="4" w:space="0" w:color="auto"/>
            </w:tcBorders>
            <w:vAlign w:val="center"/>
          </w:tcPr>
          <w:p w14:paraId="3530B671" w14:textId="4E75FC44" w:rsidR="0031317B" w:rsidRPr="00D75388" w:rsidRDefault="0031317B" w:rsidP="0031317B">
            <w:pPr>
              <w:jc w:val="center"/>
              <w:rPr>
                <w:color w:val="000000" w:themeColor="text1"/>
                <w:sz w:val="18"/>
                <w:szCs w:val="18"/>
              </w:rPr>
            </w:pPr>
            <w:r>
              <w:rPr>
                <w:color w:val="000000" w:themeColor="text1"/>
                <w:sz w:val="18"/>
                <w:szCs w:val="18"/>
              </w:rPr>
              <w:t>7 833,9</w:t>
            </w:r>
          </w:p>
        </w:tc>
        <w:tc>
          <w:tcPr>
            <w:tcW w:w="976" w:type="dxa"/>
            <w:tcBorders>
              <w:top w:val="nil"/>
              <w:left w:val="single" w:sz="4" w:space="0" w:color="auto"/>
              <w:bottom w:val="single" w:sz="4" w:space="0" w:color="auto"/>
              <w:right w:val="single" w:sz="4" w:space="0" w:color="auto"/>
            </w:tcBorders>
            <w:vAlign w:val="center"/>
          </w:tcPr>
          <w:p w14:paraId="16B690E9" w14:textId="5B27FAB8" w:rsidR="0031317B" w:rsidRPr="00D75388" w:rsidRDefault="0031317B" w:rsidP="0031317B">
            <w:pPr>
              <w:jc w:val="center"/>
              <w:rPr>
                <w:color w:val="000000" w:themeColor="text1"/>
                <w:sz w:val="18"/>
                <w:szCs w:val="18"/>
              </w:rPr>
            </w:pPr>
            <w:r>
              <w:rPr>
                <w:color w:val="000000" w:themeColor="text1"/>
                <w:sz w:val="18"/>
                <w:szCs w:val="18"/>
              </w:rPr>
              <w:t>1 507,4</w:t>
            </w:r>
          </w:p>
        </w:tc>
        <w:tc>
          <w:tcPr>
            <w:tcW w:w="1134" w:type="dxa"/>
            <w:tcBorders>
              <w:top w:val="nil"/>
              <w:left w:val="single" w:sz="4" w:space="0" w:color="auto"/>
              <w:bottom w:val="single" w:sz="4" w:space="0" w:color="auto"/>
              <w:right w:val="single" w:sz="4" w:space="0" w:color="auto"/>
            </w:tcBorders>
            <w:vAlign w:val="center"/>
          </w:tcPr>
          <w:p w14:paraId="3D13F7E7" w14:textId="50FC0D25" w:rsidR="0031317B" w:rsidRPr="00D75388" w:rsidRDefault="0031317B" w:rsidP="0031317B">
            <w:pPr>
              <w:jc w:val="center"/>
              <w:rPr>
                <w:color w:val="000000" w:themeColor="text1"/>
                <w:sz w:val="18"/>
                <w:szCs w:val="18"/>
              </w:rPr>
            </w:pPr>
            <w:r>
              <w:rPr>
                <w:color w:val="000000" w:themeColor="text1"/>
                <w:sz w:val="18"/>
                <w:szCs w:val="18"/>
              </w:rPr>
              <w:t>6 326,5</w:t>
            </w:r>
          </w:p>
        </w:tc>
        <w:tc>
          <w:tcPr>
            <w:tcW w:w="1134" w:type="dxa"/>
            <w:tcBorders>
              <w:top w:val="nil"/>
              <w:left w:val="single" w:sz="4" w:space="0" w:color="auto"/>
              <w:bottom w:val="single" w:sz="4" w:space="0" w:color="auto"/>
              <w:right w:val="single" w:sz="4" w:space="0" w:color="auto"/>
            </w:tcBorders>
            <w:shd w:val="clear" w:color="auto" w:fill="auto"/>
            <w:vAlign w:val="center"/>
          </w:tcPr>
          <w:p w14:paraId="2F6EE10D" w14:textId="62833568" w:rsidR="0031317B" w:rsidRPr="00D75388" w:rsidRDefault="0031317B" w:rsidP="0031317B">
            <w:pPr>
              <w:jc w:val="center"/>
              <w:rPr>
                <w:color w:val="000000" w:themeColor="text1"/>
                <w:sz w:val="18"/>
                <w:szCs w:val="18"/>
              </w:rPr>
            </w:pPr>
            <w:r>
              <w:rPr>
                <w:color w:val="000000" w:themeColor="text1"/>
                <w:sz w:val="18"/>
                <w:szCs w:val="18"/>
              </w:rPr>
              <w:t>7 966,9</w:t>
            </w:r>
          </w:p>
        </w:tc>
        <w:tc>
          <w:tcPr>
            <w:tcW w:w="964" w:type="dxa"/>
            <w:tcBorders>
              <w:top w:val="nil"/>
              <w:left w:val="nil"/>
              <w:bottom w:val="single" w:sz="4" w:space="0" w:color="auto"/>
              <w:right w:val="single" w:sz="4" w:space="0" w:color="auto"/>
            </w:tcBorders>
            <w:shd w:val="clear" w:color="auto" w:fill="auto"/>
            <w:vAlign w:val="center"/>
          </w:tcPr>
          <w:p w14:paraId="4BBC8DC2" w14:textId="3F200DE3" w:rsidR="0031317B" w:rsidRPr="00D75388" w:rsidRDefault="0031317B" w:rsidP="0031317B">
            <w:pPr>
              <w:jc w:val="center"/>
              <w:rPr>
                <w:color w:val="000000" w:themeColor="text1"/>
                <w:sz w:val="18"/>
                <w:szCs w:val="18"/>
              </w:rPr>
            </w:pPr>
            <w:r>
              <w:rPr>
                <w:color w:val="000000" w:themeColor="text1"/>
                <w:sz w:val="18"/>
                <w:szCs w:val="18"/>
              </w:rPr>
              <w:t>1 508,7</w:t>
            </w:r>
          </w:p>
        </w:tc>
        <w:tc>
          <w:tcPr>
            <w:tcW w:w="1127" w:type="dxa"/>
            <w:tcBorders>
              <w:top w:val="nil"/>
              <w:left w:val="nil"/>
              <w:bottom w:val="single" w:sz="4" w:space="0" w:color="auto"/>
              <w:right w:val="single" w:sz="4" w:space="0" w:color="auto"/>
            </w:tcBorders>
            <w:shd w:val="clear" w:color="auto" w:fill="auto"/>
            <w:vAlign w:val="center"/>
          </w:tcPr>
          <w:p w14:paraId="1B9723BF" w14:textId="796DC585" w:rsidR="0031317B" w:rsidRPr="00D75388" w:rsidRDefault="0031317B" w:rsidP="0031317B">
            <w:pPr>
              <w:jc w:val="center"/>
              <w:rPr>
                <w:color w:val="000000" w:themeColor="text1"/>
                <w:sz w:val="18"/>
                <w:szCs w:val="18"/>
              </w:rPr>
            </w:pPr>
            <w:r>
              <w:rPr>
                <w:color w:val="000000" w:themeColor="text1"/>
                <w:sz w:val="18"/>
                <w:szCs w:val="18"/>
              </w:rPr>
              <w:t>6 458,2</w:t>
            </w:r>
          </w:p>
        </w:tc>
      </w:tr>
      <w:tr w:rsidR="0031317B" w:rsidRPr="00D75388" w14:paraId="6138195F" w14:textId="77777777" w:rsidTr="00D72EC3">
        <w:trPr>
          <w:trHeight w:val="1265"/>
          <w:jc w:val="center"/>
        </w:trPr>
        <w:tc>
          <w:tcPr>
            <w:tcW w:w="576" w:type="dxa"/>
            <w:tcBorders>
              <w:top w:val="nil"/>
              <w:left w:val="single" w:sz="4" w:space="0" w:color="auto"/>
              <w:bottom w:val="single" w:sz="4" w:space="0" w:color="auto"/>
              <w:right w:val="single" w:sz="4" w:space="0" w:color="auto"/>
            </w:tcBorders>
            <w:shd w:val="clear" w:color="auto" w:fill="auto"/>
          </w:tcPr>
          <w:p w14:paraId="655E5FD4" w14:textId="193B88DF" w:rsidR="0031317B" w:rsidRPr="00D75388" w:rsidRDefault="0031317B" w:rsidP="0031317B">
            <w:pPr>
              <w:jc w:val="center"/>
              <w:rPr>
                <w:color w:val="000000" w:themeColor="text1"/>
                <w:sz w:val="18"/>
                <w:szCs w:val="18"/>
              </w:rPr>
            </w:pPr>
            <w:r>
              <w:rPr>
                <w:color w:val="000000" w:themeColor="text1"/>
                <w:sz w:val="18"/>
                <w:szCs w:val="18"/>
              </w:rPr>
              <w:t>12.1.</w:t>
            </w:r>
          </w:p>
        </w:tc>
        <w:tc>
          <w:tcPr>
            <w:tcW w:w="2310" w:type="dxa"/>
            <w:tcBorders>
              <w:top w:val="nil"/>
              <w:left w:val="nil"/>
              <w:bottom w:val="single" w:sz="4" w:space="0" w:color="auto"/>
              <w:right w:val="single" w:sz="4" w:space="0" w:color="auto"/>
            </w:tcBorders>
            <w:shd w:val="clear" w:color="auto" w:fill="auto"/>
          </w:tcPr>
          <w:p w14:paraId="708F23CD" w14:textId="32F86EED" w:rsidR="0031317B" w:rsidRPr="00D75388" w:rsidRDefault="0031317B" w:rsidP="0031317B">
            <w:pPr>
              <w:jc w:val="both"/>
              <w:rPr>
                <w:color w:val="000000" w:themeColor="text1"/>
                <w:sz w:val="18"/>
                <w:szCs w:val="18"/>
              </w:rPr>
            </w:pPr>
            <w:r w:rsidRPr="00D75388">
              <w:rPr>
                <w:color w:val="000000" w:themeColor="text1"/>
                <w:sz w:val="18"/>
                <w:szCs w:val="18"/>
              </w:rPr>
              <w:t>развитие инфраструктуры отрасли образования (строительство общеобразовательных школ</w:t>
            </w:r>
            <w:r>
              <w:rPr>
                <w:color w:val="000000" w:themeColor="text1"/>
                <w:sz w:val="18"/>
                <w:szCs w:val="18"/>
              </w:rPr>
              <w:t xml:space="preserve"> в рамках </w:t>
            </w:r>
            <w:r w:rsidRPr="00D75388">
              <w:rPr>
                <w:color w:val="000000" w:themeColor="text1"/>
                <w:sz w:val="18"/>
                <w:szCs w:val="18"/>
              </w:rPr>
              <w:t>концессионных соглашений</w:t>
            </w:r>
            <w:r>
              <w:rPr>
                <w:color w:val="000000" w:themeColor="text1"/>
                <w:sz w:val="18"/>
                <w:szCs w:val="18"/>
              </w:rPr>
              <w:t>)</w:t>
            </w:r>
          </w:p>
        </w:tc>
        <w:tc>
          <w:tcPr>
            <w:tcW w:w="1520" w:type="dxa"/>
            <w:tcBorders>
              <w:top w:val="nil"/>
              <w:left w:val="nil"/>
              <w:bottom w:val="single" w:sz="4" w:space="0" w:color="auto"/>
              <w:right w:val="single" w:sz="4" w:space="0" w:color="auto"/>
            </w:tcBorders>
            <w:vAlign w:val="center"/>
          </w:tcPr>
          <w:p w14:paraId="604878CC" w14:textId="2C3730F4" w:rsidR="0031317B" w:rsidRPr="00D75388" w:rsidRDefault="0031317B" w:rsidP="0031317B">
            <w:pPr>
              <w:jc w:val="center"/>
              <w:rPr>
                <w:color w:val="000000" w:themeColor="text1"/>
                <w:sz w:val="18"/>
                <w:szCs w:val="18"/>
              </w:rPr>
            </w:pPr>
            <w:r>
              <w:rPr>
                <w:color w:val="000000" w:themeColor="text1"/>
                <w:sz w:val="18"/>
                <w:szCs w:val="18"/>
              </w:rPr>
              <w:t>1 268,0</w:t>
            </w:r>
          </w:p>
        </w:tc>
        <w:tc>
          <w:tcPr>
            <w:tcW w:w="976" w:type="dxa"/>
            <w:tcBorders>
              <w:top w:val="nil"/>
              <w:left w:val="single" w:sz="4" w:space="0" w:color="auto"/>
              <w:bottom w:val="single" w:sz="4" w:space="0" w:color="auto"/>
              <w:right w:val="single" w:sz="4" w:space="0" w:color="auto"/>
            </w:tcBorders>
            <w:vAlign w:val="center"/>
          </w:tcPr>
          <w:p w14:paraId="1D392D40" w14:textId="5E8393A0" w:rsidR="0031317B" w:rsidRPr="00D75388" w:rsidRDefault="0031317B" w:rsidP="0031317B">
            <w:pPr>
              <w:jc w:val="center"/>
              <w:rPr>
                <w:color w:val="000000" w:themeColor="text1"/>
                <w:sz w:val="18"/>
                <w:szCs w:val="18"/>
              </w:rPr>
            </w:pPr>
            <w:r>
              <w:rPr>
                <w:color w:val="000000" w:themeColor="text1"/>
                <w:sz w:val="18"/>
                <w:szCs w:val="18"/>
              </w:rPr>
              <w:t>126,8</w:t>
            </w:r>
          </w:p>
        </w:tc>
        <w:tc>
          <w:tcPr>
            <w:tcW w:w="1134" w:type="dxa"/>
            <w:tcBorders>
              <w:top w:val="nil"/>
              <w:left w:val="single" w:sz="4" w:space="0" w:color="auto"/>
              <w:bottom w:val="single" w:sz="4" w:space="0" w:color="auto"/>
              <w:right w:val="single" w:sz="4" w:space="0" w:color="auto"/>
            </w:tcBorders>
            <w:vAlign w:val="center"/>
          </w:tcPr>
          <w:p w14:paraId="00AA1EB5" w14:textId="118F8341" w:rsidR="0031317B" w:rsidRPr="00D75388" w:rsidRDefault="0031317B" w:rsidP="0031317B">
            <w:pPr>
              <w:jc w:val="center"/>
              <w:rPr>
                <w:color w:val="000000" w:themeColor="text1"/>
                <w:sz w:val="18"/>
                <w:szCs w:val="18"/>
              </w:rPr>
            </w:pPr>
            <w:r>
              <w:rPr>
                <w:color w:val="000000" w:themeColor="text1"/>
                <w:sz w:val="18"/>
                <w:szCs w:val="18"/>
              </w:rPr>
              <w:t>1 141,2</w:t>
            </w:r>
          </w:p>
        </w:tc>
        <w:tc>
          <w:tcPr>
            <w:tcW w:w="1134" w:type="dxa"/>
            <w:tcBorders>
              <w:top w:val="nil"/>
              <w:left w:val="single" w:sz="4" w:space="0" w:color="auto"/>
              <w:bottom w:val="single" w:sz="4" w:space="0" w:color="auto"/>
              <w:right w:val="single" w:sz="4" w:space="0" w:color="auto"/>
            </w:tcBorders>
            <w:shd w:val="clear" w:color="auto" w:fill="auto"/>
            <w:vAlign w:val="center"/>
          </w:tcPr>
          <w:p w14:paraId="3E5D5CDE" w14:textId="0D9E9B8A" w:rsidR="0031317B" w:rsidRPr="00D75388" w:rsidRDefault="0031317B" w:rsidP="0031317B">
            <w:pPr>
              <w:jc w:val="center"/>
              <w:rPr>
                <w:color w:val="000000" w:themeColor="text1"/>
                <w:sz w:val="18"/>
                <w:szCs w:val="18"/>
              </w:rPr>
            </w:pPr>
            <w:r>
              <w:rPr>
                <w:color w:val="000000" w:themeColor="text1"/>
                <w:sz w:val="18"/>
                <w:szCs w:val="18"/>
              </w:rPr>
              <w:t>2 607,3</w:t>
            </w:r>
          </w:p>
        </w:tc>
        <w:tc>
          <w:tcPr>
            <w:tcW w:w="964" w:type="dxa"/>
            <w:tcBorders>
              <w:top w:val="nil"/>
              <w:left w:val="nil"/>
              <w:bottom w:val="single" w:sz="4" w:space="0" w:color="auto"/>
              <w:right w:val="single" w:sz="4" w:space="0" w:color="auto"/>
            </w:tcBorders>
            <w:shd w:val="clear" w:color="auto" w:fill="auto"/>
            <w:vAlign w:val="center"/>
          </w:tcPr>
          <w:p w14:paraId="1EC091FC" w14:textId="7221091F" w:rsidR="0031317B" w:rsidRPr="00D75388" w:rsidRDefault="0031317B" w:rsidP="0031317B">
            <w:pPr>
              <w:jc w:val="center"/>
              <w:rPr>
                <w:color w:val="000000" w:themeColor="text1"/>
                <w:sz w:val="18"/>
                <w:szCs w:val="18"/>
              </w:rPr>
            </w:pPr>
            <w:r>
              <w:rPr>
                <w:color w:val="000000" w:themeColor="text1"/>
                <w:sz w:val="18"/>
                <w:szCs w:val="18"/>
              </w:rPr>
              <w:t>256,5</w:t>
            </w:r>
          </w:p>
        </w:tc>
        <w:tc>
          <w:tcPr>
            <w:tcW w:w="1127" w:type="dxa"/>
            <w:tcBorders>
              <w:top w:val="nil"/>
              <w:left w:val="nil"/>
              <w:bottom w:val="single" w:sz="4" w:space="0" w:color="auto"/>
              <w:right w:val="single" w:sz="4" w:space="0" w:color="auto"/>
            </w:tcBorders>
            <w:shd w:val="clear" w:color="auto" w:fill="auto"/>
            <w:vAlign w:val="center"/>
          </w:tcPr>
          <w:p w14:paraId="5CAD2226" w14:textId="62622DC2" w:rsidR="0031317B" w:rsidRPr="00D75388" w:rsidRDefault="0031317B" w:rsidP="0031317B">
            <w:pPr>
              <w:jc w:val="center"/>
              <w:rPr>
                <w:color w:val="000000" w:themeColor="text1"/>
                <w:sz w:val="18"/>
                <w:szCs w:val="18"/>
              </w:rPr>
            </w:pPr>
            <w:r>
              <w:rPr>
                <w:color w:val="000000" w:themeColor="text1"/>
                <w:sz w:val="18"/>
                <w:szCs w:val="18"/>
              </w:rPr>
              <w:t>2 350,8</w:t>
            </w:r>
          </w:p>
        </w:tc>
      </w:tr>
      <w:tr w:rsidR="0031317B" w:rsidRPr="00D75388" w14:paraId="1BCE51A0" w14:textId="77777777" w:rsidTr="003A63E9">
        <w:trPr>
          <w:trHeight w:val="367"/>
          <w:jc w:val="center"/>
        </w:trPr>
        <w:tc>
          <w:tcPr>
            <w:tcW w:w="576" w:type="dxa"/>
            <w:tcBorders>
              <w:top w:val="nil"/>
              <w:left w:val="single" w:sz="4" w:space="0" w:color="auto"/>
              <w:bottom w:val="single" w:sz="4" w:space="0" w:color="auto"/>
              <w:right w:val="single" w:sz="4" w:space="0" w:color="auto"/>
            </w:tcBorders>
            <w:shd w:val="clear" w:color="auto" w:fill="auto"/>
          </w:tcPr>
          <w:p w14:paraId="7DEA17C8" w14:textId="37B55C5F" w:rsidR="0031317B" w:rsidRPr="00D31B75" w:rsidRDefault="0031317B" w:rsidP="0031317B">
            <w:pPr>
              <w:jc w:val="center"/>
              <w:rPr>
                <w:bCs/>
                <w:color w:val="000000" w:themeColor="text1"/>
                <w:sz w:val="18"/>
                <w:szCs w:val="18"/>
              </w:rPr>
            </w:pPr>
            <w:r w:rsidRPr="00D31B75">
              <w:rPr>
                <w:bCs/>
                <w:color w:val="000000" w:themeColor="text1"/>
                <w:sz w:val="18"/>
                <w:szCs w:val="18"/>
              </w:rPr>
              <w:t>1</w:t>
            </w:r>
            <w:r>
              <w:rPr>
                <w:bCs/>
                <w:color w:val="000000" w:themeColor="text1"/>
                <w:sz w:val="18"/>
                <w:szCs w:val="18"/>
              </w:rPr>
              <w:t>2</w:t>
            </w:r>
            <w:r w:rsidRPr="00D31B75">
              <w:rPr>
                <w:bCs/>
                <w:color w:val="000000" w:themeColor="text1"/>
                <w:sz w:val="18"/>
                <w:szCs w:val="18"/>
              </w:rPr>
              <w:t>.2.</w:t>
            </w:r>
          </w:p>
        </w:tc>
        <w:tc>
          <w:tcPr>
            <w:tcW w:w="2310" w:type="dxa"/>
            <w:tcBorders>
              <w:top w:val="nil"/>
              <w:left w:val="nil"/>
              <w:bottom w:val="single" w:sz="4" w:space="0" w:color="auto"/>
              <w:right w:val="single" w:sz="4" w:space="0" w:color="auto"/>
            </w:tcBorders>
            <w:shd w:val="clear" w:color="auto" w:fill="auto"/>
          </w:tcPr>
          <w:p w14:paraId="189F52F6" w14:textId="75375CE2" w:rsidR="0031317B" w:rsidRPr="00D75388" w:rsidRDefault="0031317B" w:rsidP="0031317B">
            <w:pPr>
              <w:jc w:val="both"/>
              <w:rPr>
                <w:b/>
                <w:bCs/>
                <w:color w:val="000000" w:themeColor="text1"/>
                <w:sz w:val="18"/>
                <w:szCs w:val="18"/>
              </w:rPr>
            </w:pPr>
            <w:r w:rsidRPr="00D75388">
              <w:rPr>
                <w:color w:val="000000" w:themeColor="text1"/>
                <w:sz w:val="18"/>
                <w:szCs w:val="18"/>
              </w:rPr>
              <w:t>развитие инфраструктуры отрасли культуры,  спорта и молодежной политики (строительство, реконструкция объектов)</w:t>
            </w:r>
          </w:p>
        </w:tc>
        <w:tc>
          <w:tcPr>
            <w:tcW w:w="1520" w:type="dxa"/>
            <w:tcBorders>
              <w:top w:val="nil"/>
              <w:left w:val="nil"/>
              <w:bottom w:val="single" w:sz="4" w:space="0" w:color="auto"/>
              <w:right w:val="single" w:sz="4" w:space="0" w:color="auto"/>
            </w:tcBorders>
            <w:vAlign w:val="center"/>
          </w:tcPr>
          <w:p w14:paraId="5B0E9593" w14:textId="3773B338" w:rsidR="0031317B" w:rsidRPr="0052176E" w:rsidRDefault="0031317B" w:rsidP="0031317B">
            <w:pPr>
              <w:jc w:val="center"/>
              <w:rPr>
                <w:bCs/>
                <w:color w:val="000000" w:themeColor="text1"/>
                <w:sz w:val="18"/>
                <w:szCs w:val="18"/>
              </w:rPr>
            </w:pPr>
            <w:r w:rsidRPr="0052176E">
              <w:rPr>
                <w:bCs/>
                <w:color w:val="000000" w:themeColor="text1"/>
                <w:sz w:val="18"/>
                <w:szCs w:val="18"/>
              </w:rPr>
              <w:t>587,5</w:t>
            </w:r>
          </w:p>
        </w:tc>
        <w:tc>
          <w:tcPr>
            <w:tcW w:w="976" w:type="dxa"/>
            <w:tcBorders>
              <w:top w:val="nil"/>
              <w:left w:val="single" w:sz="4" w:space="0" w:color="auto"/>
              <w:bottom w:val="single" w:sz="4" w:space="0" w:color="auto"/>
              <w:right w:val="single" w:sz="4" w:space="0" w:color="auto"/>
            </w:tcBorders>
            <w:vAlign w:val="center"/>
          </w:tcPr>
          <w:p w14:paraId="02A083FD" w14:textId="1BC72BFF" w:rsidR="0031317B" w:rsidRPr="0052176E" w:rsidRDefault="0031317B" w:rsidP="0031317B">
            <w:pPr>
              <w:jc w:val="center"/>
              <w:rPr>
                <w:bCs/>
                <w:color w:val="000000" w:themeColor="text1"/>
                <w:sz w:val="18"/>
                <w:szCs w:val="18"/>
              </w:rPr>
            </w:pPr>
            <w:r w:rsidRPr="0052176E">
              <w:rPr>
                <w:bCs/>
                <w:color w:val="000000" w:themeColor="text1"/>
                <w:sz w:val="18"/>
                <w:szCs w:val="18"/>
              </w:rPr>
              <w:t>34,3</w:t>
            </w:r>
          </w:p>
        </w:tc>
        <w:tc>
          <w:tcPr>
            <w:tcW w:w="1134" w:type="dxa"/>
            <w:tcBorders>
              <w:top w:val="nil"/>
              <w:left w:val="single" w:sz="4" w:space="0" w:color="auto"/>
              <w:bottom w:val="single" w:sz="4" w:space="0" w:color="auto"/>
              <w:right w:val="single" w:sz="4" w:space="0" w:color="auto"/>
            </w:tcBorders>
            <w:vAlign w:val="center"/>
          </w:tcPr>
          <w:p w14:paraId="5D5732C4" w14:textId="3AF04A02" w:rsidR="0031317B" w:rsidRPr="0052176E" w:rsidRDefault="0031317B" w:rsidP="0031317B">
            <w:pPr>
              <w:jc w:val="center"/>
              <w:rPr>
                <w:bCs/>
                <w:color w:val="000000" w:themeColor="text1"/>
                <w:sz w:val="18"/>
                <w:szCs w:val="18"/>
              </w:rPr>
            </w:pPr>
            <w:r w:rsidRPr="0052176E">
              <w:rPr>
                <w:bCs/>
                <w:color w:val="000000" w:themeColor="text1"/>
                <w:sz w:val="18"/>
                <w:szCs w:val="18"/>
              </w:rPr>
              <w:t>553,2</w:t>
            </w:r>
          </w:p>
        </w:tc>
        <w:tc>
          <w:tcPr>
            <w:tcW w:w="1134" w:type="dxa"/>
            <w:tcBorders>
              <w:top w:val="nil"/>
              <w:left w:val="single" w:sz="4" w:space="0" w:color="auto"/>
              <w:bottom w:val="single" w:sz="4" w:space="0" w:color="auto"/>
              <w:right w:val="single" w:sz="4" w:space="0" w:color="auto"/>
            </w:tcBorders>
            <w:shd w:val="clear" w:color="auto" w:fill="auto"/>
            <w:vAlign w:val="center"/>
          </w:tcPr>
          <w:p w14:paraId="333E7239" w14:textId="3F8020D1" w:rsidR="0031317B" w:rsidRPr="00B459B8" w:rsidRDefault="0031317B" w:rsidP="0031317B">
            <w:pPr>
              <w:jc w:val="center"/>
              <w:rPr>
                <w:bCs/>
                <w:sz w:val="18"/>
                <w:szCs w:val="18"/>
              </w:rPr>
            </w:pPr>
            <w:r w:rsidRPr="00B459B8">
              <w:rPr>
                <w:bCs/>
                <w:sz w:val="18"/>
                <w:szCs w:val="18"/>
              </w:rPr>
              <w:t>346,7</w:t>
            </w:r>
          </w:p>
        </w:tc>
        <w:tc>
          <w:tcPr>
            <w:tcW w:w="964" w:type="dxa"/>
            <w:tcBorders>
              <w:top w:val="nil"/>
              <w:left w:val="nil"/>
              <w:bottom w:val="single" w:sz="4" w:space="0" w:color="auto"/>
              <w:right w:val="single" w:sz="4" w:space="0" w:color="auto"/>
            </w:tcBorders>
            <w:shd w:val="clear" w:color="auto" w:fill="auto"/>
            <w:vAlign w:val="center"/>
          </w:tcPr>
          <w:p w14:paraId="7DB0B9CA" w14:textId="65D8C2F3" w:rsidR="0031317B" w:rsidRPr="00B459B8" w:rsidRDefault="0031317B" w:rsidP="0031317B">
            <w:pPr>
              <w:jc w:val="center"/>
              <w:rPr>
                <w:bCs/>
                <w:sz w:val="18"/>
                <w:szCs w:val="18"/>
              </w:rPr>
            </w:pPr>
            <w:r w:rsidRPr="00B459B8">
              <w:rPr>
                <w:bCs/>
                <w:sz w:val="18"/>
                <w:szCs w:val="18"/>
              </w:rPr>
              <w:t>20,0</w:t>
            </w:r>
          </w:p>
        </w:tc>
        <w:tc>
          <w:tcPr>
            <w:tcW w:w="1127" w:type="dxa"/>
            <w:tcBorders>
              <w:top w:val="nil"/>
              <w:left w:val="nil"/>
              <w:bottom w:val="single" w:sz="4" w:space="0" w:color="auto"/>
              <w:right w:val="single" w:sz="4" w:space="0" w:color="auto"/>
            </w:tcBorders>
            <w:shd w:val="clear" w:color="auto" w:fill="auto"/>
            <w:vAlign w:val="center"/>
          </w:tcPr>
          <w:p w14:paraId="7FD4665A" w14:textId="1BA72FA6" w:rsidR="0031317B" w:rsidRPr="00B459B8" w:rsidRDefault="0031317B" w:rsidP="0031317B">
            <w:pPr>
              <w:jc w:val="center"/>
              <w:rPr>
                <w:bCs/>
                <w:sz w:val="18"/>
                <w:szCs w:val="18"/>
              </w:rPr>
            </w:pPr>
            <w:r w:rsidRPr="00B459B8">
              <w:rPr>
                <w:bCs/>
                <w:sz w:val="18"/>
                <w:szCs w:val="18"/>
              </w:rPr>
              <w:t>326,7</w:t>
            </w:r>
          </w:p>
        </w:tc>
      </w:tr>
      <w:tr w:rsidR="0031317B" w:rsidRPr="00D75388" w14:paraId="3C10B9F0" w14:textId="77777777" w:rsidTr="003A63E9">
        <w:trPr>
          <w:trHeight w:val="367"/>
          <w:jc w:val="center"/>
        </w:trPr>
        <w:tc>
          <w:tcPr>
            <w:tcW w:w="576" w:type="dxa"/>
            <w:tcBorders>
              <w:top w:val="nil"/>
              <w:left w:val="single" w:sz="4" w:space="0" w:color="auto"/>
              <w:bottom w:val="single" w:sz="4" w:space="0" w:color="auto"/>
              <w:right w:val="single" w:sz="4" w:space="0" w:color="auto"/>
            </w:tcBorders>
            <w:shd w:val="clear" w:color="auto" w:fill="auto"/>
          </w:tcPr>
          <w:p w14:paraId="0279D82F" w14:textId="455414AA" w:rsidR="0031317B" w:rsidRPr="003A63E9" w:rsidRDefault="0031317B" w:rsidP="0031317B">
            <w:pPr>
              <w:jc w:val="center"/>
              <w:rPr>
                <w:bCs/>
                <w:color w:val="000000" w:themeColor="text1"/>
                <w:sz w:val="18"/>
                <w:szCs w:val="18"/>
              </w:rPr>
            </w:pPr>
            <w:r>
              <w:rPr>
                <w:bCs/>
                <w:color w:val="000000" w:themeColor="text1"/>
                <w:sz w:val="18"/>
                <w:szCs w:val="18"/>
              </w:rPr>
              <w:t>12.3.</w:t>
            </w:r>
          </w:p>
        </w:tc>
        <w:tc>
          <w:tcPr>
            <w:tcW w:w="2310" w:type="dxa"/>
            <w:tcBorders>
              <w:top w:val="single" w:sz="4" w:space="0" w:color="auto"/>
              <w:left w:val="single" w:sz="4" w:space="0" w:color="auto"/>
              <w:bottom w:val="single" w:sz="4" w:space="0" w:color="auto"/>
              <w:right w:val="single" w:sz="4" w:space="0" w:color="auto"/>
            </w:tcBorders>
            <w:shd w:val="clear" w:color="000000" w:fill="FFFFFF"/>
            <w:vAlign w:val="center"/>
          </w:tcPr>
          <w:p w14:paraId="17672B2A" w14:textId="2F122F09" w:rsidR="0031317B" w:rsidRPr="003A63E9" w:rsidRDefault="0031317B" w:rsidP="0031317B">
            <w:pPr>
              <w:jc w:val="both"/>
              <w:rPr>
                <w:color w:val="000000" w:themeColor="text1"/>
                <w:sz w:val="18"/>
                <w:szCs w:val="18"/>
              </w:rPr>
            </w:pPr>
            <w:r>
              <w:rPr>
                <w:color w:val="000000" w:themeColor="text1"/>
                <w:sz w:val="18"/>
                <w:szCs w:val="18"/>
              </w:rPr>
              <w:t xml:space="preserve">создание </w:t>
            </w:r>
            <w:r w:rsidRPr="00D464F3">
              <w:rPr>
                <w:sz w:val="18"/>
                <w:szCs w:val="18"/>
              </w:rPr>
              <w:t>объекта «Научно-технический центр в городе Сургуте», в том числе:</w:t>
            </w:r>
          </w:p>
        </w:tc>
        <w:tc>
          <w:tcPr>
            <w:tcW w:w="1520" w:type="dxa"/>
            <w:tcBorders>
              <w:top w:val="single" w:sz="4" w:space="0" w:color="auto"/>
              <w:left w:val="single" w:sz="4" w:space="0" w:color="auto"/>
              <w:bottom w:val="single" w:sz="4" w:space="0" w:color="auto"/>
              <w:right w:val="single" w:sz="4" w:space="0" w:color="auto"/>
            </w:tcBorders>
            <w:vAlign w:val="center"/>
          </w:tcPr>
          <w:p w14:paraId="6BEFA48D" w14:textId="0559E1B8" w:rsidR="0031317B" w:rsidRPr="003A63E9" w:rsidRDefault="0031317B" w:rsidP="0031317B">
            <w:pPr>
              <w:jc w:val="center"/>
              <w:rPr>
                <w:bCs/>
                <w:color w:val="000000" w:themeColor="text1"/>
                <w:sz w:val="18"/>
                <w:szCs w:val="18"/>
              </w:rPr>
            </w:pPr>
            <w:r>
              <w:rPr>
                <w:bCs/>
                <w:color w:val="000000" w:themeColor="text1"/>
                <w:sz w:val="18"/>
                <w:szCs w:val="18"/>
              </w:rPr>
              <w:t>2 897,4</w:t>
            </w:r>
          </w:p>
        </w:tc>
        <w:tc>
          <w:tcPr>
            <w:tcW w:w="976" w:type="dxa"/>
            <w:tcBorders>
              <w:top w:val="nil"/>
              <w:left w:val="single" w:sz="4" w:space="0" w:color="auto"/>
              <w:bottom w:val="single" w:sz="4" w:space="0" w:color="auto"/>
              <w:right w:val="single" w:sz="4" w:space="0" w:color="auto"/>
            </w:tcBorders>
            <w:vAlign w:val="center"/>
          </w:tcPr>
          <w:p w14:paraId="6388B234" w14:textId="09D9DE5B" w:rsidR="0031317B" w:rsidRPr="003A63E9" w:rsidRDefault="0031317B" w:rsidP="0031317B">
            <w:pPr>
              <w:jc w:val="center"/>
              <w:rPr>
                <w:bCs/>
                <w:color w:val="000000" w:themeColor="text1"/>
                <w:sz w:val="18"/>
                <w:szCs w:val="18"/>
              </w:rPr>
            </w:pPr>
            <w:r>
              <w:rPr>
                <w:bCs/>
                <w:color w:val="000000" w:themeColor="text1"/>
                <w:sz w:val="18"/>
                <w:szCs w:val="18"/>
              </w:rPr>
              <w:t>430,4</w:t>
            </w:r>
          </w:p>
        </w:tc>
        <w:tc>
          <w:tcPr>
            <w:tcW w:w="1134" w:type="dxa"/>
            <w:tcBorders>
              <w:top w:val="nil"/>
              <w:left w:val="single" w:sz="4" w:space="0" w:color="auto"/>
              <w:bottom w:val="single" w:sz="4" w:space="0" w:color="auto"/>
              <w:right w:val="single" w:sz="4" w:space="0" w:color="auto"/>
            </w:tcBorders>
            <w:vAlign w:val="center"/>
          </w:tcPr>
          <w:p w14:paraId="0E294DD5" w14:textId="6501C5CD" w:rsidR="0031317B" w:rsidRPr="003A63E9" w:rsidRDefault="0031317B" w:rsidP="0031317B">
            <w:pPr>
              <w:jc w:val="center"/>
              <w:rPr>
                <w:bCs/>
                <w:color w:val="000000" w:themeColor="text1"/>
                <w:sz w:val="18"/>
                <w:szCs w:val="18"/>
              </w:rPr>
            </w:pPr>
            <w:r>
              <w:rPr>
                <w:bCs/>
                <w:color w:val="000000" w:themeColor="text1"/>
                <w:sz w:val="18"/>
                <w:szCs w:val="18"/>
              </w:rPr>
              <w:t>2 467,0</w:t>
            </w:r>
          </w:p>
        </w:tc>
        <w:tc>
          <w:tcPr>
            <w:tcW w:w="1134" w:type="dxa"/>
            <w:tcBorders>
              <w:top w:val="nil"/>
              <w:left w:val="single" w:sz="4" w:space="0" w:color="auto"/>
              <w:bottom w:val="single" w:sz="4" w:space="0" w:color="auto"/>
              <w:right w:val="single" w:sz="4" w:space="0" w:color="auto"/>
            </w:tcBorders>
            <w:shd w:val="clear" w:color="auto" w:fill="auto"/>
            <w:vAlign w:val="center"/>
          </w:tcPr>
          <w:p w14:paraId="619BAF28" w14:textId="132DA41B" w:rsidR="0031317B" w:rsidRPr="003A63E9" w:rsidRDefault="0031317B" w:rsidP="0031317B">
            <w:pPr>
              <w:jc w:val="center"/>
              <w:rPr>
                <w:bCs/>
                <w:sz w:val="18"/>
                <w:szCs w:val="18"/>
              </w:rPr>
            </w:pPr>
            <w:r>
              <w:rPr>
                <w:bCs/>
                <w:sz w:val="18"/>
                <w:szCs w:val="18"/>
              </w:rPr>
              <w:t>4 033,0</w:t>
            </w:r>
          </w:p>
        </w:tc>
        <w:tc>
          <w:tcPr>
            <w:tcW w:w="964" w:type="dxa"/>
            <w:tcBorders>
              <w:top w:val="nil"/>
              <w:left w:val="nil"/>
              <w:bottom w:val="single" w:sz="4" w:space="0" w:color="auto"/>
              <w:right w:val="single" w:sz="4" w:space="0" w:color="auto"/>
            </w:tcBorders>
            <w:shd w:val="clear" w:color="auto" w:fill="auto"/>
            <w:vAlign w:val="center"/>
          </w:tcPr>
          <w:p w14:paraId="2C9B7603" w14:textId="4D01C149" w:rsidR="0031317B" w:rsidRPr="003A63E9" w:rsidRDefault="0031317B" w:rsidP="0031317B">
            <w:pPr>
              <w:jc w:val="center"/>
              <w:rPr>
                <w:bCs/>
                <w:sz w:val="18"/>
                <w:szCs w:val="18"/>
              </w:rPr>
            </w:pPr>
            <w:r>
              <w:rPr>
                <w:bCs/>
                <w:sz w:val="18"/>
                <w:szCs w:val="18"/>
              </w:rPr>
              <w:t>387,9</w:t>
            </w:r>
          </w:p>
        </w:tc>
        <w:tc>
          <w:tcPr>
            <w:tcW w:w="1127" w:type="dxa"/>
            <w:tcBorders>
              <w:top w:val="nil"/>
              <w:left w:val="nil"/>
              <w:bottom w:val="single" w:sz="4" w:space="0" w:color="auto"/>
              <w:right w:val="single" w:sz="4" w:space="0" w:color="auto"/>
            </w:tcBorders>
            <w:shd w:val="clear" w:color="auto" w:fill="auto"/>
            <w:vAlign w:val="center"/>
          </w:tcPr>
          <w:p w14:paraId="630B1AD1" w14:textId="3D8408AF" w:rsidR="0031317B" w:rsidRPr="003A63E9" w:rsidRDefault="0031317B" w:rsidP="0031317B">
            <w:pPr>
              <w:jc w:val="center"/>
              <w:rPr>
                <w:bCs/>
                <w:sz w:val="18"/>
                <w:szCs w:val="18"/>
              </w:rPr>
            </w:pPr>
            <w:r>
              <w:rPr>
                <w:bCs/>
                <w:sz w:val="18"/>
                <w:szCs w:val="18"/>
              </w:rPr>
              <w:t>3 645,1</w:t>
            </w:r>
          </w:p>
        </w:tc>
      </w:tr>
      <w:tr w:rsidR="0031317B" w:rsidRPr="00D75388" w14:paraId="4322A292" w14:textId="77777777" w:rsidTr="00716A44">
        <w:trPr>
          <w:trHeight w:val="367"/>
          <w:jc w:val="center"/>
        </w:trPr>
        <w:tc>
          <w:tcPr>
            <w:tcW w:w="576" w:type="dxa"/>
            <w:tcBorders>
              <w:top w:val="nil"/>
              <w:left w:val="single" w:sz="4" w:space="0" w:color="auto"/>
              <w:bottom w:val="single" w:sz="4" w:space="0" w:color="auto"/>
              <w:right w:val="single" w:sz="4" w:space="0" w:color="auto"/>
            </w:tcBorders>
            <w:shd w:val="clear" w:color="auto" w:fill="auto"/>
          </w:tcPr>
          <w:p w14:paraId="0C1AABC9" w14:textId="77777777" w:rsidR="0031317B" w:rsidRPr="003A63E9" w:rsidRDefault="0031317B" w:rsidP="0031317B">
            <w:pPr>
              <w:jc w:val="center"/>
              <w:rPr>
                <w:bCs/>
                <w:color w:val="000000" w:themeColor="text1"/>
                <w:sz w:val="18"/>
                <w:szCs w:val="18"/>
              </w:rPr>
            </w:pPr>
          </w:p>
        </w:tc>
        <w:tc>
          <w:tcPr>
            <w:tcW w:w="2310" w:type="dxa"/>
            <w:tcBorders>
              <w:top w:val="single" w:sz="4" w:space="0" w:color="auto"/>
              <w:left w:val="single" w:sz="4" w:space="0" w:color="auto"/>
              <w:bottom w:val="single" w:sz="4" w:space="0" w:color="auto"/>
              <w:right w:val="single" w:sz="4" w:space="0" w:color="auto"/>
            </w:tcBorders>
            <w:shd w:val="clear" w:color="000000" w:fill="FFFFFF"/>
            <w:vAlign w:val="center"/>
          </w:tcPr>
          <w:p w14:paraId="763CE4FB" w14:textId="7E64C424" w:rsidR="0031317B" w:rsidRPr="003A63E9" w:rsidRDefault="0031317B" w:rsidP="0031317B">
            <w:pPr>
              <w:jc w:val="both"/>
              <w:rPr>
                <w:color w:val="000000" w:themeColor="text1"/>
                <w:sz w:val="18"/>
                <w:szCs w:val="18"/>
              </w:rPr>
            </w:pPr>
            <w:r w:rsidRPr="003A63E9">
              <w:rPr>
                <w:i/>
                <w:iCs/>
                <w:color w:val="000000"/>
                <w:sz w:val="18"/>
                <w:szCs w:val="18"/>
              </w:rPr>
              <w:t>строительство автомобильных дорог общего пользования местного значения, тротуаров</w:t>
            </w:r>
          </w:p>
        </w:tc>
        <w:tc>
          <w:tcPr>
            <w:tcW w:w="1520" w:type="dxa"/>
            <w:tcBorders>
              <w:top w:val="single" w:sz="4" w:space="0" w:color="auto"/>
              <w:left w:val="single" w:sz="4" w:space="0" w:color="auto"/>
              <w:bottom w:val="single" w:sz="4" w:space="0" w:color="auto"/>
              <w:right w:val="single" w:sz="4" w:space="0" w:color="auto"/>
            </w:tcBorders>
            <w:vAlign w:val="center"/>
          </w:tcPr>
          <w:p w14:paraId="19295C69" w14:textId="3D4E5FC5" w:rsidR="0031317B" w:rsidRPr="00ED3124" w:rsidRDefault="0031317B" w:rsidP="0031317B">
            <w:pPr>
              <w:jc w:val="center"/>
              <w:rPr>
                <w:bCs/>
                <w:sz w:val="18"/>
                <w:szCs w:val="18"/>
              </w:rPr>
            </w:pPr>
            <w:r w:rsidRPr="00ED3124">
              <w:rPr>
                <w:i/>
                <w:sz w:val="18"/>
                <w:szCs w:val="18"/>
                <w:lang w:val="en-US"/>
              </w:rPr>
              <w:t>816</w:t>
            </w:r>
            <w:r w:rsidRPr="00ED3124">
              <w:rPr>
                <w:i/>
                <w:sz w:val="18"/>
                <w:szCs w:val="18"/>
              </w:rPr>
              <w:t>,6</w:t>
            </w:r>
          </w:p>
        </w:tc>
        <w:tc>
          <w:tcPr>
            <w:tcW w:w="976" w:type="dxa"/>
            <w:tcBorders>
              <w:top w:val="nil"/>
              <w:left w:val="single" w:sz="4" w:space="0" w:color="auto"/>
              <w:bottom w:val="single" w:sz="4" w:space="0" w:color="auto"/>
              <w:right w:val="single" w:sz="4" w:space="0" w:color="auto"/>
            </w:tcBorders>
            <w:vAlign w:val="center"/>
          </w:tcPr>
          <w:p w14:paraId="62CAD8EC" w14:textId="02BCF07F" w:rsidR="0031317B" w:rsidRPr="00ED3124" w:rsidRDefault="0031317B" w:rsidP="0031317B">
            <w:pPr>
              <w:jc w:val="center"/>
              <w:rPr>
                <w:bCs/>
                <w:sz w:val="18"/>
                <w:szCs w:val="18"/>
              </w:rPr>
            </w:pPr>
            <w:r w:rsidRPr="00ED3124">
              <w:rPr>
                <w:i/>
                <w:sz w:val="18"/>
                <w:szCs w:val="18"/>
              </w:rPr>
              <w:t>93,8</w:t>
            </w:r>
          </w:p>
        </w:tc>
        <w:tc>
          <w:tcPr>
            <w:tcW w:w="1134" w:type="dxa"/>
            <w:tcBorders>
              <w:top w:val="nil"/>
              <w:left w:val="single" w:sz="4" w:space="0" w:color="auto"/>
              <w:bottom w:val="single" w:sz="4" w:space="0" w:color="auto"/>
              <w:right w:val="single" w:sz="4" w:space="0" w:color="auto"/>
            </w:tcBorders>
            <w:vAlign w:val="center"/>
          </w:tcPr>
          <w:p w14:paraId="1AF0B918" w14:textId="568A1097" w:rsidR="0031317B" w:rsidRPr="00ED3124" w:rsidRDefault="0031317B" w:rsidP="0031317B">
            <w:pPr>
              <w:jc w:val="center"/>
              <w:rPr>
                <w:bCs/>
                <w:sz w:val="18"/>
                <w:szCs w:val="18"/>
              </w:rPr>
            </w:pPr>
            <w:r w:rsidRPr="00ED3124">
              <w:rPr>
                <w:i/>
                <w:sz w:val="18"/>
                <w:szCs w:val="18"/>
              </w:rPr>
              <w:t>722,8</w:t>
            </w:r>
          </w:p>
        </w:tc>
        <w:tc>
          <w:tcPr>
            <w:tcW w:w="1134" w:type="dxa"/>
            <w:tcBorders>
              <w:top w:val="nil"/>
              <w:left w:val="single" w:sz="4" w:space="0" w:color="auto"/>
              <w:bottom w:val="single" w:sz="4" w:space="0" w:color="auto"/>
              <w:right w:val="single" w:sz="4" w:space="0" w:color="auto"/>
            </w:tcBorders>
            <w:shd w:val="clear" w:color="auto" w:fill="auto"/>
            <w:vAlign w:val="center"/>
          </w:tcPr>
          <w:p w14:paraId="1FF97BA7" w14:textId="292FA016" w:rsidR="0031317B" w:rsidRPr="00ED3124" w:rsidRDefault="0031317B" w:rsidP="0031317B">
            <w:pPr>
              <w:jc w:val="center"/>
              <w:rPr>
                <w:bCs/>
                <w:sz w:val="18"/>
                <w:szCs w:val="18"/>
              </w:rPr>
            </w:pPr>
            <w:r w:rsidRPr="00ED3124">
              <w:rPr>
                <w:i/>
                <w:sz w:val="18"/>
                <w:szCs w:val="18"/>
              </w:rPr>
              <w:t>383,8</w:t>
            </w:r>
          </w:p>
        </w:tc>
        <w:tc>
          <w:tcPr>
            <w:tcW w:w="964" w:type="dxa"/>
            <w:tcBorders>
              <w:top w:val="nil"/>
              <w:left w:val="nil"/>
              <w:bottom w:val="single" w:sz="4" w:space="0" w:color="auto"/>
              <w:right w:val="single" w:sz="4" w:space="0" w:color="auto"/>
            </w:tcBorders>
            <w:shd w:val="clear" w:color="auto" w:fill="auto"/>
            <w:vAlign w:val="center"/>
          </w:tcPr>
          <w:p w14:paraId="41097668" w14:textId="3EF9EFC8" w:rsidR="0031317B" w:rsidRPr="00D464F3" w:rsidRDefault="0031317B" w:rsidP="0031317B">
            <w:pPr>
              <w:jc w:val="center"/>
              <w:rPr>
                <w:bCs/>
                <w:sz w:val="18"/>
                <w:szCs w:val="18"/>
              </w:rPr>
            </w:pPr>
            <w:r w:rsidRPr="00D464F3">
              <w:rPr>
                <w:i/>
                <w:sz w:val="18"/>
                <w:szCs w:val="18"/>
              </w:rPr>
              <w:t>38,4</w:t>
            </w:r>
          </w:p>
        </w:tc>
        <w:tc>
          <w:tcPr>
            <w:tcW w:w="1127" w:type="dxa"/>
            <w:tcBorders>
              <w:top w:val="nil"/>
              <w:left w:val="nil"/>
              <w:bottom w:val="single" w:sz="4" w:space="0" w:color="auto"/>
              <w:right w:val="single" w:sz="4" w:space="0" w:color="auto"/>
            </w:tcBorders>
            <w:shd w:val="clear" w:color="auto" w:fill="auto"/>
            <w:vAlign w:val="center"/>
          </w:tcPr>
          <w:p w14:paraId="23104B3A" w14:textId="1D409D1A" w:rsidR="0031317B" w:rsidRPr="00D464F3" w:rsidRDefault="0031317B" w:rsidP="0031317B">
            <w:pPr>
              <w:jc w:val="center"/>
              <w:rPr>
                <w:bCs/>
                <w:sz w:val="18"/>
                <w:szCs w:val="18"/>
              </w:rPr>
            </w:pPr>
            <w:r w:rsidRPr="00D464F3">
              <w:rPr>
                <w:i/>
                <w:sz w:val="18"/>
                <w:szCs w:val="18"/>
              </w:rPr>
              <w:t>345,4</w:t>
            </w:r>
          </w:p>
        </w:tc>
      </w:tr>
      <w:tr w:rsidR="0031317B" w:rsidRPr="00D75388" w14:paraId="1F944B92" w14:textId="77777777" w:rsidTr="003A63E9">
        <w:trPr>
          <w:trHeight w:val="367"/>
          <w:jc w:val="center"/>
        </w:trPr>
        <w:tc>
          <w:tcPr>
            <w:tcW w:w="576" w:type="dxa"/>
            <w:tcBorders>
              <w:top w:val="nil"/>
              <w:left w:val="single" w:sz="4" w:space="0" w:color="auto"/>
              <w:bottom w:val="single" w:sz="4" w:space="0" w:color="auto"/>
              <w:right w:val="single" w:sz="4" w:space="0" w:color="auto"/>
            </w:tcBorders>
            <w:shd w:val="clear" w:color="auto" w:fill="auto"/>
          </w:tcPr>
          <w:p w14:paraId="2EBAFEDD" w14:textId="77777777" w:rsidR="0031317B" w:rsidRPr="003A63E9" w:rsidRDefault="0031317B" w:rsidP="0031317B">
            <w:pPr>
              <w:jc w:val="center"/>
              <w:rPr>
                <w:bCs/>
                <w:color w:val="000000" w:themeColor="text1"/>
                <w:sz w:val="18"/>
                <w:szCs w:val="18"/>
              </w:rPr>
            </w:pPr>
          </w:p>
        </w:tc>
        <w:tc>
          <w:tcPr>
            <w:tcW w:w="2310" w:type="dxa"/>
            <w:tcBorders>
              <w:top w:val="nil"/>
              <w:left w:val="single" w:sz="4" w:space="0" w:color="auto"/>
              <w:bottom w:val="single" w:sz="4" w:space="0" w:color="auto"/>
              <w:right w:val="single" w:sz="4" w:space="0" w:color="auto"/>
            </w:tcBorders>
            <w:shd w:val="clear" w:color="000000" w:fill="FFFFFF"/>
            <w:vAlign w:val="center"/>
          </w:tcPr>
          <w:p w14:paraId="56D039B4" w14:textId="7AC59F45" w:rsidR="0031317B" w:rsidRPr="003A63E9" w:rsidRDefault="0031317B" w:rsidP="0031317B">
            <w:pPr>
              <w:jc w:val="both"/>
              <w:rPr>
                <w:color w:val="000000" w:themeColor="text1"/>
                <w:sz w:val="18"/>
                <w:szCs w:val="18"/>
              </w:rPr>
            </w:pPr>
            <w:r w:rsidRPr="003A63E9">
              <w:rPr>
                <w:i/>
                <w:iCs/>
                <w:color w:val="000000"/>
                <w:sz w:val="18"/>
                <w:szCs w:val="18"/>
              </w:rPr>
              <w:t>строительство систем инженерной инфраструктуры</w:t>
            </w:r>
          </w:p>
        </w:tc>
        <w:tc>
          <w:tcPr>
            <w:tcW w:w="1520" w:type="dxa"/>
            <w:tcBorders>
              <w:top w:val="single" w:sz="4" w:space="0" w:color="auto"/>
              <w:left w:val="single" w:sz="4" w:space="0" w:color="auto"/>
              <w:bottom w:val="single" w:sz="4" w:space="0" w:color="auto"/>
              <w:right w:val="single" w:sz="4" w:space="0" w:color="auto"/>
            </w:tcBorders>
            <w:vAlign w:val="center"/>
          </w:tcPr>
          <w:p w14:paraId="0D428AEE" w14:textId="11342BED" w:rsidR="0031317B" w:rsidRPr="00ED3124" w:rsidRDefault="0031317B" w:rsidP="0031317B">
            <w:pPr>
              <w:jc w:val="center"/>
              <w:rPr>
                <w:bCs/>
                <w:sz w:val="18"/>
                <w:szCs w:val="18"/>
              </w:rPr>
            </w:pPr>
            <w:r w:rsidRPr="00ED3124">
              <w:rPr>
                <w:bCs/>
                <w:i/>
                <w:sz w:val="18"/>
                <w:szCs w:val="18"/>
              </w:rPr>
              <w:t>647,4</w:t>
            </w:r>
          </w:p>
        </w:tc>
        <w:tc>
          <w:tcPr>
            <w:tcW w:w="976" w:type="dxa"/>
            <w:tcBorders>
              <w:top w:val="nil"/>
              <w:left w:val="single" w:sz="4" w:space="0" w:color="auto"/>
              <w:bottom w:val="single" w:sz="4" w:space="0" w:color="auto"/>
              <w:right w:val="single" w:sz="4" w:space="0" w:color="auto"/>
            </w:tcBorders>
            <w:vAlign w:val="center"/>
          </w:tcPr>
          <w:p w14:paraId="4CD88C73" w14:textId="1985E3C3" w:rsidR="0031317B" w:rsidRPr="00ED3124" w:rsidRDefault="0031317B" w:rsidP="0031317B">
            <w:pPr>
              <w:jc w:val="center"/>
              <w:rPr>
                <w:bCs/>
                <w:sz w:val="18"/>
                <w:szCs w:val="18"/>
              </w:rPr>
            </w:pPr>
            <w:r w:rsidRPr="00ED3124">
              <w:rPr>
                <w:bCs/>
                <w:i/>
                <w:sz w:val="18"/>
                <w:szCs w:val="18"/>
              </w:rPr>
              <w:t>33,9</w:t>
            </w:r>
          </w:p>
        </w:tc>
        <w:tc>
          <w:tcPr>
            <w:tcW w:w="1134" w:type="dxa"/>
            <w:tcBorders>
              <w:top w:val="nil"/>
              <w:left w:val="single" w:sz="4" w:space="0" w:color="auto"/>
              <w:bottom w:val="single" w:sz="4" w:space="0" w:color="auto"/>
              <w:right w:val="single" w:sz="4" w:space="0" w:color="auto"/>
            </w:tcBorders>
            <w:vAlign w:val="center"/>
          </w:tcPr>
          <w:p w14:paraId="2A90F643" w14:textId="407F8050" w:rsidR="0031317B" w:rsidRPr="00ED3124" w:rsidRDefault="0031317B" w:rsidP="0031317B">
            <w:pPr>
              <w:jc w:val="center"/>
              <w:rPr>
                <w:bCs/>
                <w:sz w:val="18"/>
                <w:szCs w:val="18"/>
              </w:rPr>
            </w:pPr>
            <w:r w:rsidRPr="00ED3124">
              <w:rPr>
                <w:bCs/>
                <w:i/>
                <w:sz w:val="18"/>
                <w:szCs w:val="18"/>
              </w:rPr>
              <w:t>613,5</w:t>
            </w:r>
          </w:p>
        </w:tc>
        <w:tc>
          <w:tcPr>
            <w:tcW w:w="1134" w:type="dxa"/>
            <w:tcBorders>
              <w:top w:val="nil"/>
              <w:left w:val="single" w:sz="4" w:space="0" w:color="auto"/>
              <w:bottom w:val="single" w:sz="4" w:space="0" w:color="auto"/>
              <w:right w:val="single" w:sz="4" w:space="0" w:color="auto"/>
            </w:tcBorders>
            <w:shd w:val="clear" w:color="auto" w:fill="auto"/>
            <w:vAlign w:val="center"/>
          </w:tcPr>
          <w:p w14:paraId="1644440E" w14:textId="766A5A0C" w:rsidR="0031317B" w:rsidRPr="00D464F3" w:rsidRDefault="0031317B" w:rsidP="0031317B">
            <w:pPr>
              <w:jc w:val="center"/>
              <w:rPr>
                <w:bCs/>
                <w:sz w:val="18"/>
                <w:szCs w:val="18"/>
              </w:rPr>
            </w:pPr>
            <w:r w:rsidRPr="00D464F3">
              <w:rPr>
                <w:bCs/>
                <w:i/>
                <w:sz w:val="18"/>
                <w:szCs w:val="18"/>
              </w:rPr>
              <w:t>2 535,5</w:t>
            </w:r>
          </w:p>
        </w:tc>
        <w:tc>
          <w:tcPr>
            <w:tcW w:w="964" w:type="dxa"/>
            <w:tcBorders>
              <w:top w:val="nil"/>
              <w:left w:val="nil"/>
              <w:bottom w:val="single" w:sz="4" w:space="0" w:color="auto"/>
              <w:right w:val="single" w:sz="4" w:space="0" w:color="auto"/>
            </w:tcBorders>
            <w:shd w:val="clear" w:color="auto" w:fill="auto"/>
            <w:vAlign w:val="center"/>
          </w:tcPr>
          <w:p w14:paraId="53F38D26" w14:textId="690D6828" w:rsidR="0031317B" w:rsidRPr="00D464F3" w:rsidRDefault="0031317B" w:rsidP="0031317B">
            <w:pPr>
              <w:jc w:val="center"/>
              <w:rPr>
                <w:bCs/>
                <w:sz w:val="18"/>
                <w:szCs w:val="18"/>
              </w:rPr>
            </w:pPr>
            <w:r w:rsidRPr="00D464F3">
              <w:rPr>
                <w:bCs/>
                <w:i/>
                <w:sz w:val="18"/>
                <w:szCs w:val="18"/>
              </w:rPr>
              <w:t>126,8</w:t>
            </w:r>
          </w:p>
        </w:tc>
        <w:tc>
          <w:tcPr>
            <w:tcW w:w="1127" w:type="dxa"/>
            <w:tcBorders>
              <w:top w:val="nil"/>
              <w:left w:val="nil"/>
              <w:bottom w:val="single" w:sz="4" w:space="0" w:color="auto"/>
              <w:right w:val="single" w:sz="4" w:space="0" w:color="auto"/>
            </w:tcBorders>
            <w:shd w:val="clear" w:color="auto" w:fill="auto"/>
            <w:vAlign w:val="center"/>
          </w:tcPr>
          <w:p w14:paraId="417AD042" w14:textId="4261B2A7" w:rsidR="0031317B" w:rsidRPr="00D464F3" w:rsidRDefault="0031317B" w:rsidP="0031317B">
            <w:pPr>
              <w:jc w:val="center"/>
              <w:rPr>
                <w:bCs/>
                <w:sz w:val="18"/>
                <w:szCs w:val="18"/>
              </w:rPr>
            </w:pPr>
            <w:r w:rsidRPr="00D464F3">
              <w:rPr>
                <w:bCs/>
                <w:i/>
                <w:sz w:val="18"/>
                <w:szCs w:val="18"/>
              </w:rPr>
              <w:t>2 408,7</w:t>
            </w:r>
          </w:p>
        </w:tc>
      </w:tr>
      <w:tr w:rsidR="0031317B" w:rsidRPr="00D75388" w14:paraId="3A16443C" w14:textId="77777777" w:rsidTr="00716A44">
        <w:trPr>
          <w:trHeight w:val="367"/>
          <w:jc w:val="center"/>
        </w:trPr>
        <w:tc>
          <w:tcPr>
            <w:tcW w:w="576" w:type="dxa"/>
            <w:tcBorders>
              <w:top w:val="nil"/>
              <w:left w:val="single" w:sz="4" w:space="0" w:color="auto"/>
              <w:bottom w:val="single" w:sz="4" w:space="0" w:color="auto"/>
              <w:right w:val="single" w:sz="4" w:space="0" w:color="auto"/>
            </w:tcBorders>
            <w:shd w:val="clear" w:color="auto" w:fill="auto"/>
          </w:tcPr>
          <w:p w14:paraId="576F044D" w14:textId="77777777" w:rsidR="0031317B" w:rsidRPr="00D31B75" w:rsidRDefault="0031317B" w:rsidP="0031317B">
            <w:pPr>
              <w:jc w:val="center"/>
              <w:rPr>
                <w:bCs/>
                <w:color w:val="000000" w:themeColor="text1"/>
                <w:sz w:val="18"/>
                <w:szCs w:val="18"/>
              </w:rPr>
            </w:pPr>
          </w:p>
        </w:tc>
        <w:tc>
          <w:tcPr>
            <w:tcW w:w="2310" w:type="dxa"/>
            <w:tcBorders>
              <w:top w:val="nil"/>
              <w:left w:val="single" w:sz="4" w:space="0" w:color="auto"/>
              <w:bottom w:val="single" w:sz="4" w:space="0" w:color="auto"/>
              <w:right w:val="single" w:sz="4" w:space="0" w:color="auto"/>
            </w:tcBorders>
            <w:shd w:val="clear" w:color="000000" w:fill="FFFFFF"/>
            <w:vAlign w:val="center"/>
          </w:tcPr>
          <w:p w14:paraId="5904D59A" w14:textId="18852A30" w:rsidR="0031317B" w:rsidRPr="00D75388" w:rsidRDefault="0031317B" w:rsidP="0031317B">
            <w:pPr>
              <w:jc w:val="both"/>
              <w:rPr>
                <w:color w:val="000000" w:themeColor="text1"/>
                <w:sz w:val="18"/>
                <w:szCs w:val="18"/>
              </w:rPr>
            </w:pPr>
            <w:r w:rsidRPr="003A63E9">
              <w:rPr>
                <w:i/>
                <w:iCs/>
                <w:color w:val="000000"/>
                <w:sz w:val="18"/>
                <w:szCs w:val="18"/>
              </w:rPr>
              <w:t>создание берегоукрепительного сооружения (Участок набережной протоки Кривуля в г.</w:t>
            </w:r>
            <w:r>
              <w:rPr>
                <w:i/>
                <w:iCs/>
                <w:color w:val="000000"/>
                <w:sz w:val="18"/>
                <w:szCs w:val="18"/>
              </w:rPr>
              <w:t xml:space="preserve"> </w:t>
            </w:r>
            <w:r w:rsidRPr="003A63E9">
              <w:rPr>
                <w:i/>
                <w:iCs/>
                <w:color w:val="000000"/>
                <w:sz w:val="18"/>
                <w:szCs w:val="18"/>
              </w:rPr>
              <w:t>Сургуте)</w:t>
            </w:r>
          </w:p>
        </w:tc>
        <w:tc>
          <w:tcPr>
            <w:tcW w:w="1520" w:type="dxa"/>
            <w:tcBorders>
              <w:top w:val="nil"/>
              <w:left w:val="nil"/>
              <w:bottom w:val="single" w:sz="4" w:space="0" w:color="auto"/>
              <w:right w:val="single" w:sz="4" w:space="0" w:color="auto"/>
            </w:tcBorders>
            <w:vAlign w:val="center"/>
          </w:tcPr>
          <w:p w14:paraId="29834C04" w14:textId="72FFAD40" w:rsidR="0031317B" w:rsidRPr="00ED3124" w:rsidRDefault="0031317B" w:rsidP="0031317B">
            <w:pPr>
              <w:jc w:val="center"/>
              <w:rPr>
                <w:bCs/>
                <w:sz w:val="18"/>
                <w:szCs w:val="18"/>
              </w:rPr>
            </w:pPr>
            <w:r w:rsidRPr="00ED3124">
              <w:rPr>
                <w:bCs/>
                <w:sz w:val="18"/>
                <w:szCs w:val="18"/>
              </w:rPr>
              <w:t>1 433,4</w:t>
            </w:r>
          </w:p>
        </w:tc>
        <w:tc>
          <w:tcPr>
            <w:tcW w:w="976" w:type="dxa"/>
            <w:tcBorders>
              <w:top w:val="nil"/>
              <w:left w:val="single" w:sz="4" w:space="0" w:color="auto"/>
              <w:bottom w:val="single" w:sz="4" w:space="0" w:color="auto"/>
              <w:right w:val="single" w:sz="4" w:space="0" w:color="auto"/>
            </w:tcBorders>
            <w:vAlign w:val="center"/>
          </w:tcPr>
          <w:p w14:paraId="2D07EB7A" w14:textId="55A6594D" w:rsidR="0031317B" w:rsidRPr="00ED3124" w:rsidRDefault="0031317B" w:rsidP="0031317B">
            <w:pPr>
              <w:jc w:val="center"/>
              <w:rPr>
                <w:bCs/>
                <w:sz w:val="18"/>
                <w:szCs w:val="18"/>
              </w:rPr>
            </w:pPr>
            <w:r w:rsidRPr="00ED3124">
              <w:rPr>
                <w:bCs/>
                <w:sz w:val="18"/>
                <w:szCs w:val="18"/>
              </w:rPr>
              <w:t>302,7</w:t>
            </w:r>
          </w:p>
        </w:tc>
        <w:tc>
          <w:tcPr>
            <w:tcW w:w="1134" w:type="dxa"/>
            <w:tcBorders>
              <w:top w:val="nil"/>
              <w:left w:val="single" w:sz="4" w:space="0" w:color="auto"/>
              <w:bottom w:val="single" w:sz="4" w:space="0" w:color="auto"/>
              <w:right w:val="single" w:sz="4" w:space="0" w:color="auto"/>
            </w:tcBorders>
            <w:vAlign w:val="center"/>
          </w:tcPr>
          <w:p w14:paraId="23E17FBD" w14:textId="69BCB750" w:rsidR="0031317B" w:rsidRPr="00ED3124" w:rsidRDefault="0031317B" w:rsidP="0031317B">
            <w:pPr>
              <w:jc w:val="center"/>
              <w:rPr>
                <w:bCs/>
                <w:sz w:val="18"/>
                <w:szCs w:val="18"/>
              </w:rPr>
            </w:pPr>
            <w:r w:rsidRPr="00ED3124">
              <w:rPr>
                <w:bCs/>
                <w:sz w:val="18"/>
                <w:szCs w:val="18"/>
              </w:rPr>
              <w:t>1 130,7</w:t>
            </w:r>
          </w:p>
        </w:tc>
        <w:tc>
          <w:tcPr>
            <w:tcW w:w="1134" w:type="dxa"/>
            <w:tcBorders>
              <w:top w:val="nil"/>
              <w:left w:val="single" w:sz="4" w:space="0" w:color="auto"/>
              <w:bottom w:val="single" w:sz="4" w:space="0" w:color="auto"/>
              <w:right w:val="single" w:sz="4" w:space="0" w:color="auto"/>
            </w:tcBorders>
            <w:shd w:val="clear" w:color="auto" w:fill="auto"/>
            <w:vAlign w:val="center"/>
          </w:tcPr>
          <w:p w14:paraId="1CEE3607" w14:textId="07D157D3" w:rsidR="0031317B" w:rsidRPr="00ED3124" w:rsidRDefault="0031317B" w:rsidP="0031317B">
            <w:pPr>
              <w:jc w:val="center"/>
              <w:rPr>
                <w:bCs/>
                <w:sz w:val="18"/>
                <w:szCs w:val="18"/>
              </w:rPr>
            </w:pPr>
            <w:r w:rsidRPr="00ED3124">
              <w:rPr>
                <w:bCs/>
                <w:sz w:val="18"/>
                <w:szCs w:val="18"/>
              </w:rPr>
              <w:t>1 113,7</w:t>
            </w:r>
          </w:p>
        </w:tc>
        <w:tc>
          <w:tcPr>
            <w:tcW w:w="964" w:type="dxa"/>
            <w:tcBorders>
              <w:top w:val="nil"/>
              <w:left w:val="nil"/>
              <w:bottom w:val="single" w:sz="4" w:space="0" w:color="auto"/>
              <w:right w:val="single" w:sz="4" w:space="0" w:color="auto"/>
            </w:tcBorders>
            <w:shd w:val="clear" w:color="auto" w:fill="auto"/>
            <w:vAlign w:val="center"/>
          </w:tcPr>
          <w:p w14:paraId="799B5F24" w14:textId="0522F261" w:rsidR="0031317B" w:rsidRPr="00ED3124" w:rsidRDefault="0031317B" w:rsidP="0031317B">
            <w:pPr>
              <w:jc w:val="center"/>
              <w:rPr>
                <w:bCs/>
                <w:sz w:val="18"/>
                <w:szCs w:val="18"/>
              </w:rPr>
            </w:pPr>
            <w:r w:rsidRPr="00ED3124">
              <w:rPr>
                <w:bCs/>
                <w:sz w:val="18"/>
                <w:szCs w:val="18"/>
              </w:rPr>
              <w:t>222,7</w:t>
            </w:r>
          </w:p>
        </w:tc>
        <w:tc>
          <w:tcPr>
            <w:tcW w:w="1127" w:type="dxa"/>
            <w:tcBorders>
              <w:top w:val="nil"/>
              <w:left w:val="nil"/>
              <w:bottom w:val="single" w:sz="4" w:space="0" w:color="auto"/>
              <w:right w:val="single" w:sz="4" w:space="0" w:color="auto"/>
            </w:tcBorders>
            <w:shd w:val="clear" w:color="auto" w:fill="auto"/>
            <w:vAlign w:val="center"/>
          </w:tcPr>
          <w:p w14:paraId="589DD58C" w14:textId="28B9139C" w:rsidR="0031317B" w:rsidRPr="00ED3124" w:rsidRDefault="0031317B" w:rsidP="0031317B">
            <w:pPr>
              <w:jc w:val="center"/>
              <w:rPr>
                <w:bCs/>
                <w:sz w:val="18"/>
                <w:szCs w:val="18"/>
              </w:rPr>
            </w:pPr>
            <w:r w:rsidRPr="00ED3124">
              <w:rPr>
                <w:bCs/>
                <w:sz w:val="18"/>
                <w:szCs w:val="18"/>
              </w:rPr>
              <w:t>891</w:t>
            </w:r>
          </w:p>
        </w:tc>
      </w:tr>
      <w:tr w:rsidR="0031317B" w:rsidRPr="00D75388" w14:paraId="39773E03" w14:textId="77777777" w:rsidTr="00D72EC3">
        <w:trPr>
          <w:trHeight w:val="300"/>
          <w:jc w:val="center"/>
        </w:trPr>
        <w:tc>
          <w:tcPr>
            <w:tcW w:w="576" w:type="dxa"/>
            <w:tcBorders>
              <w:top w:val="nil"/>
              <w:left w:val="single" w:sz="4" w:space="0" w:color="auto"/>
              <w:bottom w:val="single" w:sz="4" w:space="0" w:color="auto"/>
              <w:right w:val="single" w:sz="4" w:space="0" w:color="auto"/>
            </w:tcBorders>
            <w:shd w:val="clear" w:color="auto" w:fill="auto"/>
          </w:tcPr>
          <w:p w14:paraId="551E30B4" w14:textId="257C4F18" w:rsidR="0031317B" w:rsidRPr="00D31B75" w:rsidRDefault="0031317B" w:rsidP="0031317B">
            <w:pPr>
              <w:jc w:val="center"/>
              <w:rPr>
                <w:color w:val="000000" w:themeColor="text1"/>
                <w:sz w:val="18"/>
                <w:szCs w:val="18"/>
              </w:rPr>
            </w:pPr>
            <w:r>
              <w:rPr>
                <w:color w:val="000000" w:themeColor="text1"/>
                <w:sz w:val="18"/>
                <w:szCs w:val="18"/>
              </w:rPr>
              <w:t>12.4</w:t>
            </w:r>
            <w:r w:rsidRPr="00D31B75">
              <w:rPr>
                <w:color w:val="000000" w:themeColor="text1"/>
                <w:sz w:val="18"/>
                <w:szCs w:val="18"/>
              </w:rPr>
              <w:t>.</w:t>
            </w:r>
          </w:p>
        </w:tc>
        <w:tc>
          <w:tcPr>
            <w:tcW w:w="2310" w:type="dxa"/>
            <w:tcBorders>
              <w:top w:val="nil"/>
              <w:left w:val="nil"/>
              <w:bottom w:val="single" w:sz="4" w:space="0" w:color="auto"/>
              <w:right w:val="single" w:sz="4" w:space="0" w:color="auto"/>
            </w:tcBorders>
            <w:shd w:val="clear" w:color="auto" w:fill="auto"/>
          </w:tcPr>
          <w:p w14:paraId="023F5178" w14:textId="1878205E" w:rsidR="0031317B" w:rsidRPr="00C0208C" w:rsidRDefault="0031317B" w:rsidP="0031317B">
            <w:pPr>
              <w:rPr>
                <w:color w:val="000000" w:themeColor="text1"/>
                <w:sz w:val="18"/>
                <w:szCs w:val="18"/>
              </w:rPr>
            </w:pPr>
            <w:r w:rsidRPr="00D75388">
              <w:rPr>
                <w:color w:val="000000" w:themeColor="text1"/>
                <w:sz w:val="18"/>
                <w:szCs w:val="18"/>
              </w:rPr>
              <w:t>развитие транспортной системы города (строительство автомобильных дорог общего пользования местного значения, тротуаров)</w:t>
            </w:r>
          </w:p>
        </w:tc>
        <w:tc>
          <w:tcPr>
            <w:tcW w:w="1520" w:type="dxa"/>
            <w:tcBorders>
              <w:top w:val="nil"/>
              <w:left w:val="nil"/>
              <w:bottom w:val="single" w:sz="4" w:space="0" w:color="auto"/>
              <w:right w:val="single" w:sz="4" w:space="0" w:color="auto"/>
            </w:tcBorders>
            <w:vAlign w:val="center"/>
          </w:tcPr>
          <w:p w14:paraId="15A6A7A4" w14:textId="33DD3A88" w:rsidR="0031317B" w:rsidRPr="0052176E" w:rsidRDefault="0031317B" w:rsidP="0031317B">
            <w:pPr>
              <w:jc w:val="center"/>
              <w:rPr>
                <w:color w:val="000000" w:themeColor="text1"/>
                <w:sz w:val="18"/>
                <w:szCs w:val="18"/>
              </w:rPr>
            </w:pPr>
            <w:r>
              <w:rPr>
                <w:color w:val="000000" w:themeColor="text1"/>
                <w:sz w:val="18"/>
                <w:szCs w:val="18"/>
              </w:rPr>
              <w:t>186,7</w:t>
            </w:r>
          </w:p>
        </w:tc>
        <w:tc>
          <w:tcPr>
            <w:tcW w:w="976" w:type="dxa"/>
            <w:tcBorders>
              <w:top w:val="nil"/>
              <w:left w:val="single" w:sz="4" w:space="0" w:color="auto"/>
              <w:bottom w:val="single" w:sz="4" w:space="0" w:color="auto"/>
              <w:right w:val="single" w:sz="4" w:space="0" w:color="auto"/>
            </w:tcBorders>
            <w:vAlign w:val="center"/>
          </w:tcPr>
          <w:p w14:paraId="5002EF30" w14:textId="69A046C5" w:rsidR="0031317B" w:rsidRPr="0052176E" w:rsidRDefault="0031317B" w:rsidP="0031317B">
            <w:pPr>
              <w:jc w:val="center"/>
              <w:rPr>
                <w:color w:val="000000" w:themeColor="text1"/>
                <w:sz w:val="18"/>
                <w:szCs w:val="18"/>
              </w:rPr>
            </w:pPr>
            <w:r>
              <w:rPr>
                <w:color w:val="000000" w:themeColor="text1"/>
                <w:sz w:val="18"/>
                <w:szCs w:val="18"/>
              </w:rPr>
              <w:t>186,7</w:t>
            </w:r>
          </w:p>
        </w:tc>
        <w:tc>
          <w:tcPr>
            <w:tcW w:w="1134" w:type="dxa"/>
            <w:tcBorders>
              <w:top w:val="nil"/>
              <w:left w:val="single" w:sz="4" w:space="0" w:color="auto"/>
              <w:bottom w:val="single" w:sz="4" w:space="0" w:color="auto"/>
              <w:right w:val="single" w:sz="4" w:space="0" w:color="auto"/>
            </w:tcBorders>
            <w:vAlign w:val="center"/>
          </w:tcPr>
          <w:p w14:paraId="384F0B3C" w14:textId="0BF2EAB7" w:rsidR="0031317B" w:rsidRPr="0052176E" w:rsidRDefault="0031317B" w:rsidP="0031317B">
            <w:pPr>
              <w:jc w:val="center"/>
              <w:rPr>
                <w:color w:val="000000" w:themeColor="text1"/>
                <w:sz w:val="18"/>
                <w:szCs w:val="18"/>
              </w:rPr>
            </w:pPr>
          </w:p>
        </w:tc>
        <w:tc>
          <w:tcPr>
            <w:tcW w:w="1134" w:type="dxa"/>
            <w:tcBorders>
              <w:top w:val="nil"/>
              <w:left w:val="single" w:sz="4" w:space="0" w:color="auto"/>
              <w:bottom w:val="single" w:sz="4" w:space="0" w:color="auto"/>
              <w:right w:val="single" w:sz="4" w:space="0" w:color="auto"/>
            </w:tcBorders>
            <w:shd w:val="clear" w:color="auto" w:fill="auto"/>
            <w:vAlign w:val="center"/>
          </w:tcPr>
          <w:p w14:paraId="52252788" w14:textId="212BD547" w:rsidR="0031317B" w:rsidRPr="0052176E" w:rsidRDefault="0031317B" w:rsidP="0031317B">
            <w:pPr>
              <w:jc w:val="center"/>
              <w:rPr>
                <w:color w:val="000000" w:themeColor="text1"/>
                <w:sz w:val="18"/>
                <w:szCs w:val="18"/>
              </w:rPr>
            </w:pPr>
            <w:r>
              <w:rPr>
                <w:color w:val="000000" w:themeColor="text1"/>
                <w:sz w:val="18"/>
                <w:szCs w:val="18"/>
              </w:rPr>
              <w:t>497,4</w:t>
            </w:r>
          </w:p>
        </w:tc>
        <w:tc>
          <w:tcPr>
            <w:tcW w:w="964" w:type="dxa"/>
            <w:tcBorders>
              <w:top w:val="nil"/>
              <w:left w:val="nil"/>
              <w:bottom w:val="single" w:sz="4" w:space="0" w:color="auto"/>
              <w:right w:val="single" w:sz="4" w:space="0" w:color="auto"/>
            </w:tcBorders>
            <w:shd w:val="clear" w:color="auto" w:fill="auto"/>
            <w:vAlign w:val="center"/>
          </w:tcPr>
          <w:p w14:paraId="766A7C6C" w14:textId="0664A32B" w:rsidR="0031317B" w:rsidRPr="00D75388" w:rsidRDefault="0031317B" w:rsidP="0031317B">
            <w:pPr>
              <w:jc w:val="center"/>
              <w:rPr>
                <w:color w:val="000000" w:themeColor="text1"/>
                <w:sz w:val="18"/>
                <w:szCs w:val="18"/>
              </w:rPr>
            </w:pPr>
            <w:r>
              <w:rPr>
                <w:color w:val="000000" w:themeColor="text1"/>
                <w:sz w:val="18"/>
                <w:szCs w:val="18"/>
              </w:rPr>
              <w:t>497,4</w:t>
            </w:r>
          </w:p>
        </w:tc>
        <w:tc>
          <w:tcPr>
            <w:tcW w:w="1127" w:type="dxa"/>
            <w:tcBorders>
              <w:top w:val="nil"/>
              <w:left w:val="nil"/>
              <w:bottom w:val="single" w:sz="4" w:space="0" w:color="auto"/>
              <w:right w:val="single" w:sz="4" w:space="0" w:color="auto"/>
            </w:tcBorders>
            <w:shd w:val="clear" w:color="auto" w:fill="auto"/>
            <w:vAlign w:val="center"/>
          </w:tcPr>
          <w:p w14:paraId="6E344147" w14:textId="08511ED0" w:rsidR="0031317B" w:rsidRPr="00D75388" w:rsidRDefault="0031317B" w:rsidP="0031317B">
            <w:pPr>
              <w:jc w:val="center"/>
              <w:rPr>
                <w:color w:val="000000" w:themeColor="text1"/>
                <w:sz w:val="18"/>
                <w:szCs w:val="18"/>
              </w:rPr>
            </w:pPr>
          </w:p>
        </w:tc>
      </w:tr>
      <w:tr w:rsidR="0031317B" w:rsidRPr="00D75388" w14:paraId="62B0B6BF" w14:textId="77777777" w:rsidTr="00D72EC3">
        <w:trPr>
          <w:trHeight w:val="449"/>
          <w:jc w:val="center"/>
        </w:trPr>
        <w:tc>
          <w:tcPr>
            <w:tcW w:w="576" w:type="dxa"/>
            <w:tcBorders>
              <w:top w:val="nil"/>
              <w:left w:val="single" w:sz="4" w:space="0" w:color="auto"/>
              <w:bottom w:val="single" w:sz="4" w:space="0" w:color="auto"/>
              <w:right w:val="single" w:sz="4" w:space="0" w:color="auto"/>
            </w:tcBorders>
            <w:shd w:val="clear" w:color="auto" w:fill="auto"/>
          </w:tcPr>
          <w:p w14:paraId="2E92C60B" w14:textId="764F2490" w:rsidR="0031317B" w:rsidRPr="00D31B75" w:rsidRDefault="0031317B" w:rsidP="0031317B">
            <w:pPr>
              <w:jc w:val="center"/>
              <w:rPr>
                <w:bCs/>
                <w:color w:val="000000" w:themeColor="text1"/>
                <w:sz w:val="18"/>
                <w:szCs w:val="18"/>
              </w:rPr>
            </w:pPr>
            <w:r>
              <w:rPr>
                <w:bCs/>
                <w:color w:val="000000" w:themeColor="text1"/>
                <w:sz w:val="18"/>
                <w:szCs w:val="18"/>
              </w:rPr>
              <w:t>12</w:t>
            </w:r>
            <w:r w:rsidRPr="00D31B75">
              <w:rPr>
                <w:bCs/>
                <w:color w:val="000000" w:themeColor="text1"/>
                <w:sz w:val="18"/>
                <w:szCs w:val="18"/>
              </w:rPr>
              <w:t>.</w:t>
            </w:r>
            <w:r>
              <w:rPr>
                <w:bCs/>
                <w:color w:val="000000" w:themeColor="text1"/>
                <w:sz w:val="18"/>
                <w:szCs w:val="18"/>
              </w:rPr>
              <w:t>5</w:t>
            </w:r>
            <w:r w:rsidRPr="00D31B75">
              <w:rPr>
                <w:bCs/>
                <w:color w:val="000000" w:themeColor="text1"/>
                <w:sz w:val="18"/>
                <w:szCs w:val="18"/>
              </w:rPr>
              <w:t>.</w:t>
            </w:r>
          </w:p>
        </w:tc>
        <w:tc>
          <w:tcPr>
            <w:tcW w:w="2310" w:type="dxa"/>
            <w:tcBorders>
              <w:top w:val="nil"/>
              <w:left w:val="nil"/>
              <w:bottom w:val="single" w:sz="4" w:space="0" w:color="auto"/>
              <w:right w:val="single" w:sz="4" w:space="0" w:color="auto"/>
            </w:tcBorders>
            <w:shd w:val="clear" w:color="auto" w:fill="auto"/>
          </w:tcPr>
          <w:p w14:paraId="4FC45C60" w14:textId="5708D9AB" w:rsidR="0031317B" w:rsidRPr="00D75388" w:rsidRDefault="0031317B" w:rsidP="0031317B">
            <w:pPr>
              <w:jc w:val="both"/>
              <w:rPr>
                <w:b/>
                <w:bCs/>
                <w:color w:val="000000" w:themeColor="text1"/>
                <w:sz w:val="18"/>
                <w:szCs w:val="18"/>
              </w:rPr>
            </w:pPr>
            <w:r w:rsidRPr="00D75388">
              <w:rPr>
                <w:color w:val="000000" w:themeColor="text1"/>
                <w:sz w:val="18"/>
                <w:szCs w:val="18"/>
              </w:rPr>
              <w:t>строительство систем инженерной инфраструктуры</w:t>
            </w:r>
          </w:p>
        </w:tc>
        <w:tc>
          <w:tcPr>
            <w:tcW w:w="1520" w:type="dxa"/>
            <w:tcBorders>
              <w:top w:val="nil"/>
              <w:left w:val="nil"/>
              <w:bottom w:val="single" w:sz="4" w:space="0" w:color="auto"/>
              <w:right w:val="single" w:sz="4" w:space="0" w:color="auto"/>
            </w:tcBorders>
            <w:vAlign w:val="center"/>
          </w:tcPr>
          <w:p w14:paraId="24197FCF" w14:textId="2F37EF67" w:rsidR="0031317B" w:rsidRPr="0052176E" w:rsidRDefault="0031317B" w:rsidP="0031317B">
            <w:pPr>
              <w:jc w:val="center"/>
              <w:rPr>
                <w:bCs/>
                <w:color w:val="000000" w:themeColor="text1"/>
                <w:sz w:val="18"/>
                <w:szCs w:val="18"/>
              </w:rPr>
            </w:pPr>
            <w:r>
              <w:rPr>
                <w:bCs/>
                <w:color w:val="000000" w:themeColor="text1"/>
                <w:sz w:val="18"/>
                <w:szCs w:val="18"/>
              </w:rPr>
              <w:t>398,1</w:t>
            </w:r>
          </w:p>
        </w:tc>
        <w:tc>
          <w:tcPr>
            <w:tcW w:w="976" w:type="dxa"/>
            <w:tcBorders>
              <w:top w:val="nil"/>
              <w:left w:val="single" w:sz="4" w:space="0" w:color="auto"/>
              <w:bottom w:val="single" w:sz="4" w:space="0" w:color="auto"/>
              <w:right w:val="single" w:sz="4" w:space="0" w:color="auto"/>
            </w:tcBorders>
            <w:vAlign w:val="center"/>
          </w:tcPr>
          <w:p w14:paraId="387FFE71" w14:textId="222A36EE" w:rsidR="0031317B" w:rsidRPr="0052176E" w:rsidRDefault="0031317B" w:rsidP="0031317B">
            <w:pPr>
              <w:jc w:val="center"/>
              <w:rPr>
                <w:bCs/>
                <w:color w:val="000000" w:themeColor="text1"/>
                <w:sz w:val="18"/>
                <w:szCs w:val="18"/>
              </w:rPr>
            </w:pPr>
            <w:r>
              <w:rPr>
                <w:bCs/>
                <w:color w:val="000000" w:themeColor="text1"/>
                <w:sz w:val="18"/>
                <w:szCs w:val="18"/>
              </w:rPr>
              <w:t>398,1</w:t>
            </w:r>
          </w:p>
        </w:tc>
        <w:tc>
          <w:tcPr>
            <w:tcW w:w="1134" w:type="dxa"/>
            <w:tcBorders>
              <w:top w:val="nil"/>
              <w:left w:val="single" w:sz="4" w:space="0" w:color="auto"/>
              <w:bottom w:val="single" w:sz="4" w:space="0" w:color="auto"/>
              <w:right w:val="single" w:sz="4" w:space="0" w:color="auto"/>
            </w:tcBorders>
            <w:vAlign w:val="center"/>
          </w:tcPr>
          <w:p w14:paraId="739D9A5F" w14:textId="283477AD" w:rsidR="0031317B" w:rsidRPr="0052176E" w:rsidRDefault="0031317B" w:rsidP="0031317B">
            <w:pPr>
              <w:jc w:val="center"/>
              <w:rPr>
                <w:bCs/>
                <w:color w:val="000000" w:themeColor="text1"/>
                <w:sz w:val="18"/>
                <w:szCs w:val="18"/>
              </w:rPr>
            </w:pPr>
          </w:p>
        </w:tc>
        <w:tc>
          <w:tcPr>
            <w:tcW w:w="1134" w:type="dxa"/>
            <w:tcBorders>
              <w:top w:val="nil"/>
              <w:left w:val="single" w:sz="4" w:space="0" w:color="auto"/>
              <w:bottom w:val="single" w:sz="4" w:space="0" w:color="auto"/>
              <w:right w:val="single" w:sz="4" w:space="0" w:color="auto"/>
            </w:tcBorders>
            <w:shd w:val="clear" w:color="auto" w:fill="auto"/>
            <w:vAlign w:val="center"/>
          </w:tcPr>
          <w:p w14:paraId="3B18BA8C" w14:textId="2C918926" w:rsidR="0031317B" w:rsidRPr="004A1046" w:rsidRDefault="0031317B" w:rsidP="0031317B">
            <w:pPr>
              <w:jc w:val="center"/>
              <w:rPr>
                <w:bCs/>
                <w:color w:val="000000" w:themeColor="text1"/>
                <w:sz w:val="18"/>
                <w:szCs w:val="18"/>
              </w:rPr>
            </w:pPr>
            <w:r>
              <w:rPr>
                <w:bCs/>
                <w:color w:val="000000" w:themeColor="text1"/>
                <w:sz w:val="18"/>
                <w:szCs w:val="18"/>
              </w:rPr>
              <w:t>209,0</w:t>
            </w:r>
          </w:p>
        </w:tc>
        <w:tc>
          <w:tcPr>
            <w:tcW w:w="964" w:type="dxa"/>
            <w:tcBorders>
              <w:top w:val="nil"/>
              <w:left w:val="nil"/>
              <w:bottom w:val="single" w:sz="4" w:space="0" w:color="auto"/>
              <w:right w:val="single" w:sz="4" w:space="0" w:color="auto"/>
            </w:tcBorders>
            <w:shd w:val="clear" w:color="auto" w:fill="auto"/>
            <w:vAlign w:val="center"/>
          </w:tcPr>
          <w:p w14:paraId="3EB96760" w14:textId="7F6E3BD5" w:rsidR="0031317B" w:rsidRPr="004A1046" w:rsidRDefault="0031317B" w:rsidP="0031317B">
            <w:pPr>
              <w:jc w:val="center"/>
              <w:rPr>
                <w:bCs/>
                <w:color w:val="000000" w:themeColor="text1"/>
                <w:sz w:val="18"/>
                <w:szCs w:val="18"/>
              </w:rPr>
            </w:pPr>
            <w:r>
              <w:rPr>
                <w:bCs/>
                <w:color w:val="000000" w:themeColor="text1"/>
                <w:sz w:val="18"/>
                <w:szCs w:val="18"/>
              </w:rPr>
              <w:t>91,4</w:t>
            </w:r>
          </w:p>
        </w:tc>
        <w:tc>
          <w:tcPr>
            <w:tcW w:w="1127" w:type="dxa"/>
            <w:tcBorders>
              <w:top w:val="nil"/>
              <w:left w:val="nil"/>
              <w:bottom w:val="single" w:sz="4" w:space="0" w:color="auto"/>
              <w:right w:val="single" w:sz="4" w:space="0" w:color="auto"/>
            </w:tcBorders>
            <w:shd w:val="clear" w:color="auto" w:fill="auto"/>
            <w:vAlign w:val="center"/>
          </w:tcPr>
          <w:p w14:paraId="69BF9188" w14:textId="09E68B2B" w:rsidR="0031317B" w:rsidRPr="004A1046" w:rsidRDefault="0031317B" w:rsidP="0031317B">
            <w:pPr>
              <w:jc w:val="center"/>
              <w:rPr>
                <w:bCs/>
                <w:color w:val="000000" w:themeColor="text1"/>
                <w:sz w:val="18"/>
                <w:szCs w:val="18"/>
              </w:rPr>
            </w:pPr>
            <w:r>
              <w:rPr>
                <w:bCs/>
                <w:color w:val="000000" w:themeColor="text1"/>
                <w:sz w:val="18"/>
                <w:szCs w:val="18"/>
              </w:rPr>
              <w:t>117,6</w:t>
            </w:r>
          </w:p>
        </w:tc>
      </w:tr>
      <w:tr w:rsidR="0031317B" w:rsidRPr="00D75388" w14:paraId="3AB8CA87" w14:textId="77777777" w:rsidTr="00D72EC3">
        <w:trPr>
          <w:trHeight w:val="300"/>
          <w:jc w:val="center"/>
        </w:trPr>
        <w:tc>
          <w:tcPr>
            <w:tcW w:w="576" w:type="dxa"/>
            <w:tcBorders>
              <w:top w:val="nil"/>
              <w:left w:val="single" w:sz="4" w:space="0" w:color="auto"/>
              <w:bottom w:val="single" w:sz="4" w:space="0" w:color="auto"/>
              <w:right w:val="single" w:sz="4" w:space="0" w:color="auto"/>
            </w:tcBorders>
            <w:shd w:val="clear" w:color="auto" w:fill="auto"/>
          </w:tcPr>
          <w:p w14:paraId="305FAB02" w14:textId="04E53B73" w:rsidR="0031317B" w:rsidRPr="00D31B75" w:rsidRDefault="0031317B" w:rsidP="0031317B">
            <w:pPr>
              <w:jc w:val="center"/>
              <w:rPr>
                <w:bCs/>
                <w:color w:val="000000" w:themeColor="text1"/>
                <w:sz w:val="18"/>
                <w:szCs w:val="18"/>
              </w:rPr>
            </w:pPr>
            <w:r>
              <w:rPr>
                <w:bCs/>
                <w:color w:val="000000" w:themeColor="text1"/>
                <w:sz w:val="18"/>
                <w:szCs w:val="18"/>
              </w:rPr>
              <w:t>12</w:t>
            </w:r>
            <w:r w:rsidRPr="00D31B75">
              <w:rPr>
                <w:bCs/>
                <w:color w:val="000000" w:themeColor="text1"/>
                <w:sz w:val="18"/>
                <w:szCs w:val="18"/>
              </w:rPr>
              <w:t>.</w:t>
            </w:r>
            <w:r>
              <w:rPr>
                <w:bCs/>
                <w:color w:val="000000" w:themeColor="text1"/>
                <w:sz w:val="18"/>
                <w:szCs w:val="18"/>
              </w:rPr>
              <w:t>6</w:t>
            </w:r>
            <w:r w:rsidRPr="00D31B75">
              <w:rPr>
                <w:bCs/>
                <w:color w:val="000000" w:themeColor="text1"/>
                <w:sz w:val="18"/>
                <w:szCs w:val="18"/>
              </w:rPr>
              <w:t>.</w:t>
            </w:r>
          </w:p>
        </w:tc>
        <w:tc>
          <w:tcPr>
            <w:tcW w:w="2310" w:type="dxa"/>
            <w:tcBorders>
              <w:top w:val="nil"/>
              <w:left w:val="nil"/>
              <w:bottom w:val="single" w:sz="4" w:space="0" w:color="auto"/>
              <w:right w:val="single" w:sz="4" w:space="0" w:color="auto"/>
            </w:tcBorders>
            <w:shd w:val="clear" w:color="auto" w:fill="auto"/>
          </w:tcPr>
          <w:p w14:paraId="61303B99" w14:textId="0A4DB27B" w:rsidR="0031317B" w:rsidRPr="00D75388" w:rsidRDefault="0031317B" w:rsidP="0031317B">
            <w:pPr>
              <w:jc w:val="both"/>
              <w:rPr>
                <w:b/>
                <w:bCs/>
                <w:color w:val="000000" w:themeColor="text1"/>
                <w:sz w:val="18"/>
                <w:szCs w:val="18"/>
              </w:rPr>
            </w:pPr>
            <w:r w:rsidRPr="00D75388">
              <w:rPr>
                <w:color w:val="000000" w:themeColor="text1"/>
                <w:sz w:val="18"/>
                <w:szCs w:val="18"/>
              </w:rPr>
              <w:t>улучшение жилищных условий граждан (обеспечение жильем отдельных категорий граждан, переселение из аварийного жилья, формирование маневренного фонда)</w:t>
            </w:r>
          </w:p>
        </w:tc>
        <w:tc>
          <w:tcPr>
            <w:tcW w:w="1520" w:type="dxa"/>
            <w:tcBorders>
              <w:top w:val="nil"/>
              <w:left w:val="nil"/>
              <w:bottom w:val="single" w:sz="4" w:space="0" w:color="auto"/>
              <w:right w:val="single" w:sz="4" w:space="0" w:color="auto"/>
            </w:tcBorders>
            <w:vAlign w:val="center"/>
          </w:tcPr>
          <w:p w14:paraId="667EA6B8" w14:textId="79F66634" w:rsidR="0031317B" w:rsidRPr="0052176E" w:rsidRDefault="0031317B" w:rsidP="0031317B">
            <w:pPr>
              <w:jc w:val="center"/>
              <w:rPr>
                <w:bCs/>
                <w:color w:val="000000" w:themeColor="text1"/>
                <w:sz w:val="18"/>
                <w:szCs w:val="18"/>
              </w:rPr>
            </w:pPr>
            <w:r>
              <w:rPr>
                <w:bCs/>
                <w:color w:val="000000" w:themeColor="text1"/>
                <w:sz w:val="18"/>
                <w:szCs w:val="18"/>
              </w:rPr>
              <w:t>1 929,6</w:t>
            </w:r>
          </w:p>
        </w:tc>
        <w:tc>
          <w:tcPr>
            <w:tcW w:w="976" w:type="dxa"/>
            <w:tcBorders>
              <w:top w:val="nil"/>
              <w:left w:val="single" w:sz="4" w:space="0" w:color="auto"/>
              <w:bottom w:val="single" w:sz="4" w:space="0" w:color="auto"/>
              <w:right w:val="single" w:sz="4" w:space="0" w:color="auto"/>
            </w:tcBorders>
            <w:vAlign w:val="center"/>
          </w:tcPr>
          <w:p w14:paraId="3A98D653" w14:textId="733B7DCA" w:rsidR="0031317B" w:rsidRPr="0052176E" w:rsidRDefault="0031317B" w:rsidP="0031317B">
            <w:pPr>
              <w:jc w:val="center"/>
              <w:rPr>
                <w:bCs/>
                <w:color w:val="000000" w:themeColor="text1"/>
                <w:sz w:val="18"/>
                <w:szCs w:val="18"/>
              </w:rPr>
            </w:pPr>
            <w:r>
              <w:rPr>
                <w:bCs/>
                <w:color w:val="000000" w:themeColor="text1"/>
                <w:sz w:val="18"/>
                <w:szCs w:val="18"/>
              </w:rPr>
              <w:t>208,8</w:t>
            </w:r>
          </w:p>
        </w:tc>
        <w:tc>
          <w:tcPr>
            <w:tcW w:w="1134" w:type="dxa"/>
            <w:tcBorders>
              <w:top w:val="nil"/>
              <w:left w:val="single" w:sz="4" w:space="0" w:color="auto"/>
              <w:bottom w:val="single" w:sz="4" w:space="0" w:color="auto"/>
              <w:right w:val="single" w:sz="4" w:space="0" w:color="auto"/>
            </w:tcBorders>
            <w:vAlign w:val="center"/>
          </w:tcPr>
          <w:p w14:paraId="036856A2" w14:textId="48BCF5B3" w:rsidR="0031317B" w:rsidRPr="0052176E" w:rsidRDefault="0031317B" w:rsidP="0031317B">
            <w:pPr>
              <w:jc w:val="center"/>
              <w:rPr>
                <w:bCs/>
                <w:color w:val="000000" w:themeColor="text1"/>
                <w:sz w:val="18"/>
                <w:szCs w:val="18"/>
              </w:rPr>
            </w:pPr>
            <w:r>
              <w:rPr>
                <w:bCs/>
                <w:color w:val="000000" w:themeColor="text1"/>
                <w:sz w:val="18"/>
                <w:szCs w:val="18"/>
              </w:rPr>
              <w:t>1 720,8</w:t>
            </w:r>
          </w:p>
        </w:tc>
        <w:tc>
          <w:tcPr>
            <w:tcW w:w="1134" w:type="dxa"/>
            <w:tcBorders>
              <w:top w:val="nil"/>
              <w:left w:val="single" w:sz="4" w:space="0" w:color="auto"/>
              <w:bottom w:val="single" w:sz="4" w:space="0" w:color="auto"/>
              <w:right w:val="single" w:sz="4" w:space="0" w:color="auto"/>
            </w:tcBorders>
            <w:shd w:val="clear" w:color="auto" w:fill="auto"/>
            <w:vAlign w:val="center"/>
          </w:tcPr>
          <w:p w14:paraId="126B4E8D" w14:textId="7614F3EF" w:rsidR="0031317B" w:rsidRPr="0052176E" w:rsidRDefault="0031317B" w:rsidP="0031317B">
            <w:pPr>
              <w:jc w:val="center"/>
              <w:rPr>
                <w:bCs/>
                <w:color w:val="000000" w:themeColor="text1"/>
                <w:sz w:val="18"/>
                <w:szCs w:val="18"/>
              </w:rPr>
            </w:pPr>
            <w:r>
              <w:rPr>
                <w:bCs/>
                <w:color w:val="000000" w:themeColor="text1"/>
                <w:sz w:val="18"/>
                <w:szCs w:val="18"/>
              </w:rPr>
              <w:t>32,6</w:t>
            </w:r>
          </w:p>
        </w:tc>
        <w:tc>
          <w:tcPr>
            <w:tcW w:w="964" w:type="dxa"/>
            <w:tcBorders>
              <w:top w:val="nil"/>
              <w:left w:val="nil"/>
              <w:bottom w:val="single" w:sz="4" w:space="0" w:color="auto"/>
              <w:right w:val="single" w:sz="4" w:space="0" w:color="auto"/>
            </w:tcBorders>
            <w:shd w:val="clear" w:color="auto" w:fill="auto"/>
            <w:vAlign w:val="center"/>
          </w:tcPr>
          <w:p w14:paraId="39B13544" w14:textId="3F90B2D7" w:rsidR="0031317B" w:rsidRPr="004A1046" w:rsidRDefault="0031317B" w:rsidP="0031317B">
            <w:pPr>
              <w:jc w:val="center"/>
              <w:rPr>
                <w:bCs/>
                <w:color w:val="000000" w:themeColor="text1"/>
                <w:sz w:val="18"/>
                <w:szCs w:val="18"/>
              </w:rPr>
            </w:pPr>
            <w:r w:rsidRPr="004A1046">
              <w:rPr>
                <w:bCs/>
                <w:color w:val="000000" w:themeColor="text1"/>
                <w:sz w:val="18"/>
                <w:szCs w:val="18"/>
              </w:rPr>
              <w:t>14,</w:t>
            </w:r>
            <w:r>
              <w:rPr>
                <w:bCs/>
                <w:color w:val="000000" w:themeColor="text1"/>
                <w:sz w:val="18"/>
                <w:szCs w:val="18"/>
              </w:rPr>
              <w:t>6</w:t>
            </w:r>
          </w:p>
        </w:tc>
        <w:tc>
          <w:tcPr>
            <w:tcW w:w="1127" w:type="dxa"/>
            <w:tcBorders>
              <w:top w:val="nil"/>
              <w:left w:val="nil"/>
              <w:bottom w:val="single" w:sz="4" w:space="0" w:color="auto"/>
              <w:right w:val="single" w:sz="4" w:space="0" w:color="auto"/>
            </w:tcBorders>
            <w:shd w:val="clear" w:color="auto" w:fill="auto"/>
            <w:vAlign w:val="center"/>
          </w:tcPr>
          <w:p w14:paraId="5E553476" w14:textId="14FC2796" w:rsidR="0031317B" w:rsidRPr="004A1046" w:rsidRDefault="0031317B" w:rsidP="0031317B">
            <w:pPr>
              <w:jc w:val="center"/>
              <w:rPr>
                <w:bCs/>
                <w:color w:val="000000" w:themeColor="text1"/>
                <w:sz w:val="18"/>
                <w:szCs w:val="18"/>
              </w:rPr>
            </w:pPr>
            <w:r w:rsidRPr="004A1046">
              <w:rPr>
                <w:bCs/>
                <w:color w:val="000000" w:themeColor="text1"/>
                <w:sz w:val="18"/>
                <w:szCs w:val="18"/>
              </w:rPr>
              <w:t>18</w:t>
            </w:r>
          </w:p>
        </w:tc>
      </w:tr>
      <w:tr w:rsidR="0031317B" w:rsidRPr="00D75388" w14:paraId="5D1E5169" w14:textId="77777777" w:rsidTr="00D72EC3">
        <w:trPr>
          <w:trHeight w:val="300"/>
          <w:jc w:val="center"/>
        </w:trPr>
        <w:tc>
          <w:tcPr>
            <w:tcW w:w="576" w:type="dxa"/>
            <w:tcBorders>
              <w:top w:val="nil"/>
              <w:left w:val="single" w:sz="4" w:space="0" w:color="auto"/>
              <w:bottom w:val="single" w:sz="4" w:space="0" w:color="auto"/>
              <w:right w:val="single" w:sz="4" w:space="0" w:color="auto"/>
            </w:tcBorders>
            <w:shd w:val="clear" w:color="auto" w:fill="auto"/>
          </w:tcPr>
          <w:p w14:paraId="3BFBB3EB" w14:textId="12DA3609" w:rsidR="0031317B" w:rsidRPr="00D31B75" w:rsidRDefault="0031317B" w:rsidP="0031317B">
            <w:pPr>
              <w:jc w:val="center"/>
              <w:rPr>
                <w:color w:val="000000" w:themeColor="text1"/>
                <w:sz w:val="18"/>
                <w:szCs w:val="18"/>
              </w:rPr>
            </w:pPr>
            <w:r>
              <w:rPr>
                <w:color w:val="000000" w:themeColor="text1"/>
                <w:sz w:val="18"/>
                <w:szCs w:val="18"/>
              </w:rPr>
              <w:t>12</w:t>
            </w:r>
            <w:r w:rsidRPr="00D31B75">
              <w:rPr>
                <w:color w:val="000000" w:themeColor="text1"/>
                <w:sz w:val="18"/>
                <w:szCs w:val="18"/>
              </w:rPr>
              <w:t>.7.</w:t>
            </w:r>
          </w:p>
        </w:tc>
        <w:tc>
          <w:tcPr>
            <w:tcW w:w="2310" w:type="dxa"/>
            <w:tcBorders>
              <w:top w:val="nil"/>
              <w:left w:val="nil"/>
              <w:bottom w:val="single" w:sz="4" w:space="0" w:color="auto"/>
              <w:right w:val="single" w:sz="4" w:space="0" w:color="auto"/>
            </w:tcBorders>
            <w:shd w:val="clear" w:color="auto" w:fill="auto"/>
          </w:tcPr>
          <w:p w14:paraId="42320507" w14:textId="582EF7AA" w:rsidR="0031317B" w:rsidRPr="00D75388" w:rsidRDefault="0031317B" w:rsidP="0031317B">
            <w:pPr>
              <w:jc w:val="both"/>
              <w:rPr>
                <w:color w:val="000000" w:themeColor="text1"/>
                <w:sz w:val="18"/>
                <w:szCs w:val="18"/>
              </w:rPr>
            </w:pPr>
            <w:r w:rsidRPr="00D75388">
              <w:rPr>
                <w:color w:val="000000" w:themeColor="text1"/>
                <w:sz w:val="18"/>
                <w:szCs w:val="18"/>
              </w:rPr>
              <w:t>строительство объектов похоронного назначения</w:t>
            </w:r>
          </w:p>
        </w:tc>
        <w:tc>
          <w:tcPr>
            <w:tcW w:w="1520" w:type="dxa"/>
            <w:tcBorders>
              <w:top w:val="nil"/>
              <w:left w:val="nil"/>
              <w:bottom w:val="single" w:sz="4" w:space="0" w:color="auto"/>
              <w:right w:val="single" w:sz="4" w:space="0" w:color="auto"/>
            </w:tcBorders>
            <w:vAlign w:val="center"/>
          </w:tcPr>
          <w:p w14:paraId="0BA4115F" w14:textId="2F6252A3" w:rsidR="0031317B" w:rsidRPr="00D75388" w:rsidRDefault="0031317B" w:rsidP="0031317B">
            <w:pPr>
              <w:jc w:val="center"/>
              <w:rPr>
                <w:color w:val="000000" w:themeColor="text1"/>
                <w:sz w:val="18"/>
                <w:szCs w:val="18"/>
              </w:rPr>
            </w:pPr>
            <w:r>
              <w:rPr>
                <w:color w:val="000000" w:themeColor="text1"/>
                <w:sz w:val="18"/>
                <w:szCs w:val="18"/>
              </w:rPr>
              <w:t>53,0</w:t>
            </w:r>
          </w:p>
        </w:tc>
        <w:tc>
          <w:tcPr>
            <w:tcW w:w="976" w:type="dxa"/>
            <w:tcBorders>
              <w:top w:val="nil"/>
              <w:left w:val="single" w:sz="4" w:space="0" w:color="auto"/>
              <w:bottom w:val="single" w:sz="4" w:space="0" w:color="auto"/>
              <w:right w:val="single" w:sz="4" w:space="0" w:color="auto"/>
            </w:tcBorders>
            <w:vAlign w:val="center"/>
          </w:tcPr>
          <w:p w14:paraId="68A7C8FF" w14:textId="0A5758CD" w:rsidR="0031317B" w:rsidRPr="00D75388" w:rsidRDefault="0031317B" w:rsidP="0031317B">
            <w:pPr>
              <w:jc w:val="center"/>
              <w:rPr>
                <w:color w:val="000000" w:themeColor="text1"/>
                <w:sz w:val="18"/>
                <w:szCs w:val="18"/>
              </w:rPr>
            </w:pPr>
            <w:r>
              <w:rPr>
                <w:color w:val="000000" w:themeColor="text1"/>
                <w:sz w:val="18"/>
                <w:szCs w:val="18"/>
              </w:rPr>
              <w:t>53,0</w:t>
            </w:r>
          </w:p>
        </w:tc>
        <w:tc>
          <w:tcPr>
            <w:tcW w:w="1134" w:type="dxa"/>
            <w:tcBorders>
              <w:top w:val="nil"/>
              <w:left w:val="single" w:sz="4" w:space="0" w:color="auto"/>
              <w:bottom w:val="single" w:sz="4" w:space="0" w:color="auto"/>
              <w:right w:val="single" w:sz="4" w:space="0" w:color="auto"/>
            </w:tcBorders>
            <w:vAlign w:val="center"/>
          </w:tcPr>
          <w:p w14:paraId="779263C6" w14:textId="72F629A0" w:rsidR="0031317B" w:rsidRPr="00D75388" w:rsidRDefault="0031317B" w:rsidP="0031317B">
            <w:pPr>
              <w:jc w:val="center"/>
              <w:rPr>
                <w:color w:val="000000" w:themeColor="text1"/>
                <w:sz w:val="18"/>
                <w:szCs w:val="18"/>
              </w:rPr>
            </w:pPr>
          </w:p>
        </w:tc>
        <w:tc>
          <w:tcPr>
            <w:tcW w:w="1134" w:type="dxa"/>
            <w:tcBorders>
              <w:top w:val="nil"/>
              <w:left w:val="single" w:sz="4" w:space="0" w:color="auto"/>
              <w:bottom w:val="single" w:sz="4" w:space="0" w:color="auto"/>
              <w:right w:val="single" w:sz="4" w:space="0" w:color="auto"/>
            </w:tcBorders>
            <w:shd w:val="clear" w:color="auto" w:fill="auto"/>
            <w:vAlign w:val="center"/>
          </w:tcPr>
          <w:p w14:paraId="13F7C266" w14:textId="11B7EE72" w:rsidR="0031317B" w:rsidRPr="00D75388" w:rsidRDefault="0031317B" w:rsidP="0031317B">
            <w:pPr>
              <w:jc w:val="center"/>
              <w:rPr>
                <w:color w:val="000000" w:themeColor="text1"/>
                <w:sz w:val="18"/>
                <w:szCs w:val="18"/>
              </w:rPr>
            </w:pPr>
            <w:r>
              <w:rPr>
                <w:color w:val="000000" w:themeColor="text1"/>
                <w:sz w:val="18"/>
                <w:szCs w:val="18"/>
              </w:rPr>
              <w:t>48,5</w:t>
            </w:r>
          </w:p>
        </w:tc>
        <w:tc>
          <w:tcPr>
            <w:tcW w:w="964" w:type="dxa"/>
            <w:tcBorders>
              <w:top w:val="nil"/>
              <w:left w:val="nil"/>
              <w:bottom w:val="single" w:sz="4" w:space="0" w:color="auto"/>
              <w:right w:val="single" w:sz="4" w:space="0" w:color="auto"/>
            </w:tcBorders>
            <w:shd w:val="clear" w:color="auto" w:fill="auto"/>
            <w:vAlign w:val="center"/>
          </w:tcPr>
          <w:p w14:paraId="22E98944" w14:textId="6B270BCD" w:rsidR="0031317B" w:rsidRPr="00D75388" w:rsidRDefault="0031317B" w:rsidP="0031317B">
            <w:pPr>
              <w:jc w:val="center"/>
              <w:rPr>
                <w:color w:val="000000" w:themeColor="text1"/>
                <w:sz w:val="18"/>
                <w:szCs w:val="18"/>
              </w:rPr>
            </w:pPr>
            <w:r>
              <w:rPr>
                <w:color w:val="000000" w:themeColor="text1"/>
                <w:sz w:val="18"/>
                <w:szCs w:val="18"/>
              </w:rPr>
              <w:t>48,5</w:t>
            </w:r>
          </w:p>
        </w:tc>
        <w:tc>
          <w:tcPr>
            <w:tcW w:w="1127" w:type="dxa"/>
            <w:tcBorders>
              <w:top w:val="nil"/>
              <w:left w:val="nil"/>
              <w:bottom w:val="single" w:sz="4" w:space="0" w:color="auto"/>
              <w:right w:val="single" w:sz="4" w:space="0" w:color="auto"/>
            </w:tcBorders>
            <w:shd w:val="clear" w:color="auto" w:fill="auto"/>
            <w:vAlign w:val="center"/>
          </w:tcPr>
          <w:p w14:paraId="7443B0BE" w14:textId="57C8759B" w:rsidR="0031317B" w:rsidRPr="00D75388" w:rsidRDefault="0031317B" w:rsidP="0031317B">
            <w:pPr>
              <w:jc w:val="center"/>
              <w:rPr>
                <w:color w:val="000000" w:themeColor="text1"/>
                <w:sz w:val="18"/>
                <w:szCs w:val="18"/>
              </w:rPr>
            </w:pPr>
          </w:p>
        </w:tc>
      </w:tr>
      <w:tr w:rsidR="0031317B" w:rsidRPr="00D75388" w14:paraId="126FFF92" w14:textId="77777777" w:rsidTr="007B4BA4">
        <w:trPr>
          <w:trHeight w:val="945"/>
          <w:jc w:val="center"/>
        </w:trPr>
        <w:tc>
          <w:tcPr>
            <w:tcW w:w="576" w:type="dxa"/>
            <w:tcBorders>
              <w:top w:val="nil"/>
              <w:left w:val="single" w:sz="4" w:space="0" w:color="auto"/>
              <w:bottom w:val="single" w:sz="4" w:space="0" w:color="auto"/>
              <w:right w:val="single" w:sz="4" w:space="0" w:color="auto"/>
            </w:tcBorders>
            <w:shd w:val="clear" w:color="auto" w:fill="auto"/>
          </w:tcPr>
          <w:p w14:paraId="0159D42F" w14:textId="7B1E7477" w:rsidR="0031317B" w:rsidRPr="00D31B75" w:rsidRDefault="0031317B" w:rsidP="0031317B">
            <w:pPr>
              <w:jc w:val="center"/>
              <w:rPr>
                <w:color w:val="000000" w:themeColor="text1"/>
                <w:sz w:val="18"/>
                <w:szCs w:val="18"/>
              </w:rPr>
            </w:pPr>
            <w:r>
              <w:rPr>
                <w:color w:val="000000" w:themeColor="text1"/>
                <w:sz w:val="18"/>
                <w:szCs w:val="18"/>
              </w:rPr>
              <w:t>12.8.</w:t>
            </w:r>
          </w:p>
        </w:tc>
        <w:tc>
          <w:tcPr>
            <w:tcW w:w="2310" w:type="dxa"/>
            <w:tcBorders>
              <w:top w:val="nil"/>
              <w:left w:val="nil"/>
              <w:bottom w:val="single" w:sz="4" w:space="0" w:color="auto"/>
              <w:right w:val="single" w:sz="4" w:space="0" w:color="auto"/>
            </w:tcBorders>
            <w:shd w:val="clear" w:color="auto" w:fill="auto"/>
          </w:tcPr>
          <w:p w14:paraId="6E2DC432" w14:textId="5E516A93" w:rsidR="0031317B" w:rsidRPr="00D75388" w:rsidRDefault="0031317B" w:rsidP="0031317B">
            <w:pPr>
              <w:jc w:val="both"/>
              <w:rPr>
                <w:color w:val="000000" w:themeColor="text1"/>
                <w:sz w:val="18"/>
                <w:szCs w:val="18"/>
              </w:rPr>
            </w:pPr>
            <w:r w:rsidRPr="00D75388">
              <w:rPr>
                <w:color w:val="000000" w:themeColor="text1"/>
                <w:sz w:val="18"/>
                <w:szCs w:val="18"/>
              </w:rPr>
              <w:t>реконструкция объектов коммунального комплекса</w:t>
            </w:r>
          </w:p>
        </w:tc>
        <w:tc>
          <w:tcPr>
            <w:tcW w:w="1520" w:type="dxa"/>
            <w:tcBorders>
              <w:top w:val="nil"/>
              <w:left w:val="nil"/>
              <w:bottom w:val="single" w:sz="4" w:space="0" w:color="auto"/>
              <w:right w:val="single" w:sz="4" w:space="0" w:color="auto"/>
            </w:tcBorders>
            <w:vAlign w:val="center"/>
          </w:tcPr>
          <w:p w14:paraId="5D49C667" w14:textId="2EF215A1" w:rsidR="0031317B" w:rsidRPr="00D75388" w:rsidRDefault="0031317B" w:rsidP="0031317B">
            <w:pPr>
              <w:jc w:val="center"/>
              <w:rPr>
                <w:color w:val="000000" w:themeColor="text1"/>
                <w:sz w:val="18"/>
                <w:szCs w:val="18"/>
              </w:rPr>
            </w:pPr>
            <w:r>
              <w:rPr>
                <w:color w:val="000000" w:themeColor="text1"/>
                <w:sz w:val="18"/>
                <w:szCs w:val="18"/>
              </w:rPr>
              <w:t>471,9</w:t>
            </w:r>
          </w:p>
        </w:tc>
        <w:tc>
          <w:tcPr>
            <w:tcW w:w="976" w:type="dxa"/>
            <w:tcBorders>
              <w:top w:val="nil"/>
              <w:left w:val="single" w:sz="4" w:space="0" w:color="auto"/>
              <w:bottom w:val="single" w:sz="4" w:space="0" w:color="auto"/>
              <w:right w:val="single" w:sz="4" w:space="0" w:color="auto"/>
            </w:tcBorders>
            <w:vAlign w:val="center"/>
          </w:tcPr>
          <w:p w14:paraId="5CCE0A84" w14:textId="2A5D1D65" w:rsidR="0031317B" w:rsidRPr="00D75388" w:rsidRDefault="0031317B" w:rsidP="0031317B">
            <w:pPr>
              <w:jc w:val="center"/>
              <w:rPr>
                <w:color w:val="000000" w:themeColor="text1"/>
                <w:sz w:val="18"/>
                <w:szCs w:val="18"/>
              </w:rPr>
            </w:pPr>
            <w:r>
              <w:rPr>
                <w:color w:val="000000" w:themeColor="text1"/>
                <w:sz w:val="18"/>
                <w:szCs w:val="18"/>
              </w:rPr>
              <w:t>27,7</w:t>
            </w:r>
          </w:p>
        </w:tc>
        <w:tc>
          <w:tcPr>
            <w:tcW w:w="1134" w:type="dxa"/>
            <w:tcBorders>
              <w:top w:val="nil"/>
              <w:left w:val="single" w:sz="4" w:space="0" w:color="auto"/>
              <w:bottom w:val="single" w:sz="4" w:space="0" w:color="auto"/>
              <w:right w:val="single" w:sz="4" w:space="0" w:color="auto"/>
            </w:tcBorders>
            <w:vAlign w:val="center"/>
          </w:tcPr>
          <w:p w14:paraId="5BD09C28" w14:textId="0FD6E3B2" w:rsidR="0031317B" w:rsidRPr="00D75388" w:rsidRDefault="0031317B" w:rsidP="0031317B">
            <w:pPr>
              <w:jc w:val="center"/>
              <w:rPr>
                <w:color w:val="000000" w:themeColor="text1"/>
                <w:sz w:val="18"/>
                <w:szCs w:val="18"/>
              </w:rPr>
            </w:pPr>
            <w:r>
              <w:rPr>
                <w:color w:val="000000" w:themeColor="text1"/>
                <w:sz w:val="18"/>
                <w:szCs w:val="18"/>
              </w:rPr>
              <w:t>444,2</w:t>
            </w:r>
          </w:p>
        </w:tc>
        <w:tc>
          <w:tcPr>
            <w:tcW w:w="1134" w:type="dxa"/>
            <w:tcBorders>
              <w:top w:val="nil"/>
              <w:left w:val="single" w:sz="4" w:space="0" w:color="auto"/>
              <w:bottom w:val="single" w:sz="4" w:space="0" w:color="auto"/>
              <w:right w:val="single" w:sz="4" w:space="0" w:color="auto"/>
            </w:tcBorders>
            <w:shd w:val="clear" w:color="auto" w:fill="auto"/>
            <w:vAlign w:val="center"/>
          </w:tcPr>
          <w:p w14:paraId="6CCCAA0C" w14:textId="610CFE3C" w:rsidR="0031317B" w:rsidRPr="00D75388" w:rsidRDefault="0031317B" w:rsidP="0031317B">
            <w:pPr>
              <w:jc w:val="center"/>
              <w:rPr>
                <w:color w:val="000000" w:themeColor="text1"/>
                <w:sz w:val="18"/>
                <w:szCs w:val="18"/>
              </w:rPr>
            </w:pPr>
            <w:r>
              <w:rPr>
                <w:color w:val="000000" w:themeColor="text1"/>
                <w:sz w:val="18"/>
                <w:szCs w:val="18"/>
              </w:rPr>
              <w:t>192,4</w:t>
            </w:r>
          </w:p>
        </w:tc>
        <w:tc>
          <w:tcPr>
            <w:tcW w:w="964" w:type="dxa"/>
            <w:tcBorders>
              <w:top w:val="nil"/>
              <w:left w:val="nil"/>
              <w:bottom w:val="single" w:sz="4" w:space="0" w:color="auto"/>
              <w:right w:val="single" w:sz="4" w:space="0" w:color="auto"/>
            </w:tcBorders>
            <w:shd w:val="clear" w:color="auto" w:fill="auto"/>
            <w:vAlign w:val="center"/>
          </w:tcPr>
          <w:p w14:paraId="02A48BB8" w14:textId="1D0EAC2B" w:rsidR="0031317B" w:rsidRPr="00B459B8" w:rsidRDefault="0031317B" w:rsidP="0031317B">
            <w:pPr>
              <w:jc w:val="center"/>
              <w:rPr>
                <w:iCs/>
                <w:color w:val="000000" w:themeColor="text1"/>
                <w:sz w:val="18"/>
                <w:szCs w:val="18"/>
              </w:rPr>
            </w:pPr>
            <w:r w:rsidRPr="00B459B8">
              <w:rPr>
                <w:iCs/>
                <w:color w:val="000000" w:themeColor="text1"/>
                <w:sz w:val="18"/>
                <w:szCs w:val="18"/>
              </w:rPr>
              <w:t>192,4</w:t>
            </w:r>
          </w:p>
        </w:tc>
        <w:tc>
          <w:tcPr>
            <w:tcW w:w="1127" w:type="dxa"/>
            <w:tcBorders>
              <w:top w:val="nil"/>
              <w:left w:val="nil"/>
              <w:bottom w:val="single" w:sz="4" w:space="0" w:color="auto"/>
              <w:right w:val="single" w:sz="4" w:space="0" w:color="auto"/>
            </w:tcBorders>
            <w:shd w:val="clear" w:color="auto" w:fill="auto"/>
            <w:vAlign w:val="center"/>
          </w:tcPr>
          <w:p w14:paraId="7D90C0F8" w14:textId="2F6EF9F7" w:rsidR="0031317B" w:rsidRPr="00B459B8" w:rsidRDefault="0031317B" w:rsidP="0031317B">
            <w:pPr>
              <w:jc w:val="center"/>
              <w:rPr>
                <w:iCs/>
                <w:color w:val="000000" w:themeColor="text1"/>
                <w:sz w:val="18"/>
                <w:szCs w:val="18"/>
              </w:rPr>
            </w:pPr>
          </w:p>
        </w:tc>
      </w:tr>
    </w:tbl>
    <w:p w14:paraId="2F77B837" w14:textId="77777777" w:rsidR="007B4BA4" w:rsidRDefault="007B4BA4" w:rsidP="00BC1E50">
      <w:pPr>
        <w:pBdr>
          <w:top w:val="single" w:sz="4" w:space="0" w:color="FFFFFF"/>
          <w:left w:val="single" w:sz="4" w:space="0" w:color="FFFFFF"/>
          <w:bottom w:val="single" w:sz="4" w:space="7" w:color="FFFFFF"/>
          <w:right w:val="single" w:sz="4" w:space="4" w:color="FFFFFF"/>
        </w:pBdr>
        <w:ind w:firstLine="708"/>
        <w:jc w:val="both"/>
        <w:rPr>
          <w:sz w:val="28"/>
          <w:szCs w:val="28"/>
        </w:rPr>
      </w:pPr>
    </w:p>
    <w:p w14:paraId="75714751" w14:textId="4C6FE4B3" w:rsidR="00BC1E50" w:rsidRPr="00C519AB" w:rsidRDefault="00BC1E50" w:rsidP="0024740D">
      <w:pPr>
        <w:pBdr>
          <w:top w:val="single" w:sz="4" w:space="0" w:color="FFFFFF"/>
          <w:left w:val="single" w:sz="4" w:space="0" w:color="FFFFFF"/>
          <w:bottom w:val="single" w:sz="4" w:space="7" w:color="FFFFFF"/>
          <w:right w:val="single" w:sz="4" w:space="4" w:color="FFFFFF"/>
        </w:pBdr>
        <w:ind w:firstLine="709"/>
        <w:jc w:val="both"/>
        <w:rPr>
          <w:sz w:val="28"/>
          <w:szCs w:val="28"/>
        </w:rPr>
      </w:pPr>
      <w:r w:rsidRPr="00C519AB">
        <w:rPr>
          <w:sz w:val="28"/>
          <w:szCs w:val="28"/>
        </w:rPr>
        <w:t xml:space="preserve">В качестве особенностей по </w:t>
      </w:r>
      <w:r w:rsidR="00CB473E">
        <w:rPr>
          <w:sz w:val="28"/>
          <w:szCs w:val="28"/>
        </w:rPr>
        <w:t xml:space="preserve">отдельным </w:t>
      </w:r>
      <w:r w:rsidR="008A4B7A">
        <w:rPr>
          <w:sz w:val="28"/>
          <w:szCs w:val="28"/>
        </w:rPr>
        <w:t>направлениям расходов</w:t>
      </w:r>
      <w:r w:rsidR="006855C8">
        <w:rPr>
          <w:sz w:val="28"/>
          <w:szCs w:val="28"/>
        </w:rPr>
        <w:t xml:space="preserve"> отмечается следующее.</w:t>
      </w:r>
    </w:p>
    <w:p w14:paraId="358F9CCA" w14:textId="5C9D19CD" w:rsidR="000A07A8" w:rsidRDefault="007B29AF" w:rsidP="0024740D">
      <w:pPr>
        <w:pBdr>
          <w:top w:val="single" w:sz="4" w:space="0" w:color="FFFFFF"/>
          <w:left w:val="single" w:sz="4" w:space="0" w:color="FFFFFF"/>
          <w:bottom w:val="single" w:sz="4" w:space="7" w:color="FFFFFF"/>
          <w:right w:val="single" w:sz="4" w:space="4" w:color="FFFFFF"/>
        </w:pBdr>
        <w:ind w:firstLine="709"/>
        <w:jc w:val="both"/>
        <w:rPr>
          <w:color w:val="000000" w:themeColor="text1"/>
          <w:sz w:val="28"/>
        </w:rPr>
      </w:pPr>
      <w:r>
        <w:rPr>
          <w:color w:val="000000" w:themeColor="text1"/>
          <w:sz w:val="28"/>
        </w:rPr>
        <w:t>1)</w:t>
      </w:r>
      <w:r w:rsidR="006855C8">
        <w:rPr>
          <w:color w:val="000000" w:themeColor="text1"/>
          <w:sz w:val="28"/>
        </w:rPr>
        <w:t xml:space="preserve"> </w:t>
      </w:r>
      <w:r w:rsidR="000A07A8">
        <w:rPr>
          <w:color w:val="000000" w:themeColor="text1"/>
          <w:sz w:val="28"/>
        </w:rPr>
        <w:t>В соответствии с изменениями</w:t>
      </w:r>
      <w:r w:rsidR="00503754">
        <w:rPr>
          <w:color w:val="000000" w:themeColor="text1"/>
          <w:sz w:val="28"/>
        </w:rPr>
        <w:t>, внесенными в решение</w:t>
      </w:r>
      <w:r w:rsidR="00786972">
        <w:rPr>
          <w:color w:val="000000" w:themeColor="text1"/>
          <w:sz w:val="28"/>
        </w:rPr>
        <w:t xml:space="preserve"> </w:t>
      </w:r>
      <w:r w:rsidR="000A07A8" w:rsidRPr="000A07A8">
        <w:rPr>
          <w:color w:val="000000" w:themeColor="text1"/>
          <w:sz w:val="28"/>
        </w:rPr>
        <w:t xml:space="preserve">Думы города от 29.09.2006 </w:t>
      </w:r>
      <w:r w:rsidR="000A07A8">
        <w:rPr>
          <w:color w:val="000000" w:themeColor="text1"/>
          <w:sz w:val="28"/>
        </w:rPr>
        <w:t>№ 76-IVДГ «</w:t>
      </w:r>
      <w:r w:rsidR="000A07A8" w:rsidRPr="000A07A8">
        <w:rPr>
          <w:color w:val="000000" w:themeColor="text1"/>
          <w:sz w:val="28"/>
        </w:rPr>
        <w:t>О мерах дополнительной социальной поддержки по проезду в городском пассажирском транспорте общего пользования отдельным категориям населения</w:t>
      </w:r>
      <w:r w:rsidR="000A07A8">
        <w:rPr>
          <w:color w:val="000000" w:themeColor="text1"/>
          <w:sz w:val="28"/>
        </w:rPr>
        <w:t>»</w:t>
      </w:r>
      <w:r w:rsidR="00503754">
        <w:rPr>
          <w:color w:val="000000" w:themeColor="text1"/>
          <w:sz w:val="28"/>
        </w:rPr>
        <w:t>,</w:t>
      </w:r>
      <w:r w:rsidR="000A07A8">
        <w:rPr>
          <w:color w:val="000000" w:themeColor="text1"/>
          <w:sz w:val="28"/>
        </w:rPr>
        <w:t xml:space="preserve"> </w:t>
      </w:r>
      <w:r w:rsidR="00786972">
        <w:rPr>
          <w:color w:val="000000" w:themeColor="text1"/>
          <w:sz w:val="28"/>
        </w:rPr>
        <w:t>уточнен</w:t>
      </w:r>
      <w:r w:rsidR="000A07A8">
        <w:rPr>
          <w:color w:val="000000" w:themeColor="text1"/>
          <w:sz w:val="28"/>
        </w:rPr>
        <w:t xml:space="preserve"> порядок предоставления </w:t>
      </w:r>
      <w:r w:rsidR="00786972">
        <w:rPr>
          <w:color w:val="000000" w:themeColor="text1"/>
          <w:sz w:val="28"/>
        </w:rPr>
        <w:t xml:space="preserve">указанной </w:t>
      </w:r>
      <w:r w:rsidR="000A07A8" w:rsidRPr="000A07A8">
        <w:rPr>
          <w:color w:val="000000" w:themeColor="text1"/>
          <w:sz w:val="28"/>
        </w:rPr>
        <w:t>дополнительной</w:t>
      </w:r>
      <w:r w:rsidR="00786972">
        <w:rPr>
          <w:color w:val="000000" w:themeColor="text1"/>
          <w:sz w:val="28"/>
        </w:rPr>
        <w:t xml:space="preserve"> меры </w:t>
      </w:r>
      <w:r w:rsidR="000A07A8" w:rsidRPr="000A07A8">
        <w:rPr>
          <w:color w:val="000000" w:themeColor="text1"/>
          <w:sz w:val="28"/>
        </w:rPr>
        <w:t>социальной поддержки</w:t>
      </w:r>
      <w:r w:rsidR="00786972">
        <w:rPr>
          <w:color w:val="000000" w:themeColor="text1"/>
          <w:sz w:val="28"/>
        </w:rPr>
        <w:t>.</w:t>
      </w:r>
      <w:r w:rsidR="000A07A8" w:rsidRPr="000A07A8">
        <w:rPr>
          <w:color w:val="000000" w:themeColor="text1"/>
          <w:sz w:val="28"/>
        </w:rPr>
        <w:t xml:space="preserve"> </w:t>
      </w:r>
      <w:r w:rsidR="00786972">
        <w:rPr>
          <w:color w:val="000000" w:themeColor="text1"/>
          <w:sz w:val="28"/>
        </w:rPr>
        <w:t>Д</w:t>
      </w:r>
      <w:r w:rsidR="000A07A8" w:rsidRPr="000A07A8">
        <w:rPr>
          <w:color w:val="000000" w:themeColor="text1"/>
          <w:sz w:val="28"/>
        </w:rPr>
        <w:t>енежн</w:t>
      </w:r>
      <w:r w:rsidR="00786972">
        <w:rPr>
          <w:color w:val="000000" w:themeColor="text1"/>
          <w:sz w:val="28"/>
        </w:rPr>
        <w:t>ая</w:t>
      </w:r>
      <w:r w:rsidR="000A07A8" w:rsidRPr="000A07A8">
        <w:rPr>
          <w:color w:val="000000" w:themeColor="text1"/>
          <w:sz w:val="28"/>
        </w:rPr>
        <w:t xml:space="preserve"> компенсаци</w:t>
      </w:r>
      <w:r w:rsidR="00786972">
        <w:rPr>
          <w:color w:val="000000" w:themeColor="text1"/>
          <w:sz w:val="28"/>
        </w:rPr>
        <w:t>я</w:t>
      </w:r>
      <w:r w:rsidR="000A07A8" w:rsidRPr="000A07A8">
        <w:rPr>
          <w:color w:val="000000" w:themeColor="text1"/>
          <w:sz w:val="28"/>
        </w:rPr>
        <w:t xml:space="preserve"> </w:t>
      </w:r>
      <w:r w:rsidR="00786972">
        <w:rPr>
          <w:color w:val="000000" w:themeColor="text1"/>
          <w:sz w:val="28"/>
        </w:rPr>
        <w:t>проезда в размере 600 рублей в квартал заменена натуральной формой предоставления поддержки путем выдачи транспортных карт на</w:t>
      </w:r>
      <w:r w:rsidR="00303563">
        <w:rPr>
          <w:color w:val="000000" w:themeColor="text1"/>
          <w:sz w:val="28"/>
        </w:rPr>
        <w:t xml:space="preserve"> 40 поездок в квартал.</w:t>
      </w:r>
    </w:p>
    <w:p w14:paraId="2D6FC36B" w14:textId="50FD8B9E" w:rsidR="00164BE8" w:rsidRPr="00164BE8" w:rsidRDefault="007B29AF" w:rsidP="0024740D">
      <w:pPr>
        <w:pBdr>
          <w:top w:val="single" w:sz="4" w:space="0" w:color="FFFFFF"/>
          <w:left w:val="single" w:sz="4" w:space="0" w:color="FFFFFF"/>
          <w:bottom w:val="single" w:sz="4" w:space="7" w:color="FFFFFF"/>
          <w:right w:val="single" w:sz="4" w:space="4" w:color="FFFFFF"/>
        </w:pBdr>
        <w:ind w:firstLine="709"/>
        <w:jc w:val="both"/>
        <w:rPr>
          <w:color w:val="000000" w:themeColor="text1"/>
          <w:sz w:val="28"/>
          <w:szCs w:val="28"/>
        </w:rPr>
      </w:pPr>
      <w:r>
        <w:rPr>
          <w:color w:val="000000" w:themeColor="text1"/>
          <w:sz w:val="28"/>
          <w:szCs w:val="28"/>
        </w:rPr>
        <w:t>2)</w:t>
      </w:r>
      <w:r w:rsidR="00D80CA2">
        <w:rPr>
          <w:color w:val="000000" w:themeColor="text1"/>
          <w:sz w:val="28"/>
          <w:szCs w:val="28"/>
        </w:rPr>
        <w:t xml:space="preserve"> </w:t>
      </w:r>
      <w:r w:rsidR="00545D09">
        <w:rPr>
          <w:color w:val="000000" w:themeColor="text1"/>
          <w:sz w:val="28"/>
          <w:szCs w:val="28"/>
        </w:rPr>
        <w:t>П</w:t>
      </w:r>
      <w:r w:rsidR="00D75388" w:rsidRPr="00D75388">
        <w:rPr>
          <w:color w:val="000000" w:themeColor="text1"/>
          <w:sz w:val="28"/>
          <w:szCs w:val="28"/>
        </w:rPr>
        <w:t xml:space="preserve">овышение привлекательности облика города и комфортности городской среды остается одним из приоритетных направлений деятельности органов местного самоуправления. </w:t>
      </w:r>
      <w:r w:rsidR="00164BE8" w:rsidRPr="00164BE8">
        <w:rPr>
          <w:color w:val="000000" w:themeColor="text1"/>
          <w:sz w:val="28"/>
          <w:szCs w:val="28"/>
        </w:rPr>
        <w:t xml:space="preserve">В очередном финансовом году планируется направить на благоустройство дворовых территорий многоквартирных домов не менее </w:t>
      </w:r>
      <w:r w:rsidR="00164BE8">
        <w:rPr>
          <w:color w:val="000000" w:themeColor="text1"/>
          <w:sz w:val="28"/>
          <w:szCs w:val="28"/>
        </w:rPr>
        <w:t>1</w:t>
      </w:r>
      <w:r w:rsidR="0041071E">
        <w:rPr>
          <w:color w:val="000000" w:themeColor="text1"/>
          <w:sz w:val="28"/>
          <w:szCs w:val="28"/>
        </w:rPr>
        <w:t>00</w:t>
      </w:r>
      <w:r w:rsidR="00164BE8" w:rsidRPr="00164BE8">
        <w:rPr>
          <w:color w:val="000000" w:themeColor="text1"/>
          <w:sz w:val="28"/>
          <w:szCs w:val="28"/>
        </w:rPr>
        <w:t xml:space="preserve"> млн. рублей, что позволит отремонтировать </w:t>
      </w:r>
      <w:r w:rsidR="00164BE8" w:rsidRPr="007B29AF">
        <w:rPr>
          <w:sz w:val="28"/>
          <w:szCs w:val="28"/>
        </w:rPr>
        <w:t>18</w:t>
      </w:r>
      <w:r w:rsidR="00A75DD0" w:rsidRPr="007B29AF">
        <w:rPr>
          <w:sz w:val="28"/>
          <w:szCs w:val="28"/>
        </w:rPr>
        <w:t xml:space="preserve"> </w:t>
      </w:r>
      <w:r w:rsidR="00164BE8" w:rsidRPr="00164BE8">
        <w:rPr>
          <w:color w:val="000000" w:themeColor="text1"/>
          <w:sz w:val="28"/>
          <w:szCs w:val="28"/>
        </w:rPr>
        <w:t>дворовых территорий.</w:t>
      </w:r>
    </w:p>
    <w:p w14:paraId="00B3CDC5" w14:textId="53424D33" w:rsidR="00D75388" w:rsidRPr="00D75388" w:rsidRDefault="00D75388" w:rsidP="0024740D">
      <w:pPr>
        <w:pBdr>
          <w:top w:val="single" w:sz="4" w:space="0" w:color="FFFFFF"/>
          <w:left w:val="single" w:sz="4" w:space="0" w:color="FFFFFF"/>
          <w:bottom w:val="single" w:sz="4" w:space="7" w:color="FFFFFF"/>
          <w:right w:val="single" w:sz="4" w:space="4" w:color="FFFFFF"/>
        </w:pBdr>
        <w:ind w:firstLine="709"/>
        <w:jc w:val="both"/>
        <w:rPr>
          <w:color w:val="000000" w:themeColor="text1"/>
          <w:sz w:val="28"/>
          <w:szCs w:val="28"/>
        </w:rPr>
      </w:pPr>
      <w:r w:rsidRPr="00D75388">
        <w:rPr>
          <w:color w:val="000000" w:themeColor="text1"/>
          <w:sz w:val="28"/>
          <w:szCs w:val="28"/>
        </w:rPr>
        <w:t>Большое внимание будет уделяться озеленению улиц, оформлению и содержанию цветников, поддержанию в надлежащем состоянии улично-до</w:t>
      </w:r>
      <w:r w:rsidR="00D80CA2">
        <w:rPr>
          <w:color w:val="000000" w:themeColor="text1"/>
          <w:sz w:val="28"/>
          <w:szCs w:val="28"/>
        </w:rPr>
        <w:t>р</w:t>
      </w:r>
      <w:r w:rsidRPr="00D75388">
        <w:rPr>
          <w:color w:val="000000" w:themeColor="text1"/>
          <w:sz w:val="28"/>
          <w:szCs w:val="28"/>
        </w:rPr>
        <w:t>ожной сети города.</w:t>
      </w:r>
    </w:p>
    <w:p w14:paraId="0CE9C0E2" w14:textId="46B3E78E" w:rsidR="00D75388" w:rsidRPr="00D75388" w:rsidRDefault="00D75388" w:rsidP="0024740D">
      <w:pPr>
        <w:pBdr>
          <w:top w:val="single" w:sz="4" w:space="0" w:color="FFFFFF"/>
          <w:left w:val="single" w:sz="4" w:space="0" w:color="FFFFFF"/>
          <w:bottom w:val="single" w:sz="4" w:space="7" w:color="FFFFFF"/>
          <w:right w:val="single" w:sz="4" w:space="4" w:color="FFFFFF"/>
        </w:pBdr>
        <w:ind w:firstLine="709"/>
        <w:jc w:val="both"/>
        <w:rPr>
          <w:color w:val="000000" w:themeColor="text1"/>
          <w:sz w:val="28"/>
          <w:szCs w:val="28"/>
        </w:rPr>
      </w:pPr>
      <w:r w:rsidRPr="00D75388">
        <w:rPr>
          <w:color w:val="000000" w:themeColor="text1"/>
          <w:sz w:val="28"/>
          <w:szCs w:val="28"/>
        </w:rPr>
        <w:t xml:space="preserve"> Так, в рамках цветочного оформления территорий общего пользования планируется создание и содержание новых цветников в парке 40 мкр. Крылов парк, в скверах у Свято-Троицкого кафедрального собора и Аллея Славы, на разделительных полосах ул. Аэрофлотская (от ул.Профсоюзов до ул.Крылова) и по проспекту Ленина (от ул. Профсоюзов до ул. Мира). В целом в проекте бюджета города на 2023 год расходы </w:t>
      </w:r>
      <w:r w:rsidRPr="00B0246D">
        <w:rPr>
          <w:sz w:val="28"/>
          <w:szCs w:val="28"/>
        </w:rPr>
        <w:t>на цветочн</w:t>
      </w:r>
      <w:r w:rsidR="00B0246D" w:rsidRPr="00B0246D">
        <w:rPr>
          <w:sz w:val="28"/>
          <w:szCs w:val="28"/>
        </w:rPr>
        <w:t>о</w:t>
      </w:r>
      <w:r w:rsidRPr="00B0246D">
        <w:rPr>
          <w:sz w:val="28"/>
          <w:szCs w:val="28"/>
        </w:rPr>
        <w:t xml:space="preserve">е оформление </w:t>
      </w:r>
      <w:r w:rsidRPr="00D75388">
        <w:rPr>
          <w:color w:val="000000" w:themeColor="text1"/>
          <w:sz w:val="28"/>
          <w:szCs w:val="28"/>
        </w:rPr>
        <w:t xml:space="preserve">запланированы в </w:t>
      </w:r>
      <w:r w:rsidRPr="00732645">
        <w:rPr>
          <w:sz w:val="28"/>
          <w:szCs w:val="28"/>
        </w:rPr>
        <w:t xml:space="preserve">объеме </w:t>
      </w:r>
      <w:r w:rsidRPr="00D66AD1">
        <w:rPr>
          <w:sz w:val="28"/>
          <w:szCs w:val="28"/>
        </w:rPr>
        <w:t>42,7 млн.</w:t>
      </w:r>
      <w:r w:rsidR="00E63D74" w:rsidRPr="00D66AD1">
        <w:rPr>
          <w:sz w:val="28"/>
          <w:szCs w:val="28"/>
        </w:rPr>
        <w:t xml:space="preserve"> </w:t>
      </w:r>
      <w:r w:rsidRPr="00D66AD1">
        <w:rPr>
          <w:sz w:val="28"/>
          <w:szCs w:val="28"/>
        </w:rPr>
        <w:t>рублей</w:t>
      </w:r>
      <w:r w:rsidR="00B0246D">
        <w:rPr>
          <w:sz w:val="28"/>
          <w:szCs w:val="28"/>
        </w:rPr>
        <w:t xml:space="preserve">, что позволит </w:t>
      </w:r>
      <w:r w:rsidR="00B0246D" w:rsidRPr="00B0246D">
        <w:rPr>
          <w:sz w:val="28"/>
          <w:szCs w:val="28"/>
        </w:rPr>
        <w:t>созда</w:t>
      </w:r>
      <w:r w:rsidR="00B0246D">
        <w:rPr>
          <w:sz w:val="28"/>
          <w:szCs w:val="28"/>
        </w:rPr>
        <w:t>ть</w:t>
      </w:r>
      <w:r w:rsidR="00B0246D" w:rsidRPr="00B0246D">
        <w:rPr>
          <w:sz w:val="28"/>
          <w:szCs w:val="28"/>
        </w:rPr>
        <w:t xml:space="preserve"> и </w:t>
      </w:r>
      <w:r w:rsidR="00B0246D">
        <w:rPr>
          <w:sz w:val="28"/>
          <w:szCs w:val="28"/>
        </w:rPr>
        <w:t xml:space="preserve">обеспечить </w:t>
      </w:r>
      <w:r w:rsidR="00B0246D" w:rsidRPr="00B0246D">
        <w:rPr>
          <w:sz w:val="28"/>
          <w:szCs w:val="28"/>
        </w:rPr>
        <w:t>содержание 36 цветников (39,79 тыс.кв.м.), 967 конструкций вертикального озеленения</w:t>
      </w:r>
      <w:r w:rsidRPr="007B4BA4">
        <w:rPr>
          <w:sz w:val="28"/>
          <w:szCs w:val="28"/>
        </w:rPr>
        <w:t xml:space="preserve">. </w:t>
      </w:r>
    </w:p>
    <w:p w14:paraId="7E99480F" w14:textId="08F40BBC" w:rsidR="00D75388" w:rsidRDefault="00D75388" w:rsidP="0024740D">
      <w:pPr>
        <w:pBdr>
          <w:top w:val="single" w:sz="4" w:space="0" w:color="FFFFFF"/>
          <w:left w:val="single" w:sz="4" w:space="0" w:color="FFFFFF"/>
          <w:bottom w:val="single" w:sz="4" w:space="7" w:color="FFFFFF"/>
          <w:right w:val="single" w:sz="4" w:space="4" w:color="FFFFFF"/>
        </w:pBdr>
        <w:ind w:firstLine="709"/>
        <w:jc w:val="both"/>
        <w:rPr>
          <w:color w:val="000000" w:themeColor="text1"/>
          <w:sz w:val="28"/>
          <w:szCs w:val="28"/>
        </w:rPr>
      </w:pPr>
      <w:r w:rsidRPr="00D75388">
        <w:rPr>
          <w:color w:val="000000" w:themeColor="text1"/>
          <w:sz w:val="28"/>
          <w:szCs w:val="28"/>
        </w:rPr>
        <w:t>В рамках проводимых работ по благоустройству общественных пространств продолжится поэтапное обустройство Экопарка «За Саймой»</w:t>
      </w:r>
      <w:r w:rsidR="00CC1AAA">
        <w:rPr>
          <w:color w:val="000000" w:themeColor="text1"/>
          <w:sz w:val="28"/>
          <w:szCs w:val="28"/>
        </w:rPr>
        <w:t xml:space="preserve"> (создание спортивной площадки)</w:t>
      </w:r>
      <w:r w:rsidRPr="00D75388">
        <w:rPr>
          <w:color w:val="000000" w:themeColor="text1"/>
          <w:sz w:val="28"/>
          <w:szCs w:val="28"/>
        </w:rPr>
        <w:t xml:space="preserve">, </w:t>
      </w:r>
      <w:r w:rsidR="00F46D91" w:rsidRPr="00F46D91">
        <w:rPr>
          <w:color w:val="000000" w:themeColor="text1"/>
          <w:sz w:val="28"/>
          <w:szCs w:val="28"/>
        </w:rPr>
        <w:t>парковой зоны в микрорайоне 20А</w:t>
      </w:r>
      <w:r w:rsidR="00CC1AAA">
        <w:rPr>
          <w:color w:val="000000" w:themeColor="text1"/>
          <w:sz w:val="28"/>
          <w:szCs w:val="28"/>
        </w:rPr>
        <w:t xml:space="preserve"> </w:t>
      </w:r>
      <w:r w:rsidR="00CC1AAA" w:rsidRPr="00CC1AAA">
        <w:rPr>
          <w:color w:val="000000" w:themeColor="text1"/>
          <w:sz w:val="28"/>
          <w:szCs w:val="28"/>
        </w:rPr>
        <w:t>(создание площадки</w:t>
      </w:r>
      <w:r w:rsidR="00CC1AAA">
        <w:rPr>
          <w:color w:val="000000" w:themeColor="text1"/>
          <w:sz w:val="28"/>
          <w:szCs w:val="28"/>
        </w:rPr>
        <w:t xml:space="preserve"> для выгула собак</w:t>
      </w:r>
      <w:r w:rsidR="00CC1AAA" w:rsidRPr="00CC1AAA">
        <w:rPr>
          <w:color w:val="000000" w:themeColor="text1"/>
          <w:sz w:val="28"/>
          <w:szCs w:val="28"/>
        </w:rPr>
        <w:t>)</w:t>
      </w:r>
      <w:r w:rsidR="00F46D91">
        <w:rPr>
          <w:color w:val="000000" w:themeColor="text1"/>
          <w:sz w:val="28"/>
          <w:szCs w:val="28"/>
        </w:rPr>
        <w:t>,</w:t>
      </w:r>
      <w:r w:rsidR="00F46D91" w:rsidRPr="00F46D91">
        <w:rPr>
          <w:color w:val="000000" w:themeColor="text1"/>
          <w:sz w:val="28"/>
          <w:szCs w:val="28"/>
        </w:rPr>
        <w:t xml:space="preserve"> </w:t>
      </w:r>
      <w:r w:rsidRPr="00D75388">
        <w:rPr>
          <w:color w:val="000000" w:themeColor="text1"/>
          <w:sz w:val="28"/>
          <w:szCs w:val="28"/>
        </w:rPr>
        <w:t>в 2024 году планируется завершить обустройство сквера, прилегающего к территории МКУ «Дворец торжеств»</w:t>
      </w:r>
      <w:r w:rsidR="0011769E">
        <w:rPr>
          <w:color w:val="000000" w:themeColor="text1"/>
          <w:sz w:val="28"/>
          <w:szCs w:val="28"/>
        </w:rPr>
        <w:t xml:space="preserve"> (создание фотозоны и дорожно-тропиночной сети)</w:t>
      </w:r>
      <w:r w:rsidRPr="00D75388">
        <w:rPr>
          <w:color w:val="000000" w:themeColor="text1"/>
          <w:sz w:val="28"/>
          <w:szCs w:val="28"/>
        </w:rPr>
        <w:t xml:space="preserve"> и сквера на пересечении бульвара Свободы и проспекта Ленина</w:t>
      </w:r>
      <w:r w:rsidR="0011769E">
        <w:rPr>
          <w:color w:val="000000" w:themeColor="text1"/>
          <w:sz w:val="28"/>
          <w:szCs w:val="28"/>
        </w:rPr>
        <w:t xml:space="preserve"> (проведение работ по устройству тротуаров)</w:t>
      </w:r>
      <w:r w:rsidRPr="00D75388">
        <w:rPr>
          <w:color w:val="000000" w:themeColor="text1"/>
          <w:sz w:val="28"/>
          <w:szCs w:val="28"/>
        </w:rPr>
        <w:t xml:space="preserve">. </w:t>
      </w:r>
    </w:p>
    <w:p w14:paraId="15BB872F" w14:textId="40E45C23" w:rsidR="00D66AD1" w:rsidRDefault="00D66AD1" w:rsidP="0024740D">
      <w:pPr>
        <w:pBdr>
          <w:top w:val="single" w:sz="4" w:space="0" w:color="FFFFFF"/>
          <w:left w:val="single" w:sz="4" w:space="0" w:color="FFFFFF"/>
          <w:bottom w:val="single" w:sz="4" w:space="7" w:color="FFFFFF"/>
          <w:right w:val="single" w:sz="4" w:space="4" w:color="FFFFFF"/>
        </w:pBdr>
        <w:ind w:firstLine="709"/>
        <w:jc w:val="both"/>
        <w:rPr>
          <w:color w:val="000000" w:themeColor="text1"/>
          <w:sz w:val="28"/>
          <w:szCs w:val="28"/>
        </w:rPr>
      </w:pPr>
      <w:r w:rsidRPr="00D66AD1">
        <w:rPr>
          <w:color w:val="000000" w:themeColor="text1"/>
          <w:sz w:val="28"/>
          <w:szCs w:val="28"/>
        </w:rPr>
        <w:t>На восстановление гранитных бордюров протяженностью 16 720,5 п.м. и замену разрушенных бетонных бордюров протяженность 4 858 п.м. планируется направить не менее 34 млн. рублей.</w:t>
      </w:r>
    </w:p>
    <w:p w14:paraId="0B57C6CC" w14:textId="13D4477E" w:rsidR="005D2748" w:rsidRPr="005D2748" w:rsidRDefault="005D2748" w:rsidP="0024740D">
      <w:pPr>
        <w:pBdr>
          <w:top w:val="single" w:sz="4" w:space="0" w:color="FFFFFF"/>
          <w:left w:val="single" w:sz="4" w:space="0" w:color="FFFFFF"/>
          <w:bottom w:val="single" w:sz="4" w:space="7" w:color="FFFFFF"/>
          <w:right w:val="single" w:sz="4" w:space="4" w:color="FFFFFF"/>
        </w:pBdr>
        <w:ind w:firstLine="709"/>
        <w:jc w:val="both"/>
        <w:rPr>
          <w:color w:val="000000" w:themeColor="text1"/>
          <w:sz w:val="28"/>
          <w:szCs w:val="28"/>
        </w:rPr>
      </w:pPr>
      <w:r w:rsidRPr="005D2748">
        <w:rPr>
          <w:color w:val="000000" w:themeColor="text1"/>
          <w:sz w:val="28"/>
          <w:szCs w:val="28"/>
        </w:rPr>
        <w:t xml:space="preserve">На приобретение и установку барьерного ограждения вдоль автомобильных дорог предусмотрено </w:t>
      </w:r>
      <w:r w:rsidR="00A11415">
        <w:rPr>
          <w:color w:val="000000" w:themeColor="text1"/>
          <w:sz w:val="28"/>
          <w:szCs w:val="28"/>
        </w:rPr>
        <w:t>в 2023 году</w:t>
      </w:r>
      <w:r w:rsidRPr="005D2748">
        <w:rPr>
          <w:color w:val="000000" w:themeColor="text1"/>
          <w:sz w:val="28"/>
          <w:szCs w:val="28"/>
        </w:rPr>
        <w:t xml:space="preserve"> 26 млн. рублей, на приобретение и установк</w:t>
      </w:r>
      <w:r w:rsidR="00433E00">
        <w:rPr>
          <w:color w:val="000000" w:themeColor="text1"/>
          <w:sz w:val="28"/>
          <w:szCs w:val="28"/>
        </w:rPr>
        <w:t>у</w:t>
      </w:r>
      <w:r w:rsidRPr="005D2748">
        <w:rPr>
          <w:color w:val="000000" w:themeColor="text1"/>
          <w:sz w:val="28"/>
          <w:szCs w:val="28"/>
        </w:rPr>
        <w:t xml:space="preserve"> пешеходных ограждений –</w:t>
      </w:r>
      <w:r w:rsidR="002909D9">
        <w:rPr>
          <w:color w:val="000000" w:themeColor="text1"/>
          <w:sz w:val="28"/>
          <w:szCs w:val="28"/>
        </w:rPr>
        <w:t xml:space="preserve"> </w:t>
      </w:r>
      <w:r w:rsidRPr="005D2748">
        <w:rPr>
          <w:color w:val="000000" w:themeColor="text1"/>
          <w:sz w:val="28"/>
          <w:szCs w:val="28"/>
        </w:rPr>
        <w:t>9,7 млн. рублей.</w:t>
      </w:r>
    </w:p>
    <w:p w14:paraId="5F7A7F4D" w14:textId="5DA98E05" w:rsidR="00DF1370" w:rsidRDefault="00DF1370" w:rsidP="0024740D">
      <w:pPr>
        <w:pBdr>
          <w:top w:val="single" w:sz="4" w:space="0" w:color="FFFFFF"/>
          <w:left w:val="single" w:sz="4" w:space="0" w:color="FFFFFF"/>
          <w:bottom w:val="single" w:sz="4" w:space="7" w:color="FFFFFF"/>
          <w:right w:val="single" w:sz="4" w:space="4" w:color="FFFFFF"/>
        </w:pBdr>
        <w:ind w:firstLine="709"/>
        <w:jc w:val="both"/>
        <w:rPr>
          <w:color w:val="000000" w:themeColor="text1"/>
          <w:sz w:val="28"/>
          <w:szCs w:val="28"/>
        </w:rPr>
      </w:pPr>
      <w:r>
        <w:rPr>
          <w:color w:val="000000" w:themeColor="text1"/>
          <w:sz w:val="28"/>
          <w:szCs w:val="28"/>
        </w:rPr>
        <w:t xml:space="preserve">В </w:t>
      </w:r>
      <w:r w:rsidR="00433E00">
        <w:rPr>
          <w:color w:val="000000" w:themeColor="text1"/>
          <w:sz w:val="28"/>
          <w:szCs w:val="28"/>
        </w:rPr>
        <w:t>2023 году</w:t>
      </w:r>
      <w:r>
        <w:rPr>
          <w:color w:val="000000" w:themeColor="text1"/>
          <w:sz w:val="28"/>
          <w:szCs w:val="28"/>
        </w:rPr>
        <w:t xml:space="preserve"> </w:t>
      </w:r>
      <w:r w:rsidR="00433E00">
        <w:rPr>
          <w:color w:val="000000" w:themeColor="text1"/>
          <w:sz w:val="28"/>
          <w:szCs w:val="28"/>
        </w:rPr>
        <w:t xml:space="preserve">за счет средств местного бюджета будет приобретено </w:t>
      </w:r>
      <w:r w:rsidRPr="006E578B">
        <w:rPr>
          <w:color w:val="000000" w:themeColor="text1"/>
          <w:sz w:val="28"/>
          <w:szCs w:val="28"/>
        </w:rPr>
        <w:t>(изготовлен</w:t>
      </w:r>
      <w:r w:rsidR="00433E00">
        <w:rPr>
          <w:color w:val="000000" w:themeColor="text1"/>
          <w:sz w:val="28"/>
          <w:szCs w:val="28"/>
        </w:rPr>
        <w:t>о</w:t>
      </w:r>
      <w:r w:rsidRPr="006E578B">
        <w:rPr>
          <w:color w:val="000000" w:themeColor="text1"/>
          <w:sz w:val="28"/>
          <w:szCs w:val="28"/>
        </w:rPr>
        <w:t>) и установ</w:t>
      </w:r>
      <w:r w:rsidR="00433E00">
        <w:rPr>
          <w:color w:val="000000" w:themeColor="text1"/>
          <w:sz w:val="28"/>
          <w:szCs w:val="28"/>
        </w:rPr>
        <w:t>лено</w:t>
      </w:r>
      <w:r w:rsidRPr="006E578B">
        <w:rPr>
          <w:color w:val="000000" w:themeColor="text1"/>
          <w:sz w:val="28"/>
          <w:szCs w:val="28"/>
        </w:rPr>
        <w:t xml:space="preserve"> </w:t>
      </w:r>
      <w:r>
        <w:rPr>
          <w:color w:val="000000" w:themeColor="text1"/>
          <w:sz w:val="28"/>
          <w:szCs w:val="28"/>
        </w:rPr>
        <w:t xml:space="preserve">15 </w:t>
      </w:r>
      <w:r w:rsidRPr="006E578B">
        <w:rPr>
          <w:color w:val="000000" w:themeColor="text1"/>
          <w:sz w:val="28"/>
          <w:szCs w:val="28"/>
        </w:rPr>
        <w:t>остановочных павильонов</w:t>
      </w:r>
      <w:r>
        <w:rPr>
          <w:color w:val="000000" w:themeColor="text1"/>
          <w:sz w:val="28"/>
          <w:szCs w:val="28"/>
        </w:rPr>
        <w:t xml:space="preserve"> </w:t>
      </w:r>
      <w:r w:rsidR="0010382A">
        <w:rPr>
          <w:color w:val="000000" w:themeColor="text1"/>
          <w:sz w:val="28"/>
          <w:szCs w:val="28"/>
        </w:rPr>
        <w:t xml:space="preserve">на общую сумму </w:t>
      </w:r>
      <w:r w:rsidRPr="0030465E">
        <w:rPr>
          <w:color w:val="000000" w:themeColor="text1"/>
          <w:sz w:val="28"/>
          <w:szCs w:val="28"/>
        </w:rPr>
        <w:t>19,</w:t>
      </w:r>
      <w:r w:rsidR="006B1609">
        <w:rPr>
          <w:color w:val="000000" w:themeColor="text1"/>
          <w:sz w:val="28"/>
          <w:szCs w:val="28"/>
        </w:rPr>
        <w:t>5</w:t>
      </w:r>
      <w:r w:rsidRPr="0030465E">
        <w:rPr>
          <w:color w:val="000000" w:themeColor="text1"/>
          <w:sz w:val="28"/>
          <w:szCs w:val="28"/>
        </w:rPr>
        <w:t xml:space="preserve"> млн.</w:t>
      </w:r>
      <w:r>
        <w:rPr>
          <w:color w:val="000000" w:themeColor="text1"/>
          <w:sz w:val="28"/>
          <w:szCs w:val="28"/>
        </w:rPr>
        <w:t xml:space="preserve"> </w:t>
      </w:r>
      <w:r w:rsidRPr="0030465E">
        <w:rPr>
          <w:color w:val="000000" w:themeColor="text1"/>
          <w:sz w:val="28"/>
          <w:szCs w:val="28"/>
        </w:rPr>
        <w:t>рублей.</w:t>
      </w:r>
      <w:r>
        <w:rPr>
          <w:color w:val="000000" w:themeColor="text1"/>
          <w:sz w:val="28"/>
          <w:szCs w:val="28"/>
        </w:rPr>
        <w:t xml:space="preserve"> </w:t>
      </w:r>
    </w:p>
    <w:p w14:paraId="3601D26A" w14:textId="2F262933" w:rsidR="0040690D" w:rsidRDefault="00433E00" w:rsidP="0024740D">
      <w:pPr>
        <w:pBdr>
          <w:top w:val="single" w:sz="4" w:space="0" w:color="FFFFFF"/>
          <w:left w:val="single" w:sz="4" w:space="0" w:color="FFFFFF"/>
          <w:bottom w:val="single" w:sz="4" w:space="7" w:color="FFFFFF"/>
          <w:right w:val="single" w:sz="4" w:space="4" w:color="FFFFFF"/>
        </w:pBdr>
        <w:ind w:firstLine="709"/>
        <w:jc w:val="both"/>
        <w:rPr>
          <w:color w:val="000000" w:themeColor="text1"/>
          <w:sz w:val="28"/>
          <w:szCs w:val="28"/>
        </w:rPr>
      </w:pPr>
      <w:r>
        <w:rPr>
          <w:color w:val="000000" w:themeColor="text1"/>
          <w:sz w:val="28"/>
          <w:szCs w:val="28"/>
        </w:rPr>
        <w:t xml:space="preserve">В проекте бюджета на 2023 год предусмотрены расходы в объеме 15,5 млн. рублей на устройство линий уличного освещения вдоль автомобильных дорог на Андреевском проезде и Бульваре писателей, а также </w:t>
      </w:r>
      <w:r w:rsidRPr="00433E00">
        <w:rPr>
          <w:color w:val="000000" w:themeColor="text1"/>
          <w:sz w:val="28"/>
          <w:szCs w:val="28"/>
        </w:rPr>
        <w:t xml:space="preserve">по 15 объектам </w:t>
      </w:r>
      <w:r>
        <w:rPr>
          <w:color w:val="000000" w:themeColor="text1"/>
          <w:sz w:val="28"/>
          <w:szCs w:val="28"/>
        </w:rPr>
        <w:t>на основании решения суда, в</w:t>
      </w:r>
      <w:r w:rsidR="0040690D">
        <w:rPr>
          <w:color w:val="000000" w:themeColor="text1"/>
          <w:sz w:val="28"/>
          <w:szCs w:val="28"/>
        </w:rPr>
        <w:t xml:space="preserve"> том числе </w:t>
      </w:r>
      <w:r w:rsidR="0040690D" w:rsidRPr="0040690D">
        <w:rPr>
          <w:color w:val="000000" w:themeColor="text1"/>
          <w:sz w:val="28"/>
          <w:szCs w:val="28"/>
        </w:rPr>
        <w:t>12 объектов вблизи образовательных</w:t>
      </w:r>
      <w:r>
        <w:rPr>
          <w:color w:val="000000" w:themeColor="text1"/>
          <w:sz w:val="28"/>
          <w:szCs w:val="28"/>
        </w:rPr>
        <w:t xml:space="preserve"> учреждений (проектно-изыскательские работы).</w:t>
      </w:r>
    </w:p>
    <w:p w14:paraId="0121E785" w14:textId="125819AB" w:rsidR="003D1C4B" w:rsidRDefault="007B29AF" w:rsidP="0024740D">
      <w:pPr>
        <w:pBdr>
          <w:top w:val="single" w:sz="4" w:space="0" w:color="FFFFFF"/>
          <w:left w:val="single" w:sz="4" w:space="0" w:color="FFFFFF"/>
          <w:bottom w:val="single" w:sz="4" w:space="7" w:color="FFFFFF"/>
          <w:right w:val="single" w:sz="4" w:space="4" w:color="FFFFFF"/>
        </w:pBdr>
        <w:ind w:firstLine="709"/>
        <w:jc w:val="both"/>
        <w:rPr>
          <w:color w:val="000000" w:themeColor="text1"/>
          <w:sz w:val="28"/>
          <w:szCs w:val="28"/>
        </w:rPr>
      </w:pPr>
      <w:r>
        <w:rPr>
          <w:color w:val="000000" w:themeColor="text1"/>
          <w:sz w:val="28"/>
          <w:szCs w:val="28"/>
        </w:rPr>
        <w:t>3)</w:t>
      </w:r>
      <w:r w:rsidR="00E37EF6">
        <w:rPr>
          <w:color w:val="000000" w:themeColor="text1"/>
          <w:sz w:val="28"/>
          <w:szCs w:val="28"/>
        </w:rPr>
        <w:t xml:space="preserve"> </w:t>
      </w:r>
      <w:r w:rsidR="003D1C4B" w:rsidRPr="003D1C4B">
        <w:rPr>
          <w:color w:val="000000" w:themeColor="text1"/>
          <w:sz w:val="28"/>
          <w:szCs w:val="28"/>
        </w:rPr>
        <w:t>На работы</w:t>
      </w:r>
      <w:r w:rsidR="003D1C4B">
        <w:rPr>
          <w:color w:val="000000" w:themeColor="text1"/>
          <w:sz w:val="28"/>
          <w:szCs w:val="28"/>
        </w:rPr>
        <w:t xml:space="preserve"> </w:t>
      </w:r>
      <w:r w:rsidR="003D1C4B" w:rsidRPr="003D1C4B">
        <w:rPr>
          <w:color w:val="000000" w:themeColor="text1"/>
          <w:sz w:val="28"/>
          <w:szCs w:val="28"/>
        </w:rPr>
        <w:t>по восстановлению и ремонту сети автомобильных дорог города в 202</w:t>
      </w:r>
      <w:r w:rsidR="003D1C4B">
        <w:rPr>
          <w:color w:val="000000" w:themeColor="text1"/>
          <w:sz w:val="28"/>
          <w:szCs w:val="28"/>
        </w:rPr>
        <w:t>3</w:t>
      </w:r>
      <w:r w:rsidR="003D1C4B" w:rsidRPr="003D1C4B">
        <w:rPr>
          <w:color w:val="000000" w:themeColor="text1"/>
          <w:sz w:val="28"/>
          <w:szCs w:val="28"/>
        </w:rPr>
        <w:t xml:space="preserve"> году планируется направить 7</w:t>
      </w:r>
      <w:r w:rsidR="003D1C4B">
        <w:rPr>
          <w:color w:val="000000" w:themeColor="text1"/>
          <w:sz w:val="28"/>
          <w:szCs w:val="28"/>
        </w:rPr>
        <w:t>12,5</w:t>
      </w:r>
      <w:r w:rsidR="003D1C4B" w:rsidRPr="003D1C4B">
        <w:rPr>
          <w:color w:val="000000" w:themeColor="text1"/>
          <w:sz w:val="28"/>
          <w:szCs w:val="28"/>
        </w:rPr>
        <w:t xml:space="preserve"> млн. рублей.</w:t>
      </w:r>
      <w:r w:rsidR="008D631E">
        <w:rPr>
          <w:color w:val="000000" w:themeColor="text1"/>
          <w:sz w:val="28"/>
          <w:szCs w:val="28"/>
        </w:rPr>
        <w:t xml:space="preserve"> Перечень планируемых к ремонту автомобильных дорог, </w:t>
      </w:r>
      <w:r w:rsidR="008D631E" w:rsidRPr="008D631E">
        <w:rPr>
          <w:color w:val="000000" w:themeColor="text1"/>
          <w:sz w:val="28"/>
          <w:szCs w:val="28"/>
        </w:rPr>
        <w:t>внутриквартальных проездов</w:t>
      </w:r>
      <w:r w:rsidR="008D631E">
        <w:rPr>
          <w:color w:val="000000" w:themeColor="text1"/>
          <w:sz w:val="28"/>
          <w:szCs w:val="28"/>
        </w:rPr>
        <w:t xml:space="preserve"> и участков, на которых предусмотрено в</w:t>
      </w:r>
      <w:r w:rsidR="008D631E" w:rsidRPr="008D631E">
        <w:rPr>
          <w:color w:val="000000" w:themeColor="text1"/>
          <w:sz w:val="28"/>
          <w:szCs w:val="28"/>
        </w:rPr>
        <w:t>осстановление асфальтобетонного покрытия методом сплошного асфальтирования (ликвидация колейности)</w:t>
      </w:r>
      <w:r w:rsidR="008D631E">
        <w:rPr>
          <w:color w:val="000000" w:themeColor="text1"/>
          <w:sz w:val="28"/>
          <w:szCs w:val="28"/>
        </w:rPr>
        <w:t xml:space="preserve">, представлен в </w:t>
      </w:r>
      <w:r w:rsidR="008D631E" w:rsidRPr="00D12471">
        <w:rPr>
          <w:sz w:val="28"/>
          <w:szCs w:val="28"/>
        </w:rPr>
        <w:t xml:space="preserve">приложениях </w:t>
      </w:r>
      <w:r w:rsidR="00D12471" w:rsidRPr="00D12471">
        <w:rPr>
          <w:sz w:val="28"/>
          <w:szCs w:val="28"/>
        </w:rPr>
        <w:t>5</w:t>
      </w:r>
      <w:r w:rsidR="008D631E" w:rsidRPr="00D12471">
        <w:rPr>
          <w:sz w:val="28"/>
          <w:szCs w:val="28"/>
        </w:rPr>
        <w:t xml:space="preserve"> и </w:t>
      </w:r>
      <w:r w:rsidR="00D12471" w:rsidRPr="00D12471">
        <w:rPr>
          <w:sz w:val="28"/>
          <w:szCs w:val="28"/>
        </w:rPr>
        <w:t>6</w:t>
      </w:r>
      <w:r w:rsidR="008D631E" w:rsidRPr="00D12471">
        <w:rPr>
          <w:sz w:val="28"/>
          <w:szCs w:val="28"/>
        </w:rPr>
        <w:t xml:space="preserve"> к пояснительной </w:t>
      </w:r>
      <w:r w:rsidR="008D631E" w:rsidRPr="008D631E">
        <w:rPr>
          <w:color w:val="000000" w:themeColor="text1"/>
          <w:sz w:val="28"/>
          <w:szCs w:val="28"/>
        </w:rPr>
        <w:t>записке.</w:t>
      </w:r>
    </w:p>
    <w:p w14:paraId="49A61E03" w14:textId="1F2161C7" w:rsidR="007B76AC" w:rsidRDefault="007B29AF" w:rsidP="0024740D">
      <w:pPr>
        <w:pBdr>
          <w:top w:val="single" w:sz="4" w:space="0" w:color="FFFFFF"/>
          <w:left w:val="single" w:sz="4" w:space="0" w:color="FFFFFF"/>
          <w:bottom w:val="single" w:sz="4" w:space="7" w:color="FFFFFF"/>
          <w:right w:val="single" w:sz="4" w:space="4" w:color="FFFFFF"/>
        </w:pBdr>
        <w:ind w:firstLine="709"/>
        <w:jc w:val="both"/>
        <w:rPr>
          <w:color w:val="000000" w:themeColor="text1"/>
          <w:sz w:val="28"/>
          <w:szCs w:val="28"/>
        </w:rPr>
      </w:pPr>
      <w:r>
        <w:rPr>
          <w:color w:val="000000" w:themeColor="text1"/>
          <w:sz w:val="28"/>
          <w:szCs w:val="28"/>
        </w:rPr>
        <w:t xml:space="preserve">4) </w:t>
      </w:r>
      <w:r w:rsidR="00DF1370">
        <w:rPr>
          <w:color w:val="000000" w:themeColor="text1"/>
          <w:sz w:val="28"/>
          <w:szCs w:val="28"/>
        </w:rPr>
        <w:t>Р</w:t>
      </w:r>
      <w:r w:rsidR="00615F2E" w:rsidRPr="00113383">
        <w:rPr>
          <w:color w:val="000000" w:themeColor="text1"/>
          <w:sz w:val="28"/>
          <w:szCs w:val="28"/>
        </w:rPr>
        <w:t>асходы на</w:t>
      </w:r>
      <w:r w:rsidR="007B76AC" w:rsidRPr="00113383">
        <w:rPr>
          <w:color w:val="000000" w:themeColor="text1"/>
          <w:sz w:val="28"/>
          <w:szCs w:val="28"/>
        </w:rPr>
        <w:t xml:space="preserve"> отлов и содержание безнадзорных животных </w:t>
      </w:r>
      <w:r w:rsidR="00113383" w:rsidRPr="00113383">
        <w:rPr>
          <w:color w:val="000000" w:themeColor="text1"/>
          <w:sz w:val="28"/>
          <w:szCs w:val="28"/>
        </w:rPr>
        <w:t>предусмотрены</w:t>
      </w:r>
      <w:r w:rsidR="00113383">
        <w:rPr>
          <w:color w:val="000000" w:themeColor="text1"/>
          <w:sz w:val="28"/>
          <w:szCs w:val="28"/>
        </w:rPr>
        <w:t xml:space="preserve"> с учетом </w:t>
      </w:r>
      <w:r w:rsidR="00DF1370">
        <w:rPr>
          <w:color w:val="000000" w:themeColor="text1"/>
          <w:sz w:val="28"/>
          <w:szCs w:val="28"/>
        </w:rPr>
        <w:t>количества собак,</w:t>
      </w:r>
      <w:r w:rsidR="007B76AC" w:rsidRPr="00113383">
        <w:rPr>
          <w:color w:val="000000" w:themeColor="text1"/>
          <w:sz w:val="28"/>
          <w:szCs w:val="28"/>
        </w:rPr>
        <w:t xml:space="preserve"> </w:t>
      </w:r>
      <w:r w:rsidR="00DF1370">
        <w:rPr>
          <w:color w:val="000000" w:themeColor="text1"/>
          <w:sz w:val="28"/>
          <w:szCs w:val="28"/>
        </w:rPr>
        <w:t>подлежащих</w:t>
      </w:r>
      <w:r w:rsidR="00F7620D">
        <w:rPr>
          <w:color w:val="000000" w:themeColor="text1"/>
          <w:sz w:val="28"/>
          <w:szCs w:val="28"/>
        </w:rPr>
        <w:t xml:space="preserve"> </w:t>
      </w:r>
      <w:r w:rsidR="00DF1370">
        <w:rPr>
          <w:color w:val="000000" w:themeColor="text1"/>
          <w:sz w:val="28"/>
          <w:szCs w:val="28"/>
        </w:rPr>
        <w:t>п</w:t>
      </w:r>
      <w:r w:rsidR="007B76AC" w:rsidRPr="00113383">
        <w:rPr>
          <w:color w:val="000000" w:themeColor="text1"/>
          <w:sz w:val="28"/>
          <w:szCs w:val="28"/>
        </w:rPr>
        <w:t>ожизненном</w:t>
      </w:r>
      <w:r w:rsidR="00DF1370">
        <w:rPr>
          <w:color w:val="000000" w:themeColor="text1"/>
          <w:sz w:val="28"/>
          <w:szCs w:val="28"/>
        </w:rPr>
        <w:t>у</w:t>
      </w:r>
      <w:r w:rsidR="007B76AC" w:rsidRPr="00113383">
        <w:rPr>
          <w:color w:val="000000" w:themeColor="text1"/>
          <w:sz w:val="28"/>
          <w:szCs w:val="28"/>
        </w:rPr>
        <w:t xml:space="preserve"> содержани</w:t>
      </w:r>
      <w:r w:rsidR="00DF1370">
        <w:rPr>
          <w:color w:val="000000" w:themeColor="text1"/>
          <w:sz w:val="28"/>
          <w:szCs w:val="28"/>
        </w:rPr>
        <w:t>ю</w:t>
      </w:r>
      <w:r w:rsidR="007B76AC" w:rsidRPr="00113383">
        <w:rPr>
          <w:color w:val="000000" w:themeColor="text1"/>
          <w:sz w:val="28"/>
          <w:szCs w:val="28"/>
        </w:rPr>
        <w:t xml:space="preserve">, в соответствии с </w:t>
      </w:r>
      <w:r w:rsidR="00E109B7" w:rsidRPr="00113383">
        <w:rPr>
          <w:color w:val="000000" w:themeColor="text1"/>
          <w:sz w:val="28"/>
          <w:szCs w:val="28"/>
        </w:rPr>
        <w:t>частью 1 статьи 18 Федерального закона от 27.12.2018 № 498-ФЗ «Об ответственном обращении с животными и о внесении изменений в отдельные законодательные акты Российской Федерации»</w:t>
      </w:r>
    </w:p>
    <w:p w14:paraId="27B1C43C" w14:textId="41753787" w:rsidR="002C4A65" w:rsidRDefault="007B29AF" w:rsidP="0024740D">
      <w:pPr>
        <w:pBdr>
          <w:top w:val="single" w:sz="4" w:space="0" w:color="FFFFFF"/>
          <w:left w:val="single" w:sz="4" w:space="0" w:color="FFFFFF"/>
          <w:bottom w:val="single" w:sz="4" w:space="7" w:color="FFFFFF"/>
          <w:right w:val="single" w:sz="4" w:space="4" w:color="FFFFFF"/>
        </w:pBdr>
        <w:ind w:firstLine="709"/>
        <w:jc w:val="both"/>
        <w:rPr>
          <w:sz w:val="28"/>
          <w:szCs w:val="28"/>
        </w:rPr>
      </w:pPr>
      <w:r>
        <w:rPr>
          <w:rFonts w:eastAsia="Calibri"/>
          <w:sz w:val="28"/>
          <w:szCs w:val="28"/>
        </w:rPr>
        <w:t>5)</w:t>
      </w:r>
      <w:r w:rsidR="002C1C07">
        <w:rPr>
          <w:rFonts w:eastAsia="Calibri"/>
          <w:sz w:val="28"/>
          <w:szCs w:val="28"/>
        </w:rPr>
        <w:t xml:space="preserve"> </w:t>
      </w:r>
      <w:r w:rsidR="00E17012">
        <w:rPr>
          <w:rFonts w:eastAsia="Calibri"/>
          <w:sz w:val="28"/>
          <w:szCs w:val="28"/>
        </w:rPr>
        <w:t>На и</w:t>
      </w:r>
      <w:r w:rsidR="00BC1E50" w:rsidRPr="00C519AB">
        <w:rPr>
          <w:sz w:val="28"/>
          <w:szCs w:val="28"/>
        </w:rPr>
        <w:t>нвестиционн</w:t>
      </w:r>
      <w:r w:rsidR="00E17012">
        <w:rPr>
          <w:sz w:val="28"/>
          <w:szCs w:val="28"/>
        </w:rPr>
        <w:t>ую</w:t>
      </w:r>
      <w:r w:rsidR="00BC1E50" w:rsidRPr="00C519AB">
        <w:rPr>
          <w:sz w:val="28"/>
          <w:szCs w:val="28"/>
        </w:rPr>
        <w:t xml:space="preserve"> </w:t>
      </w:r>
      <w:r w:rsidR="00E17012" w:rsidRPr="00C519AB">
        <w:rPr>
          <w:sz w:val="28"/>
          <w:szCs w:val="28"/>
        </w:rPr>
        <w:t>составляющ</w:t>
      </w:r>
      <w:r w:rsidR="00E17012">
        <w:rPr>
          <w:sz w:val="28"/>
          <w:szCs w:val="28"/>
        </w:rPr>
        <w:t>ую</w:t>
      </w:r>
      <w:r w:rsidR="00BC1E50" w:rsidRPr="00C519AB">
        <w:rPr>
          <w:sz w:val="28"/>
          <w:szCs w:val="28"/>
        </w:rPr>
        <w:t xml:space="preserve"> в </w:t>
      </w:r>
      <w:r w:rsidR="00C519AB" w:rsidRPr="00C519AB">
        <w:rPr>
          <w:sz w:val="28"/>
          <w:szCs w:val="28"/>
        </w:rPr>
        <w:t xml:space="preserve">2023 году </w:t>
      </w:r>
      <w:r w:rsidR="00E17012">
        <w:rPr>
          <w:sz w:val="28"/>
          <w:szCs w:val="28"/>
        </w:rPr>
        <w:t xml:space="preserve">планируется направить объем </w:t>
      </w:r>
      <w:r w:rsidR="00E17012" w:rsidRPr="00C519AB">
        <w:rPr>
          <w:sz w:val="28"/>
          <w:szCs w:val="28"/>
        </w:rPr>
        <w:t>ассигнований</w:t>
      </w:r>
      <w:r w:rsidR="00E17012">
        <w:rPr>
          <w:sz w:val="28"/>
          <w:szCs w:val="28"/>
        </w:rPr>
        <w:t xml:space="preserve"> не ниже </w:t>
      </w:r>
      <w:r w:rsidR="00C519AB" w:rsidRPr="00C519AB">
        <w:rPr>
          <w:sz w:val="28"/>
          <w:szCs w:val="28"/>
        </w:rPr>
        <w:t>показателей 2022 года</w:t>
      </w:r>
      <w:r w:rsidR="00E17012">
        <w:rPr>
          <w:sz w:val="28"/>
          <w:szCs w:val="28"/>
        </w:rPr>
        <w:t xml:space="preserve"> с незначительным ростом (2% или 100 млн. рублей) в части межбюджетных трансфертов.</w:t>
      </w:r>
      <w:r w:rsidR="00C519AB" w:rsidRPr="00C519AB">
        <w:rPr>
          <w:sz w:val="28"/>
          <w:szCs w:val="28"/>
        </w:rPr>
        <w:t xml:space="preserve"> </w:t>
      </w:r>
    </w:p>
    <w:p w14:paraId="463D00AC" w14:textId="6440DED7" w:rsidR="00C519AB" w:rsidRPr="00C519AB" w:rsidRDefault="00C519AB" w:rsidP="0024740D">
      <w:pPr>
        <w:pBdr>
          <w:top w:val="single" w:sz="4" w:space="0" w:color="FFFFFF"/>
          <w:left w:val="single" w:sz="4" w:space="0" w:color="FFFFFF"/>
          <w:bottom w:val="single" w:sz="4" w:space="7" w:color="FFFFFF"/>
          <w:right w:val="single" w:sz="4" w:space="4" w:color="FFFFFF"/>
        </w:pBdr>
        <w:ind w:firstLine="709"/>
        <w:jc w:val="both"/>
        <w:rPr>
          <w:rFonts w:eastAsia="Calibri"/>
          <w:sz w:val="28"/>
          <w:szCs w:val="28"/>
          <w:lang w:eastAsia="en-US"/>
        </w:rPr>
      </w:pPr>
      <w:r w:rsidRPr="00C519AB">
        <w:rPr>
          <w:rFonts w:eastAsia="Calibri"/>
          <w:sz w:val="28"/>
          <w:szCs w:val="28"/>
          <w:lang w:eastAsia="en-US"/>
        </w:rPr>
        <w:t xml:space="preserve">Бюджетные инвестиции в первую очередь будут направлены </w:t>
      </w:r>
      <w:r w:rsidRPr="00C519AB">
        <w:rPr>
          <w:rFonts w:eastAsia="Calibri"/>
          <w:sz w:val="28"/>
          <w:szCs w:val="28"/>
          <w:lang w:eastAsia="en-US"/>
        </w:rPr>
        <w:br/>
        <w:t xml:space="preserve">на завершение ранее начатых строительством объектов, реализацию инфраструктурных проектов, а также создание объектов с привлечением частных инвестиций в соответствии с концессионными соглашениями. </w:t>
      </w:r>
    </w:p>
    <w:p w14:paraId="5BA0D37E" w14:textId="34463BEF" w:rsidR="00BC1E50" w:rsidRPr="00BB5342" w:rsidRDefault="007B29AF" w:rsidP="0024740D">
      <w:pPr>
        <w:pBdr>
          <w:top w:val="single" w:sz="4" w:space="0" w:color="FFFFFF"/>
          <w:left w:val="single" w:sz="4" w:space="0" w:color="FFFFFF"/>
          <w:bottom w:val="single" w:sz="4" w:space="7" w:color="FFFFFF"/>
          <w:right w:val="single" w:sz="4" w:space="4" w:color="FFFFFF"/>
        </w:pBdr>
        <w:ind w:firstLine="709"/>
        <w:jc w:val="both"/>
        <w:rPr>
          <w:color w:val="000000" w:themeColor="text1"/>
          <w:sz w:val="28"/>
          <w:szCs w:val="28"/>
        </w:rPr>
      </w:pPr>
      <w:r>
        <w:rPr>
          <w:color w:val="000000" w:themeColor="text1"/>
          <w:sz w:val="28"/>
          <w:szCs w:val="28"/>
        </w:rPr>
        <w:t>6)</w:t>
      </w:r>
      <w:r w:rsidR="0047304B">
        <w:rPr>
          <w:color w:val="000000" w:themeColor="text1"/>
          <w:sz w:val="28"/>
          <w:szCs w:val="28"/>
        </w:rPr>
        <w:t xml:space="preserve"> </w:t>
      </w:r>
      <w:r w:rsidR="008A4B7A">
        <w:rPr>
          <w:color w:val="000000" w:themeColor="text1"/>
          <w:sz w:val="28"/>
          <w:szCs w:val="28"/>
        </w:rPr>
        <w:t xml:space="preserve">Необходимо отметить, что ряд расходов </w:t>
      </w:r>
      <w:r w:rsidR="007E51AF">
        <w:rPr>
          <w:color w:val="000000" w:themeColor="text1"/>
          <w:sz w:val="28"/>
          <w:szCs w:val="28"/>
        </w:rPr>
        <w:t xml:space="preserve">в проекте </w:t>
      </w:r>
      <w:r w:rsidR="008A4B7A">
        <w:rPr>
          <w:color w:val="000000" w:themeColor="text1"/>
          <w:sz w:val="28"/>
          <w:szCs w:val="28"/>
        </w:rPr>
        <w:t xml:space="preserve">бюджета города </w:t>
      </w:r>
      <w:r w:rsidR="007E51AF">
        <w:rPr>
          <w:color w:val="000000" w:themeColor="text1"/>
          <w:sz w:val="28"/>
          <w:szCs w:val="28"/>
        </w:rPr>
        <w:t>обеспечен финансовыми ресурсами не в полном объеме</w:t>
      </w:r>
      <w:r w:rsidR="00BB5342" w:rsidRPr="00BB5342">
        <w:rPr>
          <w:color w:val="000000" w:themeColor="text1"/>
          <w:sz w:val="28"/>
          <w:szCs w:val="28"/>
        </w:rPr>
        <w:t>:</w:t>
      </w:r>
    </w:p>
    <w:p w14:paraId="5526DD5F" w14:textId="38574D39" w:rsidR="007E51AF" w:rsidRPr="00435BB0" w:rsidRDefault="00BB5342" w:rsidP="0024740D">
      <w:pPr>
        <w:pBdr>
          <w:top w:val="single" w:sz="4" w:space="0" w:color="FFFFFF"/>
          <w:left w:val="single" w:sz="4" w:space="0" w:color="FFFFFF"/>
          <w:bottom w:val="single" w:sz="4" w:space="7" w:color="FFFFFF"/>
          <w:right w:val="single" w:sz="4" w:space="4" w:color="FFFFFF"/>
        </w:pBdr>
        <w:ind w:firstLine="709"/>
        <w:jc w:val="both"/>
        <w:rPr>
          <w:color w:val="000000" w:themeColor="text1"/>
          <w:sz w:val="28"/>
          <w:szCs w:val="28"/>
        </w:rPr>
      </w:pPr>
      <w:r w:rsidRPr="00BB5342">
        <w:rPr>
          <w:color w:val="000000" w:themeColor="text1"/>
          <w:sz w:val="28"/>
          <w:szCs w:val="28"/>
        </w:rPr>
        <w:t>-</w:t>
      </w:r>
      <w:r w:rsidR="00716A44">
        <w:rPr>
          <w:color w:val="000000" w:themeColor="text1"/>
          <w:sz w:val="28"/>
          <w:szCs w:val="28"/>
        </w:rPr>
        <w:t xml:space="preserve"> в проекте бюджета на 2023 год</w:t>
      </w:r>
      <w:r w:rsidR="007E51AF">
        <w:rPr>
          <w:color w:val="000000" w:themeColor="text1"/>
          <w:sz w:val="28"/>
          <w:szCs w:val="28"/>
        </w:rPr>
        <w:t xml:space="preserve"> </w:t>
      </w:r>
      <w:r w:rsidR="007E51AF" w:rsidRPr="007E51AF">
        <w:rPr>
          <w:color w:val="000000" w:themeColor="text1"/>
          <w:sz w:val="28"/>
          <w:szCs w:val="28"/>
        </w:rPr>
        <w:t xml:space="preserve">в составе субсидии на финансовое обеспечение выполнения муниципального задания </w:t>
      </w:r>
      <w:r w:rsidR="00716A44">
        <w:rPr>
          <w:color w:val="000000" w:themeColor="text1"/>
          <w:sz w:val="28"/>
          <w:szCs w:val="28"/>
        </w:rPr>
        <w:t>фонд оплаты труда</w:t>
      </w:r>
      <w:r w:rsidR="007E51AF">
        <w:rPr>
          <w:color w:val="000000" w:themeColor="text1"/>
          <w:sz w:val="28"/>
          <w:szCs w:val="28"/>
        </w:rPr>
        <w:t xml:space="preserve"> отдельных категорий работников</w:t>
      </w:r>
      <w:r w:rsidR="003C6269" w:rsidRPr="003C6269">
        <w:rPr>
          <w:color w:val="000000" w:themeColor="text1"/>
          <w:sz w:val="28"/>
          <w:szCs w:val="28"/>
        </w:rPr>
        <w:t xml:space="preserve"> </w:t>
      </w:r>
      <w:r w:rsidR="003C6269" w:rsidRPr="007E51AF">
        <w:rPr>
          <w:color w:val="000000" w:themeColor="text1"/>
          <w:sz w:val="28"/>
          <w:szCs w:val="28"/>
        </w:rPr>
        <w:t>учреждений культуры и дополнительного образования детей</w:t>
      </w:r>
      <w:r w:rsidR="007E51AF" w:rsidRPr="007E51AF">
        <w:rPr>
          <w:color w:val="000000" w:themeColor="text1"/>
          <w:sz w:val="28"/>
          <w:szCs w:val="28"/>
        </w:rPr>
        <w:t>, попадающих под действие майски</w:t>
      </w:r>
      <w:r w:rsidR="007E51AF">
        <w:rPr>
          <w:color w:val="000000" w:themeColor="text1"/>
          <w:sz w:val="28"/>
          <w:szCs w:val="28"/>
        </w:rPr>
        <w:t>х</w:t>
      </w:r>
      <w:r w:rsidR="007E51AF" w:rsidRPr="007E51AF">
        <w:rPr>
          <w:color w:val="000000" w:themeColor="text1"/>
          <w:sz w:val="28"/>
          <w:szCs w:val="28"/>
        </w:rPr>
        <w:t xml:space="preserve"> Указ</w:t>
      </w:r>
      <w:r w:rsidR="007E51AF">
        <w:rPr>
          <w:color w:val="000000" w:themeColor="text1"/>
          <w:sz w:val="28"/>
          <w:szCs w:val="28"/>
        </w:rPr>
        <w:t>ов</w:t>
      </w:r>
      <w:r w:rsidR="007E51AF" w:rsidRPr="007E51AF">
        <w:rPr>
          <w:color w:val="000000" w:themeColor="text1"/>
          <w:sz w:val="28"/>
          <w:szCs w:val="28"/>
        </w:rPr>
        <w:t xml:space="preserve"> Президента Российской Федерации от 2012 года, </w:t>
      </w:r>
      <w:r w:rsidR="00435BB0">
        <w:rPr>
          <w:color w:val="000000" w:themeColor="text1"/>
          <w:sz w:val="28"/>
          <w:szCs w:val="28"/>
        </w:rPr>
        <w:t>запланирован на 10 месяцев</w:t>
      </w:r>
      <w:r w:rsidR="00435BB0" w:rsidRPr="00435BB0">
        <w:rPr>
          <w:color w:val="000000" w:themeColor="text1"/>
          <w:sz w:val="28"/>
          <w:szCs w:val="28"/>
        </w:rPr>
        <w:t>;</w:t>
      </w:r>
    </w:p>
    <w:p w14:paraId="6F633685" w14:textId="1075010E" w:rsidR="00B829D8" w:rsidRPr="00435BB0" w:rsidRDefault="00BB5342" w:rsidP="0024740D">
      <w:pPr>
        <w:pBdr>
          <w:top w:val="single" w:sz="4" w:space="0" w:color="FFFFFF"/>
          <w:left w:val="single" w:sz="4" w:space="0" w:color="FFFFFF"/>
          <w:bottom w:val="single" w:sz="4" w:space="7" w:color="FFFFFF"/>
          <w:right w:val="single" w:sz="4" w:space="4" w:color="FFFFFF"/>
        </w:pBdr>
        <w:ind w:firstLine="709"/>
        <w:jc w:val="both"/>
        <w:rPr>
          <w:color w:val="000000" w:themeColor="text1"/>
          <w:sz w:val="28"/>
          <w:szCs w:val="28"/>
        </w:rPr>
      </w:pPr>
      <w:r w:rsidRPr="004955DB">
        <w:rPr>
          <w:color w:val="000000" w:themeColor="text1"/>
          <w:sz w:val="28"/>
        </w:rPr>
        <w:t xml:space="preserve">- </w:t>
      </w:r>
      <w:r w:rsidR="005C477F">
        <w:rPr>
          <w:color w:val="000000" w:themeColor="text1"/>
          <w:sz w:val="28"/>
        </w:rPr>
        <w:t>расходы</w:t>
      </w:r>
      <w:r w:rsidR="00126D54" w:rsidRPr="004955DB">
        <w:rPr>
          <w:color w:val="000000" w:themeColor="text1"/>
          <w:sz w:val="28"/>
        </w:rPr>
        <w:t xml:space="preserve"> на осуществление бесплатной перевозки до муниципальных образовательных учреждений и обратно обучающихся, проживающих на территории города, обеспечен</w:t>
      </w:r>
      <w:r w:rsidR="00F83A8F">
        <w:rPr>
          <w:color w:val="000000" w:themeColor="text1"/>
          <w:sz w:val="28"/>
        </w:rPr>
        <w:t>ы</w:t>
      </w:r>
      <w:bookmarkStart w:id="2" w:name="_GoBack"/>
      <w:bookmarkEnd w:id="2"/>
      <w:r w:rsidR="00126D54" w:rsidRPr="004955DB">
        <w:rPr>
          <w:color w:val="000000" w:themeColor="text1"/>
          <w:sz w:val="28"/>
        </w:rPr>
        <w:t xml:space="preserve"> на </w:t>
      </w:r>
      <w:r w:rsidR="00126D54" w:rsidRPr="004955DB">
        <w:rPr>
          <w:color w:val="000000" w:themeColor="text1"/>
          <w:sz w:val="28"/>
          <w:lang w:val="en-US"/>
        </w:rPr>
        <w:t>I</w:t>
      </w:r>
      <w:r w:rsidR="00126D54" w:rsidRPr="004955DB">
        <w:rPr>
          <w:color w:val="000000" w:themeColor="text1"/>
          <w:sz w:val="28"/>
        </w:rPr>
        <w:t xml:space="preserve"> полугодие</w:t>
      </w:r>
      <w:r w:rsidR="00701427">
        <w:rPr>
          <w:color w:val="000000" w:themeColor="text1"/>
          <w:sz w:val="28"/>
        </w:rPr>
        <w:t xml:space="preserve"> 2023 года</w:t>
      </w:r>
      <w:r w:rsidR="00B829D8" w:rsidRPr="004955DB">
        <w:rPr>
          <w:color w:val="000000" w:themeColor="text1"/>
          <w:sz w:val="28"/>
          <w:szCs w:val="28"/>
        </w:rPr>
        <w:t>;</w:t>
      </w:r>
    </w:p>
    <w:p w14:paraId="64A7F0B2" w14:textId="7CBC72CF" w:rsidR="00716A44" w:rsidRPr="00716A44" w:rsidRDefault="00287F69" w:rsidP="0024740D">
      <w:pPr>
        <w:pBdr>
          <w:top w:val="single" w:sz="4" w:space="0" w:color="FFFFFF"/>
          <w:left w:val="single" w:sz="4" w:space="0" w:color="FFFFFF"/>
          <w:bottom w:val="single" w:sz="4" w:space="7" w:color="FFFFFF"/>
          <w:right w:val="single" w:sz="4" w:space="4" w:color="FFFFFF"/>
        </w:pBdr>
        <w:ind w:firstLine="709"/>
        <w:jc w:val="both"/>
        <w:rPr>
          <w:color w:val="000000" w:themeColor="text1"/>
          <w:sz w:val="28"/>
        </w:rPr>
      </w:pPr>
      <w:r>
        <w:rPr>
          <w:color w:val="000000" w:themeColor="text1"/>
          <w:sz w:val="28"/>
        </w:rPr>
        <w:t xml:space="preserve">- </w:t>
      </w:r>
      <w:r w:rsidR="00B83242">
        <w:rPr>
          <w:color w:val="000000" w:themeColor="text1"/>
          <w:sz w:val="28"/>
        </w:rPr>
        <w:t xml:space="preserve">расходы </w:t>
      </w:r>
      <w:r w:rsidR="00716A44">
        <w:rPr>
          <w:color w:val="000000" w:themeColor="text1"/>
          <w:sz w:val="28"/>
        </w:rPr>
        <w:t xml:space="preserve">на предоставление </w:t>
      </w:r>
      <w:r w:rsidR="00E5312A" w:rsidRPr="00E5312A">
        <w:rPr>
          <w:color w:val="000000" w:themeColor="text1"/>
          <w:sz w:val="28"/>
        </w:rPr>
        <w:t xml:space="preserve">субсидии организациям городского пассажирского транспорта общего пользования </w:t>
      </w:r>
      <w:r w:rsidR="00B83242">
        <w:rPr>
          <w:color w:val="000000" w:themeColor="text1"/>
          <w:sz w:val="28"/>
        </w:rPr>
        <w:t xml:space="preserve">в связи </w:t>
      </w:r>
      <w:r w:rsidR="00E5312A" w:rsidRPr="00E5312A">
        <w:rPr>
          <w:color w:val="000000" w:themeColor="text1"/>
          <w:sz w:val="28"/>
        </w:rPr>
        <w:t>с бесплатным проездом отдельных категорий населения</w:t>
      </w:r>
      <w:r w:rsidR="00716A44" w:rsidRPr="00716A44">
        <w:rPr>
          <w:color w:val="000000" w:themeColor="text1"/>
          <w:sz w:val="28"/>
        </w:rPr>
        <w:t xml:space="preserve"> обеспечен</w:t>
      </w:r>
      <w:r w:rsidR="00B83242">
        <w:rPr>
          <w:color w:val="000000" w:themeColor="text1"/>
          <w:sz w:val="28"/>
        </w:rPr>
        <w:t>ы</w:t>
      </w:r>
      <w:r w:rsidR="00716A44" w:rsidRPr="00716A44">
        <w:rPr>
          <w:color w:val="000000" w:themeColor="text1"/>
          <w:sz w:val="28"/>
        </w:rPr>
        <w:t xml:space="preserve"> </w:t>
      </w:r>
      <w:r w:rsidR="00B83242">
        <w:rPr>
          <w:color w:val="000000" w:themeColor="text1"/>
          <w:sz w:val="28"/>
        </w:rPr>
        <w:t xml:space="preserve">в проекте бюджета </w:t>
      </w:r>
      <w:r w:rsidR="00716A44" w:rsidRPr="00716A44">
        <w:rPr>
          <w:color w:val="000000" w:themeColor="text1"/>
          <w:sz w:val="28"/>
        </w:rPr>
        <w:t xml:space="preserve">на </w:t>
      </w:r>
      <w:r w:rsidR="00716A44" w:rsidRPr="00716A44">
        <w:rPr>
          <w:color w:val="000000" w:themeColor="text1"/>
          <w:sz w:val="28"/>
          <w:lang w:val="en-US"/>
        </w:rPr>
        <w:t>I</w:t>
      </w:r>
      <w:r w:rsidR="00716A44" w:rsidRPr="00716A44">
        <w:rPr>
          <w:color w:val="000000" w:themeColor="text1"/>
          <w:sz w:val="28"/>
        </w:rPr>
        <w:t xml:space="preserve"> полугодие</w:t>
      </w:r>
      <w:r w:rsidR="00B83242">
        <w:rPr>
          <w:color w:val="000000" w:themeColor="text1"/>
          <w:sz w:val="28"/>
        </w:rPr>
        <w:t xml:space="preserve"> 2023 года</w:t>
      </w:r>
      <w:r w:rsidR="00716A44" w:rsidRPr="00716A44">
        <w:rPr>
          <w:color w:val="000000" w:themeColor="text1"/>
          <w:sz w:val="28"/>
        </w:rPr>
        <w:t>.</w:t>
      </w:r>
      <w:r w:rsidR="00716A44">
        <w:rPr>
          <w:color w:val="000000" w:themeColor="text1"/>
          <w:sz w:val="28"/>
        </w:rPr>
        <w:t xml:space="preserve"> По </w:t>
      </w:r>
      <w:r w:rsidR="00B83242">
        <w:rPr>
          <w:color w:val="000000" w:themeColor="text1"/>
          <w:sz w:val="28"/>
        </w:rPr>
        <w:t xml:space="preserve">результатам предоставления данной дополнительной социальной меры поддержки </w:t>
      </w:r>
      <w:r w:rsidR="00716A44">
        <w:rPr>
          <w:color w:val="000000" w:themeColor="text1"/>
          <w:sz w:val="28"/>
        </w:rPr>
        <w:t xml:space="preserve">в </w:t>
      </w:r>
      <w:r w:rsidR="00716A44" w:rsidRPr="00716A44">
        <w:rPr>
          <w:color w:val="000000" w:themeColor="text1"/>
          <w:sz w:val="28"/>
          <w:lang w:val="en-US"/>
        </w:rPr>
        <w:t>I</w:t>
      </w:r>
      <w:r w:rsidR="00716A44" w:rsidRPr="00716A44">
        <w:rPr>
          <w:color w:val="000000" w:themeColor="text1"/>
          <w:sz w:val="28"/>
        </w:rPr>
        <w:t xml:space="preserve"> полугоди</w:t>
      </w:r>
      <w:r w:rsidR="00716A44">
        <w:rPr>
          <w:color w:val="000000" w:themeColor="text1"/>
          <w:sz w:val="28"/>
        </w:rPr>
        <w:t xml:space="preserve">и будет оценена потребность расходов на </w:t>
      </w:r>
      <w:r w:rsidR="00716A44" w:rsidRPr="00716A44">
        <w:rPr>
          <w:color w:val="000000" w:themeColor="text1"/>
          <w:sz w:val="28"/>
        </w:rPr>
        <w:t>II полугодие</w:t>
      </w:r>
      <w:r w:rsidR="00B829D8" w:rsidRPr="00B829D8">
        <w:rPr>
          <w:color w:val="000000" w:themeColor="text1"/>
          <w:sz w:val="28"/>
        </w:rPr>
        <w:t>;</w:t>
      </w:r>
    </w:p>
    <w:p w14:paraId="127A0426" w14:textId="5C417EA5" w:rsidR="00710D76" w:rsidRPr="00710D76" w:rsidRDefault="00710D76" w:rsidP="0024740D">
      <w:pPr>
        <w:pBdr>
          <w:top w:val="single" w:sz="4" w:space="0" w:color="FFFFFF"/>
          <w:left w:val="single" w:sz="4" w:space="0" w:color="FFFFFF"/>
          <w:bottom w:val="single" w:sz="4" w:space="7" w:color="FFFFFF"/>
          <w:right w:val="single" w:sz="4" w:space="4" w:color="FFFFFF"/>
        </w:pBdr>
        <w:ind w:firstLine="709"/>
        <w:jc w:val="both"/>
        <w:rPr>
          <w:color w:val="000000" w:themeColor="text1"/>
          <w:sz w:val="28"/>
          <w:szCs w:val="28"/>
        </w:rPr>
      </w:pPr>
      <w:r w:rsidRPr="00710D76">
        <w:rPr>
          <w:color w:val="000000" w:themeColor="text1"/>
          <w:sz w:val="28"/>
          <w:szCs w:val="28"/>
        </w:rPr>
        <w:t>-</w:t>
      </w:r>
      <w:r>
        <w:rPr>
          <w:color w:val="000000" w:themeColor="text1"/>
          <w:sz w:val="28"/>
          <w:szCs w:val="28"/>
        </w:rPr>
        <w:t xml:space="preserve"> </w:t>
      </w:r>
      <w:r w:rsidRPr="00710D76">
        <w:rPr>
          <w:color w:val="000000" w:themeColor="text1"/>
          <w:sz w:val="28"/>
          <w:szCs w:val="28"/>
        </w:rPr>
        <w:t>предусмотренны</w:t>
      </w:r>
      <w:r>
        <w:rPr>
          <w:color w:val="000000" w:themeColor="text1"/>
          <w:sz w:val="28"/>
          <w:szCs w:val="28"/>
        </w:rPr>
        <w:t>й</w:t>
      </w:r>
      <w:r w:rsidRPr="00710D76">
        <w:rPr>
          <w:color w:val="000000" w:themeColor="text1"/>
          <w:sz w:val="28"/>
          <w:szCs w:val="28"/>
        </w:rPr>
        <w:t xml:space="preserve"> в проекте бюджета на 2023 год объем расходов </w:t>
      </w:r>
      <w:r w:rsidR="00B829D8" w:rsidRPr="00710D76">
        <w:rPr>
          <w:color w:val="000000" w:themeColor="text1"/>
          <w:sz w:val="28"/>
          <w:szCs w:val="28"/>
        </w:rPr>
        <w:t xml:space="preserve">на осуществление городских пассажирских регулярных перевозок по регулируемым тарифам по муниципальным маршрутам </w:t>
      </w:r>
      <w:r>
        <w:rPr>
          <w:color w:val="000000" w:themeColor="text1"/>
          <w:sz w:val="28"/>
          <w:szCs w:val="28"/>
        </w:rPr>
        <w:t>позволит осуществлять указанные перевозки до 01.09.2023</w:t>
      </w:r>
      <w:r w:rsidRPr="00710D76">
        <w:rPr>
          <w:color w:val="000000" w:themeColor="text1"/>
          <w:sz w:val="28"/>
          <w:szCs w:val="28"/>
        </w:rPr>
        <w:t>;</w:t>
      </w:r>
    </w:p>
    <w:p w14:paraId="3FCCB9E7" w14:textId="77777777" w:rsidR="00836EFA" w:rsidRPr="00836EFA" w:rsidRDefault="00B829D8" w:rsidP="0024740D">
      <w:pPr>
        <w:pBdr>
          <w:top w:val="single" w:sz="4" w:space="0" w:color="FFFFFF"/>
          <w:left w:val="single" w:sz="4" w:space="0" w:color="FFFFFF"/>
          <w:bottom w:val="single" w:sz="4" w:space="7" w:color="FFFFFF"/>
          <w:right w:val="single" w:sz="4" w:space="4" w:color="FFFFFF"/>
        </w:pBdr>
        <w:ind w:firstLine="709"/>
        <w:jc w:val="both"/>
        <w:rPr>
          <w:sz w:val="28"/>
          <w:szCs w:val="28"/>
        </w:rPr>
      </w:pPr>
      <w:r>
        <w:rPr>
          <w:color w:val="000000" w:themeColor="text1"/>
          <w:sz w:val="28"/>
          <w:szCs w:val="28"/>
        </w:rPr>
        <w:t xml:space="preserve">- </w:t>
      </w:r>
      <w:r w:rsidR="00FC6C21">
        <w:rPr>
          <w:color w:val="000000" w:themeColor="text1"/>
          <w:sz w:val="28"/>
          <w:szCs w:val="28"/>
        </w:rPr>
        <w:t>расходы на т</w:t>
      </w:r>
      <w:r w:rsidR="00FC6C21" w:rsidRPr="00FC6C21">
        <w:rPr>
          <w:color w:val="000000" w:themeColor="text1"/>
          <w:sz w:val="28"/>
          <w:szCs w:val="28"/>
        </w:rPr>
        <w:t>ехническое обслуживание и содержание дорог, проездов к жилым строениям</w:t>
      </w:r>
      <w:r w:rsidR="00FC6C21">
        <w:rPr>
          <w:color w:val="000000" w:themeColor="text1"/>
          <w:sz w:val="28"/>
          <w:szCs w:val="28"/>
        </w:rPr>
        <w:t xml:space="preserve"> запланированы в объеме, позволяющем заключить муниципальные контракты со </w:t>
      </w:r>
      <w:r w:rsidR="00FC6C21" w:rsidRPr="00196D6B">
        <w:rPr>
          <w:sz w:val="28"/>
          <w:szCs w:val="28"/>
        </w:rPr>
        <w:t xml:space="preserve">сроком </w:t>
      </w:r>
      <w:r w:rsidR="00196D6B" w:rsidRPr="00196D6B">
        <w:rPr>
          <w:sz w:val="28"/>
          <w:szCs w:val="28"/>
        </w:rPr>
        <w:t>до 01.09.2023</w:t>
      </w:r>
      <w:r w:rsidR="00836EFA" w:rsidRPr="00836EFA">
        <w:rPr>
          <w:sz w:val="28"/>
          <w:szCs w:val="28"/>
        </w:rPr>
        <w:t>;</w:t>
      </w:r>
    </w:p>
    <w:p w14:paraId="09075E45" w14:textId="0DE5EBBC" w:rsidR="00BB5342" w:rsidRPr="00BB5342" w:rsidRDefault="00BB5342" w:rsidP="0024740D">
      <w:pPr>
        <w:pBdr>
          <w:top w:val="single" w:sz="4" w:space="0" w:color="FFFFFF"/>
          <w:left w:val="single" w:sz="4" w:space="0" w:color="FFFFFF"/>
          <w:bottom w:val="single" w:sz="4" w:space="7" w:color="FFFFFF"/>
          <w:right w:val="single" w:sz="4" w:space="4" w:color="FFFFFF"/>
        </w:pBdr>
        <w:ind w:firstLine="709"/>
        <w:jc w:val="both"/>
        <w:rPr>
          <w:color w:val="000000" w:themeColor="text1"/>
          <w:sz w:val="28"/>
          <w:szCs w:val="28"/>
        </w:rPr>
      </w:pPr>
      <w:r w:rsidRPr="00BB5342">
        <w:rPr>
          <w:color w:val="000000" w:themeColor="text1"/>
          <w:sz w:val="28"/>
          <w:szCs w:val="28"/>
        </w:rPr>
        <w:t xml:space="preserve">Имеющаяся потребность по </w:t>
      </w:r>
      <w:r>
        <w:rPr>
          <w:color w:val="000000" w:themeColor="text1"/>
          <w:sz w:val="28"/>
          <w:szCs w:val="28"/>
        </w:rPr>
        <w:t>указанным</w:t>
      </w:r>
      <w:r w:rsidRPr="00BB5342">
        <w:rPr>
          <w:color w:val="000000" w:themeColor="text1"/>
          <w:sz w:val="28"/>
          <w:szCs w:val="28"/>
        </w:rPr>
        <w:t xml:space="preserve"> направлени</w:t>
      </w:r>
      <w:r>
        <w:rPr>
          <w:color w:val="000000" w:themeColor="text1"/>
          <w:sz w:val="28"/>
          <w:szCs w:val="28"/>
        </w:rPr>
        <w:t>ям</w:t>
      </w:r>
      <w:r w:rsidRPr="00BB5342">
        <w:rPr>
          <w:color w:val="000000" w:themeColor="text1"/>
          <w:sz w:val="28"/>
          <w:szCs w:val="28"/>
        </w:rPr>
        <w:t xml:space="preserve"> расходов будет обеспечена в процессе исполнения бюджета города в очередном финансовом году за счет экономии, сложившейся по результатам конкурсов и остатков средств бюджета города, сложившихся на конец 2022 года.</w:t>
      </w:r>
    </w:p>
    <w:p w14:paraId="651E69C7" w14:textId="65DE3707" w:rsidR="007E51AF" w:rsidRPr="00BB5342" w:rsidRDefault="007E51AF" w:rsidP="0024740D">
      <w:pPr>
        <w:pBdr>
          <w:top w:val="single" w:sz="4" w:space="0" w:color="FFFFFF"/>
          <w:left w:val="single" w:sz="4" w:space="0" w:color="FFFFFF"/>
          <w:bottom w:val="single" w:sz="4" w:space="7" w:color="FFFFFF"/>
          <w:right w:val="single" w:sz="4" w:space="4" w:color="FFFFFF"/>
        </w:pBdr>
        <w:ind w:firstLine="709"/>
        <w:jc w:val="both"/>
        <w:rPr>
          <w:color w:val="000000" w:themeColor="text1"/>
          <w:sz w:val="28"/>
          <w:szCs w:val="28"/>
        </w:rPr>
      </w:pPr>
    </w:p>
    <w:p w14:paraId="28E2BCC3" w14:textId="113FE780" w:rsidR="008E64C1" w:rsidRPr="00265F8B" w:rsidRDefault="008E64C1" w:rsidP="0024740D">
      <w:pPr>
        <w:pBdr>
          <w:top w:val="single" w:sz="4" w:space="0" w:color="FFFFFF"/>
          <w:left w:val="single" w:sz="4" w:space="0" w:color="FFFFFF"/>
          <w:bottom w:val="single" w:sz="4" w:space="7" w:color="FFFFFF"/>
          <w:right w:val="single" w:sz="4" w:space="4" w:color="FFFFFF"/>
        </w:pBdr>
        <w:ind w:firstLine="709"/>
        <w:jc w:val="center"/>
        <w:rPr>
          <w:b/>
          <w:color w:val="000000" w:themeColor="text1"/>
          <w:sz w:val="28"/>
          <w:szCs w:val="28"/>
        </w:rPr>
      </w:pPr>
      <w:r w:rsidRPr="00265F8B">
        <w:rPr>
          <w:b/>
          <w:color w:val="000000" w:themeColor="text1"/>
          <w:sz w:val="28"/>
          <w:szCs w:val="28"/>
        </w:rPr>
        <w:t>Функциональная структура проекта бюджета</w:t>
      </w:r>
    </w:p>
    <w:p w14:paraId="389D87D8" w14:textId="4037FA2F" w:rsidR="0098529D" w:rsidRPr="00265F8B" w:rsidRDefault="0098529D" w:rsidP="0024740D">
      <w:pPr>
        <w:ind w:firstLine="709"/>
        <w:jc w:val="both"/>
        <w:rPr>
          <w:color w:val="000000" w:themeColor="text1"/>
          <w:sz w:val="28"/>
          <w:szCs w:val="28"/>
        </w:rPr>
      </w:pPr>
      <w:r w:rsidRPr="00265F8B">
        <w:rPr>
          <w:color w:val="000000" w:themeColor="text1"/>
          <w:sz w:val="28"/>
          <w:szCs w:val="28"/>
        </w:rPr>
        <w:t>Традиционно бюджет на предстоящий бюджетный цикл сохраняет свою социальную ориентированность, в целом расходы по социально-значимым сферам</w:t>
      </w:r>
      <w:r w:rsidR="00880B6D">
        <w:rPr>
          <w:color w:val="000000" w:themeColor="text1"/>
          <w:sz w:val="28"/>
          <w:szCs w:val="28"/>
        </w:rPr>
        <w:t>,</w:t>
      </w:r>
      <w:r w:rsidRPr="00265F8B">
        <w:rPr>
          <w:color w:val="000000" w:themeColor="text1"/>
          <w:sz w:val="28"/>
          <w:szCs w:val="28"/>
        </w:rPr>
        <w:t xml:space="preserve"> таким как образование, культура, физическая культура и спорт имеют наибольший удельный вес в общем объеме расходов бюджета города.</w:t>
      </w:r>
    </w:p>
    <w:p w14:paraId="0972C6CA" w14:textId="51C75EDC" w:rsidR="006D44EA" w:rsidRDefault="00827DA2" w:rsidP="0024740D">
      <w:pPr>
        <w:ind w:firstLine="709"/>
        <w:jc w:val="both"/>
        <w:rPr>
          <w:color w:val="000000" w:themeColor="text1"/>
          <w:sz w:val="28"/>
          <w:szCs w:val="28"/>
        </w:rPr>
      </w:pPr>
      <w:r w:rsidRPr="00265F8B">
        <w:rPr>
          <w:color w:val="000000" w:themeColor="text1"/>
          <w:sz w:val="28"/>
          <w:szCs w:val="28"/>
        </w:rPr>
        <w:t xml:space="preserve">При этом, </w:t>
      </w:r>
      <w:r w:rsidR="00265F8B">
        <w:rPr>
          <w:color w:val="000000" w:themeColor="text1"/>
          <w:sz w:val="28"/>
          <w:szCs w:val="28"/>
        </w:rPr>
        <w:t xml:space="preserve">значительно </w:t>
      </w:r>
      <w:r w:rsidR="00880B6D">
        <w:rPr>
          <w:color w:val="000000" w:themeColor="text1"/>
          <w:sz w:val="28"/>
          <w:szCs w:val="28"/>
        </w:rPr>
        <w:t>возросли расходы</w:t>
      </w:r>
      <w:r w:rsidRPr="00265F8B">
        <w:rPr>
          <w:color w:val="000000" w:themeColor="text1"/>
          <w:sz w:val="28"/>
          <w:szCs w:val="28"/>
        </w:rPr>
        <w:t xml:space="preserve"> на </w:t>
      </w:r>
      <w:r w:rsidR="00265F8B" w:rsidRPr="00265F8B">
        <w:rPr>
          <w:color w:val="000000" w:themeColor="text1"/>
          <w:sz w:val="28"/>
          <w:szCs w:val="28"/>
        </w:rPr>
        <w:t>образование</w:t>
      </w:r>
      <w:r w:rsidRPr="00265F8B">
        <w:rPr>
          <w:color w:val="000000" w:themeColor="text1"/>
          <w:sz w:val="28"/>
          <w:szCs w:val="28"/>
        </w:rPr>
        <w:t xml:space="preserve">, что обусловлено предоставлением в большем объеме межбюджетных трансфертов из бюджетов других уровней на </w:t>
      </w:r>
      <w:r w:rsidR="00265F8B" w:rsidRPr="00265F8B">
        <w:rPr>
          <w:color w:val="000000" w:themeColor="text1"/>
          <w:sz w:val="28"/>
          <w:szCs w:val="28"/>
        </w:rPr>
        <w:t>обеспечение государственных гарантий на получение образования</w:t>
      </w:r>
      <w:r w:rsidR="00265F8B">
        <w:rPr>
          <w:color w:val="000000" w:themeColor="text1"/>
          <w:sz w:val="28"/>
          <w:szCs w:val="28"/>
        </w:rPr>
        <w:t>, на питание обучающихся, детей в лагерях с дневным пребыванием, на создание объектов образования в соответствии с заключенными концессионными соглашениями</w:t>
      </w:r>
      <w:r w:rsidRPr="00265F8B">
        <w:rPr>
          <w:color w:val="000000" w:themeColor="text1"/>
          <w:sz w:val="28"/>
          <w:szCs w:val="28"/>
        </w:rPr>
        <w:t>.</w:t>
      </w:r>
    </w:p>
    <w:p w14:paraId="2397C68C" w14:textId="34BE0F45" w:rsidR="00C94A51" w:rsidRDefault="00C94A51" w:rsidP="0024740D">
      <w:pPr>
        <w:ind w:firstLine="709"/>
        <w:jc w:val="both"/>
        <w:rPr>
          <w:color w:val="000000" w:themeColor="text1"/>
          <w:sz w:val="28"/>
          <w:szCs w:val="28"/>
        </w:rPr>
      </w:pPr>
      <w:r>
        <w:rPr>
          <w:color w:val="000000" w:themeColor="text1"/>
          <w:sz w:val="28"/>
          <w:szCs w:val="28"/>
        </w:rPr>
        <w:t xml:space="preserve">В связи с завершением до конца 2022 года </w:t>
      </w:r>
      <w:r w:rsidRPr="00C94A51">
        <w:rPr>
          <w:color w:val="000000" w:themeColor="text1"/>
          <w:sz w:val="28"/>
          <w:szCs w:val="28"/>
        </w:rPr>
        <w:t>реализаци</w:t>
      </w:r>
      <w:r>
        <w:rPr>
          <w:color w:val="000000" w:themeColor="text1"/>
          <w:sz w:val="28"/>
          <w:szCs w:val="28"/>
        </w:rPr>
        <w:t>и</w:t>
      </w:r>
      <w:r w:rsidRPr="00C94A51">
        <w:rPr>
          <w:color w:val="000000" w:themeColor="text1"/>
          <w:sz w:val="28"/>
          <w:szCs w:val="28"/>
        </w:rPr>
        <w:t xml:space="preserve"> Адресной программы автономного округа по переселению граждан из аварийного жилищного фонда, расположенного на территории автономного округа, признанного до 1 января 2017 года</w:t>
      </w:r>
      <w:r>
        <w:rPr>
          <w:color w:val="000000" w:themeColor="text1"/>
          <w:sz w:val="28"/>
          <w:szCs w:val="28"/>
        </w:rPr>
        <w:t>, отмечается уменьшение расходов по разделу «</w:t>
      </w:r>
      <w:r w:rsidRPr="00C94A51">
        <w:rPr>
          <w:color w:val="000000" w:themeColor="text1"/>
          <w:sz w:val="28"/>
          <w:szCs w:val="28"/>
        </w:rPr>
        <w:t>Жилищно-коммунальное хозяйство</w:t>
      </w:r>
      <w:r>
        <w:rPr>
          <w:color w:val="000000" w:themeColor="text1"/>
          <w:sz w:val="28"/>
          <w:szCs w:val="28"/>
        </w:rPr>
        <w:t>».</w:t>
      </w:r>
    </w:p>
    <w:p w14:paraId="7A5C9A9C" w14:textId="4F5FF5B6" w:rsidR="004A0E24" w:rsidRPr="00265F8B" w:rsidRDefault="004A0E24" w:rsidP="0024740D">
      <w:pPr>
        <w:ind w:firstLine="709"/>
        <w:jc w:val="both"/>
        <w:rPr>
          <w:color w:val="000000" w:themeColor="text1"/>
          <w:sz w:val="28"/>
          <w:szCs w:val="28"/>
        </w:rPr>
      </w:pPr>
      <w:r>
        <w:rPr>
          <w:color w:val="000000" w:themeColor="text1"/>
          <w:sz w:val="28"/>
          <w:szCs w:val="28"/>
        </w:rPr>
        <w:t xml:space="preserve">Учитывая </w:t>
      </w:r>
      <w:r w:rsidR="00984589">
        <w:rPr>
          <w:color w:val="000000" w:themeColor="text1"/>
          <w:sz w:val="28"/>
          <w:szCs w:val="28"/>
        </w:rPr>
        <w:t>передачу на региональный уровень с 01 января 2023 года полномочий по опеке и попечительству, сократились расходы по разделу «Социальная политика».</w:t>
      </w:r>
    </w:p>
    <w:p w14:paraId="6AA96EED" w14:textId="20E8CEBF" w:rsidR="008E64C1" w:rsidRPr="00807C21" w:rsidRDefault="008E64C1" w:rsidP="0024740D">
      <w:pPr>
        <w:pBdr>
          <w:top w:val="single" w:sz="4" w:space="0" w:color="FFFFFF"/>
          <w:left w:val="single" w:sz="4" w:space="0" w:color="FFFFFF"/>
          <w:bottom w:val="single" w:sz="4" w:space="5" w:color="FFFFFF"/>
          <w:right w:val="single" w:sz="4" w:space="4" w:color="FFFFFF"/>
        </w:pBdr>
        <w:ind w:firstLine="709"/>
        <w:jc w:val="both"/>
        <w:rPr>
          <w:rFonts w:ascii="Times New Roman CYR" w:hAnsi="Times New Roman CYR" w:cs="Times New Roman CYR"/>
          <w:sz w:val="28"/>
          <w:szCs w:val="28"/>
        </w:rPr>
      </w:pPr>
      <w:r w:rsidRPr="00265F8B">
        <w:rPr>
          <w:rFonts w:ascii="Times New Roman CYR" w:hAnsi="Times New Roman CYR" w:cs="Times New Roman CYR"/>
          <w:color w:val="000000" w:themeColor="text1"/>
          <w:sz w:val="28"/>
          <w:szCs w:val="28"/>
        </w:rPr>
        <w:t xml:space="preserve">Распределение расходов бюджета по разделам классификации расходов бюджета, соответствующим распределению расходов по выполняемым муниципалитетом функциям, отражено в таблице </w:t>
      </w:r>
      <w:r w:rsidR="00E077BB" w:rsidRPr="00807C21">
        <w:rPr>
          <w:rFonts w:ascii="Times New Roman CYR" w:hAnsi="Times New Roman CYR" w:cs="Times New Roman CYR"/>
          <w:sz w:val="28"/>
          <w:szCs w:val="28"/>
        </w:rPr>
        <w:t>2</w:t>
      </w:r>
      <w:r w:rsidR="00D25E70" w:rsidRPr="00807C21">
        <w:rPr>
          <w:rFonts w:ascii="Times New Roman CYR" w:hAnsi="Times New Roman CYR" w:cs="Times New Roman CYR"/>
          <w:sz w:val="28"/>
          <w:szCs w:val="28"/>
        </w:rPr>
        <w:t>1</w:t>
      </w:r>
      <w:r w:rsidR="007E2BEF" w:rsidRPr="00807C21">
        <w:rPr>
          <w:rFonts w:ascii="Times New Roman CYR" w:hAnsi="Times New Roman CYR" w:cs="Times New Roman CYR"/>
          <w:sz w:val="28"/>
          <w:szCs w:val="28"/>
        </w:rPr>
        <w:t xml:space="preserve"> и визуализировано </w:t>
      </w:r>
      <w:r w:rsidRPr="00807C21">
        <w:rPr>
          <w:rFonts w:ascii="Times New Roman CYR" w:hAnsi="Times New Roman CYR" w:cs="Times New Roman CYR"/>
          <w:sz w:val="28"/>
          <w:szCs w:val="28"/>
        </w:rPr>
        <w:t>диаграммой</w:t>
      </w:r>
      <w:r w:rsidR="00361CB2" w:rsidRPr="00807C21">
        <w:rPr>
          <w:rFonts w:ascii="Times New Roman CYR" w:hAnsi="Times New Roman CYR" w:cs="Times New Roman CYR"/>
          <w:sz w:val="28"/>
          <w:szCs w:val="28"/>
        </w:rPr>
        <w:t xml:space="preserve"> на </w:t>
      </w:r>
      <w:r w:rsidR="00361CB2" w:rsidRPr="007B29AF">
        <w:rPr>
          <w:rFonts w:ascii="Times New Roman CYR" w:hAnsi="Times New Roman CYR" w:cs="Times New Roman CYR"/>
          <w:sz w:val="28"/>
          <w:szCs w:val="28"/>
        </w:rPr>
        <w:t>рисунке 6</w:t>
      </w:r>
      <w:r w:rsidR="00E0283A" w:rsidRPr="007B29AF">
        <w:rPr>
          <w:rFonts w:ascii="Times New Roman CYR" w:hAnsi="Times New Roman CYR" w:cs="Times New Roman CYR"/>
          <w:sz w:val="28"/>
          <w:szCs w:val="28"/>
        </w:rPr>
        <w:t>.</w:t>
      </w:r>
    </w:p>
    <w:p w14:paraId="0B88F2DB" w14:textId="0BF84720" w:rsidR="00840733" w:rsidRPr="00807C21" w:rsidRDefault="002D0A10" w:rsidP="002D0A10">
      <w:pPr>
        <w:pBdr>
          <w:top w:val="single" w:sz="4" w:space="0" w:color="FFFFFF"/>
          <w:left w:val="single" w:sz="4" w:space="0" w:color="FFFFFF"/>
          <w:bottom w:val="single" w:sz="4" w:space="5" w:color="FFFFFF"/>
          <w:right w:val="single" w:sz="4" w:space="4" w:color="FFFFFF"/>
        </w:pBdr>
        <w:ind w:firstLine="709"/>
        <w:jc w:val="right"/>
        <w:rPr>
          <w:rFonts w:ascii="Times New Roman CYR" w:hAnsi="Times New Roman CYR" w:cs="Times New Roman CYR"/>
          <w:sz w:val="28"/>
          <w:szCs w:val="28"/>
        </w:rPr>
      </w:pPr>
      <w:r w:rsidRPr="00807C21">
        <w:rPr>
          <w:rFonts w:ascii="Times New Roman CYR" w:hAnsi="Times New Roman CYR" w:cs="Times New Roman CYR"/>
          <w:sz w:val="28"/>
          <w:szCs w:val="28"/>
        </w:rPr>
        <w:t>Таблица 2</w:t>
      </w:r>
      <w:r w:rsidR="00C33882" w:rsidRPr="00807C21">
        <w:rPr>
          <w:rFonts w:ascii="Times New Roman CYR" w:hAnsi="Times New Roman CYR" w:cs="Times New Roman CYR"/>
          <w:sz w:val="28"/>
          <w:szCs w:val="28"/>
        </w:rPr>
        <w:t>1</w:t>
      </w:r>
    </w:p>
    <w:p w14:paraId="542E8E92" w14:textId="77777777" w:rsidR="008508CB" w:rsidRPr="00FF03DB" w:rsidRDefault="00361CB2" w:rsidP="007E0AED">
      <w:pPr>
        <w:pBdr>
          <w:top w:val="single" w:sz="4" w:space="0" w:color="FFFFFF"/>
          <w:left w:val="single" w:sz="4" w:space="0" w:color="FFFFFF"/>
          <w:bottom w:val="single" w:sz="4" w:space="5" w:color="FFFFFF"/>
          <w:right w:val="single" w:sz="4" w:space="4" w:color="FFFFFF"/>
        </w:pBdr>
        <w:ind w:firstLine="709"/>
        <w:jc w:val="center"/>
        <w:rPr>
          <w:rFonts w:ascii="Times New Roman CYR" w:hAnsi="Times New Roman CYR" w:cs="Times New Roman CYR"/>
          <w:sz w:val="28"/>
          <w:szCs w:val="28"/>
        </w:rPr>
      </w:pPr>
      <w:r w:rsidRPr="00FF03DB">
        <w:rPr>
          <w:rFonts w:ascii="Times New Roman CYR" w:hAnsi="Times New Roman CYR" w:cs="Times New Roman CYR"/>
          <w:sz w:val="28"/>
          <w:szCs w:val="28"/>
        </w:rPr>
        <w:t xml:space="preserve">Распределение расходов по разделам классификации расходов </w:t>
      </w:r>
    </w:p>
    <w:p w14:paraId="55049D16" w14:textId="00903B9E" w:rsidR="008508CB" w:rsidRPr="00FF03DB" w:rsidRDefault="00E728F2" w:rsidP="007E0AED">
      <w:pPr>
        <w:pBdr>
          <w:top w:val="single" w:sz="4" w:space="0" w:color="FFFFFF"/>
          <w:left w:val="single" w:sz="4" w:space="0" w:color="FFFFFF"/>
          <w:bottom w:val="single" w:sz="4" w:space="5" w:color="FFFFFF"/>
          <w:right w:val="single" w:sz="4" w:space="4" w:color="FFFFFF"/>
        </w:pBdr>
        <w:ind w:firstLine="709"/>
        <w:jc w:val="center"/>
        <w:rPr>
          <w:rFonts w:ascii="Times New Roman CYR" w:hAnsi="Times New Roman CYR" w:cs="Times New Roman CYR"/>
          <w:sz w:val="28"/>
          <w:szCs w:val="28"/>
        </w:rPr>
      </w:pPr>
      <w:r w:rsidRPr="00FF03DB">
        <w:rPr>
          <w:rFonts w:eastAsia="Calibri"/>
          <w:sz w:val="28"/>
          <w:szCs w:val="28"/>
        </w:rPr>
        <w:t>на 202</w:t>
      </w:r>
      <w:r w:rsidR="002C152D" w:rsidRPr="00FF03DB">
        <w:rPr>
          <w:rFonts w:eastAsia="Calibri"/>
          <w:sz w:val="28"/>
          <w:szCs w:val="28"/>
        </w:rPr>
        <w:t>3</w:t>
      </w:r>
      <w:r w:rsidRPr="00FF03DB">
        <w:rPr>
          <w:rFonts w:eastAsia="Calibri"/>
          <w:sz w:val="28"/>
          <w:szCs w:val="28"/>
        </w:rPr>
        <w:t xml:space="preserve"> год и на плановый период 202</w:t>
      </w:r>
      <w:r w:rsidR="002C152D" w:rsidRPr="00FF03DB">
        <w:rPr>
          <w:rFonts w:eastAsia="Calibri"/>
          <w:sz w:val="28"/>
          <w:szCs w:val="28"/>
        </w:rPr>
        <w:t>4</w:t>
      </w:r>
      <w:r w:rsidRPr="00FF03DB">
        <w:rPr>
          <w:rFonts w:eastAsia="Calibri"/>
          <w:sz w:val="28"/>
          <w:szCs w:val="28"/>
        </w:rPr>
        <w:t xml:space="preserve"> – 202</w:t>
      </w:r>
      <w:r w:rsidR="002C152D" w:rsidRPr="00FF03DB">
        <w:rPr>
          <w:rFonts w:eastAsia="Calibri"/>
          <w:sz w:val="28"/>
          <w:szCs w:val="28"/>
        </w:rPr>
        <w:t>5</w:t>
      </w:r>
      <w:r w:rsidRPr="00FF03DB">
        <w:rPr>
          <w:rFonts w:eastAsia="Calibri"/>
          <w:sz w:val="28"/>
          <w:szCs w:val="28"/>
        </w:rPr>
        <w:t xml:space="preserve"> годов</w:t>
      </w:r>
      <w:r w:rsidR="00361CB2" w:rsidRPr="00FF03DB">
        <w:rPr>
          <w:rFonts w:ascii="Times New Roman CYR" w:hAnsi="Times New Roman CYR" w:cs="Times New Roman CYR"/>
          <w:sz w:val="28"/>
          <w:szCs w:val="28"/>
        </w:rPr>
        <w:t xml:space="preserve"> </w:t>
      </w:r>
    </w:p>
    <w:p w14:paraId="5728012E" w14:textId="01F85DC1" w:rsidR="00361CB2" w:rsidRPr="00FF03DB" w:rsidRDefault="00361CB2" w:rsidP="007E0AED">
      <w:pPr>
        <w:pBdr>
          <w:top w:val="single" w:sz="4" w:space="0" w:color="FFFFFF"/>
          <w:left w:val="single" w:sz="4" w:space="0" w:color="FFFFFF"/>
          <w:bottom w:val="single" w:sz="4" w:space="5" w:color="FFFFFF"/>
          <w:right w:val="single" w:sz="4" w:space="4" w:color="FFFFFF"/>
        </w:pBdr>
        <w:ind w:firstLine="709"/>
        <w:jc w:val="center"/>
        <w:rPr>
          <w:rFonts w:ascii="Times New Roman CYR" w:hAnsi="Times New Roman CYR" w:cs="Times New Roman CYR"/>
          <w:sz w:val="28"/>
          <w:szCs w:val="28"/>
        </w:rPr>
      </w:pPr>
      <w:r w:rsidRPr="00FF03DB">
        <w:rPr>
          <w:rFonts w:ascii="Times New Roman CYR" w:hAnsi="Times New Roman CYR" w:cs="Times New Roman CYR"/>
          <w:sz w:val="28"/>
          <w:szCs w:val="28"/>
        </w:rPr>
        <w:t>в сравнении с 202</w:t>
      </w:r>
      <w:r w:rsidR="002C152D" w:rsidRPr="00FF03DB">
        <w:rPr>
          <w:rFonts w:ascii="Times New Roman CYR" w:hAnsi="Times New Roman CYR" w:cs="Times New Roman CYR"/>
          <w:sz w:val="28"/>
          <w:szCs w:val="28"/>
        </w:rPr>
        <w:t>2</w:t>
      </w:r>
      <w:r w:rsidRPr="00FF03DB">
        <w:rPr>
          <w:rFonts w:ascii="Times New Roman CYR" w:hAnsi="Times New Roman CYR" w:cs="Times New Roman CYR"/>
          <w:sz w:val="28"/>
          <w:szCs w:val="28"/>
        </w:rPr>
        <w:t xml:space="preserve"> годом</w:t>
      </w:r>
    </w:p>
    <w:tbl>
      <w:tblPr>
        <w:tblW w:w="5024" w:type="pct"/>
        <w:tblLayout w:type="fixed"/>
        <w:tblLook w:val="04A0" w:firstRow="1" w:lastRow="0" w:firstColumn="1" w:lastColumn="0" w:noHBand="0" w:noVBand="1"/>
      </w:tblPr>
      <w:tblGrid>
        <w:gridCol w:w="2235"/>
        <w:gridCol w:w="1275"/>
        <w:gridCol w:w="1418"/>
        <w:gridCol w:w="709"/>
        <w:gridCol w:w="1275"/>
        <w:gridCol w:w="709"/>
        <w:gridCol w:w="1133"/>
        <w:gridCol w:w="1147"/>
      </w:tblGrid>
      <w:tr w:rsidR="00A211BA" w:rsidRPr="00FF03DB" w14:paraId="5C6E4D60" w14:textId="77777777" w:rsidTr="002909D9">
        <w:trPr>
          <w:trHeight w:val="569"/>
          <w:tblHeader/>
        </w:trPr>
        <w:tc>
          <w:tcPr>
            <w:tcW w:w="11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E15848" w14:textId="77777777" w:rsidR="007B49E4" w:rsidRPr="00FF03DB" w:rsidRDefault="007B49E4" w:rsidP="007B49E4">
            <w:pPr>
              <w:jc w:val="center"/>
              <w:rPr>
                <w:sz w:val="18"/>
                <w:szCs w:val="18"/>
              </w:rPr>
            </w:pPr>
            <w:r w:rsidRPr="00FF03DB">
              <w:rPr>
                <w:sz w:val="18"/>
                <w:szCs w:val="18"/>
              </w:rPr>
              <w:t>Наименование</w:t>
            </w:r>
          </w:p>
        </w:tc>
        <w:tc>
          <w:tcPr>
            <w:tcW w:w="1718" w:type="pct"/>
            <w:gridSpan w:val="3"/>
            <w:tcBorders>
              <w:top w:val="single" w:sz="4" w:space="0" w:color="auto"/>
              <w:left w:val="nil"/>
              <w:bottom w:val="single" w:sz="4" w:space="0" w:color="auto"/>
              <w:right w:val="single" w:sz="4" w:space="0" w:color="000000"/>
            </w:tcBorders>
            <w:shd w:val="clear" w:color="auto" w:fill="auto"/>
            <w:vAlign w:val="center"/>
            <w:hideMark/>
          </w:tcPr>
          <w:p w14:paraId="4D04A822" w14:textId="7FB9985D" w:rsidR="007B49E4" w:rsidRPr="00FF03DB" w:rsidRDefault="007B49E4" w:rsidP="002C152D">
            <w:pPr>
              <w:jc w:val="center"/>
              <w:rPr>
                <w:sz w:val="18"/>
                <w:szCs w:val="18"/>
              </w:rPr>
            </w:pPr>
            <w:r w:rsidRPr="00FF03DB">
              <w:rPr>
                <w:sz w:val="18"/>
                <w:szCs w:val="18"/>
              </w:rPr>
              <w:t xml:space="preserve">СПРАВОЧНО: Утвержденный бюджет </w:t>
            </w:r>
            <w:r w:rsidR="00A864EE" w:rsidRPr="00FF03DB">
              <w:rPr>
                <w:sz w:val="18"/>
                <w:szCs w:val="18"/>
              </w:rPr>
              <w:br/>
            </w:r>
            <w:r w:rsidRPr="00FF03DB">
              <w:rPr>
                <w:sz w:val="18"/>
                <w:szCs w:val="18"/>
              </w:rPr>
              <w:t xml:space="preserve">на </w:t>
            </w:r>
            <w:r w:rsidR="002C152D" w:rsidRPr="00FF03DB">
              <w:rPr>
                <w:sz w:val="18"/>
                <w:szCs w:val="18"/>
              </w:rPr>
              <w:t>2022</w:t>
            </w:r>
            <w:r w:rsidRPr="00FF03DB">
              <w:rPr>
                <w:sz w:val="18"/>
                <w:szCs w:val="18"/>
              </w:rPr>
              <w:t xml:space="preserve"> год, тыс. руб.</w:t>
            </w:r>
          </w:p>
        </w:tc>
        <w:tc>
          <w:tcPr>
            <w:tcW w:w="2153" w:type="pct"/>
            <w:gridSpan w:val="4"/>
            <w:tcBorders>
              <w:top w:val="single" w:sz="4" w:space="0" w:color="auto"/>
              <w:left w:val="nil"/>
              <w:bottom w:val="single" w:sz="4" w:space="0" w:color="auto"/>
              <w:right w:val="single" w:sz="4" w:space="0" w:color="auto"/>
            </w:tcBorders>
            <w:shd w:val="clear" w:color="auto" w:fill="auto"/>
            <w:vAlign w:val="center"/>
            <w:hideMark/>
          </w:tcPr>
          <w:p w14:paraId="46B3025C" w14:textId="77777777" w:rsidR="007B49E4" w:rsidRPr="00FF03DB" w:rsidRDefault="007B49E4" w:rsidP="007B49E4">
            <w:pPr>
              <w:jc w:val="center"/>
              <w:rPr>
                <w:sz w:val="18"/>
                <w:szCs w:val="18"/>
              </w:rPr>
            </w:pPr>
            <w:r w:rsidRPr="00FF03DB">
              <w:rPr>
                <w:sz w:val="18"/>
                <w:szCs w:val="18"/>
              </w:rPr>
              <w:t>Проект бюджета, тыс. руб.</w:t>
            </w:r>
          </w:p>
        </w:tc>
      </w:tr>
      <w:tr w:rsidR="00E04F05" w:rsidRPr="00FF03DB" w14:paraId="72C3BB7E" w14:textId="77777777" w:rsidTr="002909D9">
        <w:trPr>
          <w:trHeight w:val="1525"/>
          <w:tblHeader/>
        </w:trPr>
        <w:tc>
          <w:tcPr>
            <w:tcW w:w="1129" w:type="pct"/>
            <w:vMerge/>
            <w:tcBorders>
              <w:top w:val="single" w:sz="4" w:space="0" w:color="auto"/>
              <w:left w:val="single" w:sz="4" w:space="0" w:color="auto"/>
              <w:bottom w:val="single" w:sz="4" w:space="0" w:color="auto"/>
              <w:right w:val="single" w:sz="4" w:space="0" w:color="auto"/>
            </w:tcBorders>
            <w:vAlign w:val="center"/>
            <w:hideMark/>
          </w:tcPr>
          <w:p w14:paraId="0E9B406F" w14:textId="77777777" w:rsidR="00E04F05" w:rsidRPr="00FF03DB" w:rsidRDefault="00E04F05" w:rsidP="00E04F05">
            <w:pPr>
              <w:rPr>
                <w:sz w:val="18"/>
                <w:szCs w:val="18"/>
              </w:rPr>
            </w:pPr>
          </w:p>
        </w:tc>
        <w:tc>
          <w:tcPr>
            <w:tcW w:w="644" w:type="pct"/>
            <w:tcBorders>
              <w:top w:val="single" w:sz="4" w:space="0" w:color="auto"/>
              <w:left w:val="single" w:sz="4" w:space="0" w:color="auto"/>
              <w:bottom w:val="single" w:sz="4" w:space="0" w:color="auto"/>
              <w:right w:val="single" w:sz="4" w:space="0" w:color="auto"/>
            </w:tcBorders>
            <w:shd w:val="clear" w:color="auto" w:fill="auto"/>
            <w:hideMark/>
          </w:tcPr>
          <w:p w14:paraId="75038CA8" w14:textId="1AF9249B" w:rsidR="00E04F05" w:rsidRPr="00FF03DB" w:rsidRDefault="00E04F05" w:rsidP="00E04F05">
            <w:pPr>
              <w:jc w:val="center"/>
              <w:rPr>
                <w:sz w:val="18"/>
                <w:szCs w:val="18"/>
              </w:rPr>
            </w:pPr>
            <w:r w:rsidRPr="00FF03DB">
              <w:rPr>
                <w:sz w:val="18"/>
                <w:szCs w:val="18"/>
              </w:rPr>
              <w:t>в редакции решения Думы города от 22.12.2021 № 51-VII ДГ</w:t>
            </w:r>
          </w:p>
        </w:tc>
        <w:tc>
          <w:tcPr>
            <w:tcW w:w="716" w:type="pct"/>
            <w:tcBorders>
              <w:top w:val="single" w:sz="4" w:space="0" w:color="auto"/>
              <w:left w:val="nil"/>
              <w:bottom w:val="single" w:sz="4" w:space="0" w:color="auto"/>
              <w:right w:val="single" w:sz="4" w:space="0" w:color="auto"/>
            </w:tcBorders>
            <w:shd w:val="clear" w:color="auto" w:fill="auto"/>
            <w:hideMark/>
          </w:tcPr>
          <w:p w14:paraId="2437FAED" w14:textId="49FB3B20" w:rsidR="00E04F05" w:rsidRPr="00FF03DB" w:rsidRDefault="00E04F05" w:rsidP="00E04F05">
            <w:pPr>
              <w:jc w:val="center"/>
              <w:rPr>
                <w:sz w:val="18"/>
                <w:szCs w:val="18"/>
              </w:rPr>
            </w:pPr>
            <w:r w:rsidRPr="00FF03DB">
              <w:rPr>
                <w:sz w:val="18"/>
                <w:szCs w:val="18"/>
              </w:rPr>
              <w:t>в редакции решения Думы города от 03.10.2022 № 184-VII ДГ</w:t>
            </w:r>
          </w:p>
        </w:tc>
        <w:tc>
          <w:tcPr>
            <w:tcW w:w="358" w:type="pct"/>
            <w:tcBorders>
              <w:top w:val="single" w:sz="4" w:space="0" w:color="auto"/>
              <w:left w:val="nil"/>
              <w:bottom w:val="single" w:sz="4" w:space="0" w:color="auto"/>
              <w:right w:val="single" w:sz="4" w:space="0" w:color="auto"/>
            </w:tcBorders>
            <w:shd w:val="clear" w:color="auto" w:fill="auto"/>
            <w:textDirection w:val="btLr"/>
            <w:vAlign w:val="center"/>
            <w:hideMark/>
          </w:tcPr>
          <w:p w14:paraId="12A20D2C" w14:textId="4078ECF1" w:rsidR="00E04F05" w:rsidRPr="00FF03DB" w:rsidRDefault="00E04F05" w:rsidP="00E04F05">
            <w:pPr>
              <w:jc w:val="center"/>
              <w:rPr>
                <w:sz w:val="18"/>
                <w:szCs w:val="18"/>
              </w:rPr>
            </w:pPr>
            <w:r w:rsidRPr="00FF03DB">
              <w:rPr>
                <w:sz w:val="18"/>
                <w:szCs w:val="18"/>
              </w:rPr>
              <w:t>Доля в общем объеме расходов</w:t>
            </w:r>
          </w:p>
        </w:tc>
        <w:tc>
          <w:tcPr>
            <w:tcW w:w="644" w:type="pct"/>
            <w:tcBorders>
              <w:top w:val="single" w:sz="4" w:space="0" w:color="auto"/>
              <w:left w:val="nil"/>
              <w:bottom w:val="single" w:sz="4" w:space="0" w:color="auto"/>
              <w:right w:val="single" w:sz="4" w:space="0" w:color="auto"/>
            </w:tcBorders>
            <w:shd w:val="clear" w:color="auto" w:fill="auto"/>
            <w:vAlign w:val="center"/>
            <w:hideMark/>
          </w:tcPr>
          <w:p w14:paraId="6DE017DD" w14:textId="3292B4B4" w:rsidR="00E04F05" w:rsidRPr="00FF03DB" w:rsidRDefault="00E04F05" w:rsidP="00E04F05">
            <w:pPr>
              <w:jc w:val="center"/>
              <w:rPr>
                <w:sz w:val="18"/>
                <w:szCs w:val="18"/>
              </w:rPr>
            </w:pPr>
            <w:r w:rsidRPr="00FF03DB">
              <w:rPr>
                <w:sz w:val="18"/>
                <w:szCs w:val="18"/>
              </w:rPr>
              <w:t>на 2023 год</w:t>
            </w:r>
          </w:p>
        </w:tc>
        <w:tc>
          <w:tcPr>
            <w:tcW w:w="358" w:type="pct"/>
            <w:tcBorders>
              <w:top w:val="single" w:sz="4" w:space="0" w:color="auto"/>
              <w:left w:val="nil"/>
              <w:bottom w:val="single" w:sz="4" w:space="0" w:color="auto"/>
              <w:right w:val="single" w:sz="4" w:space="0" w:color="auto"/>
            </w:tcBorders>
            <w:shd w:val="clear" w:color="auto" w:fill="auto"/>
            <w:textDirection w:val="btLr"/>
            <w:vAlign w:val="center"/>
            <w:hideMark/>
          </w:tcPr>
          <w:p w14:paraId="4900730B" w14:textId="7559F75E" w:rsidR="00E04F05" w:rsidRPr="00FF03DB" w:rsidRDefault="00E04F05" w:rsidP="00E04F05">
            <w:pPr>
              <w:jc w:val="center"/>
              <w:rPr>
                <w:sz w:val="18"/>
                <w:szCs w:val="18"/>
              </w:rPr>
            </w:pPr>
            <w:r w:rsidRPr="00FF03DB">
              <w:rPr>
                <w:sz w:val="18"/>
                <w:szCs w:val="18"/>
              </w:rPr>
              <w:t>Доля в общем объеме расходов</w:t>
            </w:r>
          </w:p>
        </w:tc>
        <w:tc>
          <w:tcPr>
            <w:tcW w:w="572" w:type="pct"/>
            <w:tcBorders>
              <w:top w:val="single" w:sz="4" w:space="0" w:color="auto"/>
              <w:left w:val="nil"/>
              <w:bottom w:val="single" w:sz="4" w:space="0" w:color="auto"/>
              <w:right w:val="single" w:sz="4" w:space="0" w:color="auto"/>
            </w:tcBorders>
            <w:shd w:val="clear" w:color="auto" w:fill="auto"/>
            <w:vAlign w:val="center"/>
            <w:hideMark/>
          </w:tcPr>
          <w:p w14:paraId="314A4D48" w14:textId="1FD50D1D" w:rsidR="00E04F05" w:rsidRPr="00FF03DB" w:rsidRDefault="00E04F05" w:rsidP="00E04F05">
            <w:pPr>
              <w:jc w:val="center"/>
              <w:rPr>
                <w:sz w:val="18"/>
                <w:szCs w:val="18"/>
              </w:rPr>
            </w:pPr>
            <w:r w:rsidRPr="00FF03DB">
              <w:rPr>
                <w:sz w:val="18"/>
                <w:szCs w:val="18"/>
              </w:rPr>
              <w:t>на 2024 год</w:t>
            </w:r>
          </w:p>
        </w:tc>
        <w:tc>
          <w:tcPr>
            <w:tcW w:w="579" w:type="pct"/>
            <w:tcBorders>
              <w:top w:val="single" w:sz="4" w:space="0" w:color="auto"/>
              <w:left w:val="nil"/>
              <w:bottom w:val="single" w:sz="4" w:space="0" w:color="auto"/>
              <w:right w:val="single" w:sz="4" w:space="0" w:color="auto"/>
            </w:tcBorders>
            <w:shd w:val="clear" w:color="auto" w:fill="auto"/>
            <w:vAlign w:val="center"/>
            <w:hideMark/>
          </w:tcPr>
          <w:p w14:paraId="0A83864C" w14:textId="03B016A3" w:rsidR="00E04F05" w:rsidRPr="00FF03DB" w:rsidRDefault="00E04F05" w:rsidP="00E04F05">
            <w:pPr>
              <w:jc w:val="center"/>
              <w:rPr>
                <w:sz w:val="18"/>
                <w:szCs w:val="18"/>
              </w:rPr>
            </w:pPr>
            <w:r w:rsidRPr="00FF03DB">
              <w:rPr>
                <w:sz w:val="18"/>
                <w:szCs w:val="18"/>
              </w:rPr>
              <w:t>на 2025 год</w:t>
            </w:r>
          </w:p>
        </w:tc>
      </w:tr>
      <w:tr w:rsidR="00B001B5" w:rsidRPr="00FF03DB" w14:paraId="4B65BD69" w14:textId="77777777" w:rsidTr="002909D9">
        <w:trPr>
          <w:trHeight w:val="300"/>
        </w:trPr>
        <w:tc>
          <w:tcPr>
            <w:tcW w:w="1129" w:type="pct"/>
            <w:tcBorders>
              <w:top w:val="nil"/>
              <w:left w:val="single" w:sz="4" w:space="0" w:color="auto"/>
              <w:bottom w:val="single" w:sz="4" w:space="0" w:color="auto"/>
              <w:right w:val="single" w:sz="4" w:space="0" w:color="auto"/>
            </w:tcBorders>
            <w:shd w:val="clear" w:color="auto" w:fill="auto"/>
            <w:vAlign w:val="center"/>
            <w:hideMark/>
          </w:tcPr>
          <w:p w14:paraId="59FCBF37" w14:textId="2C36F87C" w:rsidR="00B001B5" w:rsidRPr="00FF03DB" w:rsidRDefault="00B001B5" w:rsidP="00B001B5">
            <w:pPr>
              <w:jc w:val="both"/>
              <w:rPr>
                <w:b/>
                <w:bCs/>
                <w:sz w:val="17"/>
                <w:szCs w:val="17"/>
              </w:rPr>
            </w:pPr>
            <w:r w:rsidRPr="00FF03DB">
              <w:rPr>
                <w:b/>
                <w:bCs/>
                <w:sz w:val="17"/>
                <w:szCs w:val="17"/>
              </w:rPr>
              <w:t>Всего расходов</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14:paraId="5040974B" w14:textId="4D43FAB2" w:rsidR="00B001B5" w:rsidRPr="00FF03DB" w:rsidRDefault="006D0A98" w:rsidP="00B001B5">
            <w:pPr>
              <w:jc w:val="center"/>
              <w:rPr>
                <w:b/>
                <w:bCs/>
                <w:sz w:val="18"/>
                <w:szCs w:val="18"/>
              </w:rPr>
            </w:pPr>
            <w:r>
              <w:rPr>
                <w:b/>
                <w:bCs/>
                <w:sz w:val="18"/>
                <w:szCs w:val="18"/>
              </w:rPr>
              <w:t>36 692 262,6</w:t>
            </w:r>
          </w:p>
        </w:tc>
        <w:tc>
          <w:tcPr>
            <w:tcW w:w="716" w:type="pct"/>
            <w:tcBorders>
              <w:top w:val="single" w:sz="4" w:space="0" w:color="auto"/>
              <w:left w:val="nil"/>
              <w:bottom w:val="single" w:sz="4" w:space="0" w:color="auto"/>
              <w:right w:val="single" w:sz="4" w:space="0" w:color="auto"/>
            </w:tcBorders>
            <w:shd w:val="clear" w:color="auto" w:fill="auto"/>
            <w:vAlign w:val="center"/>
          </w:tcPr>
          <w:p w14:paraId="58F8EAD1" w14:textId="40A6E7BD" w:rsidR="00B001B5" w:rsidRPr="00FF03DB" w:rsidRDefault="006D0A98" w:rsidP="00B001B5">
            <w:pPr>
              <w:jc w:val="center"/>
              <w:rPr>
                <w:b/>
                <w:bCs/>
                <w:sz w:val="18"/>
                <w:szCs w:val="18"/>
              </w:rPr>
            </w:pPr>
            <w:r>
              <w:rPr>
                <w:b/>
                <w:bCs/>
                <w:sz w:val="18"/>
                <w:szCs w:val="18"/>
              </w:rPr>
              <w:t>37 814 647,0</w:t>
            </w:r>
          </w:p>
        </w:tc>
        <w:tc>
          <w:tcPr>
            <w:tcW w:w="358" w:type="pct"/>
            <w:tcBorders>
              <w:top w:val="single" w:sz="4" w:space="0" w:color="auto"/>
              <w:left w:val="nil"/>
              <w:bottom w:val="single" w:sz="4" w:space="0" w:color="auto"/>
              <w:right w:val="single" w:sz="4" w:space="0" w:color="auto"/>
            </w:tcBorders>
            <w:shd w:val="clear" w:color="auto" w:fill="auto"/>
            <w:vAlign w:val="center"/>
          </w:tcPr>
          <w:p w14:paraId="60553435" w14:textId="51683183" w:rsidR="00B001B5" w:rsidRPr="00FF03DB" w:rsidRDefault="00B001B5" w:rsidP="00B001B5">
            <w:pPr>
              <w:jc w:val="center"/>
              <w:rPr>
                <w:b/>
                <w:bCs/>
                <w:sz w:val="18"/>
                <w:szCs w:val="18"/>
              </w:rPr>
            </w:pPr>
            <w:r w:rsidRPr="00FF03DB">
              <w:rPr>
                <w:b/>
                <w:bCs/>
                <w:sz w:val="18"/>
                <w:szCs w:val="18"/>
              </w:rPr>
              <w:t>100,0</w:t>
            </w:r>
          </w:p>
        </w:tc>
        <w:tc>
          <w:tcPr>
            <w:tcW w:w="644" w:type="pct"/>
            <w:tcBorders>
              <w:top w:val="single" w:sz="4" w:space="0" w:color="auto"/>
              <w:left w:val="nil"/>
              <w:bottom w:val="single" w:sz="4" w:space="0" w:color="auto"/>
              <w:right w:val="single" w:sz="4" w:space="0" w:color="auto"/>
            </w:tcBorders>
            <w:shd w:val="clear" w:color="auto" w:fill="auto"/>
            <w:vAlign w:val="center"/>
          </w:tcPr>
          <w:p w14:paraId="3FC0BEC1" w14:textId="491C5486" w:rsidR="00B001B5" w:rsidRPr="00FF03DB" w:rsidRDefault="006D0A98" w:rsidP="00B001B5">
            <w:pPr>
              <w:jc w:val="center"/>
              <w:rPr>
                <w:b/>
                <w:bCs/>
                <w:sz w:val="18"/>
                <w:szCs w:val="18"/>
              </w:rPr>
            </w:pPr>
            <w:r>
              <w:rPr>
                <w:b/>
                <w:bCs/>
                <w:sz w:val="18"/>
                <w:szCs w:val="18"/>
              </w:rPr>
              <w:t>40 421 492,8</w:t>
            </w:r>
          </w:p>
        </w:tc>
        <w:tc>
          <w:tcPr>
            <w:tcW w:w="358" w:type="pct"/>
            <w:tcBorders>
              <w:top w:val="single" w:sz="4" w:space="0" w:color="auto"/>
              <w:left w:val="nil"/>
              <w:bottom w:val="single" w:sz="4" w:space="0" w:color="auto"/>
              <w:right w:val="single" w:sz="4" w:space="0" w:color="auto"/>
            </w:tcBorders>
            <w:shd w:val="clear" w:color="auto" w:fill="auto"/>
            <w:vAlign w:val="center"/>
          </w:tcPr>
          <w:p w14:paraId="6062C25C" w14:textId="2FE221B8" w:rsidR="00B001B5" w:rsidRPr="00FF03DB" w:rsidRDefault="00B001B5" w:rsidP="00B001B5">
            <w:pPr>
              <w:jc w:val="center"/>
              <w:rPr>
                <w:b/>
                <w:bCs/>
                <w:sz w:val="18"/>
                <w:szCs w:val="18"/>
              </w:rPr>
            </w:pPr>
            <w:r w:rsidRPr="00FF03DB">
              <w:rPr>
                <w:b/>
                <w:bCs/>
                <w:sz w:val="18"/>
                <w:szCs w:val="18"/>
              </w:rPr>
              <w:t>100,0</w:t>
            </w:r>
          </w:p>
        </w:tc>
        <w:tc>
          <w:tcPr>
            <w:tcW w:w="572" w:type="pct"/>
            <w:tcBorders>
              <w:top w:val="single" w:sz="4" w:space="0" w:color="auto"/>
              <w:left w:val="nil"/>
              <w:bottom w:val="single" w:sz="4" w:space="0" w:color="auto"/>
              <w:right w:val="single" w:sz="4" w:space="0" w:color="auto"/>
            </w:tcBorders>
            <w:shd w:val="clear" w:color="auto" w:fill="auto"/>
            <w:vAlign w:val="center"/>
          </w:tcPr>
          <w:p w14:paraId="47C731DE" w14:textId="0F0CA233" w:rsidR="00B001B5" w:rsidRPr="00FF03DB" w:rsidRDefault="006D0A98" w:rsidP="00B001B5">
            <w:pPr>
              <w:jc w:val="center"/>
              <w:rPr>
                <w:b/>
                <w:bCs/>
                <w:sz w:val="18"/>
                <w:szCs w:val="18"/>
              </w:rPr>
            </w:pPr>
            <w:r>
              <w:rPr>
                <w:b/>
                <w:bCs/>
                <w:sz w:val="18"/>
                <w:szCs w:val="18"/>
              </w:rPr>
              <w:t>37 975 457,6</w:t>
            </w:r>
          </w:p>
        </w:tc>
        <w:tc>
          <w:tcPr>
            <w:tcW w:w="579" w:type="pct"/>
            <w:tcBorders>
              <w:top w:val="single" w:sz="4" w:space="0" w:color="auto"/>
              <w:left w:val="nil"/>
              <w:bottom w:val="single" w:sz="4" w:space="0" w:color="auto"/>
              <w:right w:val="single" w:sz="4" w:space="0" w:color="auto"/>
            </w:tcBorders>
            <w:shd w:val="clear" w:color="auto" w:fill="auto"/>
            <w:vAlign w:val="center"/>
          </w:tcPr>
          <w:p w14:paraId="3FD0E173" w14:textId="304FA06D" w:rsidR="00B001B5" w:rsidRPr="00FF03DB" w:rsidRDefault="006D0A98" w:rsidP="00B001B5">
            <w:pPr>
              <w:jc w:val="center"/>
              <w:rPr>
                <w:b/>
                <w:bCs/>
                <w:sz w:val="18"/>
                <w:szCs w:val="18"/>
              </w:rPr>
            </w:pPr>
            <w:r>
              <w:rPr>
                <w:b/>
                <w:bCs/>
                <w:sz w:val="18"/>
                <w:szCs w:val="18"/>
              </w:rPr>
              <w:t>34 622 327,5</w:t>
            </w:r>
          </w:p>
        </w:tc>
      </w:tr>
      <w:tr w:rsidR="00B001B5" w:rsidRPr="00FF03DB" w14:paraId="0132F14A" w14:textId="77777777" w:rsidTr="002909D9">
        <w:trPr>
          <w:trHeight w:val="480"/>
        </w:trPr>
        <w:tc>
          <w:tcPr>
            <w:tcW w:w="1129" w:type="pct"/>
            <w:tcBorders>
              <w:top w:val="nil"/>
              <w:left w:val="single" w:sz="4" w:space="0" w:color="auto"/>
              <w:bottom w:val="single" w:sz="4" w:space="0" w:color="auto"/>
              <w:right w:val="single" w:sz="4" w:space="0" w:color="auto"/>
            </w:tcBorders>
            <w:shd w:val="clear" w:color="auto" w:fill="auto"/>
            <w:vAlign w:val="center"/>
            <w:hideMark/>
          </w:tcPr>
          <w:p w14:paraId="19204DAC" w14:textId="1D406100" w:rsidR="00B001B5" w:rsidRPr="00FF03DB" w:rsidRDefault="00B001B5" w:rsidP="00B001B5">
            <w:pPr>
              <w:jc w:val="both"/>
              <w:rPr>
                <w:sz w:val="17"/>
                <w:szCs w:val="17"/>
              </w:rPr>
            </w:pPr>
            <w:r w:rsidRPr="00FF03DB">
              <w:rPr>
                <w:sz w:val="17"/>
                <w:szCs w:val="17"/>
              </w:rPr>
              <w:t>Общегосударственные вопросы</w:t>
            </w:r>
          </w:p>
        </w:tc>
        <w:tc>
          <w:tcPr>
            <w:tcW w:w="644" w:type="pct"/>
            <w:tcBorders>
              <w:top w:val="nil"/>
              <w:left w:val="single" w:sz="4" w:space="0" w:color="auto"/>
              <w:bottom w:val="single" w:sz="4" w:space="0" w:color="auto"/>
              <w:right w:val="single" w:sz="4" w:space="0" w:color="auto"/>
            </w:tcBorders>
            <w:shd w:val="clear" w:color="auto" w:fill="auto"/>
            <w:vAlign w:val="center"/>
          </w:tcPr>
          <w:p w14:paraId="075081E0" w14:textId="77D5D0AA" w:rsidR="00B001B5" w:rsidRPr="00FF03DB" w:rsidRDefault="006D0A98" w:rsidP="00B001B5">
            <w:pPr>
              <w:jc w:val="center"/>
              <w:rPr>
                <w:sz w:val="18"/>
                <w:szCs w:val="18"/>
              </w:rPr>
            </w:pPr>
            <w:r>
              <w:rPr>
                <w:sz w:val="18"/>
                <w:szCs w:val="18"/>
              </w:rPr>
              <w:t>2 649 641,2</w:t>
            </w:r>
          </w:p>
        </w:tc>
        <w:tc>
          <w:tcPr>
            <w:tcW w:w="716" w:type="pct"/>
            <w:tcBorders>
              <w:top w:val="nil"/>
              <w:left w:val="nil"/>
              <w:bottom w:val="single" w:sz="4" w:space="0" w:color="auto"/>
              <w:right w:val="single" w:sz="4" w:space="0" w:color="auto"/>
            </w:tcBorders>
            <w:shd w:val="clear" w:color="auto" w:fill="auto"/>
            <w:vAlign w:val="center"/>
          </w:tcPr>
          <w:p w14:paraId="36931F4E" w14:textId="37543AAB" w:rsidR="00B001B5" w:rsidRPr="00FF03DB" w:rsidRDefault="006D0A98" w:rsidP="00B001B5">
            <w:pPr>
              <w:jc w:val="center"/>
              <w:rPr>
                <w:sz w:val="18"/>
                <w:szCs w:val="18"/>
              </w:rPr>
            </w:pPr>
            <w:r>
              <w:rPr>
                <w:sz w:val="18"/>
                <w:szCs w:val="18"/>
              </w:rPr>
              <w:t>2 428 389,0</w:t>
            </w:r>
          </w:p>
        </w:tc>
        <w:tc>
          <w:tcPr>
            <w:tcW w:w="358" w:type="pct"/>
            <w:tcBorders>
              <w:top w:val="nil"/>
              <w:left w:val="nil"/>
              <w:bottom w:val="single" w:sz="4" w:space="0" w:color="auto"/>
              <w:right w:val="single" w:sz="4" w:space="0" w:color="auto"/>
            </w:tcBorders>
            <w:shd w:val="clear" w:color="auto" w:fill="auto"/>
            <w:noWrap/>
            <w:vAlign w:val="center"/>
          </w:tcPr>
          <w:p w14:paraId="4524BE44" w14:textId="5D9512C6" w:rsidR="00B001B5" w:rsidRPr="00FF03DB" w:rsidRDefault="00B001B5" w:rsidP="00B001B5">
            <w:pPr>
              <w:jc w:val="center"/>
              <w:rPr>
                <w:sz w:val="18"/>
                <w:szCs w:val="18"/>
              </w:rPr>
            </w:pPr>
            <w:r w:rsidRPr="00FF03DB">
              <w:rPr>
                <w:sz w:val="18"/>
                <w:szCs w:val="18"/>
              </w:rPr>
              <w:t>6,4</w:t>
            </w:r>
          </w:p>
        </w:tc>
        <w:tc>
          <w:tcPr>
            <w:tcW w:w="644" w:type="pct"/>
            <w:tcBorders>
              <w:top w:val="nil"/>
              <w:left w:val="nil"/>
              <w:bottom w:val="single" w:sz="4" w:space="0" w:color="auto"/>
              <w:right w:val="single" w:sz="4" w:space="0" w:color="auto"/>
            </w:tcBorders>
            <w:shd w:val="clear" w:color="000000" w:fill="FFFFFF"/>
            <w:vAlign w:val="center"/>
          </w:tcPr>
          <w:p w14:paraId="2DA402C2" w14:textId="296D8866" w:rsidR="00B001B5" w:rsidRPr="00FF03DB" w:rsidRDefault="006D0A98" w:rsidP="00B001B5">
            <w:pPr>
              <w:jc w:val="center"/>
              <w:rPr>
                <w:sz w:val="18"/>
                <w:szCs w:val="18"/>
              </w:rPr>
            </w:pPr>
            <w:r>
              <w:rPr>
                <w:sz w:val="18"/>
                <w:szCs w:val="18"/>
              </w:rPr>
              <w:t>2 883 302,7</w:t>
            </w:r>
          </w:p>
        </w:tc>
        <w:tc>
          <w:tcPr>
            <w:tcW w:w="358" w:type="pct"/>
            <w:tcBorders>
              <w:top w:val="nil"/>
              <w:left w:val="nil"/>
              <w:bottom w:val="single" w:sz="4" w:space="0" w:color="auto"/>
              <w:right w:val="single" w:sz="4" w:space="0" w:color="auto"/>
            </w:tcBorders>
            <w:shd w:val="clear" w:color="000000" w:fill="FFFFFF"/>
            <w:vAlign w:val="center"/>
          </w:tcPr>
          <w:p w14:paraId="080A8DF8" w14:textId="40B55E78" w:rsidR="00B001B5" w:rsidRPr="00FF03DB" w:rsidRDefault="00B001B5" w:rsidP="00B001B5">
            <w:pPr>
              <w:jc w:val="center"/>
              <w:rPr>
                <w:sz w:val="18"/>
                <w:szCs w:val="18"/>
              </w:rPr>
            </w:pPr>
            <w:r w:rsidRPr="00FF03DB">
              <w:rPr>
                <w:sz w:val="18"/>
                <w:szCs w:val="18"/>
              </w:rPr>
              <w:t>7,1</w:t>
            </w:r>
          </w:p>
        </w:tc>
        <w:tc>
          <w:tcPr>
            <w:tcW w:w="572" w:type="pct"/>
            <w:tcBorders>
              <w:top w:val="nil"/>
              <w:left w:val="nil"/>
              <w:bottom w:val="single" w:sz="4" w:space="0" w:color="auto"/>
              <w:right w:val="single" w:sz="4" w:space="0" w:color="auto"/>
            </w:tcBorders>
            <w:shd w:val="clear" w:color="auto" w:fill="auto"/>
            <w:vAlign w:val="center"/>
          </w:tcPr>
          <w:p w14:paraId="17F50D22" w14:textId="4BC172F4" w:rsidR="00B001B5" w:rsidRPr="00FF03DB" w:rsidRDefault="006D0A98" w:rsidP="00B001B5">
            <w:pPr>
              <w:jc w:val="center"/>
              <w:rPr>
                <w:sz w:val="18"/>
                <w:szCs w:val="18"/>
              </w:rPr>
            </w:pPr>
            <w:r>
              <w:rPr>
                <w:sz w:val="18"/>
                <w:szCs w:val="18"/>
              </w:rPr>
              <w:t>3 462 538,5</w:t>
            </w:r>
          </w:p>
        </w:tc>
        <w:tc>
          <w:tcPr>
            <w:tcW w:w="579" w:type="pct"/>
            <w:tcBorders>
              <w:top w:val="nil"/>
              <w:left w:val="nil"/>
              <w:bottom w:val="single" w:sz="4" w:space="0" w:color="auto"/>
              <w:right w:val="single" w:sz="4" w:space="0" w:color="auto"/>
            </w:tcBorders>
            <w:shd w:val="clear" w:color="auto" w:fill="auto"/>
            <w:vAlign w:val="center"/>
          </w:tcPr>
          <w:p w14:paraId="2F058102" w14:textId="7F68AC7C" w:rsidR="00B001B5" w:rsidRPr="00FF03DB" w:rsidRDefault="006D0A98" w:rsidP="00B001B5">
            <w:pPr>
              <w:jc w:val="center"/>
              <w:rPr>
                <w:sz w:val="18"/>
                <w:szCs w:val="18"/>
              </w:rPr>
            </w:pPr>
            <w:r>
              <w:rPr>
                <w:sz w:val="18"/>
                <w:szCs w:val="18"/>
              </w:rPr>
              <w:t>3 818 501,6</w:t>
            </w:r>
          </w:p>
        </w:tc>
      </w:tr>
      <w:tr w:rsidR="00B001B5" w:rsidRPr="00FF03DB" w14:paraId="265F5CBC" w14:textId="77777777" w:rsidTr="002909D9">
        <w:trPr>
          <w:trHeight w:val="870"/>
        </w:trPr>
        <w:tc>
          <w:tcPr>
            <w:tcW w:w="11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5F42E8" w14:textId="1D4A2905" w:rsidR="00B001B5" w:rsidRPr="00FF03DB" w:rsidRDefault="00B001B5" w:rsidP="00B001B5">
            <w:pPr>
              <w:jc w:val="both"/>
              <w:rPr>
                <w:sz w:val="17"/>
                <w:szCs w:val="17"/>
              </w:rPr>
            </w:pPr>
            <w:r w:rsidRPr="00FF03DB">
              <w:rPr>
                <w:sz w:val="17"/>
                <w:szCs w:val="17"/>
              </w:rPr>
              <w:t xml:space="preserve">Национальная безопасность </w:t>
            </w:r>
            <w:r w:rsidRPr="00FF03DB">
              <w:rPr>
                <w:sz w:val="17"/>
                <w:szCs w:val="17"/>
              </w:rPr>
              <w:br/>
              <w:t>и правоохранительная деятельность</w:t>
            </w:r>
          </w:p>
        </w:tc>
        <w:tc>
          <w:tcPr>
            <w:tcW w:w="644" w:type="pct"/>
            <w:tcBorders>
              <w:top w:val="nil"/>
              <w:left w:val="single" w:sz="4" w:space="0" w:color="auto"/>
              <w:bottom w:val="single" w:sz="4" w:space="0" w:color="auto"/>
              <w:right w:val="single" w:sz="4" w:space="0" w:color="auto"/>
            </w:tcBorders>
            <w:shd w:val="clear" w:color="auto" w:fill="auto"/>
            <w:vAlign w:val="center"/>
          </w:tcPr>
          <w:p w14:paraId="53967966" w14:textId="22FC5A2B" w:rsidR="00B001B5" w:rsidRPr="00FF03DB" w:rsidRDefault="006D0A98" w:rsidP="00B001B5">
            <w:pPr>
              <w:jc w:val="center"/>
              <w:rPr>
                <w:sz w:val="18"/>
                <w:szCs w:val="18"/>
              </w:rPr>
            </w:pPr>
            <w:r>
              <w:rPr>
                <w:sz w:val="18"/>
                <w:szCs w:val="18"/>
              </w:rPr>
              <w:t>313 635,2</w:t>
            </w:r>
          </w:p>
        </w:tc>
        <w:tc>
          <w:tcPr>
            <w:tcW w:w="716" w:type="pct"/>
            <w:tcBorders>
              <w:top w:val="nil"/>
              <w:left w:val="nil"/>
              <w:bottom w:val="single" w:sz="4" w:space="0" w:color="auto"/>
              <w:right w:val="single" w:sz="4" w:space="0" w:color="auto"/>
            </w:tcBorders>
            <w:shd w:val="clear" w:color="auto" w:fill="auto"/>
            <w:vAlign w:val="center"/>
          </w:tcPr>
          <w:p w14:paraId="4EBC2F75" w14:textId="6B55D0AB" w:rsidR="00B001B5" w:rsidRPr="00FF03DB" w:rsidRDefault="006D0A98" w:rsidP="00B001B5">
            <w:pPr>
              <w:jc w:val="center"/>
              <w:rPr>
                <w:sz w:val="18"/>
                <w:szCs w:val="18"/>
              </w:rPr>
            </w:pPr>
            <w:r>
              <w:rPr>
                <w:sz w:val="18"/>
                <w:szCs w:val="18"/>
              </w:rPr>
              <w:t>363 576,3</w:t>
            </w:r>
          </w:p>
        </w:tc>
        <w:tc>
          <w:tcPr>
            <w:tcW w:w="358" w:type="pct"/>
            <w:tcBorders>
              <w:top w:val="nil"/>
              <w:left w:val="nil"/>
              <w:bottom w:val="single" w:sz="4" w:space="0" w:color="auto"/>
              <w:right w:val="single" w:sz="4" w:space="0" w:color="auto"/>
            </w:tcBorders>
            <w:shd w:val="clear" w:color="auto" w:fill="auto"/>
            <w:noWrap/>
            <w:vAlign w:val="center"/>
          </w:tcPr>
          <w:p w14:paraId="24758528" w14:textId="492BF08A" w:rsidR="00B001B5" w:rsidRPr="00FF03DB" w:rsidRDefault="00B001B5" w:rsidP="00B001B5">
            <w:pPr>
              <w:jc w:val="center"/>
              <w:rPr>
                <w:sz w:val="18"/>
                <w:szCs w:val="18"/>
              </w:rPr>
            </w:pPr>
            <w:r w:rsidRPr="00FF03DB">
              <w:rPr>
                <w:sz w:val="18"/>
                <w:szCs w:val="18"/>
              </w:rPr>
              <w:t>1,0</w:t>
            </w:r>
          </w:p>
        </w:tc>
        <w:tc>
          <w:tcPr>
            <w:tcW w:w="644" w:type="pct"/>
            <w:tcBorders>
              <w:top w:val="nil"/>
              <w:left w:val="nil"/>
              <w:bottom w:val="single" w:sz="4" w:space="0" w:color="auto"/>
              <w:right w:val="single" w:sz="4" w:space="0" w:color="auto"/>
            </w:tcBorders>
            <w:shd w:val="clear" w:color="000000" w:fill="FFFFFF"/>
            <w:vAlign w:val="center"/>
          </w:tcPr>
          <w:p w14:paraId="4B82075A" w14:textId="47DF0164" w:rsidR="00B001B5" w:rsidRPr="00FF03DB" w:rsidRDefault="006D0A98" w:rsidP="00B001B5">
            <w:pPr>
              <w:jc w:val="center"/>
              <w:rPr>
                <w:sz w:val="18"/>
                <w:szCs w:val="18"/>
              </w:rPr>
            </w:pPr>
            <w:r>
              <w:rPr>
                <w:sz w:val="18"/>
                <w:szCs w:val="18"/>
              </w:rPr>
              <w:t>287 712,1</w:t>
            </w:r>
          </w:p>
        </w:tc>
        <w:tc>
          <w:tcPr>
            <w:tcW w:w="358" w:type="pct"/>
            <w:tcBorders>
              <w:top w:val="nil"/>
              <w:left w:val="nil"/>
              <w:bottom w:val="single" w:sz="4" w:space="0" w:color="auto"/>
              <w:right w:val="single" w:sz="4" w:space="0" w:color="auto"/>
            </w:tcBorders>
            <w:shd w:val="clear" w:color="000000" w:fill="FFFFFF"/>
            <w:vAlign w:val="center"/>
          </w:tcPr>
          <w:p w14:paraId="5660EDE5" w14:textId="64A396EB" w:rsidR="00B001B5" w:rsidRPr="00FF03DB" w:rsidRDefault="00B001B5" w:rsidP="00B001B5">
            <w:pPr>
              <w:jc w:val="center"/>
              <w:rPr>
                <w:sz w:val="18"/>
                <w:szCs w:val="18"/>
              </w:rPr>
            </w:pPr>
            <w:r w:rsidRPr="00FF03DB">
              <w:rPr>
                <w:sz w:val="18"/>
                <w:szCs w:val="18"/>
              </w:rPr>
              <w:t>0,7</w:t>
            </w:r>
          </w:p>
        </w:tc>
        <w:tc>
          <w:tcPr>
            <w:tcW w:w="572" w:type="pct"/>
            <w:tcBorders>
              <w:top w:val="nil"/>
              <w:left w:val="nil"/>
              <w:bottom w:val="single" w:sz="4" w:space="0" w:color="auto"/>
              <w:right w:val="single" w:sz="4" w:space="0" w:color="auto"/>
            </w:tcBorders>
            <w:shd w:val="clear" w:color="auto" w:fill="auto"/>
            <w:vAlign w:val="center"/>
          </w:tcPr>
          <w:p w14:paraId="5F93611A" w14:textId="14EB1055" w:rsidR="00B001B5" w:rsidRPr="00FF03DB" w:rsidRDefault="006D0A98" w:rsidP="00B001B5">
            <w:pPr>
              <w:jc w:val="center"/>
              <w:rPr>
                <w:sz w:val="18"/>
                <w:szCs w:val="18"/>
              </w:rPr>
            </w:pPr>
            <w:r>
              <w:rPr>
                <w:sz w:val="18"/>
                <w:szCs w:val="18"/>
              </w:rPr>
              <w:t>287 897,7</w:t>
            </w:r>
          </w:p>
        </w:tc>
        <w:tc>
          <w:tcPr>
            <w:tcW w:w="579" w:type="pct"/>
            <w:tcBorders>
              <w:top w:val="nil"/>
              <w:left w:val="nil"/>
              <w:bottom w:val="single" w:sz="4" w:space="0" w:color="auto"/>
              <w:right w:val="single" w:sz="4" w:space="0" w:color="auto"/>
            </w:tcBorders>
            <w:shd w:val="clear" w:color="auto" w:fill="auto"/>
            <w:vAlign w:val="center"/>
          </w:tcPr>
          <w:p w14:paraId="34010667" w14:textId="35234371" w:rsidR="00B001B5" w:rsidRPr="00FF03DB" w:rsidRDefault="006D0A98" w:rsidP="00B001B5">
            <w:pPr>
              <w:jc w:val="center"/>
              <w:rPr>
                <w:sz w:val="18"/>
                <w:szCs w:val="18"/>
              </w:rPr>
            </w:pPr>
            <w:r>
              <w:rPr>
                <w:sz w:val="18"/>
                <w:szCs w:val="18"/>
              </w:rPr>
              <w:t>282 758,7</w:t>
            </w:r>
          </w:p>
        </w:tc>
      </w:tr>
      <w:tr w:rsidR="00B001B5" w:rsidRPr="00FF03DB" w14:paraId="50DD272E" w14:textId="77777777" w:rsidTr="002909D9">
        <w:trPr>
          <w:trHeight w:val="553"/>
        </w:trPr>
        <w:tc>
          <w:tcPr>
            <w:tcW w:w="11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755E6E" w14:textId="3147374F" w:rsidR="00B001B5" w:rsidRPr="00FF03DB" w:rsidRDefault="00B001B5" w:rsidP="00B001B5">
            <w:pPr>
              <w:jc w:val="both"/>
              <w:rPr>
                <w:sz w:val="17"/>
                <w:szCs w:val="17"/>
              </w:rPr>
            </w:pPr>
            <w:r w:rsidRPr="00FF03DB">
              <w:rPr>
                <w:sz w:val="17"/>
                <w:szCs w:val="17"/>
              </w:rPr>
              <w:t>Национальная экономика</w:t>
            </w:r>
          </w:p>
        </w:tc>
        <w:tc>
          <w:tcPr>
            <w:tcW w:w="644" w:type="pct"/>
            <w:tcBorders>
              <w:top w:val="nil"/>
              <w:left w:val="single" w:sz="4" w:space="0" w:color="auto"/>
              <w:bottom w:val="single" w:sz="4" w:space="0" w:color="auto"/>
              <w:right w:val="single" w:sz="4" w:space="0" w:color="auto"/>
            </w:tcBorders>
            <w:shd w:val="clear" w:color="auto" w:fill="auto"/>
            <w:noWrap/>
            <w:vAlign w:val="center"/>
          </w:tcPr>
          <w:p w14:paraId="38B47C66" w14:textId="6C76B9F2" w:rsidR="00B001B5" w:rsidRPr="00FF03DB" w:rsidRDefault="006D0A98" w:rsidP="00B001B5">
            <w:pPr>
              <w:jc w:val="center"/>
              <w:rPr>
                <w:sz w:val="18"/>
                <w:szCs w:val="18"/>
              </w:rPr>
            </w:pPr>
            <w:r>
              <w:rPr>
                <w:sz w:val="18"/>
                <w:szCs w:val="18"/>
              </w:rPr>
              <w:t>4 450 903,0</w:t>
            </w:r>
          </w:p>
        </w:tc>
        <w:tc>
          <w:tcPr>
            <w:tcW w:w="716" w:type="pct"/>
            <w:tcBorders>
              <w:top w:val="nil"/>
              <w:left w:val="nil"/>
              <w:bottom w:val="single" w:sz="4" w:space="0" w:color="auto"/>
              <w:right w:val="single" w:sz="4" w:space="0" w:color="auto"/>
            </w:tcBorders>
            <w:shd w:val="clear" w:color="auto" w:fill="auto"/>
            <w:noWrap/>
            <w:vAlign w:val="center"/>
          </w:tcPr>
          <w:p w14:paraId="7F15381B" w14:textId="16385197" w:rsidR="00B001B5" w:rsidRPr="00FF03DB" w:rsidRDefault="006D0A98" w:rsidP="00B001B5">
            <w:pPr>
              <w:jc w:val="center"/>
              <w:rPr>
                <w:sz w:val="18"/>
                <w:szCs w:val="18"/>
              </w:rPr>
            </w:pPr>
            <w:r>
              <w:rPr>
                <w:sz w:val="18"/>
                <w:szCs w:val="18"/>
              </w:rPr>
              <w:t>5 296 912,9</w:t>
            </w:r>
          </w:p>
        </w:tc>
        <w:tc>
          <w:tcPr>
            <w:tcW w:w="358" w:type="pct"/>
            <w:tcBorders>
              <w:top w:val="nil"/>
              <w:left w:val="nil"/>
              <w:bottom w:val="single" w:sz="4" w:space="0" w:color="auto"/>
              <w:right w:val="single" w:sz="4" w:space="0" w:color="auto"/>
            </w:tcBorders>
            <w:shd w:val="clear" w:color="auto" w:fill="auto"/>
            <w:noWrap/>
            <w:vAlign w:val="center"/>
          </w:tcPr>
          <w:p w14:paraId="6C1668F4" w14:textId="447F5720" w:rsidR="00B001B5" w:rsidRPr="00FF03DB" w:rsidRDefault="00B001B5" w:rsidP="00B001B5">
            <w:pPr>
              <w:jc w:val="center"/>
              <w:rPr>
                <w:sz w:val="18"/>
                <w:szCs w:val="18"/>
              </w:rPr>
            </w:pPr>
            <w:r w:rsidRPr="00FF03DB">
              <w:rPr>
                <w:sz w:val="18"/>
                <w:szCs w:val="18"/>
              </w:rPr>
              <w:t>14,0</w:t>
            </w:r>
          </w:p>
        </w:tc>
        <w:tc>
          <w:tcPr>
            <w:tcW w:w="644" w:type="pct"/>
            <w:tcBorders>
              <w:top w:val="nil"/>
              <w:left w:val="nil"/>
              <w:bottom w:val="single" w:sz="4" w:space="0" w:color="auto"/>
              <w:right w:val="single" w:sz="4" w:space="0" w:color="auto"/>
            </w:tcBorders>
            <w:shd w:val="clear" w:color="000000" w:fill="FFFFFF"/>
            <w:noWrap/>
            <w:vAlign w:val="center"/>
          </w:tcPr>
          <w:p w14:paraId="32C5504D" w14:textId="60815155" w:rsidR="00B001B5" w:rsidRPr="00FF03DB" w:rsidRDefault="006D0A98" w:rsidP="00B001B5">
            <w:pPr>
              <w:jc w:val="center"/>
              <w:rPr>
                <w:sz w:val="18"/>
                <w:szCs w:val="18"/>
              </w:rPr>
            </w:pPr>
            <w:r>
              <w:rPr>
                <w:sz w:val="18"/>
                <w:szCs w:val="18"/>
              </w:rPr>
              <w:t>4 831 595,6</w:t>
            </w:r>
          </w:p>
        </w:tc>
        <w:tc>
          <w:tcPr>
            <w:tcW w:w="358" w:type="pct"/>
            <w:tcBorders>
              <w:top w:val="nil"/>
              <w:left w:val="nil"/>
              <w:bottom w:val="single" w:sz="4" w:space="0" w:color="auto"/>
              <w:right w:val="single" w:sz="4" w:space="0" w:color="auto"/>
            </w:tcBorders>
            <w:shd w:val="clear" w:color="000000" w:fill="FFFFFF"/>
            <w:noWrap/>
            <w:vAlign w:val="center"/>
          </w:tcPr>
          <w:p w14:paraId="56A676F5" w14:textId="44587A19" w:rsidR="00B001B5" w:rsidRPr="00FF03DB" w:rsidRDefault="00B001B5" w:rsidP="00B001B5">
            <w:pPr>
              <w:jc w:val="center"/>
              <w:rPr>
                <w:sz w:val="18"/>
                <w:szCs w:val="18"/>
              </w:rPr>
            </w:pPr>
            <w:r w:rsidRPr="00FF03DB">
              <w:rPr>
                <w:sz w:val="18"/>
                <w:szCs w:val="18"/>
              </w:rPr>
              <w:t>12,0</w:t>
            </w:r>
          </w:p>
        </w:tc>
        <w:tc>
          <w:tcPr>
            <w:tcW w:w="572" w:type="pct"/>
            <w:tcBorders>
              <w:top w:val="nil"/>
              <w:left w:val="nil"/>
              <w:bottom w:val="single" w:sz="4" w:space="0" w:color="auto"/>
              <w:right w:val="single" w:sz="4" w:space="0" w:color="auto"/>
            </w:tcBorders>
            <w:shd w:val="clear" w:color="auto" w:fill="auto"/>
            <w:noWrap/>
            <w:vAlign w:val="center"/>
          </w:tcPr>
          <w:p w14:paraId="4B2E7ECD" w14:textId="64444A5E" w:rsidR="00B001B5" w:rsidRPr="00FF03DB" w:rsidRDefault="006D0A98" w:rsidP="00B001B5">
            <w:pPr>
              <w:jc w:val="center"/>
              <w:rPr>
                <w:sz w:val="18"/>
                <w:szCs w:val="18"/>
              </w:rPr>
            </w:pPr>
            <w:r>
              <w:rPr>
                <w:sz w:val="18"/>
                <w:szCs w:val="18"/>
              </w:rPr>
              <w:t>4 151 199,4</w:t>
            </w:r>
          </w:p>
        </w:tc>
        <w:tc>
          <w:tcPr>
            <w:tcW w:w="579" w:type="pct"/>
            <w:tcBorders>
              <w:top w:val="nil"/>
              <w:left w:val="nil"/>
              <w:bottom w:val="single" w:sz="4" w:space="0" w:color="auto"/>
              <w:right w:val="single" w:sz="4" w:space="0" w:color="auto"/>
            </w:tcBorders>
            <w:shd w:val="clear" w:color="auto" w:fill="auto"/>
            <w:noWrap/>
            <w:vAlign w:val="center"/>
          </w:tcPr>
          <w:p w14:paraId="51C36A98" w14:textId="618732E1" w:rsidR="00B001B5" w:rsidRPr="00FF03DB" w:rsidRDefault="006D0A98" w:rsidP="00B001B5">
            <w:pPr>
              <w:jc w:val="center"/>
              <w:rPr>
                <w:sz w:val="18"/>
                <w:szCs w:val="18"/>
              </w:rPr>
            </w:pPr>
            <w:r>
              <w:rPr>
                <w:sz w:val="18"/>
                <w:szCs w:val="18"/>
              </w:rPr>
              <w:t>3 548 765,5</w:t>
            </w:r>
          </w:p>
        </w:tc>
      </w:tr>
      <w:tr w:rsidR="00B001B5" w:rsidRPr="00FF03DB" w14:paraId="5C48F7E2" w14:textId="77777777" w:rsidTr="002909D9">
        <w:trPr>
          <w:trHeight w:val="565"/>
        </w:trPr>
        <w:tc>
          <w:tcPr>
            <w:tcW w:w="11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34E102" w14:textId="14C15F11" w:rsidR="00B001B5" w:rsidRPr="00FF03DB" w:rsidRDefault="00B001B5" w:rsidP="00B001B5">
            <w:pPr>
              <w:jc w:val="both"/>
              <w:rPr>
                <w:sz w:val="17"/>
                <w:szCs w:val="17"/>
              </w:rPr>
            </w:pPr>
            <w:r w:rsidRPr="00FF03DB">
              <w:rPr>
                <w:sz w:val="17"/>
                <w:szCs w:val="17"/>
              </w:rPr>
              <w:t>Жилищно-коммунальное хозяйство</w:t>
            </w:r>
          </w:p>
        </w:tc>
        <w:tc>
          <w:tcPr>
            <w:tcW w:w="644" w:type="pct"/>
            <w:tcBorders>
              <w:top w:val="nil"/>
              <w:left w:val="single" w:sz="4" w:space="0" w:color="auto"/>
              <w:bottom w:val="single" w:sz="4" w:space="0" w:color="auto"/>
              <w:right w:val="single" w:sz="4" w:space="0" w:color="auto"/>
            </w:tcBorders>
            <w:shd w:val="clear" w:color="auto" w:fill="auto"/>
            <w:noWrap/>
            <w:vAlign w:val="center"/>
          </w:tcPr>
          <w:p w14:paraId="3AA8E6A3" w14:textId="7ADC2DCE" w:rsidR="00B001B5" w:rsidRPr="00FF03DB" w:rsidRDefault="006D0A98" w:rsidP="00B001B5">
            <w:pPr>
              <w:jc w:val="center"/>
              <w:rPr>
                <w:sz w:val="18"/>
                <w:szCs w:val="18"/>
              </w:rPr>
            </w:pPr>
            <w:r>
              <w:rPr>
                <w:sz w:val="18"/>
                <w:szCs w:val="18"/>
              </w:rPr>
              <w:t>4 926 951,2</w:t>
            </w:r>
          </w:p>
        </w:tc>
        <w:tc>
          <w:tcPr>
            <w:tcW w:w="716" w:type="pct"/>
            <w:tcBorders>
              <w:top w:val="nil"/>
              <w:left w:val="nil"/>
              <w:bottom w:val="single" w:sz="4" w:space="0" w:color="auto"/>
              <w:right w:val="single" w:sz="4" w:space="0" w:color="auto"/>
            </w:tcBorders>
            <w:shd w:val="clear" w:color="auto" w:fill="auto"/>
            <w:noWrap/>
            <w:vAlign w:val="center"/>
          </w:tcPr>
          <w:p w14:paraId="7CA4DE0B" w14:textId="08161133" w:rsidR="00B001B5" w:rsidRPr="00FF03DB" w:rsidRDefault="006D0A98" w:rsidP="00B001B5">
            <w:pPr>
              <w:jc w:val="center"/>
              <w:rPr>
                <w:sz w:val="18"/>
                <w:szCs w:val="18"/>
              </w:rPr>
            </w:pPr>
            <w:r>
              <w:rPr>
                <w:sz w:val="18"/>
                <w:szCs w:val="18"/>
              </w:rPr>
              <w:t>4 420 131,0</w:t>
            </w:r>
          </w:p>
        </w:tc>
        <w:tc>
          <w:tcPr>
            <w:tcW w:w="358" w:type="pct"/>
            <w:tcBorders>
              <w:top w:val="nil"/>
              <w:left w:val="nil"/>
              <w:bottom w:val="single" w:sz="4" w:space="0" w:color="auto"/>
              <w:right w:val="single" w:sz="4" w:space="0" w:color="auto"/>
            </w:tcBorders>
            <w:shd w:val="clear" w:color="auto" w:fill="auto"/>
            <w:noWrap/>
            <w:vAlign w:val="center"/>
          </w:tcPr>
          <w:p w14:paraId="5BE73C3D" w14:textId="75215328" w:rsidR="00B001B5" w:rsidRPr="00FF03DB" w:rsidRDefault="00B001B5" w:rsidP="00B001B5">
            <w:pPr>
              <w:jc w:val="center"/>
              <w:rPr>
                <w:sz w:val="18"/>
                <w:szCs w:val="18"/>
              </w:rPr>
            </w:pPr>
            <w:r w:rsidRPr="00FF03DB">
              <w:rPr>
                <w:sz w:val="18"/>
                <w:szCs w:val="18"/>
              </w:rPr>
              <w:t>11,7</w:t>
            </w:r>
          </w:p>
        </w:tc>
        <w:tc>
          <w:tcPr>
            <w:tcW w:w="644" w:type="pct"/>
            <w:tcBorders>
              <w:top w:val="nil"/>
              <w:left w:val="nil"/>
              <w:bottom w:val="single" w:sz="4" w:space="0" w:color="auto"/>
              <w:right w:val="single" w:sz="4" w:space="0" w:color="auto"/>
            </w:tcBorders>
            <w:shd w:val="clear" w:color="000000" w:fill="FFFFFF"/>
            <w:noWrap/>
            <w:vAlign w:val="center"/>
          </w:tcPr>
          <w:p w14:paraId="50FECDE5" w14:textId="47DC78B3" w:rsidR="00B001B5" w:rsidRPr="00FF03DB" w:rsidRDefault="006D0A98" w:rsidP="00B001B5">
            <w:pPr>
              <w:jc w:val="center"/>
              <w:rPr>
                <w:sz w:val="18"/>
                <w:szCs w:val="18"/>
              </w:rPr>
            </w:pPr>
            <w:r>
              <w:rPr>
                <w:sz w:val="18"/>
                <w:szCs w:val="18"/>
              </w:rPr>
              <w:t>3 905 631,3</w:t>
            </w:r>
          </w:p>
        </w:tc>
        <w:tc>
          <w:tcPr>
            <w:tcW w:w="358" w:type="pct"/>
            <w:tcBorders>
              <w:top w:val="nil"/>
              <w:left w:val="nil"/>
              <w:bottom w:val="single" w:sz="4" w:space="0" w:color="auto"/>
              <w:right w:val="single" w:sz="4" w:space="0" w:color="auto"/>
            </w:tcBorders>
            <w:shd w:val="clear" w:color="000000" w:fill="FFFFFF"/>
            <w:noWrap/>
            <w:vAlign w:val="center"/>
          </w:tcPr>
          <w:p w14:paraId="5A2DACF2" w14:textId="3DE19553" w:rsidR="00B001B5" w:rsidRPr="00FF03DB" w:rsidRDefault="00B001B5" w:rsidP="00B001B5">
            <w:pPr>
              <w:jc w:val="center"/>
              <w:rPr>
                <w:sz w:val="18"/>
                <w:szCs w:val="18"/>
              </w:rPr>
            </w:pPr>
            <w:r w:rsidRPr="00FF03DB">
              <w:rPr>
                <w:sz w:val="18"/>
                <w:szCs w:val="18"/>
              </w:rPr>
              <w:t>9,7</w:t>
            </w:r>
          </w:p>
        </w:tc>
        <w:tc>
          <w:tcPr>
            <w:tcW w:w="572" w:type="pct"/>
            <w:tcBorders>
              <w:top w:val="nil"/>
              <w:left w:val="nil"/>
              <w:bottom w:val="single" w:sz="4" w:space="0" w:color="auto"/>
              <w:right w:val="single" w:sz="4" w:space="0" w:color="auto"/>
            </w:tcBorders>
            <w:shd w:val="clear" w:color="auto" w:fill="auto"/>
            <w:noWrap/>
            <w:vAlign w:val="center"/>
          </w:tcPr>
          <w:p w14:paraId="2550A931" w14:textId="642634C0" w:rsidR="00B001B5" w:rsidRPr="00FF03DB" w:rsidRDefault="006D0A98" w:rsidP="00B001B5">
            <w:pPr>
              <w:jc w:val="center"/>
              <w:rPr>
                <w:sz w:val="18"/>
                <w:szCs w:val="18"/>
              </w:rPr>
            </w:pPr>
            <w:r>
              <w:rPr>
                <w:sz w:val="18"/>
                <w:szCs w:val="18"/>
              </w:rPr>
              <w:t>1 855 435,3</w:t>
            </w:r>
          </w:p>
        </w:tc>
        <w:tc>
          <w:tcPr>
            <w:tcW w:w="579" w:type="pct"/>
            <w:tcBorders>
              <w:top w:val="nil"/>
              <w:left w:val="nil"/>
              <w:bottom w:val="single" w:sz="4" w:space="0" w:color="auto"/>
              <w:right w:val="single" w:sz="4" w:space="0" w:color="auto"/>
            </w:tcBorders>
            <w:shd w:val="clear" w:color="auto" w:fill="auto"/>
            <w:noWrap/>
            <w:vAlign w:val="center"/>
          </w:tcPr>
          <w:p w14:paraId="22777825" w14:textId="4433CB70" w:rsidR="00B001B5" w:rsidRPr="00FF03DB" w:rsidRDefault="006D0A98" w:rsidP="00B001B5">
            <w:pPr>
              <w:jc w:val="center"/>
              <w:rPr>
                <w:sz w:val="18"/>
                <w:szCs w:val="18"/>
              </w:rPr>
            </w:pPr>
            <w:r>
              <w:rPr>
                <w:sz w:val="18"/>
                <w:szCs w:val="18"/>
              </w:rPr>
              <w:t>2 232 339,8</w:t>
            </w:r>
          </w:p>
        </w:tc>
      </w:tr>
      <w:tr w:rsidR="00B001B5" w:rsidRPr="00FF03DB" w14:paraId="597FFEC1" w14:textId="77777777" w:rsidTr="002909D9">
        <w:trPr>
          <w:trHeight w:val="417"/>
        </w:trPr>
        <w:tc>
          <w:tcPr>
            <w:tcW w:w="1129" w:type="pct"/>
            <w:tcBorders>
              <w:top w:val="nil"/>
              <w:left w:val="single" w:sz="4" w:space="0" w:color="auto"/>
              <w:bottom w:val="single" w:sz="4" w:space="0" w:color="auto"/>
              <w:right w:val="single" w:sz="4" w:space="0" w:color="auto"/>
            </w:tcBorders>
            <w:shd w:val="clear" w:color="auto" w:fill="auto"/>
            <w:vAlign w:val="center"/>
            <w:hideMark/>
          </w:tcPr>
          <w:p w14:paraId="765A8E23" w14:textId="3072DCA0" w:rsidR="00B001B5" w:rsidRPr="00FF03DB" w:rsidRDefault="00B001B5" w:rsidP="00B001B5">
            <w:pPr>
              <w:jc w:val="both"/>
              <w:rPr>
                <w:sz w:val="17"/>
                <w:szCs w:val="17"/>
              </w:rPr>
            </w:pPr>
            <w:r w:rsidRPr="00FF03DB">
              <w:rPr>
                <w:sz w:val="17"/>
                <w:szCs w:val="17"/>
              </w:rPr>
              <w:t>Охрана окружающей среды</w:t>
            </w:r>
          </w:p>
        </w:tc>
        <w:tc>
          <w:tcPr>
            <w:tcW w:w="644" w:type="pct"/>
            <w:tcBorders>
              <w:top w:val="nil"/>
              <w:left w:val="single" w:sz="4" w:space="0" w:color="auto"/>
              <w:bottom w:val="single" w:sz="4" w:space="0" w:color="auto"/>
              <w:right w:val="single" w:sz="4" w:space="0" w:color="auto"/>
            </w:tcBorders>
            <w:shd w:val="clear" w:color="auto" w:fill="auto"/>
            <w:vAlign w:val="center"/>
          </w:tcPr>
          <w:p w14:paraId="0B0BCA48" w14:textId="1F45B46D" w:rsidR="00B001B5" w:rsidRPr="00FF03DB" w:rsidRDefault="006D0A98" w:rsidP="00B001B5">
            <w:pPr>
              <w:jc w:val="center"/>
              <w:rPr>
                <w:sz w:val="18"/>
                <w:szCs w:val="18"/>
              </w:rPr>
            </w:pPr>
            <w:r>
              <w:rPr>
                <w:sz w:val="18"/>
                <w:szCs w:val="18"/>
              </w:rPr>
              <w:t>567 928,6</w:t>
            </w:r>
          </w:p>
        </w:tc>
        <w:tc>
          <w:tcPr>
            <w:tcW w:w="716" w:type="pct"/>
            <w:tcBorders>
              <w:top w:val="nil"/>
              <w:left w:val="nil"/>
              <w:bottom w:val="single" w:sz="4" w:space="0" w:color="auto"/>
              <w:right w:val="single" w:sz="4" w:space="0" w:color="auto"/>
            </w:tcBorders>
            <w:shd w:val="clear" w:color="auto" w:fill="auto"/>
            <w:vAlign w:val="center"/>
          </w:tcPr>
          <w:p w14:paraId="5E5BDF7B" w14:textId="57A9C685" w:rsidR="00B001B5" w:rsidRPr="00FF03DB" w:rsidRDefault="006D0A98" w:rsidP="00B001B5">
            <w:pPr>
              <w:jc w:val="center"/>
              <w:rPr>
                <w:sz w:val="18"/>
                <w:szCs w:val="18"/>
              </w:rPr>
            </w:pPr>
            <w:r>
              <w:rPr>
                <w:sz w:val="18"/>
                <w:szCs w:val="18"/>
              </w:rPr>
              <w:t>1 446 430,7</w:t>
            </w:r>
          </w:p>
        </w:tc>
        <w:tc>
          <w:tcPr>
            <w:tcW w:w="358" w:type="pct"/>
            <w:tcBorders>
              <w:top w:val="nil"/>
              <w:left w:val="nil"/>
              <w:bottom w:val="single" w:sz="4" w:space="0" w:color="auto"/>
              <w:right w:val="single" w:sz="4" w:space="0" w:color="auto"/>
            </w:tcBorders>
            <w:shd w:val="clear" w:color="auto" w:fill="auto"/>
            <w:noWrap/>
            <w:vAlign w:val="center"/>
          </w:tcPr>
          <w:p w14:paraId="05995BC9" w14:textId="44139B2E" w:rsidR="00B001B5" w:rsidRPr="00FF03DB" w:rsidRDefault="00B001B5" w:rsidP="00B001B5">
            <w:pPr>
              <w:jc w:val="center"/>
              <w:rPr>
                <w:sz w:val="18"/>
                <w:szCs w:val="18"/>
              </w:rPr>
            </w:pPr>
            <w:r w:rsidRPr="00FF03DB">
              <w:rPr>
                <w:sz w:val="18"/>
                <w:szCs w:val="18"/>
              </w:rPr>
              <w:t>3,8</w:t>
            </w:r>
          </w:p>
        </w:tc>
        <w:tc>
          <w:tcPr>
            <w:tcW w:w="644" w:type="pct"/>
            <w:tcBorders>
              <w:top w:val="nil"/>
              <w:left w:val="nil"/>
              <w:bottom w:val="single" w:sz="4" w:space="0" w:color="auto"/>
              <w:right w:val="single" w:sz="4" w:space="0" w:color="auto"/>
            </w:tcBorders>
            <w:shd w:val="clear" w:color="000000" w:fill="FFFFFF"/>
            <w:noWrap/>
            <w:vAlign w:val="center"/>
          </w:tcPr>
          <w:p w14:paraId="6762E949" w14:textId="0224F5E4" w:rsidR="00B001B5" w:rsidRPr="00FF03DB" w:rsidRDefault="006D0A98" w:rsidP="00B001B5">
            <w:pPr>
              <w:jc w:val="center"/>
              <w:rPr>
                <w:sz w:val="18"/>
                <w:szCs w:val="18"/>
              </w:rPr>
            </w:pPr>
            <w:r>
              <w:rPr>
                <w:sz w:val="18"/>
                <w:szCs w:val="18"/>
              </w:rPr>
              <w:t>1 125 325,5</w:t>
            </w:r>
          </w:p>
        </w:tc>
        <w:tc>
          <w:tcPr>
            <w:tcW w:w="358" w:type="pct"/>
            <w:tcBorders>
              <w:top w:val="nil"/>
              <w:left w:val="nil"/>
              <w:bottom w:val="single" w:sz="4" w:space="0" w:color="auto"/>
              <w:right w:val="single" w:sz="4" w:space="0" w:color="auto"/>
            </w:tcBorders>
            <w:shd w:val="clear" w:color="000000" w:fill="FFFFFF"/>
            <w:noWrap/>
            <w:vAlign w:val="center"/>
          </w:tcPr>
          <w:p w14:paraId="589C895C" w14:textId="6F4A836E" w:rsidR="00B001B5" w:rsidRPr="00FF03DB" w:rsidRDefault="00B001B5" w:rsidP="00B001B5">
            <w:pPr>
              <w:jc w:val="center"/>
              <w:rPr>
                <w:sz w:val="18"/>
                <w:szCs w:val="18"/>
              </w:rPr>
            </w:pPr>
            <w:r w:rsidRPr="00FF03DB">
              <w:rPr>
                <w:sz w:val="18"/>
                <w:szCs w:val="18"/>
              </w:rPr>
              <w:t>2,8</w:t>
            </w:r>
          </w:p>
        </w:tc>
        <w:tc>
          <w:tcPr>
            <w:tcW w:w="572" w:type="pct"/>
            <w:tcBorders>
              <w:top w:val="nil"/>
              <w:left w:val="nil"/>
              <w:bottom w:val="single" w:sz="4" w:space="0" w:color="auto"/>
              <w:right w:val="single" w:sz="4" w:space="0" w:color="auto"/>
            </w:tcBorders>
            <w:shd w:val="clear" w:color="auto" w:fill="auto"/>
            <w:noWrap/>
            <w:vAlign w:val="center"/>
          </w:tcPr>
          <w:p w14:paraId="084E6139" w14:textId="44877900" w:rsidR="00B001B5" w:rsidRPr="00FF03DB" w:rsidRDefault="006D0A98" w:rsidP="00B001B5">
            <w:pPr>
              <w:jc w:val="center"/>
              <w:rPr>
                <w:sz w:val="18"/>
                <w:szCs w:val="18"/>
              </w:rPr>
            </w:pPr>
            <w:r>
              <w:rPr>
                <w:sz w:val="18"/>
                <w:szCs w:val="18"/>
              </w:rPr>
              <w:t>1 059 793,6</w:t>
            </w:r>
          </w:p>
        </w:tc>
        <w:tc>
          <w:tcPr>
            <w:tcW w:w="579" w:type="pct"/>
            <w:tcBorders>
              <w:top w:val="nil"/>
              <w:left w:val="nil"/>
              <w:bottom w:val="single" w:sz="4" w:space="0" w:color="auto"/>
              <w:right w:val="single" w:sz="4" w:space="0" w:color="auto"/>
            </w:tcBorders>
            <w:shd w:val="clear" w:color="auto" w:fill="auto"/>
            <w:noWrap/>
            <w:vAlign w:val="center"/>
          </w:tcPr>
          <w:p w14:paraId="41F4702B" w14:textId="628C1E7E" w:rsidR="00B001B5" w:rsidRPr="00FF03DB" w:rsidRDefault="006D0A98" w:rsidP="00B001B5">
            <w:pPr>
              <w:jc w:val="center"/>
              <w:rPr>
                <w:sz w:val="18"/>
                <w:szCs w:val="18"/>
              </w:rPr>
            </w:pPr>
            <w:r>
              <w:rPr>
                <w:sz w:val="18"/>
                <w:szCs w:val="18"/>
              </w:rPr>
              <w:t>11 581,2</w:t>
            </w:r>
          </w:p>
        </w:tc>
      </w:tr>
      <w:tr w:rsidR="00B001B5" w:rsidRPr="00FF03DB" w14:paraId="3BE42995" w14:textId="77777777" w:rsidTr="002909D9">
        <w:trPr>
          <w:trHeight w:val="425"/>
        </w:trPr>
        <w:tc>
          <w:tcPr>
            <w:tcW w:w="1129" w:type="pct"/>
            <w:tcBorders>
              <w:top w:val="nil"/>
              <w:left w:val="single" w:sz="4" w:space="0" w:color="auto"/>
              <w:bottom w:val="single" w:sz="4" w:space="0" w:color="auto"/>
              <w:right w:val="single" w:sz="4" w:space="0" w:color="auto"/>
            </w:tcBorders>
            <w:shd w:val="clear" w:color="auto" w:fill="auto"/>
            <w:vAlign w:val="center"/>
            <w:hideMark/>
          </w:tcPr>
          <w:p w14:paraId="1E5D29DA" w14:textId="4B8F26F3" w:rsidR="00B001B5" w:rsidRPr="00FF03DB" w:rsidRDefault="00B001B5" w:rsidP="00B001B5">
            <w:pPr>
              <w:jc w:val="both"/>
              <w:rPr>
                <w:sz w:val="17"/>
                <w:szCs w:val="17"/>
              </w:rPr>
            </w:pPr>
            <w:r w:rsidRPr="00FF03DB">
              <w:rPr>
                <w:sz w:val="17"/>
                <w:szCs w:val="17"/>
              </w:rPr>
              <w:t>Образование</w:t>
            </w:r>
          </w:p>
        </w:tc>
        <w:tc>
          <w:tcPr>
            <w:tcW w:w="644" w:type="pct"/>
            <w:tcBorders>
              <w:top w:val="nil"/>
              <w:left w:val="single" w:sz="4" w:space="0" w:color="auto"/>
              <w:bottom w:val="single" w:sz="4" w:space="0" w:color="auto"/>
              <w:right w:val="single" w:sz="4" w:space="0" w:color="auto"/>
            </w:tcBorders>
            <w:shd w:val="clear" w:color="auto" w:fill="auto"/>
            <w:vAlign w:val="center"/>
          </w:tcPr>
          <w:p w14:paraId="771B4DB5" w14:textId="6ABD0678" w:rsidR="00B001B5" w:rsidRPr="00FF03DB" w:rsidRDefault="006D0A98" w:rsidP="00B001B5">
            <w:pPr>
              <w:jc w:val="center"/>
              <w:rPr>
                <w:sz w:val="18"/>
                <w:szCs w:val="18"/>
              </w:rPr>
            </w:pPr>
            <w:r>
              <w:rPr>
                <w:sz w:val="18"/>
                <w:szCs w:val="18"/>
              </w:rPr>
              <w:t>19 387 577,4</w:t>
            </w:r>
          </w:p>
        </w:tc>
        <w:tc>
          <w:tcPr>
            <w:tcW w:w="716" w:type="pct"/>
            <w:tcBorders>
              <w:top w:val="nil"/>
              <w:left w:val="nil"/>
              <w:bottom w:val="single" w:sz="4" w:space="0" w:color="auto"/>
              <w:right w:val="single" w:sz="4" w:space="0" w:color="auto"/>
            </w:tcBorders>
            <w:shd w:val="clear" w:color="auto" w:fill="auto"/>
            <w:vAlign w:val="center"/>
          </w:tcPr>
          <w:p w14:paraId="6D811DD3" w14:textId="18F41540" w:rsidR="00B001B5" w:rsidRPr="00FF03DB" w:rsidRDefault="006D0A98" w:rsidP="00B001B5">
            <w:pPr>
              <w:jc w:val="center"/>
              <w:rPr>
                <w:sz w:val="18"/>
                <w:szCs w:val="18"/>
              </w:rPr>
            </w:pPr>
            <w:r>
              <w:rPr>
                <w:sz w:val="18"/>
                <w:szCs w:val="18"/>
              </w:rPr>
              <w:t>19 593 672,5</w:t>
            </w:r>
          </w:p>
        </w:tc>
        <w:tc>
          <w:tcPr>
            <w:tcW w:w="358" w:type="pct"/>
            <w:tcBorders>
              <w:top w:val="nil"/>
              <w:left w:val="nil"/>
              <w:bottom w:val="single" w:sz="4" w:space="0" w:color="auto"/>
              <w:right w:val="single" w:sz="4" w:space="0" w:color="auto"/>
            </w:tcBorders>
            <w:shd w:val="clear" w:color="auto" w:fill="auto"/>
            <w:noWrap/>
            <w:vAlign w:val="center"/>
          </w:tcPr>
          <w:p w14:paraId="0D621846" w14:textId="5BD65ED9" w:rsidR="00B001B5" w:rsidRPr="00FF03DB" w:rsidRDefault="00B001B5" w:rsidP="00B001B5">
            <w:pPr>
              <w:jc w:val="center"/>
              <w:rPr>
                <w:sz w:val="18"/>
                <w:szCs w:val="18"/>
              </w:rPr>
            </w:pPr>
            <w:r w:rsidRPr="00FF03DB">
              <w:rPr>
                <w:sz w:val="18"/>
                <w:szCs w:val="18"/>
              </w:rPr>
              <w:t>51,8</w:t>
            </w:r>
          </w:p>
        </w:tc>
        <w:tc>
          <w:tcPr>
            <w:tcW w:w="644" w:type="pct"/>
            <w:tcBorders>
              <w:top w:val="nil"/>
              <w:left w:val="nil"/>
              <w:bottom w:val="single" w:sz="4" w:space="0" w:color="auto"/>
              <w:right w:val="single" w:sz="4" w:space="0" w:color="auto"/>
            </w:tcBorders>
            <w:shd w:val="clear" w:color="000000" w:fill="FFFFFF"/>
            <w:noWrap/>
            <w:vAlign w:val="center"/>
          </w:tcPr>
          <w:p w14:paraId="0749E935" w14:textId="4DB8B0C1" w:rsidR="00B001B5" w:rsidRPr="00FF03DB" w:rsidRDefault="006D0A98" w:rsidP="00B001B5">
            <w:pPr>
              <w:jc w:val="center"/>
              <w:rPr>
                <w:sz w:val="18"/>
                <w:szCs w:val="18"/>
              </w:rPr>
            </w:pPr>
            <w:r>
              <w:rPr>
                <w:sz w:val="18"/>
                <w:szCs w:val="18"/>
              </w:rPr>
              <w:t>23 778 414,4</w:t>
            </w:r>
          </w:p>
        </w:tc>
        <w:tc>
          <w:tcPr>
            <w:tcW w:w="358" w:type="pct"/>
            <w:tcBorders>
              <w:top w:val="nil"/>
              <w:left w:val="nil"/>
              <w:bottom w:val="single" w:sz="4" w:space="0" w:color="auto"/>
              <w:right w:val="single" w:sz="4" w:space="0" w:color="auto"/>
            </w:tcBorders>
            <w:shd w:val="clear" w:color="000000" w:fill="FFFFFF"/>
            <w:noWrap/>
            <w:vAlign w:val="center"/>
          </w:tcPr>
          <w:p w14:paraId="39845D70" w14:textId="37CFC635" w:rsidR="00B001B5" w:rsidRPr="00FF03DB" w:rsidRDefault="00B001B5" w:rsidP="00B001B5">
            <w:pPr>
              <w:jc w:val="center"/>
              <w:rPr>
                <w:sz w:val="18"/>
                <w:szCs w:val="18"/>
              </w:rPr>
            </w:pPr>
            <w:r w:rsidRPr="00FF03DB">
              <w:rPr>
                <w:sz w:val="18"/>
                <w:szCs w:val="18"/>
              </w:rPr>
              <w:t>58,8</w:t>
            </w:r>
          </w:p>
        </w:tc>
        <w:tc>
          <w:tcPr>
            <w:tcW w:w="572" w:type="pct"/>
            <w:tcBorders>
              <w:top w:val="nil"/>
              <w:left w:val="nil"/>
              <w:bottom w:val="single" w:sz="4" w:space="0" w:color="auto"/>
              <w:right w:val="single" w:sz="4" w:space="0" w:color="auto"/>
            </w:tcBorders>
            <w:shd w:val="clear" w:color="auto" w:fill="auto"/>
            <w:noWrap/>
            <w:vAlign w:val="center"/>
          </w:tcPr>
          <w:p w14:paraId="26015A98" w14:textId="4B9678C9" w:rsidR="00B001B5" w:rsidRPr="00FF03DB" w:rsidRDefault="006D0A98" w:rsidP="00B001B5">
            <w:pPr>
              <w:jc w:val="center"/>
              <w:rPr>
                <w:sz w:val="18"/>
                <w:szCs w:val="18"/>
              </w:rPr>
            </w:pPr>
            <w:r>
              <w:rPr>
                <w:sz w:val="18"/>
                <w:szCs w:val="18"/>
              </w:rPr>
              <w:t>23 611 297,3</w:t>
            </w:r>
          </w:p>
        </w:tc>
        <w:tc>
          <w:tcPr>
            <w:tcW w:w="579" w:type="pct"/>
            <w:tcBorders>
              <w:top w:val="nil"/>
              <w:left w:val="nil"/>
              <w:bottom w:val="single" w:sz="4" w:space="0" w:color="auto"/>
              <w:right w:val="single" w:sz="4" w:space="0" w:color="auto"/>
            </w:tcBorders>
            <w:shd w:val="clear" w:color="auto" w:fill="auto"/>
            <w:noWrap/>
            <w:vAlign w:val="center"/>
          </w:tcPr>
          <w:p w14:paraId="1CFD48F2" w14:textId="3BFE1D8E" w:rsidR="00B001B5" w:rsidRPr="00FF03DB" w:rsidRDefault="006D0A98" w:rsidP="00B001B5">
            <w:pPr>
              <w:jc w:val="center"/>
              <w:rPr>
                <w:sz w:val="18"/>
                <w:szCs w:val="18"/>
              </w:rPr>
            </w:pPr>
            <w:r>
              <w:rPr>
                <w:sz w:val="18"/>
                <w:szCs w:val="18"/>
              </w:rPr>
              <w:t>21 491 265,7</w:t>
            </w:r>
          </w:p>
        </w:tc>
      </w:tr>
      <w:tr w:rsidR="00B001B5" w:rsidRPr="00FF03DB" w14:paraId="1435A92A" w14:textId="77777777" w:rsidTr="002909D9">
        <w:trPr>
          <w:trHeight w:val="559"/>
        </w:trPr>
        <w:tc>
          <w:tcPr>
            <w:tcW w:w="1129" w:type="pct"/>
            <w:tcBorders>
              <w:top w:val="nil"/>
              <w:left w:val="single" w:sz="4" w:space="0" w:color="auto"/>
              <w:bottom w:val="single" w:sz="4" w:space="0" w:color="auto"/>
              <w:right w:val="single" w:sz="4" w:space="0" w:color="auto"/>
            </w:tcBorders>
            <w:shd w:val="clear" w:color="auto" w:fill="auto"/>
            <w:vAlign w:val="center"/>
            <w:hideMark/>
          </w:tcPr>
          <w:p w14:paraId="3B1BFF6A" w14:textId="5810C45E" w:rsidR="00B001B5" w:rsidRPr="00FF03DB" w:rsidRDefault="00B001B5" w:rsidP="00B001B5">
            <w:pPr>
              <w:jc w:val="both"/>
              <w:rPr>
                <w:sz w:val="17"/>
                <w:szCs w:val="17"/>
              </w:rPr>
            </w:pPr>
            <w:r w:rsidRPr="00FF03DB">
              <w:rPr>
                <w:sz w:val="17"/>
                <w:szCs w:val="17"/>
              </w:rPr>
              <w:t>Культура, кинематография</w:t>
            </w:r>
          </w:p>
        </w:tc>
        <w:tc>
          <w:tcPr>
            <w:tcW w:w="644" w:type="pct"/>
            <w:tcBorders>
              <w:top w:val="nil"/>
              <w:left w:val="single" w:sz="4" w:space="0" w:color="auto"/>
              <w:bottom w:val="single" w:sz="4" w:space="0" w:color="auto"/>
              <w:right w:val="single" w:sz="4" w:space="0" w:color="auto"/>
            </w:tcBorders>
            <w:shd w:val="clear" w:color="auto" w:fill="auto"/>
            <w:noWrap/>
            <w:vAlign w:val="center"/>
          </w:tcPr>
          <w:p w14:paraId="3C224785" w14:textId="578ECD73" w:rsidR="00B001B5" w:rsidRPr="00FF03DB" w:rsidRDefault="006D0A98" w:rsidP="00B001B5">
            <w:pPr>
              <w:jc w:val="center"/>
              <w:rPr>
                <w:sz w:val="18"/>
                <w:szCs w:val="18"/>
              </w:rPr>
            </w:pPr>
            <w:r>
              <w:rPr>
                <w:sz w:val="18"/>
                <w:szCs w:val="18"/>
              </w:rPr>
              <w:t>1 157 280,6</w:t>
            </w:r>
          </w:p>
        </w:tc>
        <w:tc>
          <w:tcPr>
            <w:tcW w:w="716" w:type="pct"/>
            <w:tcBorders>
              <w:top w:val="nil"/>
              <w:left w:val="nil"/>
              <w:bottom w:val="single" w:sz="4" w:space="0" w:color="auto"/>
              <w:right w:val="single" w:sz="4" w:space="0" w:color="auto"/>
            </w:tcBorders>
            <w:shd w:val="clear" w:color="auto" w:fill="auto"/>
            <w:noWrap/>
            <w:vAlign w:val="center"/>
          </w:tcPr>
          <w:p w14:paraId="0A1E9422" w14:textId="16FBBBFC" w:rsidR="00B001B5" w:rsidRPr="00FF03DB" w:rsidRDefault="006D0A98" w:rsidP="00B001B5">
            <w:pPr>
              <w:jc w:val="center"/>
              <w:rPr>
                <w:sz w:val="18"/>
                <w:szCs w:val="18"/>
              </w:rPr>
            </w:pPr>
            <w:r>
              <w:rPr>
                <w:sz w:val="18"/>
                <w:szCs w:val="18"/>
              </w:rPr>
              <w:t>1 294 963,9</w:t>
            </w:r>
          </w:p>
        </w:tc>
        <w:tc>
          <w:tcPr>
            <w:tcW w:w="358" w:type="pct"/>
            <w:tcBorders>
              <w:top w:val="nil"/>
              <w:left w:val="nil"/>
              <w:bottom w:val="single" w:sz="4" w:space="0" w:color="auto"/>
              <w:right w:val="single" w:sz="4" w:space="0" w:color="auto"/>
            </w:tcBorders>
            <w:shd w:val="clear" w:color="auto" w:fill="auto"/>
            <w:noWrap/>
            <w:vAlign w:val="center"/>
          </w:tcPr>
          <w:p w14:paraId="52259585" w14:textId="3CDE2405" w:rsidR="00B001B5" w:rsidRPr="00FF03DB" w:rsidRDefault="00B001B5" w:rsidP="00B001B5">
            <w:pPr>
              <w:jc w:val="center"/>
              <w:rPr>
                <w:sz w:val="18"/>
                <w:szCs w:val="18"/>
              </w:rPr>
            </w:pPr>
            <w:r w:rsidRPr="00FF03DB">
              <w:rPr>
                <w:sz w:val="18"/>
                <w:szCs w:val="18"/>
              </w:rPr>
              <w:t>3,4</w:t>
            </w:r>
          </w:p>
        </w:tc>
        <w:tc>
          <w:tcPr>
            <w:tcW w:w="644" w:type="pct"/>
            <w:tcBorders>
              <w:top w:val="nil"/>
              <w:left w:val="nil"/>
              <w:bottom w:val="single" w:sz="4" w:space="0" w:color="auto"/>
              <w:right w:val="single" w:sz="4" w:space="0" w:color="auto"/>
            </w:tcBorders>
            <w:shd w:val="clear" w:color="000000" w:fill="FFFFFF"/>
            <w:noWrap/>
            <w:vAlign w:val="center"/>
          </w:tcPr>
          <w:p w14:paraId="06E5FFDD" w14:textId="19F0E8E4" w:rsidR="00B001B5" w:rsidRPr="00FF03DB" w:rsidRDefault="006D0A98" w:rsidP="00B001B5">
            <w:pPr>
              <w:jc w:val="center"/>
              <w:rPr>
                <w:sz w:val="18"/>
                <w:szCs w:val="18"/>
              </w:rPr>
            </w:pPr>
            <w:r>
              <w:rPr>
                <w:sz w:val="18"/>
                <w:szCs w:val="18"/>
              </w:rPr>
              <w:t>1 262 040,9</w:t>
            </w:r>
          </w:p>
        </w:tc>
        <w:tc>
          <w:tcPr>
            <w:tcW w:w="358" w:type="pct"/>
            <w:tcBorders>
              <w:top w:val="nil"/>
              <w:left w:val="nil"/>
              <w:bottom w:val="single" w:sz="4" w:space="0" w:color="auto"/>
              <w:right w:val="single" w:sz="4" w:space="0" w:color="auto"/>
            </w:tcBorders>
            <w:shd w:val="clear" w:color="000000" w:fill="FFFFFF"/>
            <w:noWrap/>
            <w:vAlign w:val="center"/>
          </w:tcPr>
          <w:p w14:paraId="40956E05" w14:textId="18B9EF80" w:rsidR="00B001B5" w:rsidRPr="00FF03DB" w:rsidRDefault="00B001B5" w:rsidP="00B001B5">
            <w:pPr>
              <w:jc w:val="center"/>
              <w:rPr>
                <w:sz w:val="18"/>
                <w:szCs w:val="18"/>
              </w:rPr>
            </w:pPr>
            <w:r w:rsidRPr="00FF03DB">
              <w:rPr>
                <w:sz w:val="18"/>
                <w:szCs w:val="18"/>
              </w:rPr>
              <w:t>3,1</w:t>
            </w:r>
          </w:p>
        </w:tc>
        <w:tc>
          <w:tcPr>
            <w:tcW w:w="572" w:type="pct"/>
            <w:tcBorders>
              <w:top w:val="nil"/>
              <w:left w:val="nil"/>
              <w:bottom w:val="single" w:sz="4" w:space="0" w:color="auto"/>
              <w:right w:val="single" w:sz="4" w:space="0" w:color="auto"/>
            </w:tcBorders>
            <w:shd w:val="clear" w:color="auto" w:fill="auto"/>
            <w:noWrap/>
            <w:vAlign w:val="center"/>
          </w:tcPr>
          <w:p w14:paraId="3FAA7A27" w14:textId="44762404" w:rsidR="00B001B5" w:rsidRPr="00FF03DB" w:rsidRDefault="006D0A98" w:rsidP="00B001B5">
            <w:pPr>
              <w:jc w:val="center"/>
              <w:rPr>
                <w:sz w:val="18"/>
                <w:szCs w:val="18"/>
              </w:rPr>
            </w:pPr>
            <w:r>
              <w:rPr>
                <w:sz w:val="18"/>
                <w:szCs w:val="18"/>
              </w:rPr>
              <w:t>1 164 651,3</w:t>
            </w:r>
          </w:p>
        </w:tc>
        <w:tc>
          <w:tcPr>
            <w:tcW w:w="579" w:type="pct"/>
            <w:tcBorders>
              <w:top w:val="nil"/>
              <w:left w:val="nil"/>
              <w:bottom w:val="single" w:sz="4" w:space="0" w:color="auto"/>
              <w:right w:val="single" w:sz="4" w:space="0" w:color="auto"/>
            </w:tcBorders>
            <w:shd w:val="clear" w:color="auto" w:fill="auto"/>
            <w:noWrap/>
            <w:vAlign w:val="center"/>
          </w:tcPr>
          <w:p w14:paraId="0A1CF6D3" w14:textId="3B46F3E0" w:rsidR="00B001B5" w:rsidRPr="00FF03DB" w:rsidRDefault="006D0A98" w:rsidP="00B001B5">
            <w:pPr>
              <w:jc w:val="center"/>
              <w:rPr>
                <w:sz w:val="18"/>
                <w:szCs w:val="18"/>
              </w:rPr>
            </w:pPr>
            <w:r>
              <w:rPr>
                <w:sz w:val="18"/>
                <w:szCs w:val="18"/>
              </w:rPr>
              <w:t>985 377,6</w:t>
            </w:r>
          </w:p>
        </w:tc>
      </w:tr>
      <w:tr w:rsidR="00B001B5" w:rsidRPr="00FF03DB" w14:paraId="6C86F4C7" w14:textId="77777777" w:rsidTr="002909D9">
        <w:trPr>
          <w:trHeight w:val="411"/>
        </w:trPr>
        <w:tc>
          <w:tcPr>
            <w:tcW w:w="1129" w:type="pct"/>
            <w:tcBorders>
              <w:top w:val="nil"/>
              <w:left w:val="single" w:sz="4" w:space="0" w:color="auto"/>
              <w:bottom w:val="single" w:sz="4" w:space="0" w:color="auto"/>
              <w:right w:val="single" w:sz="4" w:space="0" w:color="auto"/>
            </w:tcBorders>
            <w:shd w:val="clear" w:color="auto" w:fill="auto"/>
            <w:vAlign w:val="center"/>
            <w:hideMark/>
          </w:tcPr>
          <w:p w14:paraId="69A75FAF" w14:textId="6A1F3078" w:rsidR="00B001B5" w:rsidRPr="00FF03DB" w:rsidRDefault="00B001B5" w:rsidP="00B001B5">
            <w:pPr>
              <w:jc w:val="both"/>
              <w:rPr>
                <w:sz w:val="17"/>
                <w:szCs w:val="17"/>
              </w:rPr>
            </w:pPr>
            <w:r w:rsidRPr="00FF03DB">
              <w:rPr>
                <w:sz w:val="17"/>
                <w:szCs w:val="17"/>
              </w:rPr>
              <w:t>Здравоохранение</w:t>
            </w:r>
          </w:p>
        </w:tc>
        <w:tc>
          <w:tcPr>
            <w:tcW w:w="644" w:type="pct"/>
            <w:tcBorders>
              <w:top w:val="nil"/>
              <w:left w:val="single" w:sz="4" w:space="0" w:color="auto"/>
              <w:bottom w:val="single" w:sz="4" w:space="0" w:color="auto"/>
              <w:right w:val="single" w:sz="4" w:space="0" w:color="auto"/>
            </w:tcBorders>
            <w:shd w:val="clear" w:color="auto" w:fill="auto"/>
            <w:noWrap/>
            <w:vAlign w:val="center"/>
          </w:tcPr>
          <w:p w14:paraId="550EBBF4" w14:textId="2330474F" w:rsidR="00B001B5" w:rsidRPr="00FF03DB" w:rsidRDefault="006D0A98" w:rsidP="00B001B5">
            <w:pPr>
              <w:jc w:val="center"/>
              <w:rPr>
                <w:sz w:val="18"/>
                <w:szCs w:val="18"/>
              </w:rPr>
            </w:pPr>
            <w:r>
              <w:rPr>
                <w:sz w:val="18"/>
                <w:szCs w:val="18"/>
              </w:rPr>
              <w:t>6 821,3</w:t>
            </w:r>
          </w:p>
        </w:tc>
        <w:tc>
          <w:tcPr>
            <w:tcW w:w="716" w:type="pct"/>
            <w:tcBorders>
              <w:top w:val="nil"/>
              <w:left w:val="nil"/>
              <w:bottom w:val="single" w:sz="4" w:space="0" w:color="auto"/>
              <w:right w:val="single" w:sz="4" w:space="0" w:color="auto"/>
            </w:tcBorders>
            <w:shd w:val="clear" w:color="auto" w:fill="auto"/>
            <w:noWrap/>
            <w:vAlign w:val="center"/>
          </w:tcPr>
          <w:p w14:paraId="314D5163" w14:textId="0C938065" w:rsidR="00B001B5" w:rsidRPr="00FF03DB" w:rsidRDefault="006D0A98" w:rsidP="00B001B5">
            <w:pPr>
              <w:jc w:val="center"/>
              <w:rPr>
                <w:sz w:val="18"/>
                <w:szCs w:val="18"/>
              </w:rPr>
            </w:pPr>
            <w:r>
              <w:rPr>
                <w:sz w:val="18"/>
                <w:szCs w:val="18"/>
              </w:rPr>
              <w:t>6 821,3</w:t>
            </w:r>
          </w:p>
        </w:tc>
        <w:tc>
          <w:tcPr>
            <w:tcW w:w="358" w:type="pct"/>
            <w:tcBorders>
              <w:top w:val="nil"/>
              <w:left w:val="nil"/>
              <w:bottom w:val="single" w:sz="4" w:space="0" w:color="auto"/>
              <w:right w:val="single" w:sz="4" w:space="0" w:color="auto"/>
            </w:tcBorders>
            <w:shd w:val="clear" w:color="auto" w:fill="auto"/>
            <w:noWrap/>
            <w:vAlign w:val="center"/>
          </w:tcPr>
          <w:p w14:paraId="7E382352" w14:textId="29070E4F" w:rsidR="00B001B5" w:rsidRPr="00FF03DB" w:rsidRDefault="007D03A4" w:rsidP="00B001B5">
            <w:pPr>
              <w:jc w:val="center"/>
              <w:rPr>
                <w:sz w:val="18"/>
                <w:szCs w:val="18"/>
              </w:rPr>
            </w:pPr>
            <w:r w:rsidRPr="00FF03DB">
              <w:rPr>
                <w:sz w:val="18"/>
                <w:szCs w:val="18"/>
              </w:rPr>
              <w:t>&lt; 0,1</w:t>
            </w:r>
          </w:p>
        </w:tc>
        <w:tc>
          <w:tcPr>
            <w:tcW w:w="644" w:type="pct"/>
            <w:tcBorders>
              <w:top w:val="nil"/>
              <w:left w:val="nil"/>
              <w:bottom w:val="single" w:sz="4" w:space="0" w:color="auto"/>
              <w:right w:val="single" w:sz="4" w:space="0" w:color="auto"/>
            </w:tcBorders>
            <w:shd w:val="clear" w:color="000000" w:fill="FFFFFF"/>
            <w:noWrap/>
            <w:vAlign w:val="center"/>
          </w:tcPr>
          <w:p w14:paraId="4AAFF142" w14:textId="703DF29F" w:rsidR="00B001B5" w:rsidRPr="00FF03DB" w:rsidRDefault="006D0A98" w:rsidP="00B001B5">
            <w:pPr>
              <w:jc w:val="center"/>
              <w:rPr>
                <w:sz w:val="18"/>
                <w:szCs w:val="18"/>
              </w:rPr>
            </w:pPr>
            <w:r>
              <w:rPr>
                <w:sz w:val="18"/>
                <w:szCs w:val="18"/>
              </w:rPr>
              <w:t>6 876,6</w:t>
            </w:r>
          </w:p>
        </w:tc>
        <w:tc>
          <w:tcPr>
            <w:tcW w:w="358" w:type="pct"/>
            <w:tcBorders>
              <w:top w:val="nil"/>
              <w:left w:val="nil"/>
              <w:bottom w:val="single" w:sz="4" w:space="0" w:color="auto"/>
              <w:right w:val="single" w:sz="4" w:space="0" w:color="auto"/>
            </w:tcBorders>
            <w:shd w:val="clear" w:color="000000" w:fill="FFFFFF"/>
            <w:noWrap/>
            <w:vAlign w:val="center"/>
          </w:tcPr>
          <w:p w14:paraId="5AC73D2D" w14:textId="61B941F3" w:rsidR="00B001B5" w:rsidRPr="00FF03DB" w:rsidRDefault="007D03A4" w:rsidP="00B001B5">
            <w:pPr>
              <w:jc w:val="center"/>
              <w:rPr>
                <w:sz w:val="18"/>
                <w:szCs w:val="18"/>
              </w:rPr>
            </w:pPr>
            <w:r w:rsidRPr="00FF03DB">
              <w:rPr>
                <w:sz w:val="18"/>
                <w:szCs w:val="18"/>
                <w:lang w:val="en-US"/>
              </w:rPr>
              <w:t xml:space="preserve">&lt; </w:t>
            </w:r>
            <w:r w:rsidRPr="00FF03DB">
              <w:rPr>
                <w:sz w:val="18"/>
                <w:szCs w:val="18"/>
              </w:rPr>
              <w:t>0,</w:t>
            </w:r>
            <w:r w:rsidRPr="00FF03DB">
              <w:rPr>
                <w:sz w:val="18"/>
                <w:szCs w:val="18"/>
                <w:lang w:val="en-US"/>
              </w:rPr>
              <w:t>1</w:t>
            </w:r>
          </w:p>
        </w:tc>
        <w:tc>
          <w:tcPr>
            <w:tcW w:w="572" w:type="pct"/>
            <w:tcBorders>
              <w:top w:val="nil"/>
              <w:left w:val="nil"/>
              <w:bottom w:val="single" w:sz="4" w:space="0" w:color="auto"/>
              <w:right w:val="single" w:sz="4" w:space="0" w:color="auto"/>
            </w:tcBorders>
            <w:shd w:val="clear" w:color="auto" w:fill="auto"/>
            <w:noWrap/>
            <w:vAlign w:val="center"/>
          </w:tcPr>
          <w:p w14:paraId="2882DD23" w14:textId="073B978A" w:rsidR="00B001B5" w:rsidRPr="00FF03DB" w:rsidRDefault="006D0A98" w:rsidP="00B001B5">
            <w:pPr>
              <w:jc w:val="center"/>
              <w:rPr>
                <w:sz w:val="18"/>
                <w:szCs w:val="18"/>
              </w:rPr>
            </w:pPr>
            <w:r>
              <w:rPr>
                <w:sz w:val="18"/>
                <w:szCs w:val="18"/>
              </w:rPr>
              <w:t>6 876,6</w:t>
            </w:r>
          </w:p>
        </w:tc>
        <w:tc>
          <w:tcPr>
            <w:tcW w:w="579" w:type="pct"/>
            <w:tcBorders>
              <w:top w:val="nil"/>
              <w:left w:val="nil"/>
              <w:bottom w:val="single" w:sz="4" w:space="0" w:color="auto"/>
              <w:right w:val="single" w:sz="4" w:space="0" w:color="auto"/>
            </w:tcBorders>
            <w:shd w:val="clear" w:color="auto" w:fill="auto"/>
            <w:noWrap/>
            <w:vAlign w:val="center"/>
          </w:tcPr>
          <w:p w14:paraId="3F6A4FDF" w14:textId="69567E38" w:rsidR="00B001B5" w:rsidRPr="00FF03DB" w:rsidRDefault="006D0A98" w:rsidP="00B001B5">
            <w:pPr>
              <w:jc w:val="center"/>
              <w:rPr>
                <w:sz w:val="18"/>
                <w:szCs w:val="18"/>
              </w:rPr>
            </w:pPr>
            <w:r>
              <w:rPr>
                <w:sz w:val="18"/>
                <w:szCs w:val="18"/>
              </w:rPr>
              <w:t>6 876,6</w:t>
            </w:r>
          </w:p>
        </w:tc>
      </w:tr>
      <w:tr w:rsidR="00B001B5" w:rsidRPr="00FF03DB" w14:paraId="6FE8B78D" w14:textId="77777777" w:rsidTr="002909D9">
        <w:trPr>
          <w:trHeight w:val="418"/>
        </w:trPr>
        <w:tc>
          <w:tcPr>
            <w:tcW w:w="1129" w:type="pct"/>
            <w:tcBorders>
              <w:top w:val="nil"/>
              <w:left w:val="single" w:sz="4" w:space="0" w:color="auto"/>
              <w:bottom w:val="single" w:sz="4" w:space="0" w:color="auto"/>
              <w:right w:val="single" w:sz="4" w:space="0" w:color="auto"/>
            </w:tcBorders>
            <w:shd w:val="clear" w:color="auto" w:fill="auto"/>
            <w:vAlign w:val="center"/>
            <w:hideMark/>
          </w:tcPr>
          <w:p w14:paraId="10695D2C" w14:textId="1A96ED7D" w:rsidR="00B001B5" w:rsidRPr="00FF03DB" w:rsidRDefault="00B001B5" w:rsidP="00B001B5">
            <w:pPr>
              <w:jc w:val="both"/>
              <w:rPr>
                <w:sz w:val="17"/>
                <w:szCs w:val="17"/>
              </w:rPr>
            </w:pPr>
            <w:r w:rsidRPr="00FF03DB">
              <w:rPr>
                <w:sz w:val="17"/>
                <w:szCs w:val="17"/>
              </w:rPr>
              <w:t>Социальная политика</w:t>
            </w:r>
          </w:p>
        </w:tc>
        <w:tc>
          <w:tcPr>
            <w:tcW w:w="644" w:type="pct"/>
            <w:tcBorders>
              <w:top w:val="nil"/>
              <w:left w:val="single" w:sz="4" w:space="0" w:color="auto"/>
              <w:bottom w:val="single" w:sz="4" w:space="0" w:color="auto"/>
              <w:right w:val="single" w:sz="4" w:space="0" w:color="auto"/>
            </w:tcBorders>
            <w:shd w:val="clear" w:color="auto" w:fill="auto"/>
            <w:noWrap/>
            <w:vAlign w:val="center"/>
          </w:tcPr>
          <w:p w14:paraId="35282399" w14:textId="5C2DFF53" w:rsidR="00B001B5" w:rsidRPr="00FF03DB" w:rsidRDefault="006D0A98" w:rsidP="00B001B5">
            <w:pPr>
              <w:jc w:val="center"/>
              <w:rPr>
                <w:sz w:val="18"/>
                <w:szCs w:val="18"/>
              </w:rPr>
            </w:pPr>
            <w:r>
              <w:rPr>
                <w:sz w:val="18"/>
                <w:szCs w:val="18"/>
              </w:rPr>
              <w:t>1 019 920,8</w:t>
            </w:r>
          </w:p>
        </w:tc>
        <w:tc>
          <w:tcPr>
            <w:tcW w:w="716" w:type="pct"/>
            <w:tcBorders>
              <w:top w:val="nil"/>
              <w:left w:val="nil"/>
              <w:bottom w:val="single" w:sz="4" w:space="0" w:color="auto"/>
              <w:right w:val="single" w:sz="4" w:space="0" w:color="auto"/>
            </w:tcBorders>
            <w:shd w:val="clear" w:color="auto" w:fill="auto"/>
            <w:noWrap/>
            <w:vAlign w:val="center"/>
          </w:tcPr>
          <w:p w14:paraId="5FEA6A6A" w14:textId="0A0FCC0E" w:rsidR="00B001B5" w:rsidRPr="00FF03DB" w:rsidRDefault="006D0A98" w:rsidP="00B001B5">
            <w:pPr>
              <w:jc w:val="center"/>
              <w:rPr>
                <w:sz w:val="18"/>
                <w:szCs w:val="18"/>
              </w:rPr>
            </w:pPr>
            <w:r>
              <w:rPr>
                <w:sz w:val="18"/>
                <w:szCs w:val="18"/>
              </w:rPr>
              <w:t>956 557,1</w:t>
            </w:r>
          </w:p>
        </w:tc>
        <w:tc>
          <w:tcPr>
            <w:tcW w:w="358" w:type="pct"/>
            <w:tcBorders>
              <w:top w:val="nil"/>
              <w:left w:val="nil"/>
              <w:bottom w:val="single" w:sz="4" w:space="0" w:color="auto"/>
              <w:right w:val="single" w:sz="4" w:space="0" w:color="auto"/>
            </w:tcBorders>
            <w:shd w:val="clear" w:color="auto" w:fill="auto"/>
            <w:noWrap/>
            <w:vAlign w:val="center"/>
          </w:tcPr>
          <w:p w14:paraId="3F014970" w14:textId="5DF605F3" w:rsidR="00B001B5" w:rsidRPr="00FF03DB" w:rsidRDefault="00B001B5" w:rsidP="00B001B5">
            <w:pPr>
              <w:jc w:val="center"/>
              <w:rPr>
                <w:sz w:val="18"/>
                <w:szCs w:val="18"/>
              </w:rPr>
            </w:pPr>
            <w:r w:rsidRPr="00FF03DB">
              <w:rPr>
                <w:sz w:val="18"/>
                <w:szCs w:val="18"/>
              </w:rPr>
              <w:t>2,5</w:t>
            </w:r>
          </w:p>
        </w:tc>
        <w:tc>
          <w:tcPr>
            <w:tcW w:w="644" w:type="pct"/>
            <w:tcBorders>
              <w:top w:val="nil"/>
              <w:left w:val="nil"/>
              <w:bottom w:val="single" w:sz="4" w:space="0" w:color="auto"/>
              <w:right w:val="single" w:sz="4" w:space="0" w:color="auto"/>
            </w:tcBorders>
            <w:shd w:val="clear" w:color="000000" w:fill="FFFFFF"/>
            <w:noWrap/>
            <w:vAlign w:val="center"/>
          </w:tcPr>
          <w:p w14:paraId="2F6B1ADD" w14:textId="4DFFD57D" w:rsidR="00B001B5" w:rsidRPr="00FF03DB" w:rsidRDefault="006D0A98" w:rsidP="00B001B5">
            <w:pPr>
              <w:jc w:val="center"/>
              <w:rPr>
                <w:sz w:val="18"/>
                <w:szCs w:val="18"/>
              </w:rPr>
            </w:pPr>
            <w:r>
              <w:rPr>
                <w:sz w:val="18"/>
                <w:szCs w:val="18"/>
              </w:rPr>
              <w:t>422 841,7</w:t>
            </w:r>
          </w:p>
        </w:tc>
        <w:tc>
          <w:tcPr>
            <w:tcW w:w="358" w:type="pct"/>
            <w:tcBorders>
              <w:top w:val="nil"/>
              <w:left w:val="nil"/>
              <w:bottom w:val="single" w:sz="4" w:space="0" w:color="auto"/>
              <w:right w:val="single" w:sz="4" w:space="0" w:color="auto"/>
            </w:tcBorders>
            <w:shd w:val="clear" w:color="000000" w:fill="FFFFFF"/>
            <w:noWrap/>
            <w:vAlign w:val="center"/>
          </w:tcPr>
          <w:p w14:paraId="3AF26D92" w14:textId="6EB633E5" w:rsidR="00B001B5" w:rsidRPr="00FF03DB" w:rsidRDefault="00B001B5" w:rsidP="00B001B5">
            <w:pPr>
              <w:jc w:val="center"/>
              <w:rPr>
                <w:sz w:val="18"/>
                <w:szCs w:val="18"/>
              </w:rPr>
            </w:pPr>
            <w:r w:rsidRPr="00FF03DB">
              <w:rPr>
                <w:sz w:val="18"/>
                <w:szCs w:val="18"/>
              </w:rPr>
              <w:t>1,0</w:t>
            </w:r>
          </w:p>
        </w:tc>
        <w:tc>
          <w:tcPr>
            <w:tcW w:w="572" w:type="pct"/>
            <w:tcBorders>
              <w:top w:val="nil"/>
              <w:left w:val="nil"/>
              <w:bottom w:val="single" w:sz="4" w:space="0" w:color="auto"/>
              <w:right w:val="single" w:sz="4" w:space="0" w:color="auto"/>
            </w:tcBorders>
            <w:shd w:val="clear" w:color="auto" w:fill="auto"/>
            <w:noWrap/>
            <w:vAlign w:val="center"/>
          </w:tcPr>
          <w:p w14:paraId="0162595A" w14:textId="473938FD" w:rsidR="00B001B5" w:rsidRPr="00FF03DB" w:rsidRDefault="006D0A98" w:rsidP="00B001B5">
            <w:pPr>
              <w:jc w:val="center"/>
              <w:rPr>
                <w:sz w:val="18"/>
                <w:szCs w:val="18"/>
              </w:rPr>
            </w:pPr>
            <w:r>
              <w:rPr>
                <w:sz w:val="18"/>
                <w:szCs w:val="18"/>
              </w:rPr>
              <w:t>399 630,6</w:t>
            </w:r>
          </w:p>
        </w:tc>
        <w:tc>
          <w:tcPr>
            <w:tcW w:w="579" w:type="pct"/>
            <w:tcBorders>
              <w:top w:val="nil"/>
              <w:left w:val="nil"/>
              <w:bottom w:val="single" w:sz="4" w:space="0" w:color="auto"/>
              <w:right w:val="single" w:sz="4" w:space="0" w:color="auto"/>
            </w:tcBorders>
            <w:shd w:val="clear" w:color="auto" w:fill="auto"/>
            <w:noWrap/>
            <w:vAlign w:val="center"/>
          </w:tcPr>
          <w:p w14:paraId="350A86F8" w14:textId="5B0594EB" w:rsidR="00B001B5" w:rsidRPr="00FF03DB" w:rsidRDefault="006D0A98" w:rsidP="00B001B5">
            <w:pPr>
              <w:jc w:val="center"/>
              <w:rPr>
                <w:sz w:val="18"/>
                <w:szCs w:val="18"/>
              </w:rPr>
            </w:pPr>
            <w:r>
              <w:rPr>
                <w:sz w:val="18"/>
                <w:szCs w:val="18"/>
              </w:rPr>
              <w:t>400 548,4</w:t>
            </w:r>
          </w:p>
        </w:tc>
      </w:tr>
      <w:tr w:rsidR="00B001B5" w:rsidRPr="00FF03DB" w14:paraId="07DEBD47" w14:textId="77777777" w:rsidTr="002909D9">
        <w:trPr>
          <w:trHeight w:val="564"/>
        </w:trPr>
        <w:tc>
          <w:tcPr>
            <w:tcW w:w="1129" w:type="pct"/>
            <w:tcBorders>
              <w:top w:val="nil"/>
              <w:left w:val="single" w:sz="4" w:space="0" w:color="auto"/>
              <w:bottom w:val="single" w:sz="4" w:space="0" w:color="auto"/>
              <w:right w:val="single" w:sz="4" w:space="0" w:color="auto"/>
            </w:tcBorders>
            <w:shd w:val="clear" w:color="auto" w:fill="auto"/>
            <w:vAlign w:val="center"/>
            <w:hideMark/>
          </w:tcPr>
          <w:p w14:paraId="4DD6914C" w14:textId="2EA42969" w:rsidR="00B001B5" w:rsidRPr="00FF03DB" w:rsidRDefault="00B001B5" w:rsidP="00B001B5">
            <w:pPr>
              <w:jc w:val="both"/>
              <w:rPr>
                <w:sz w:val="17"/>
                <w:szCs w:val="17"/>
              </w:rPr>
            </w:pPr>
            <w:r w:rsidRPr="00FF03DB">
              <w:rPr>
                <w:sz w:val="17"/>
                <w:szCs w:val="17"/>
              </w:rPr>
              <w:t>Физическая культура и спорт</w:t>
            </w:r>
          </w:p>
        </w:tc>
        <w:tc>
          <w:tcPr>
            <w:tcW w:w="644" w:type="pct"/>
            <w:tcBorders>
              <w:top w:val="nil"/>
              <w:left w:val="single" w:sz="4" w:space="0" w:color="auto"/>
              <w:bottom w:val="single" w:sz="4" w:space="0" w:color="auto"/>
              <w:right w:val="single" w:sz="4" w:space="0" w:color="auto"/>
            </w:tcBorders>
            <w:shd w:val="clear" w:color="auto" w:fill="auto"/>
            <w:vAlign w:val="center"/>
          </w:tcPr>
          <w:p w14:paraId="3B90F696" w14:textId="51941B05" w:rsidR="00B001B5" w:rsidRPr="00FF03DB" w:rsidRDefault="006D0A98" w:rsidP="00B001B5">
            <w:pPr>
              <w:jc w:val="center"/>
              <w:rPr>
                <w:sz w:val="18"/>
                <w:szCs w:val="18"/>
              </w:rPr>
            </w:pPr>
            <w:r>
              <w:rPr>
                <w:sz w:val="18"/>
                <w:szCs w:val="18"/>
              </w:rPr>
              <w:t>1 915 761,7</w:t>
            </w:r>
          </w:p>
        </w:tc>
        <w:tc>
          <w:tcPr>
            <w:tcW w:w="716" w:type="pct"/>
            <w:tcBorders>
              <w:top w:val="nil"/>
              <w:left w:val="nil"/>
              <w:bottom w:val="single" w:sz="4" w:space="0" w:color="auto"/>
              <w:right w:val="single" w:sz="4" w:space="0" w:color="auto"/>
            </w:tcBorders>
            <w:shd w:val="clear" w:color="auto" w:fill="auto"/>
            <w:vAlign w:val="center"/>
          </w:tcPr>
          <w:p w14:paraId="4350BA80" w14:textId="45604467" w:rsidR="00B001B5" w:rsidRPr="00FF03DB" w:rsidRDefault="006D0A98" w:rsidP="00B001B5">
            <w:pPr>
              <w:jc w:val="center"/>
              <w:rPr>
                <w:sz w:val="18"/>
                <w:szCs w:val="18"/>
              </w:rPr>
            </w:pPr>
            <w:r>
              <w:rPr>
                <w:sz w:val="18"/>
                <w:szCs w:val="18"/>
              </w:rPr>
              <w:t>1 880 900,5</w:t>
            </w:r>
          </w:p>
        </w:tc>
        <w:tc>
          <w:tcPr>
            <w:tcW w:w="358" w:type="pct"/>
            <w:tcBorders>
              <w:top w:val="nil"/>
              <w:left w:val="nil"/>
              <w:bottom w:val="single" w:sz="4" w:space="0" w:color="auto"/>
              <w:right w:val="single" w:sz="4" w:space="0" w:color="auto"/>
            </w:tcBorders>
            <w:shd w:val="clear" w:color="auto" w:fill="auto"/>
            <w:noWrap/>
            <w:vAlign w:val="center"/>
          </w:tcPr>
          <w:p w14:paraId="0B0F8A75" w14:textId="23270557" w:rsidR="00B001B5" w:rsidRPr="00FF03DB" w:rsidRDefault="00B001B5" w:rsidP="00B001B5">
            <w:pPr>
              <w:jc w:val="center"/>
              <w:rPr>
                <w:sz w:val="18"/>
                <w:szCs w:val="18"/>
              </w:rPr>
            </w:pPr>
            <w:r w:rsidRPr="00FF03DB">
              <w:rPr>
                <w:sz w:val="18"/>
                <w:szCs w:val="18"/>
              </w:rPr>
              <w:t>5,0</w:t>
            </w:r>
          </w:p>
        </w:tc>
        <w:tc>
          <w:tcPr>
            <w:tcW w:w="644" w:type="pct"/>
            <w:tcBorders>
              <w:top w:val="nil"/>
              <w:left w:val="nil"/>
              <w:bottom w:val="single" w:sz="4" w:space="0" w:color="auto"/>
              <w:right w:val="single" w:sz="4" w:space="0" w:color="auto"/>
            </w:tcBorders>
            <w:shd w:val="clear" w:color="000000" w:fill="FFFFFF"/>
            <w:noWrap/>
            <w:vAlign w:val="center"/>
          </w:tcPr>
          <w:p w14:paraId="6E3F68B1" w14:textId="5277966F" w:rsidR="00B001B5" w:rsidRPr="00FF03DB" w:rsidRDefault="006D0A98" w:rsidP="00B001B5">
            <w:pPr>
              <w:jc w:val="center"/>
              <w:rPr>
                <w:sz w:val="18"/>
                <w:szCs w:val="18"/>
              </w:rPr>
            </w:pPr>
            <w:r>
              <w:rPr>
                <w:sz w:val="18"/>
                <w:szCs w:val="18"/>
              </w:rPr>
              <w:t>1 691 908,7</w:t>
            </w:r>
          </w:p>
        </w:tc>
        <w:tc>
          <w:tcPr>
            <w:tcW w:w="358" w:type="pct"/>
            <w:tcBorders>
              <w:top w:val="nil"/>
              <w:left w:val="nil"/>
              <w:bottom w:val="single" w:sz="4" w:space="0" w:color="auto"/>
              <w:right w:val="single" w:sz="4" w:space="0" w:color="auto"/>
            </w:tcBorders>
            <w:shd w:val="clear" w:color="000000" w:fill="FFFFFF"/>
            <w:noWrap/>
            <w:vAlign w:val="center"/>
          </w:tcPr>
          <w:p w14:paraId="11A0455D" w14:textId="6D7D173D" w:rsidR="00B001B5" w:rsidRPr="00FF03DB" w:rsidRDefault="00B001B5" w:rsidP="00B001B5">
            <w:pPr>
              <w:jc w:val="center"/>
              <w:rPr>
                <w:sz w:val="18"/>
                <w:szCs w:val="18"/>
              </w:rPr>
            </w:pPr>
            <w:r w:rsidRPr="00FF03DB">
              <w:rPr>
                <w:sz w:val="18"/>
                <w:szCs w:val="18"/>
              </w:rPr>
              <w:t>4,2</w:t>
            </w:r>
          </w:p>
        </w:tc>
        <w:tc>
          <w:tcPr>
            <w:tcW w:w="572" w:type="pct"/>
            <w:tcBorders>
              <w:top w:val="nil"/>
              <w:left w:val="nil"/>
              <w:bottom w:val="single" w:sz="4" w:space="0" w:color="auto"/>
              <w:right w:val="single" w:sz="4" w:space="0" w:color="auto"/>
            </w:tcBorders>
            <w:shd w:val="clear" w:color="auto" w:fill="auto"/>
            <w:noWrap/>
            <w:vAlign w:val="center"/>
          </w:tcPr>
          <w:p w14:paraId="4C91CC63" w14:textId="0B09D5C6" w:rsidR="00B001B5" w:rsidRPr="00FF03DB" w:rsidRDefault="006D0A98" w:rsidP="00B001B5">
            <w:pPr>
              <w:jc w:val="center"/>
              <w:rPr>
                <w:sz w:val="18"/>
                <w:szCs w:val="18"/>
              </w:rPr>
            </w:pPr>
            <w:r>
              <w:rPr>
                <w:sz w:val="18"/>
                <w:szCs w:val="18"/>
              </w:rPr>
              <w:t>1 636 084,8</w:t>
            </w:r>
          </w:p>
        </w:tc>
        <w:tc>
          <w:tcPr>
            <w:tcW w:w="579" w:type="pct"/>
            <w:tcBorders>
              <w:top w:val="nil"/>
              <w:left w:val="nil"/>
              <w:bottom w:val="single" w:sz="4" w:space="0" w:color="auto"/>
              <w:right w:val="single" w:sz="4" w:space="0" w:color="auto"/>
            </w:tcBorders>
            <w:shd w:val="clear" w:color="auto" w:fill="auto"/>
            <w:noWrap/>
            <w:vAlign w:val="center"/>
          </w:tcPr>
          <w:p w14:paraId="105AD65F" w14:textId="2F1C97DD" w:rsidR="00B001B5" w:rsidRPr="00FF03DB" w:rsidRDefault="006D0A98" w:rsidP="00B001B5">
            <w:pPr>
              <w:jc w:val="center"/>
              <w:rPr>
                <w:sz w:val="18"/>
                <w:szCs w:val="18"/>
              </w:rPr>
            </w:pPr>
            <w:r>
              <w:rPr>
                <w:sz w:val="18"/>
                <w:szCs w:val="18"/>
              </w:rPr>
              <w:t>1 558 357,7</w:t>
            </w:r>
          </w:p>
        </w:tc>
      </w:tr>
      <w:tr w:rsidR="00B001B5" w:rsidRPr="00FF03DB" w14:paraId="1CED7232" w14:textId="77777777" w:rsidTr="002909D9">
        <w:trPr>
          <w:trHeight w:val="545"/>
        </w:trPr>
        <w:tc>
          <w:tcPr>
            <w:tcW w:w="1129" w:type="pct"/>
            <w:tcBorders>
              <w:top w:val="nil"/>
              <w:left w:val="single" w:sz="4" w:space="0" w:color="auto"/>
              <w:bottom w:val="single" w:sz="4" w:space="0" w:color="auto"/>
              <w:right w:val="single" w:sz="4" w:space="0" w:color="auto"/>
            </w:tcBorders>
            <w:shd w:val="clear" w:color="auto" w:fill="auto"/>
            <w:vAlign w:val="center"/>
            <w:hideMark/>
          </w:tcPr>
          <w:p w14:paraId="070FFA34" w14:textId="77777777" w:rsidR="00B001B5" w:rsidRPr="00FF03DB" w:rsidRDefault="00B001B5" w:rsidP="00B001B5">
            <w:pPr>
              <w:jc w:val="both"/>
              <w:rPr>
                <w:sz w:val="17"/>
                <w:szCs w:val="17"/>
              </w:rPr>
            </w:pPr>
            <w:r w:rsidRPr="00FF03DB">
              <w:rPr>
                <w:sz w:val="17"/>
                <w:szCs w:val="17"/>
              </w:rPr>
              <w:t>Средства массовой информации</w:t>
            </w:r>
          </w:p>
        </w:tc>
        <w:tc>
          <w:tcPr>
            <w:tcW w:w="644" w:type="pct"/>
            <w:tcBorders>
              <w:top w:val="nil"/>
              <w:left w:val="single" w:sz="4" w:space="0" w:color="auto"/>
              <w:bottom w:val="single" w:sz="4" w:space="0" w:color="auto"/>
              <w:right w:val="single" w:sz="4" w:space="0" w:color="auto"/>
            </w:tcBorders>
            <w:shd w:val="clear" w:color="auto" w:fill="auto"/>
            <w:noWrap/>
            <w:vAlign w:val="center"/>
          </w:tcPr>
          <w:p w14:paraId="0AFE5338" w14:textId="7E229E67" w:rsidR="00B001B5" w:rsidRPr="00FF03DB" w:rsidRDefault="006D0A98" w:rsidP="00B001B5">
            <w:pPr>
              <w:jc w:val="center"/>
              <w:rPr>
                <w:sz w:val="18"/>
                <w:szCs w:val="18"/>
              </w:rPr>
            </w:pPr>
            <w:r>
              <w:rPr>
                <w:sz w:val="18"/>
                <w:szCs w:val="18"/>
              </w:rPr>
              <w:t>3 384,1</w:t>
            </w:r>
          </w:p>
        </w:tc>
        <w:tc>
          <w:tcPr>
            <w:tcW w:w="716" w:type="pct"/>
            <w:tcBorders>
              <w:top w:val="nil"/>
              <w:left w:val="nil"/>
              <w:bottom w:val="single" w:sz="4" w:space="0" w:color="auto"/>
              <w:right w:val="single" w:sz="4" w:space="0" w:color="auto"/>
            </w:tcBorders>
            <w:shd w:val="clear" w:color="auto" w:fill="auto"/>
            <w:noWrap/>
            <w:vAlign w:val="center"/>
          </w:tcPr>
          <w:p w14:paraId="59CB32E8" w14:textId="267A2C5D" w:rsidR="00B001B5" w:rsidRPr="00FF03DB" w:rsidRDefault="006D0A98" w:rsidP="00B001B5">
            <w:pPr>
              <w:jc w:val="center"/>
              <w:rPr>
                <w:sz w:val="18"/>
                <w:szCs w:val="18"/>
              </w:rPr>
            </w:pPr>
            <w:r>
              <w:rPr>
                <w:sz w:val="18"/>
                <w:szCs w:val="18"/>
              </w:rPr>
              <w:t>3 384,1</w:t>
            </w:r>
          </w:p>
        </w:tc>
        <w:tc>
          <w:tcPr>
            <w:tcW w:w="358" w:type="pct"/>
            <w:tcBorders>
              <w:top w:val="nil"/>
              <w:left w:val="nil"/>
              <w:bottom w:val="single" w:sz="4" w:space="0" w:color="auto"/>
              <w:right w:val="single" w:sz="4" w:space="0" w:color="auto"/>
            </w:tcBorders>
            <w:shd w:val="clear" w:color="auto" w:fill="auto"/>
            <w:noWrap/>
            <w:vAlign w:val="center"/>
          </w:tcPr>
          <w:p w14:paraId="636CC486" w14:textId="2076AAF9" w:rsidR="00B001B5" w:rsidRPr="00FF03DB" w:rsidRDefault="007D03A4" w:rsidP="00B001B5">
            <w:pPr>
              <w:jc w:val="center"/>
              <w:rPr>
                <w:sz w:val="18"/>
                <w:szCs w:val="18"/>
              </w:rPr>
            </w:pPr>
            <w:r w:rsidRPr="00FF03DB">
              <w:rPr>
                <w:sz w:val="18"/>
                <w:szCs w:val="18"/>
                <w:lang w:val="en-US"/>
              </w:rPr>
              <w:t xml:space="preserve">&lt; </w:t>
            </w:r>
            <w:r w:rsidRPr="00FF03DB">
              <w:rPr>
                <w:sz w:val="18"/>
                <w:szCs w:val="18"/>
              </w:rPr>
              <w:t>0,</w:t>
            </w:r>
            <w:r w:rsidRPr="00FF03DB">
              <w:rPr>
                <w:sz w:val="18"/>
                <w:szCs w:val="18"/>
                <w:lang w:val="en-US"/>
              </w:rPr>
              <w:t>1</w:t>
            </w:r>
          </w:p>
        </w:tc>
        <w:tc>
          <w:tcPr>
            <w:tcW w:w="644" w:type="pct"/>
            <w:tcBorders>
              <w:top w:val="nil"/>
              <w:left w:val="nil"/>
              <w:bottom w:val="single" w:sz="4" w:space="0" w:color="auto"/>
              <w:right w:val="single" w:sz="4" w:space="0" w:color="auto"/>
            </w:tcBorders>
            <w:shd w:val="clear" w:color="000000" w:fill="FFFFFF"/>
            <w:noWrap/>
            <w:vAlign w:val="center"/>
          </w:tcPr>
          <w:p w14:paraId="5EBC2524" w14:textId="392D0C06" w:rsidR="00B001B5" w:rsidRPr="00FF03DB" w:rsidRDefault="006D0A98" w:rsidP="00B001B5">
            <w:pPr>
              <w:jc w:val="center"/>
              <w:rPr>
                <w:sz w:val="18"/>
                <w:szCs w:val="18"/>
              </w:rPr>
            </w:pPr>
            <w:r>
              <w:rPr>
                <w:sz w:val="18"/>
                <w:szCs w:val="18"/>
              </w:rPr>
              <w:t>3 558,0</w:t>
            </w:r>
          </w:p>
        </w:tc>
        <w:tc>
          <w:tcPr>
            <w:tcW w:w="358" w:type="pct"/>
            <w:tcBorders>
              <w:top w:val="nil"/>
              <w:left w:val="nil"/>
              <w:bottom w:val="single" w:sz="4" w:space="0" w:color="auto"/>
              <w:right w:val="single" w:sz="4" w:space="0" w:color="auto"/>
            </w:tcBorders>
            <w:shd w:val="clear" w:color="000000" w:fill="FFFFFF"/>
            <w:noWrap/>
            <w:vAlign w:val="center"/>
          </w:tcPr>
          <w:p w14:paraId="72E9B576" w14:textId="033304AF" w:rsidR="00B001B5" w:rsidRPr="00FF03DB" w:rsidRDefault="007D03A4" w:rsidP="007D03A4">
            <w:pPr>
              <w:jc w:val="center"/>
              <w:rPr>
                <w:sz w:val="18"/>
                <w:szCs w:val="18"/>
                <w:lang w:val="en-US"/>
              </w:rPr>
            </w:pPr>
            <w:r w:rsidRPr="00FF03DB">
              <w:rPr>
                <w:sz w:val="18"/>
                <w:szCs w:val="18"/>
                <w:lang w:val="en-US"/>
              </w:rPr>
              <w:t xml:space="preserve">&lt; </w:t>
            </w:r>
            <w:r w:rsidR="00B001B5" w:rsidRPr="00FF03DB">
              <w:rPr>
                <w:sz w:val="18"/>
                <w:szCs w:val="18"/>
              </w:rPr>
              <w:t>0,</w:t>
            </w:r>
            <w:r w:rsidRPr="00FF03DB">
              <w:rPr>
                <w:sz w:val="18"/>
                <w:szCs w:val="18"/>
                <w:lang w:val="en-US"/>
              </w:rPr>
              <w:t>1</w:t>
            </w:r>
          </w:p>
        </w:tc>
        <w:tc>
          <w:tcPr>
            <w:tcW w:w="572" w:type="pct"/>
            <w:tcBorders>
              <w:top w:val="nil"/>
              <w:left w:val="nil"/>
              <w:bottom w:val="single" w:sz="4" w:space="0" w:color="auto"/>
              <w:right w:val="single" w:sz="4" w:space="0" w:color="auto"/>
            </w:tcBorders>
            <w:shd w:val="clear" w:color="auto" w:fill="auto"/>
            <w:noWrap/>
            <w:vAlign w:val="center"/>
          </w:tcPr>
          <w:p w14:paraId="0AE3527A" w14:textId="78E93687" w:rsidR="00B001B5" w:rsidRPr="00FF03DB" w:rsidRDefault="006D0A98" w:rsidP="00B001B5">
            <w:pPr>
              <w:jc w:val="center"/>
              <w:rPr>
                <w:sz w:val="18"/>
                <w:szCs w:val="18"/>
              </w:rPr>
            </w:pPr>
            <w:r>
              <w:rPr>
                <w:sz w:val="18"/>
                <w:szCs w:val="18"/>
              </w:rPr>
              <w:t>3 537,7</w:t>
            </w:r>
          </w:p>
        </w:tc>
        <w:tc>
          <w:tcPr>
            <w:tcW w:w="579" w:type="pct"/>
            <w:tcBorders>
              <w:top w:val="nil"/>
              <w:left w:val="nil"/>
              <w:bottom w:val="single" w:sz="4" w:space="0" w:color="auto"/>
              <w:right w:val="single" w:sz="4" w:space="0" w:color="auto"/>
            </w:tcBorders>
            <w:shd w:val="clear" w:color="auto" w:fill="auto"/>
            <w:noWrap/>
            <w:vAlign w:val="center"/>
          </w:tcPr>
          <w:p w14:paraId="4DDFC74B" w14:textId="2DBCBC62" w:rsidR="00B001B5" w:rsidRPr="00FF03DB" w:rsidRDefault="006D0A98" w:rsidP="00B001B5">
            <w:pPr>
              <w:jc w:val="center"/>
              <w:rPr>
                <w:sz w:val="18"/>
                <w:szCs w:val="18"/>
              </w:rPr>
            </w:pPr>
            <w:r>
              <w:rPr>
                <w:sz w:val="18"/>
                <w:szCs w:val="18"/>
              </w:rPr>
              <w:t>3 572,6</w:t>
            </w:r>
          </w:p>
        </w:tc>
      </w:tr>
      <w:tr w:rsidR="00B001B5" w:rsidRPr="00FF03DB" w14:paraId="45928AB1" w14:textId="77777777" w:rsidTr="002909D9">
        <w:trPr>
          <w:trHeight w:val="960"/>
        </w:trPr>
        <w:tc>
          <w:tcPr>
            <w:tcW w:w="1129" w:type="pct"/>
            <w:tcBorders>
              <w:top w:val="nil"/>
              <w:left w:val="single" w:sz="4" w:space="0" w:color="auto"/>
              <w:bottom w:val="single" w:sz="4" w:space="0" w:color="auto"/>
              <w:right w:val="single" w:sz="4" w:space="0" w:color="auto"/>
            </w:tcBorders>
            <w:shd w:val="clear" w:color="auto" w:fill="auto"/>
            <w:vAlign w:val="center"/>
            <w:hideMark/>
          </w:tcPr>
          <w:p w14:paraId="5C42BBDC" w14:textId="7D40A380" w:rsidR="00B001B5" w:rsidRPr="00FF03DB" w:rsidRDefault="00B001B5" w:rsidP="00B001B5">
            <w:pPr>
              <w:jc w:val="both"/>
              <w:rPr>
                <w:sz w:val="17"/>
                <w:szCs w:val="17"/>
              </w:rPr>
            </w:pPr>
            <w:r w:rsidRPr="00FF03DB">
              <w:rPr>
                <w:sz w:val="17"/>
                <w:szCs w:val="17"/>
              </w:rPr>
              <w:t xml:space="preserve">Обслуживание государственного </w:t>
            </w:r>
            <w:r w:rsidRPr="00FF03DB">
              <w:rPr>
                <w:sz w:val="17"/>
                <w:szCs w:val="17"/>
              </w:rPr>
              <w:br/>
              <w:t>и муниципального долга</w:t>
            </w:r>
          </w:p>
        </w:tc>
        <w:tc>
          <w:tcPr>
            <w:tcW w:w="644" w:type="pct"/>
            <w:tcBorders>
              <w:top w:val="nil"/>
              <w:left w:val="single" w:sz="4" w:space="0" w:color="auto"/>
              <w:bottom w:val="single" w:sz="4" w:space="0" w:color="auto"/>
              <w:right w:val="single" w:sz="4" w:space="0" w:color="auto"/>
            </w:tcBorders>
            <w:shd w:val="clear" w:color="auto" w:fill="auto"/>
            <w:vAlign w:val="center"/>
          </w:tcPr>
          <w:p w14:paraId="072DBCA5" w14:textId="76E75021" w:rsidR="00B001B5" w:rsidRPr="00FF03DB" w:rsidRDefault="006D0A98" w:rsidP="00B001B5">
            <w:pPr>
              <w:jc w:val="center"/>
              <w:rPr>
                <w:sz w:val="18"/>
                <w:szCs w:val="18"/>
              </w:rPr>
            </w:pPr>
            <w:r>
              <w:rPr>
                <w:sz w:val="18"/>
                <w:szCs w:val="18"/>
              </w:rPr>
              <w:t>292 457,5</w:t>
            </w:r>
          </w:p>
        </w:tc>
        <w:tc>
          <w:tcPr>
            <w:tcW w:w="716" w:type="pct"/>
            <w:tcBorders>
              <w:top w:val="nil"/>
              <w:left w:val="nil"/>
              <w:bottom w:val="single" w:sz="4" w:space="0" w:color="auto"/>
              <w:right w:val="single" w:sz="4" w:space="0" w:color="auto"/>
            </w:tcBorders>
            <w:shd w:val="clear" w:color="auto" w:fill="auto"/>
            <w:vAlign w:val="center"/>
          </w:tcPr>
          <w:p w14:paraId="00AAB1A1" w14:textId="1B124131" w:rsidR="00B001B5" w:rsidRPr="00FF03DB" w:rsidRDefault="006D0A98" w:rsidP="00B001B5">
            <w:pPr>
              <w:jc w:val="center"/>
              <w:rPr>
                <w:sz w:val="18"/>
                <w:szCs w:val="18"/>
              </w:rPr>
            </w:pPr>
            <w:r>
              <w:rPr>
                <w:sz w:val="18"/>
                <w:szCs w:val="18"/>
              </w:rPr>
              <w:t>122 907,7</w:t>
            </w:r>
          </w:p>
        </w:tc>
        <w:tc>
          <w:tcPr>
            <w:tcW w:w="358" w:type="pct"/>
            <w:tcBorders>
              <w:top w:val="nil"/>
              <w:left w:val="nil"/>
              <w:bottom w:val="single" w:sz="4" w:space="0" w:color="auto"/>
              <w:right w:val="single" w:sz="4" w:space="0" w:color="auto"/>
            </w:tcBorders>
            <w:shd w:val="clear" w:color="auto" w:fill="auto"/>
            <w:noWrap/>
            <w:vAlign w:val="center"/>
          </w:tcPr>
          <w:p w14:paraId="2F6D1CFF" w14:textId="4EAE724F" w:rsidR="00B001B5" w:rsidRPr="00FF03DB" w:rsidRDefault="00B001B5" w:rsidP="00B001B5">
            <w:pPr>
              <w:jc w:val="center"/>
              <w:rPr>
                <w:sz w:val="18"/>
                <w:szCs w:val="18"/>
              </w:rPr>
            </w:pPr>
            <w:r w:rsidRPr="00FF03DB">
              <w:rPr>
                <w:sz w:val="18"/>
                <w:szCs w:val="18"/>
              </w:rPr>
              <w:t>0,3</w:t>
            </w:r>
          </w:p>
        </w:tc>
        <w:tc>
          <w:tcPr>
            <w:tcW w:w="644" w:type="pct"/>
            <w:tcBorders>
              <w:top w:val="nil"/>
              <w:left w:val="nil"/>
              <w:bottom w:val="single" w:sz="4" w:space="0" w:color="auto"/>
              <w:right w:val="single" w:sz="4" w:space="0" w:color="auto"/>
            </w:tcBorders>
            <w:shd w:val="clear" w:color="000000" w:fill="FFFFFF"/>
            <w:noWrap/>
            <w:vAlign w:val="center"/>
          </w:tcPr>
          <w:p w14:paraId="07FE1C43" w14:textId="5AB57985" w:rsidR="00B001B5" w:rsidRPr="00FF03DB" w:rsidRDefault="006D0A98" w:rsidP="00B001B5">
            <w:pPr>
              <w:jc w:val="center"/>
              <w:rPr>
                <w:sz w:val="18"/>
                <w:szCs w:val="18"/>
              </w:rPr>
            </w:pPr>
            <w:r>
              <w:rPr>
                <w:sz w:val="18"/>
                <w:szCs w:val="18"/>
              </w:rPr>
              <w:t>222 285,3</w:t>
            </w:r>
          </w:p>
        </w:tc>
        <w:tc>
          <w:tcPr>
            <w:tcW w:w="358" w:type="pct"/>
            <w:tcBorders>
              <w:top w:val="nil"/>
              <w:left w:val="nil"/>
              <w:bottom w:val="single" w:sz="4" w:space="0" w:color="auto"/>
              <w:right w:val="single" w:sz="4" w:space="0" w:color="auto"/>
            </w:tcBorders>
            <w:shd w:val="clear" w:color="000000" w:fill="FFFFFF"/>
            <w:noWrap/>
            <w:vAlign w:val="center"/>
          </w:tcPr>
          <w:p w14:paraId="3A8EE91B" w14:textId="3C07958E" w:rsidR="00B001B5" w:rsidRPr="00FF03DB" w:rsidRDefault="00B001B5" w:rsidP="00B001B5">
            <w:pPr>
              <w:jc w:val="center"/>
              <w:rPr>
                <w:sz w:val="18"/>
                <w:szCs w:val="18"/>
              </w:rPr>
            </w:pPr>
            <w:r w:rsidRPr="00FF03DB">
              <w:rPr>
                <w:sz w:val="18"/>
                <w:szCs w:val="18"/>
              </w:rPr>
              <w:t>0,5</w:t>
            </w:r>
          </w:p>
        </w:tc>
        <w:tc>
          <w:tcPr>
            <w:tcW w:w="572" w:type="pct"/>
            <w:tcBorders>
              <w:top w:val="nil"/>
              <w:left w:val="nil"/>
              <w:bottom w:val="single" w:sz="4" w:space="0" w:color="auto"/>
              <w:right w:val="single" w:sz="4" w:space="0" w:color="auto"/>
            </w:tcBorders>
            <w:shd w:val="clear" w:color="auto" w:fill="auto"/>
            <w:noWrap/>
            <w:vAlign w:val="center"/>
          </w:tcPr>
          <w:p w14:paraId="179179D4" w14:textId="76A2EC9F" w:rsidR="00B001B5" w:rsidRPr="00FF03DB" w:rsidRDefault="006D0A98" w:rsidP="00B001B5">
            <w:pPr>
              <w:jc w:val="center"/>
              <w:rPr>
                <w:sz w:val="18"/>
                <w:szCs w:val="18"/>
              </w:rPr>
            </w:pPr>
            <w:r>
              <w:rPr>
                <w:sz w:val="18"/>
                <w:szCs w:val="18"/>
              </w:rPr>
              <w:t>336 514,8</w:t>
            </w:r>
          </w:p>
        </w:tc>
        <w:tc>
          <w:tcPr>
            <w:tcW w:w="579" w:type="pct"/>
            <w:tcBorders>
              <w:top w:val="nil"/>
              <w:left w:val="nil"/>
              <w:bottom w:val="single" w:sz="4" w:space="0" w:color="auto"/>
              <w:right w:val="single" w:sz="4" w:space="0" w:color="auto"/>
            </w:tcBorders>
            <w:shd w:val="clear" w:color="auto" w:fill="auto"/>
            <w:noWrap/>
            <w:vAlign w:val="center"/>
          </w:tcPr>
          <w:p w14:paraId="42FB810C" w14:textId="2534D81A" w:rsidR="00B001B5" w:rsidRPr="00FF03DB" w:rsidRDefault="006D0A98" w:rsidP="00B001B5">
            <w:pPr>
              <w:jc w:val="center"/>
              <w:rPr>
                <w:sz w:val="18"/>
                <w:szCs w:val="18"/>
              </w:rPr>
            </w:pPr>
            <w:r>
              <w:rPr>
                <w:sz w:val="18"/>
                <w:szCs w:val="18"/>
              </w:rPr>
              <w:t>282 382,1</w:t>
            </w:r>
          </w:p>
        </w:tc>
      </w:tr>
    </w:tbl>
    <w:p w14:paraId="21D7B55C" w14:textId="0E6C4829" w:rsidR="00DB4206" w:rsidRDefault="00DB4206" w:rsidP="00A2434C">
      <w:pPr>
        <w:ind w:firstLine="567"/>
        <w:jc w:val="both"/>
        <w:rPr>
          <w:rFonts w:eastAsia="Calibri"/>
          <w:b/>
          <w:color w:val="FF0000"/>
          <w:sz w:val="28"/>
          <w:szCs w:val="28"/>
        </w:rPr>
      </w:pPr>
    </w:p>
    <w:tbl>
      <w:tblPr>
        <w:tblStyle w:val="afc"/>
        <w:tblW w:w="10739" w:type="dxa"/>
        <w:tblInd w:w="-5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
        <w:gridCol w:w="10455"/>
      </w:tblGrid>
      <w:tr w:rsidR="006C3245" w14:paraId="0D67570F" w14:textId="77777777" w:rsidTr="00591A45">
        <w:tc>
          <w:tcPr>
            <w:tcW w:w="284" w:type="dxa"/>
          </w:tcPr>
          <w:p w14:paraId="1B19953E" w14:textId="213DC1C1" w:rsidR="006C3245" w:rsidRDefault="00591A45" w:rsidP="00A2434C">
            <w:pPr>
              <w:jc w:val="both"/>
              <w:rPr>
                <w:rFonts w:eastAsia="Calibri"/>
                <w:b/>
                <w:color w:val="FF0000"/>
                <w:sz w:val="28"/>
                <w:szCs w:val="28"/>
              </w:rPr>
            </w:pPr>
            <w:r>
              <w:rPr>
                <w:rFonts w:eastAsia="Calibri"/>
                <w:b/>
                <w:color w:val="FF0000"/>
                <w:sz w:val="28"/>
                <w:szCs w:val="28"/>
              </w:rPr>
              <w:t xml:space="preserve">       </w:t>
            </w:r>
          </w:p>
        </w:tc>
        <w:tc>
          <w:tcPr>
            <w:tcW w:w="10455" w:type="dxa"/>
          </w:tcPr>
          <w:p w14:paraId="3F7F3028" w14:textId="44B53173" w:rsidR="006C3245" w:rsidRDefault="006C3245" w:rsidP="00A2434C">
            <w:pPr>
              <w:jc w:val="both"/>
              <w:rPr>
                <w:rFonts w:eastAsia="Calibri"/>
                <w:b/>
                <w:color w:val="FF0000"/>
                <w:sz w:val="28"/>
                <w:szCs w:val="28"/>
              </w:rPr>
            </w:pPr>
            <w:r>
              <w:rPr>
                <w:noProof/>
                <w:color w:val="FF0000"/>
                <w:sz w:val="28"/>
                <w:szCs w:val="28"/>
              </w:rPr>
              <w:drawing>
                <wp:inline distT="0" distB="0" distL="0" distR="0" wp14:anchorId="7636E682" wp14:editId="6F2E3012">
                  <wp:extent cx="6246369" cy="2838450"/>
                  <wp:effectExtent l="0" t="0" r="254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78712" cy="2853147"/>
                          </a:xfrm>
                          <a:prstGeom prst="rect">
                            <a:avLst/>
                          </a:prstGeom>
                          <a:noFill/>
                        </pic:spPr>
                      </pic:pic>
                    </a:graphicData>
                  </a:graphic>
                </wp:inline>
              </w:drawing>
            </w:r>
          </w:p>
        </w:tc>
      </w:tr>
    </w:tbl>
    <w:p w14:paraId="1D267A36" w14:textId="626790FE" w:rsidR="002D0A10" w:rsidRPr="005720F5" w:rsidRDefault="002D0A10" w:rsidP="002D0A10">
      <w:pPr>
        <w:pBdr>
          <w:top w:val="single" w:sz="4" w:space="0" w:color="FFFFFF"/>
          <w:left w:val="single" w:sz="4" w:space="0" w:color="FFFFFF"/>
          <w:bottom w:val="single" w:sz="4" w:space="7" w:color="FFFFFF"/>
          <w:right w:val="single" w:sz="4" w:space="4" w:color="FFFFFF"/>
        </w:pBdr>
        <w:ind w:firstLine="709"/>
        <w:jc w:val="center"/>
      </w:pPr>
      <w:r w:rsidRPr="005720F5">
        <w:t xml:space="preserve">Рисунок </w:t>
      </w:r>
      <w:r w:rsidR="00361CB2" w:rsidRPr="005720F5">
        <w:t>6</w:t>
      </w:r>
      <w:r w:rsidRPr="005720F5">
        <w:t>. Распределение расходов по разделам классификации расходов бюджета на 202</w:t>
      </w:r>
      <w:r w:rsidR="00D47BB0" w:rsidRPr="005720F5">
        <w:t>3</w:t>
      </w:r>
      <w:r w:rsidRPr="005720F5">
        <w:t xml:space="preserve"> год</w:t>
      </w:r>
    </w:p>
    <w:p w14:paraId="2F26E871" w14:textId="3FC0BDF4" w:rsidR="002D0A10" w:rsidRPr="00A211BA" w:rsidRDefault="002D0A10" w:rsidP="007B49E4">
      <w:pPr>
        <w:pBdr>
          <w:top w:val="single" w:sz="4" w:space="0" w:color="FFFFFF"/>
          <w:left w:val="single" w:sz="4" w:space="0" w:color="FFFFFF"/>
          <w:bottom w:val="single" w:sz="4" w:space="7" w:color="FFFFFF"/>
          <w:right w:val="single" w:sz="4" w:space="4" w:color="FFFFFF"/>
        </w:pBdr>
        <w:ind w:firstLine="709"/>
        <w:jc w:val="both"/>
        <w:rPr>
          <w:b/>
          <w:color w:val="FF0000"/>
          <w:sz w:val="28"/>
          <w:szCs w:val="28"/>
        </w:rPr>
      </w:pPr>
    </w:p>
    <w:p w14:paraId="7961F7DF" w14:textId="426CFC51" w:rsidR="007B49E4" w:rsidRPr="00D47BB0" w:rsidRDefault="007B49E4" w:rsidP="00C91192">
      <w:pPr>
        <w:pBdr>
          <w:top w:val="single" w:sz="4" w:space="0" w:color="FFFFFF"/>
          <w:left w:val="single" w:sz="4" w:space="0" w:color="FFFFFF"/>
          <w:bottom w:val="single" w:sz="4" w:space="7" w:color="FFFFFF"/>
          <w:right w:val="single" w:sz="4" w:space="4" w:color="FFFFFF"/>
        </w:pBdr>
        <w:ind w:firstLine="709"/>
        <w:jc w:val="center"/>
        <w:rPr>
          <w:b/>
          <w:sz w:val="28"/>
          <w:szCs w:val="28"/>
        </w:rPr>
      </w:pPr>
      <w:r w:rsidRPr="00D47BB0">
        <w:rPr>
          <w:b/>
          <w:sz w:val="28"/>
          <w:szCs w:val="28"/>
        </w:rPr>
        <w:t>Структура проекта бюджета по муниципальным программам</w:t>
      </w:r>
      <w:r w:rsidR="00C91192">
        <w:rPr>
          <w:b/>
          <w:sz w:val="28"/>
          <w:szCs w:val="28"/>
        </w:rPr>
        <w:t xml:space="preserve"> и непрограммным направлениям деятельности</w:t>
      </w:r>
    </w:p>
    <w:p w14:paraId="427053B3" w14:textId="77777777" w:rsidR="00DB0E7D" w:rsidRPr="00D47BB0" w:rsidRDefault="00DB0E7D" w:rsidP="0024740D">
      <w:pPr>
        <w:pBdr>
          <w:top w:val="single" w:sz="4" w:space="0" w:color="FFFFFF"/>
          <w:left w:val="single" w:sz="4" w:space="0" w:color="FFFFFF"/>
          <w:bottom w:val="single" w:sz="4" w:space="7" w:color="FFFFFF"/>
          <w:right w:val="single" w:sz="4" w:space="4" w:color="FFFFFF"/>
        </w:pBdr>
        <w:ind w:firstLine="709"/>
        <w:contextualSpacing/>
        <w:jc w:val="both"/>
        <w:rPr>
          <w:rFonts w:eastAsia="Calibri"/>
          <w:sz w:val="28"/>
          <w:szCs w:val="28"/>
        </w:rPr>
      </w:pPr>
    </w:p>
    <w:p w14:paraId="401F45D8" w14:textId="77777777" w:rsidR="00807C21" w:rsidRDefault="00DB4206" w:rsidP="0024740D">
      <w:pPr>
        <w:pBdr>
          <w:top w:val="single" w:sz="4" w:space="0" w:color="FFFFFF"/>
          <w:left w:val="single" w:sz="4" w:space="0" w:color="FFFFFF"/>
          <w:bottom w:val="single" w:sz="4" w:space="7" w:color="FFFFFF"/>
          <w:right w:val="single" w:sz="4" w:space="4" w:color="FFFFFF"/>
        </w:pBdr>
        <w:ind w:firstLine="709"/>
        <w:contextualSpacing/>
        <w:jc w:val="both"/>
        <w:rPr>
          <w:sz w:val="28"/>
          <w:szCs w:val="28"/>
        </w:rPr>
      </w:pPr>
      <w:r w:rsidRPr="00D47BB0">
        <w:rPr>
          <w:sz w:val="28"/>
          <w:szCs w:val="28"/>
        </w:rPr>
        <w:t xml:space="preserve">Осуществление деятельности структурных подразделений Администрации города и муниципальных учреждений будет осуществляться </w:t>
      </w:r>
      <w:r w:rsidR="00975001" w:rsidRPr="00D47BB0">
        <w:rPr>
          <w:sz w:val="28"/>
          <w:szCs w:val="28"/>
        </w:rPr>
        <w:br/>
      </w:r>
      <w:r w:rsidRPr="00D47BB0">
        <w:rPr>
          <w:sz w:val="28"/>
          <w:szCs w:val="28"/>
        </w:rPr>
        <w:t>в рамках 23 муниципальных программ: 22 из них финансируются за счет бюджетных средств и 1 муниципальная программа содержит мероприятия организационного характера.</w:t>
      </w:r>
    </w:p>
    <w:p w14:paraId="25A59EC2" w14:textId="77777777" w:rsidR="00807C21" w:rsidRDefault="00A95145" w:rsidP="0024740D">
      <w:pPr>
        <w:pBdr>
          <w:top w:val="single" w:sz="4" w:space="0" w:color="FFFFFF"/>
          <w:left w:val="single" w:sz="4" w:space="0" w:color="FFFFFF"/>
          <w:bottom w:val="single" w:sz="4" w:space="7" w:color="FFFFFF"/>
          <w:right w:val="single" w:sz="4" w:space="4" w:color="FFFFFF"/>
        </w:pBdr>
        <w:ind w:firstLine="709"/>
        <w:contextualSpacing/>
        <w:jc w:val="both"/>
        <w:rPr>
          <w:sz w:val="28"/>
          <w:szCs w:val="28"/>
        </w:rPr>
      </w:pPr>
      <w:r w:rsidRPr="00A95145">
        <w:rPr>
          <w:rFonts w:eastAsiaTheme="minorHAnsi"/>
          <w:sz w:val="28"/>
          <w:szCs w:val="28"/>
          <w:lang w:eastAsia="en-US"/>
        </w:rPr>
        <w:t>Количество, структура и состав муниципальных программ в предстоящем бюджетном цикле не претерпят кардинальных изменений, за исключением следующего:</w:t>
      </w:r>
    </w:p>
    <w:p w14:paraId="33C985FB" w14:textId="6728F4C7" w:rsidR="00807C21" w:rsidRDefault="00A95145" w:rsidP="0024740D">
      <w:pPr>
        <w:pBdr>
          <w:top w:val="single" w:sz="4" w:space="0" w:color="FFFFFF"/>
          <w:left w:val="single" w:sz="4" w:space="0" w:color="FFFFFF"/>
          <w:bottom w:val="single" w:sz="4" w:space="7" w:color="FFFFFF"/>
          <w:right w:val="single" w:sz="4" w:space="4" w:color="FFFFFF"/>
        </w:pBdr>
        <w:ind w:firstLine="709"/>
        <w:contextualSpacing/>
        <w:jc w:val="both"/>
        <w:rPr>
          <w:sz w:val="28"/>
          <w:szCs w:val="28"/>
        </w:rPr>
      </w:pPr>
      <w:r w:rsidRPr="00A95145">
        <w:rPr>
          <w:rFonts w:eastAsiaTheme="minorHAnsi"/>
          <w:sz w:val="28"/>
          <w:szCs w:val="28"/>
          <w:lang w:eastAsia="en-US"/>
        </w:rPr>
        <w:t>1)</w:t>
      </w:r>
      <w:r w:rsidRPr="00A95145">
        <w:rPr>
          <w:rFonts w:asciiTheme="minorHAnsi" w:eastAsiaTheme="minorHAnsi" w:hAnsiTheme="minorHAnsi" w:cstheme="minorBidi"/>
          <w:sz w:val="22"/>
          <w:szCs w:val="22"/>
          <w:lang w:eastAsia="en-US"/>
        </w:rPr>
        <w:t xml:space="preserve"> </w:t>
      </w:r>
      <w:r w:rsidRPr="00A95145">
        <w:rPr>
          <w:rFonts w:eastAsiaTheme="minorHAnsi"/>
          <w:sz w:val="28"/>
          <w:szCs w:val="28"/>
          <w:lang w:eastAsia="en-US"/>
        </w:rPr>
        <w:t>в целях повышения качества организации и осуществления бюджетного процесса ряд мероприятий, осуществляемых в рамках непрограммных расходов, запланирован с 01 января 2023 года в составе дей</w:t>
      </w:r>
      <w:r w:rsidR="00532D57">
        <w:rPr>
          <w:rFonts w:eastAsiaTheme="minorHAnsi"/>
          <w:sz w:val="28"/>
          <w:szCs w:val="28"/>
          <w:lang w:eastAsia="en-US"/>
        </w:rPr>
        <w:t>ствующих муниципальных программ</w:t>
      </w:r>
      <w:r w:rsidR="00532D57" w:rsidRPr="00532D57">
        <w:rPr>
          <w:rFonts w:eastAsiaTheme="minorHAnsi"/>
          <w:sz w:val="28"/>
          <w:szCs w:val="28"/>
          <w:lang w:eastAsia="en-US"/>
        </w:rPr>
        <w:t>:</w:t>
      </w:r>
      <w:r w:rsidRPr="00A95145">
        <w:rPr>
          <w:rFonts w:eastAsiaTheme="minorHAnsi"/>
          <w:sz w:val="28"/>
          <w:szCs w:val="28"/>
          <w:lang w:eastAsia="en-US"/>
        </w:rPr>
        <w:t xml:space="preserve"> </w:t>
      </w:r>
    </w:p>
    <w:p w14:paraId="4B9D3C3D" w14:textId="51A7D714" w:rsidR="00807C21" w:rsidRPr="004A0D1D" w:rsidRDefault="00594E9C" w:rsidP="0024740D">
      <w:pPr>
        <w:pBdr>
          <w:top w:val="single" w:sz="4" w:space="0" w:color="FFFFFF"/>
          <w:left w:val="single" w:sz="4" w:space="0" w:color="FFFFFF"/>
          <w:bottom w:val="single" w:sz="4" w:space="7" w:color="FFFFFF"/>
          <w:right w:val="single" w:sz="4" w:space="4" w:color="FFFFFF"/>
        </w:pBdr>
        <w:ind w:firstLine="709"/>
        <w:contextualSpacing/>
        <w:jc w:val="both"/>
        <w:rPr>
          <w:color w:val="000000" w:themeColor="text1"/>
          <w:sz w:val="28"/>
          <w:szCs w:val="28"/>
        </w:rPr>
      </w:pPr>
      <w:r w:rsidRPr="004A0D1D">
        <w:rPr>
          <w:rFonts w:eastAsiaTheme="minorHAnsi"/>
          <w:color w:val="000000" w:themeColor="text1"/>
          <w:sz w:val="28"/>
          <w:szCs w:val="28"/>
          <w:lang w:eastAsia="en-US"/>
        </w:rPr>
        <w:t xml:space="preserve">- </w:t>
      </w:r>
      <w:r w:rsidR="00A95145" w:rsidRPr="004A0D1D">
        <w:rPr>
          <w:rFonts w:eastAsiaTheme="minorHAnsi"/>
          <w:color w:val="000000" w:themeColor="text1"/>
          <w:sz w:val="28"/>
          <w:szCs w:val="28"/>
          <w:lang w:eastAsia="en-US"/>
        </w:rPr>
        <w:t>расходы на осуществление деятельности департамента имущественных и</w:t>
      </w:r>
      <w:r w:rsidR="00807C21" w:rsidRPr="004A0D1D">
        <w:rPr>
          <w:rFonts w:eastAsiaTheme="minorHAnsi"/>
          <w:color w:val="000000" w:themeColor="text1"/>
          <w:sz w:val="28"/>
          <w:szCs w:val="28"/>
          <w:lang w:eastAsia="en-US"/>
        </w:rPr>
        <w:t> </w:t>
      </w:r>
      <w:r w:rsidR="00A95145" w:rsidRPr="004A0D1D">
        <w:rPr>
          <w:rFonts w:eastAsiaTheme="minorHAnsi"/>
          <w:color w:val="000000" w:themeColor="text1"/>
          <w:sz w:val="28"/>
          <w:szCs w:val="28"/>
          <w:lang w:eastAsia="en-US"/>
        </w:rPr>
        <w:t xml:space="preserve">земельных отношений и расходы </w:t>
      </w:r>
      <w:r w:rsidRPr="004A0D1D">
        <w:rPr>
          <w:rFonts w:eastAsiaTheme="minorHAnsi"/>
          <w:color w:val="000000" w:themeColor="text1"/>
          <w:sz w:val="28"/>
          <w:szCs w:val="28"/>
          <w:lang w:eastAsia="en-US"/>
        </w:rPr>
        <w:t>по</w:t>
      </w:r>
      <w:r w:rsidR="00A95145" w:rsidRPr="004A0D1D">
        <w:rPr>
          <w:rFonts w:eastAsiaTheme="minorHAnsi"/>
          <w:color w:val="000000" w:themeColor="text1"/>
          <w:sz w:val="28"/>
          <w:szCs w:val="28"/>
          <w:lang w:eastAsia="en-US"/>
        </w:rPr>
        <w:t xml:space="preserve"> организации управления и</w:t>
      </w:r>
      <w:r w:rsidR="00807C21" w:rsidRPr="004A0D1D">
        <w:rPr>
          <w:rFonts w:eastAsiaTheme="minorHAnsi"/>
          <w:color w:val="000000" w:themeColor="text1"/>
          <w:sz w:val="28"/>
          <w:szCs w:val="28"/>
          <w:lang w:eastAsia="en-US"/>
        </w:rPr>
        <w:t> </w:t>
      </w:r>
      <w:r w:rsidR="00A95145" w:rsidRPr="004A0D1D">
        <w:rPr>
          <w:rFonts w:eastAsiaTheme="minorHAnsi"/>
          <w:color w:val="000000" w:themeColor="text1"/>
          <w:sz w:val="28"/>
          <w:szCs w:val="28"/>
          <w:lang w:eastAsia="en-US"/>
        </w:rPr>
        <w:t>распоряжения объектами муниципального имущества</w:t>
      </w:r>
      <w:r w:rsidRPr="004A0D1D">
        <w:rPr>
          <w:rFonts w:eastAsiaTheme="minorHAnsi"/>
          <w:color w:val="000000" w:themeColor="text1"/>
          <w:sz w:val="28"/>
          <w:szCs w:val="28"/>
          <w:lang w:eastAsia="en-US"/>
        </w:rPr>
        <w:t xml:space="preserve"> включены в муниципальную программу</w:t>
      </w:r>
      <w:r w:rsidR="00A95145" w:rsidRPr="004A0D1D">
        <w:rPr>
          <w:rFonts w:eastAsiaTheme="minorHAnsi"/>
          <w:color w:val="000000" w:themeColor="text1"/>
          <w:sz w:val="28"/>
          <w:szCs w:val="28"/>
          <w:lang w:eastAsia="en-US"/>
        </w:rPr>
        <w:t xml:space="preserve"> </w:t>
      </w:r>
      <w:r w:rsidRPr="004A0D1D">
        <w:rPr>
          <w:rFonts w:eastAsiaTheme="minorHAnsi"/>
          <w:color w:val="000000" w:themeColor="text1"/>
          <w:sz w:val="28"/>
          <w:szCs w:val="28"/>
          <w:lang w:eastAsia="en-US"/>
        </w:rPr>
        <w:t>- «Управление муниципальным имуществом»</w:t>
      </w:r>
      <w:r w:rsidR="00532D57">
        <w:rPr>
          <w:rFonts w:eastAsiaTheme="minorHAnsi"/>
          <w:color w:val="000000" w:themeColor="text1"/>
          <w:sz w:val="28"/>
          <w:szCs w:val="28"/>
          <w:lang w:eastAsia="en-US"/>
        </w:rPr>
        <w:t>;</w:t>
      </w:r>
    </w:p>
    <w:p w14:paraId="6D20E4AF" w14:textId="4CAC82A3" w:rsidR="00807C21" w:rsidRDefault="00A95145" w:rsidP="0024740D">
      <w:pPr>
        <w:pBdr>
          <w:top w:val="single" w:sz="4" w:space="0" w:color="FFFFFF"/>
          <w:left w:val="single" w:sz="4" w:space="0" w:color="FFFFFF"/>
          <w:bottom w:val="single" w:sz="4" w:space="7" w:color="FFFFFF"/>
          <w:right w:val="single" w:sz="4" w:space="4" w:color="FFFFFF"/>
        </w:pBdr>
        <w:ind w:firstLine="709"/>
        <w:contextualSpacing/>
        <w:jc w:val="both"/>
        <w:rPr>
          <w:sz w:val="28"/>
          <w:szCs w:val="28"/>
        </w:rPr>
      </w:pPr>
      <w:r w:rsidRPr="004A0D1D">
        <w:rPr>
          <w:rFonts w:eastAsiaTheme="minorHAnsi"/>
          <w:color w:val="000000" w:themeColor="text1"/>
          <w:sz w:val="28"/>
          <w:szCs w:val="28"/>
          <w:lang w:eastAsia="en-US"/>
        </w:rPr>
        <w:t xml:space="preserve">- </w:t>
      </w:r>
      <w:r w:rsidR="00577C68" w:rsidRPr="00A95145">
        <w:rPr>
          <w:rFonts w:eastAsiaTheme="minorHAnsi"/>
          <w:color w:val="000000" w:themeColor="text1"/>
          <w:sz w:val="28"/>
          <w:szCs w:val="28"/>
          <w:lang w:eastAsia="en-US"/>
        </w:rPr>
        <w:t xml:space="preserve">расходы на </w:t>
      </w:r>
      <w:r w:rsidR="00577C68">
        <w:rPr>
          <w:rFonts w:eastAsiaTheme="minorHAnsi"/>
          <w:color w:val="000000" w:themeColor="text1"/>
          <w:sz w:val="28"/>
          <w:szCs w:val="28"/>
          <w:lang w:eastAsia="en-US"/>
        </w:rPr>
        <w:t xml:space="preserve">предоставление дополнительной меры социальной поддержки в </w:t>
      </w:r>
      <w:r w:rsidR="00577C68" w:rsidRPr="00276440">
        <w:rPr>
          <w:rFonts w:eastAsiaTheme="minorHAnsi"/>
          <w:sz w:val="28"/>
          <w:szCs w:val="28"/>
          <w:lang w:eastAsia="en-US"/>
        </w:rPr>
        <w:t xml:space="preserve">виде  бесплатной  </w:t>
      </w:r>
      <w:r w:rsidR="00577C68" w:rsidRPr="00761A2F">
        <w:rPr>
          <w:rFonts w:eastAsiaTheme="minorHAnsi"/>
          <w:sz w:val="28"/>
          <w:szCs w:val="28"/>
          <w:lang w:eastAsia="en-US"/>
        </w:rPr>
        <w:t xml:space="preserve">перевозки  </w:t>
      </w:r>
      <w:r w:rsidR="00577C68" w:rsidRPr="00A95145">
        <w:rPr>
          <w:rFonts w:eastAsiaTheme="minorHAnsi"/>
          <w:color w:val="000000" w:themeColor="text1"/>
          <w:sz w:val="28"/>
          <w:szCs w:val="28"/>
          <w:lang w:eastAsia="en-US"/>
        </w:rPr>
        <w:t>граждан старшего по</w:t>
      </w:r>
      <w:r w:rsidR="00577C68">
        <w:rPr>
          <w:rFonts w:eastAsiaTheme="minorHAnsi"/>
          <w:color w:val="000000" w:themeColor="text1"/>
          <w:sz w:val="28"/>
          <w:szCs w:val="28"/>
          <w:lang w:eastAsia="en-US"/>
        </w:rPr>
        <w:t xml:space="preserve">коления на автобусных маршрутах, </w:t>
      </w:r>
      <w:r w:rsidR="00577C68" w:rsidRPr="00A95145">
        <w:rPr>
          <w:rFonts w:eastAsiaTheme="minorHAnsi"/>
          <w:color w:val="000000" w:themeColor="text1"/>
          <w:sz w:val="28"/>
          <w:szCs w:val="28"/>
          <w:lang w:eastAsia="en-US"/>
        </w:rPr>
        <w:t xml:space="preserve"> плат</w:t>
      </w:r>
      <w:r w:rsidR="00286BCB">
        <w:rPr>
          <w:rFonts w:eastAsiaTheme="minorHAnsi"/>
          <w:color w:val="000000" w:themeColor="text1"/>
          <w:sz w:val="28"/>
          <w:szCs w:val="28"/>
          <w:lang w:eastAsia="en-US"/>
        </w:rPr>
        <w:t>а</w:t>
      </w:r>
      <w:r w:rsidR="00577C68" w:rsidRPr="00A95145">
        <w:rPr>
          <w:rFonts w:eastAsiaTheme="minorHAnsi"/>
          <w:color w:val="000000" w:themeColor="text1"/>
          <w:sz w:val="28"/>
          <w:szCs w:val="28"/>
          <w:lang w:eastAsia="en-US"/>
        </w:rPr>
        <w:t xml:space="preserve"> за негативное воздействие на окружающую среду в отношении объектов дорожного хозяйства; содержание муниципального казенного учреждения «ДДТ и ЖКК» в части осуществления деятельности по организации управления объектами дорожного хозяйства</w:t>
      </w:r>
      <w:r w:rsidR="00577C68" w:rsidRPr="004A0D1D">
        <w:rPr>
          <w:rFonts w:eastAsiaTheme="minorHAnsi"/>
          <w:color w:val="000000" w:themeColor="text1"/>
          <w:sz w:val="28"/>
          <w:szCs w:val="28"/>
          <w:lang w:eastAsia="en-US"/>
        </w:rPr>
        <w:t xml:space="preserve"> </w:t>
      </w:r>
      <w:r w:rsidR="00286BCB">
        <w:rPr>
          <w:rFonts w:eastAsiaTheme="minorHAnsi"/>
          <w:color w:val="000000" w:themeColor="text1"/>
          <w:sz w:val="28"/>
          <w:szCs w:val="28"/>
          <w:lang w:eastAsia="en-US"/>
        </w:rPr>
        <w:t xml:space="preserve">включены в муниципальную программу </w:t>
      </w:r>
      <w:r w:rsidRPr="004A0D1D">
        <w:rPr>
          <w:rFonts w:eastAsiaTheme="minorHAnsi"/>
          <w:color w:val="000000" w:themeColor="text1"/>
          <w:sz w:val="28"/>
          <w:szCs w:val="28"/>
          <w:lang w:eastAsia="en-US"/>
        </w:rPr>
        <w:t xml:space="preserve">«Развитие транспортной системы города Сургута </w:t>
      </w:r>
      <w:r w:rsidRPr="00A95145">
        <w:rPr>
          <w:rFonts w:eastAsiaTheme="minorHAnsi"/>
          <w:color w:val="000000" w:themeColor="text1"/>
          <w:sz w:val="28"/>
          <w:szCs w:val="28"/>
          <w:lang w:eastAsia="en-US"/>
        </w:rPr>
        <w:t>на период до 2030 года»</w:t>
      </w:r>
      <w:r w:rsidR="00286BCB">
        <w:rPr>
          <w:rFonts w:eastAsiaTheme="minorHAnsi"/>
          <w:color w:val="000000" w:themeColor="text1"/>
          <w:sz w:val="28"/>
          <w:szCs w:val="28"/>
          <w:lang w:eastAsia="en-US"/>
        </w:rPr>
        <w:t>;</w:t>
      </w:r>
    </w:p>
    <w:p w14:paraId="0A6E4EE9" w14:textId="075A2200" w:rsidR="00807C21" w:rsidRDefault="00A95145" w:rsidP="0024740D">
      <w:pPr>
        <w:pBdr>
          <w:top w:val="single" w:sz="4" w:space="0" w:color="FFFFFF"/>
          <w:left w:val="single" w:sz="4" w:space="0" w:color="FFFFFF"/>
          <w:bottom w:val="single" w:sz="4" w:space="7" w:color="FFFFFF"/>
          <w:right w:val="single" w:sz="4" w:space="4" w:color="FFFFFF"/>
        </w:pBdr>
        <w:ind w:firstLine="709"/>
        <w:contextualSpacing/>
        <w:jc w:val="both"/>
        <w:rPr>
          <w:sz w:val="28"/>
          <w:szCs w:val="28"/>
        </w:rPr>
      </w:pPr>
      <w:r w:rsidRPr="00A95145">
        <w:rPr>
          <w:rFonts w:eastAsiaTheme="minorHAnsi"/>
          <w:color w:val="000000" w:themeColor="text1"/>
          <w:sz w:val="28"/>
          <w:szCs w:val="28"/>
          <w:lang w:eastAsia="en-US"/>
        </w:rPr>
        <w:t xml:space="preserve">-  </w:t>
      </w:r>
      <w:r w:rsidR="00E51D51" w:rsidRPr="00A95145">
        <w:rPr>
          <w:rFonts w:eastAsiaTheme="minorHAnsi"/>
          <w:color w:val="000000" w:themeColor="text1"/>
          <w:sz w:val="28"/>
          <w:szCs w:val="28"/>
          <w:lang w:eastAsia="en-US"/>
        </w:rPr>
        <w:t xml:space="preserve">расходы </w:t>
      </w:r>
      <w:r w:rsidR="00787404" w:rsidRPr="00A95145">
        <w:rPr>
          <w:rFonts w:eastAsiaTheme="minorHAnsi"/>
          <w:color w:val="000000" w:themeColor="text1"/>
          <w:sz w:val="28"/>
          <w:szCs w:val="28"/>
          <w:lang w:eastAsia="en-US"/>
        </w:rPr>
        <w:t>на предоставление</w:t>
      </w:r>
      <w:r w:rsidR="00E51D51" w:rsidRPr="00A95145">
        <w:rPr>
          <w:rFonts w:eastAsiaTheme="minorHAnsi"/>
          <w:color w:val="000000" w:themeColor="text1"/>
          <w:sz w:val="28"/>
          <w:szCs w:val="28"/>
          <w:lang w:eastAsia="en-US"/>
        </w:rPr>
        <w:t xml:space="preserve"> субсидий на возмещение коммунальны</w:t>
      </w:r>
      <w:r w:rsidR="00276440">
        <w:rPr>
          <w:rFonts w:eastAsiaTheme="minorHAnsi"/>
          <w:color w:val="000000" w:themeColor="text1"/>
          <w:sz w:val="28"/>
          <w:szCs w:val="28"/>
          <w:lang w:eastAsia="en-US"/>
        </w:rPr>
        <w:t>х</w:t>
      </w:r>
      <w:r w:rsidR="00E51D51" w:rsidRPr="00A95145">
        <w:rPr>
          <w:rFonts w:eastAsiaTheme="minorHAnsi"/>
          <w:color w:val="000000" w:themeColor="text1"/>
          <w:sz w:val="28"/>
          <w:szCs w:val="28"/>
          <w:lang w:eastAsia="en-US"/>
        </w:rPr>
        <w:t xml:space="preserve"> услуг </w:t>
      </w:r>
      <w:r w:rsidR="00787404">
        <w:rPr>
          <w:rFonts w:eastAsiaTheme="minorHAnsi"/>
          <w:color w:val="000000" w:themeColor="text1"/>
          <w:sz w:val="28"/>
          <w:szCs w:val="28"/>
          <w:lang w:eastAsia="en-US"/>
        </w:rPr>
        <w:t>проживающим</w:t>
      </w:r>
      <w:r w:rsidR="00276440">
        <w:rPr>
          <w:rFonts w:eastAsiaTheme="minorHAnsi"/>
          <w:color w:val="000000" w:themeColor="text1"/>
          <w:sz w:val="28"/>
          <w:szCs w:val="28"/>
          <w:lang w:eastAsia="en-US"/>
        </w:rPr>
        <w:t xml:space="preserve"> в ветхом жилье,</w:t>
      </w:r>
      <w:r w:rsidR="00AE4A08" w:rsidRPr="00532D57">
        <w:rPr>
          <w:rFonts w:eastAsiaTheme="minorHAnsi"/>
          <w:color w:val="FF0000"/>
          <w:sz w:val="28"/>
          <w:szCs w:val="28"/>
          <w:lang w:eastAsia="en-US"/>
        </w:rPr>
        <w:t xml:space="preserve"> </w:t>
      </w:r>
      <w:r w:rsidR="00AE4A08" w:rsidRPr="00787404">
        <w:rPr>
          <w:rFonts w:eastAsiaTheme="minorHAnsi"/>
          <w:sz w:val="28"/>
          <w:szCs w:val="28"/>
          <w:lang w:eastAsia="en-US"/>
        </w:rPr>
        <w:t>компенсация р</w:t>
      </w:r>
      <w:r w:rsidR="00AE4A08">
        <w:rPr>
          <w:rFonts w:eastAsiaTheme="minorHAnsi"/>
          <w:color w:val="000000" w:themeColor="text1"/>
          <w:sz w:val="28"/>
          <w:szCs w:val="28"/>
          <w:lang w:eastAsia="en-US"/>
        </w:rPr>
        <w:t>асходов</w:t>
      </w:r>
      <w:r w:rsidR="00E51D51" w:rsidRPr="00A95145">
        <w:rPr>
          <w:rFonts w:eastAsiaTheme="minorHAnsi"/>
          <w:color w:val="000000" w:themeColor="text1"/>
          <w:sz w:val="28"/>
          <w:szCs w:val="28"/>
          <w:lang w:eastAsia="en-US"/>
        </w:rPr>
        <w:t xml:space="preserve"> за содержание</w:t>
      </w:r>
      <w:r w:rsidR="00787404">
        <w:rPr>
          <w:rFonts w:eastAsiaTheme="minorHAnsi"/>
          <w:color w:val="000000" w:themeColor="text1"/>
          <w:sz w:val="28"/>
          <w:szCs w:val="28"/>
          <w:lang w:eastAsia="en-US"/>
        </w:rPr>
        <w:t xml:space="preserve"> и пользование</w:t>
      </w:r>
      <w:r w:rsidR="00E51D51" w:rsidRPr="00A95145">
        <w:rPr>
          <w:rFonts w:eastAsiaTheme="minorHAnsi"/>
          <w:color w:val="000000" w:themeColor="text1"/>
          <w:sz w:val="28"/>
          <w:szCs w:val="28"/>
          <w:lang w:eastAsia="en-US"/>
        </w:rPr>
        <w:t xml:space="preserve"> жилых помещений отдельным категориям граждан</w:t>
      </w:r>
      <w:r w:rsidR="00787404">
        <w:rPr>
          <w:rFonts w:eastAsiaTheme="minorHAnsi"/>
          <w:color w:val="000000" w:themeColor="text1"/>
          <w:sz w:val="28"/>
          <w:szCs w:val="28"/>
          <w:lang w:eastAsia="en-US"/>
        </w:rPr>
        <w:t xml:space="preserve"> и</w:t>
      </w:r>
      <w:r w:rsidR="00E51D51" w:rsidRPr="00A95145">
        <w:rPr>
          <w:rFonts w:eastAsiaTheme="minorHAnsi"/>
          <w:color w:val="000000" w:themeColor="text1"/>
          <w:sz w:val="28"/>
          <w:szCs w:val="28"/>
          <w:lang w:eastAsia="en-US"/>
        </w:rPr>
        <w:t xml:space="preserve"> гражданам, которым присвоено звание «Поч</w:t>
      </w:r>
      <w:r w:rsidR="00787404">
        <w:rPr>
          <w:rFonts w:eastAsiaTheme="minorHAnsi"/>
          <w:color w:val="000000" w:themeColor="text1"/>
          <w:sz w:val="28"/>
          <w:szCs w:val="28"/>
          <w:lang w:eastAsia="en-US"/>
        </w:rPr>
        <w:t>етный гражданин города Сургута»</w:t>
      </w:r>
      <w:r w:rsidR="00AE4A08">
        <w:rPr>
          <w:rFonts w:eastAsiaTheme="minorHAnsi"/>
          <w:color w:val="000000" w:themeColor="text1"/>
          <w:sz w:val="28"/>
          <w:szCs w:val="28"/>
          <w:lang w:eastAsia="en-US"/>
        </w:rPr>
        <w:t xml:space="preserve"> включены в муниципальную программу</w:t>
      </w:r>
      <w:r w:rsidR="00E51D51" w:rsidRPr="00A95145">
        <w:rPr>
          <w:rFonts w:eastAsiaTheme="minorHAnsi"/>
          <w:color w:val="000000" w:themeColor="text1"/>
          <w:sz w:val="28"/>
          <w:szCs w:val="28"/>
          <w:lang w:eastAsia="en-US"/>
        </w:rPr>
        <w:t xml:space="preserve"> </w:t>
      </w:r>
      <w:r w:rsidRPr="00A95145">
        <w:rPr>
          <w:rFonts w:eastAsiaTheme="minorHAnsi"/>
          <w:color w:val="000000" w:themeColor="text1"/>
          <w:sz w:val="28"/>
          <w:szCs w:val="28"/>
          <w:lang w:eastAsia="en-US"/>
        </w:rPr>
        <w:t xml:space="preserve">«Комфортное проживание в городе </w:t>
      </w:r>
      <w:r w:rsidR="00AE4A08">
        <w:rPr>
          <w:rFonts w:eastAsiaTheme="minorHAnsi"/>
          <w:color w:val="000000" w:themeColor="text1"/>
          <w:sz w:val="28"/>
          <w:szCs w:val="28"/>
          <w:lang w:eastAsia="en-US"/>
        </w:rPr>
        <w:t>Сургуте на период до 2030 года»;</w:t>
      </w:r>
    </w:p>
    <w:p w14:paraId="22494EC0" w14:textId="304EEA8C" w:rsidR="00A95145" w:rsidRPr="00807C21" w:rsidRDefault="00A95145" w:rsidP="0024740D">
      <w:pPr>
        <w:pBdr>
          <w:top w:val="single" w:sz="4" w:space="0" w:color="FFFFFF"/>
          <w:left w:val="single" w:sz="4" w:space="0" w:color="FFFFFF"/>
          <w:bottom w:val="single" w:sz="4" w:space="7" w:color="FFFFFF"/>
          <w:right w:val="single" w:sz="4" w:space="4" w:color="FFFFFF"/>
        </w:pBdr>
        <w:ind w:firstLine="709"/>
        <w:contextualSpacing/>
        <w:jc w:val="both"/>
        <w:rPr>
          <w:sz w:val="28"/>
          <w:szCs w:val="28"/>
        </w:rPr>
      </w:pPr>
      <w:r w:rsidRPr="00532D57">
        <w:rPr>
          <w:rFonts w:eastAsiaTheme="minorHAnsi"/>
          <w:sz w:val="28"/>
          <w:szCs w:val="28"/>
          <w:lang w:eastAsia="en-US"/>
        </w:rPr>
        <w:t xml:space="preserve">2) С 01 января 2023 года муниципальная программа «Укрепление межнационального и межконфессионального согласия, поддержка и развитие языков и культуры народов Российской Федерации, проживающих на территории города Сургута, обеспечение социальной и культурной адаптации мигрантов, профилактика межнациональных (межэтнических) конфликтов, профилактика экстремизма </w:t>
      </w:r>
      <w:r w:rsidR="00532D57" w:rsidRPr="00532D57">
        <w:rPr>
          <w:rFonts w:eastAsiaTheme="minorHAnsi"/>
          <w:sz w:val="28"/>
          <w:szCs w:val="28"/>
          <w:lang w:eastAsia="en-US"/>
        </w:rPr>
        <w:t xml:space="preserve">и терроризма </w:t>
      </w:r>
      <w:r w:rsidRPr="00532D57">
        <w:rPr>
          <w:rFonts w:eastAsiaTheme="minorHAnsi"/>
          <w:sz w:val="28"/>
          <w:szCs w:val="28"/>
          <w:lang w:eastAsia="en-US"/>
        </w:rPr>
        <w:t xml:space="preserve">на период до 2030 года» дополнена подпрограммой «Участие в профилактике терроризма, а также минимизации и (или) ликвидации последствий проявления терроризма», с связи с чем ее наименование уточнено в части дополнения словами «и терроризма». </w:t>
      </w:r>
    </w:p>
    <w:p w14:paraId="7711D852" w14:textId="40FF9171" w:rsidR="002D0A10" w:rsidRDefault="00DB4206" w:rsidP="0024740D">
      <w:pPr>
        <w:pBdr>
          <w:top w:val="single" w:sz="4" w:space="0" w:color="FFFFFF"/>
          <w:left w:val="single" w:sz="4" w:space="0" w:color="FFFFFF"/>
          <w:bottom w:val="single" w:sz="4" w:space="7" w:color="FFFFFF"/>
          <w:right w:val="single" w:sz="4" w:space="4" w:color="FFFFFF"/>
        </w:pBdr>
        <w:ind w:firstLine="709"/>
        <w:contextualSpacing/>
        <w:jc w:val="both"/>
        <w:rPr>
          <w:color w:val="FF0000"/>
          <w:sz w:val="28"/>
          <w:szCs w:val="28"/>
        </w:rPr>
      </w:pPr>
      <w:r w:rsidRPr="00A95145">
        <w:rPr>
          <w:color w:val="000000" w:themeColor="text1"/>
          <w:sz w:val="28"/>
          <w:szCs w:val="28"/>
        </w:rPr>
        <w:t xml:space="preserve">Целевые показатели муниципальных программ, отражающие специфику развития соответствующей сферы, проблемы и основные задачи, на решение которых направлена реализация муниципальной программы, представлены </w:t>
      </w:r>
      <w:r w:rsidR="007E2BEF" w:rsidRPr="00A95145">
        <w:rPr>
          <w:color w:val="000000" w:themeColor="text1"/>
          <w:sz w:val="28"/>
          <w:szCs w:val="28"/>
        </w:rPr>
        <w:br/>
      </w:r>
      <w:r w:rsidRPr="00A95145">
        <w:rPr>
          <w:color w:val="000000" w:themeColor="text1"/>
          <w:sz w:val="28"/>
          <w:szCs w:val="28"/>
        </w:rPr>
        <w:t xml:space="preserve">в </w:t>
      </w:r>
      <w:r w:rsidRPr="007B29AF">
        <w:rPr>
          <w:sz w:val="28"/>
          <w:szCs w:val="28"/>
        </w:rPr>
        <w:t xml:space="preserve">приложении </w:t>
      </w:r>
      <w:r w:rsidR="007B29AF" w:rsidRPr="007B29AF">
        <w:rPr>
          <w:sz w:val="28"/>
          <w:szCs w:val="28"/>
        </w:rPr>
        <w:t>11</w:t>
      </w:r>
      <w:r w:rsidRPr="007B29AF">
        <w:rPr>
          <w:sz w:val="28"/>
          <w:szCs w:val="28"/>
        </w:rPr>
        <w:t xml:space="preserve"> к пояснительной </w:t>
      </w:r>
      <w:r w:rsidRPr="00A95145">
        <w:rPr>
          <w:color w:val="000000" w:themeColor="text1"/>
          <w:sz w:val="28"/>
          <w:szCs w:val="28"/>
        </w:rPr>
        <w:t>записке</w:t>
      </w:r>
      <w:r w:rsidRPr="00A211BA">
        <w:rPr>
          <w:color w:val="FF0000"/>
          <w:sz w:val="28"/>
          <w:szCs w:val="28"/>
        </w:rPr>
        <w:t>.</w:t>
      </w:r>
    </w:p>
    <w:p w14:paraId="2E459372" w14:textId="6464A01F" w:rsidR="00796694" w:rsidRPr="00796694" w:rsidRDefault="00796694" w:rsidP="0024740D">
      <w:pPr>
        <w:pBdr>
          <w:top w:val="single" w:sz="4" w:space="0" w:color="FFFFFF"/>
          <w:left w:val="single" w:sz="4" w:space="0" w:color="FFFFFF"/>
          <w:bottom w:val="single" w:sz="4" w:space="7" w:color="FFFFFF"/>
          <w:right w:val="single" w:sz="4" w:space="4" w:color="FFFFFF"/>
        </w:pBdr>
        <w:ind w:firstLine="709"/>
        <w:contextualSpacing/>
        <w:jc w:val="both"/>
        <w:rPr>
          <w:sz w:val="28"/>
          <w:szCs w:val="28"/>
        </w:rPr>
      </w:pPr>
      <w:r w:rsidRPr="00796694">
        <w:rPr>
          <w:sz w:val="28"/>
          <w:szCs w:val="28"/>
        </w:rPr>
        <w:t xml:space="preserve">Распределение расходов </w:t>
      </w:r>
      <w:r>
        <w:rPr>
          <w:sz w:val="28"/>
          <w:szCs w:val="28"/>
        </w:rPr>
        <w:t>в разрезе</w:t>
      </w:r>
      <w:r w:rsidRPr="00796694">
        <w:rPr>
          <w:sz w:val="28"/>
          <w:szCs w:val="28"/>
        </w:rPr>
        <w:t xml:space="preserve"> муниципальных программ в 2023 году представлено на рисунке 7.</w:t>
      </w:r>
    </w:p>
    <w:p w14:paraId="7C6AD497" w14:textId="05B63AB1" w:rsidR="00DB4206" w:rsidRPr="00A211BA" w:rsidRDefault="00DB4206" w:rsidP="0024740D">
      <w:pPr>
        <w:pBdr>
          <w:top w:val="single" w:sz="4" w:space="0" w:color="FFFFFF"/>
          <w:left w:val="single" w:sz="4" w:space="0" w:color="FFFFFF"/>
          <w:bottom w:val="single" w:sz="4" w:space="7" w:color="FFFFFF"/>
          <w:right w:val="single" w:sz="4" w:space="0" w:color="FFFFFF"/>
        </w:pBdr>
        <w:ind w:firstLine="709"/>
        <w:rPr>
          <w:color w:val="FF0000"/>
          <w:sz w:val="28"/>
          <w:szCs w:val="28"/>
        </w:rPr>
      </w:pPr>
    </w:p>
    <w:p w14:paraId="3509DA1F" w14:textId="16687885" w:rsidR="002D0A10" w:rsidRPr="00A211BA" w:rsidRDefault="00B64754" w:rsidP="00DB4206">
      <w:pPr>
        <w:pBdr>
          <w:top w:val="single" w:sz="4" w:space="0" w:color="FFFFFF"/>
          <w:left w:val="single" w:sz="4" w:space="0" w:color="FFFFFF"/>
          <w:bottom w:val="single" w:sz="4" w:space="7" w:color="FFFFFF"/>
          <w:right w:val="single" w:sz="4" w:space="0" w:color="FFFFFF"/>
        </w:pBdr>
        <w:ind w:firstLine="709"/>
        <w:jc w:val="both"/>
        <w:rPr>
          <w:color w:val="FF0000"/>
          <w:sz w:val="28"/>
          <w:szCs w:val="28"/>
        </w:rPr>
      </w:pPr>
      <w:r>
        <w:rPr>
          <w:noProof/>
          <w:color w:val="FF0000"/>
          <w:sz w:val="28"/>
          <w:szCs w:val="28"/>
        </w:rPr>
        <w:drawing>
          <wp:inline distT="0" distB="0" distL="0" distR="0" wp14:anchorId="62EBC3D8" wp14:editId="1AD51B20">
            <wp:extent cx="5212923" cy="4261073"/>
            <wp:effectExtent l="0" t="0" r="698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5">
                      <a:extLst>
                        <a:ext uri="{28A0092B-C50C-407E-A947-70E740481C1C}">
                          <a14:useLocalDpi xmlns:a14="http://schemas.microsoft.com/office/drawing/2010/main" val="0"/>
                        </a:ext>
                      </a:extLst>
                    </a:blip>
                    <a:srcRect b="13778"/>
                    <a:stretch/>
                  </pic:blipFill>
                  <pic:spPr bwMode="auto">
                    <a:xfrm>
                      <a:off x="0" y="0"/>
                      <a:ext cx="5226068" cy="4271818"/>
                    </a:xfrm>
                    <a:prstGeom prst="rect">
                      <a:avLst/>
                    </a:prstGeom>
                    <a:noFill/>
                    <a:ln>
                      <a:noFill/>
                    </a:ln>
                    <a:extLst>
                      <a:ext uri="{53640926-AAD7-44D8-BBD7-CCE9431645EC}">
                        <a14:shadowObscured xmlns:a14="http://schemas.microsoft.com/office/drawing/2010/main"/>
                      </a:ext>
                    </a:extLst>
                  </pic:spPr>
                </pic:pic>
              </a:graphicData>
            </a:graphic>
          </wp:inline>
        </w:drawing>
      </w:r>
    </w:p>
    <w:p w14:paraId="4A68B8AA" w14:textId="55509531" w:rsidR="002D0A10" w:rsidRPr="005720F5" w:rsidRDefault="002D0A10" w:rsidP="002D0A10">
      <w:pPr>
        <w:pBdr>
          <w:top w:val="single" w:sz="4" w:space="0" w:color="FFFFFF"/>
          <w:left w:val="single" w:sz="4" w:space="0" w:color="FFFFFF"/>
          <w:bottom w:val="single" w:sz="4" w:space="7" w:color="FFFFFF"/>
          <w:right w:val="single" w:sz="4" w:space="0" w:color="FFFFFF"/>
        </w:pBdr>
        <w:ind w:firstLine="709"/>
        <w:jc w:val="center"/>
      </w:pPr>
      <w:r w:rsidRPr="005720F5">
        <w:t>Рисунок</w:t>
      </w:r>
      <w:r w:rsidR="00361CB2" w:rsidRPr="005720F5">
        <w:t xml:space="preserve"> 7</w:t>
      </w:r>
      <w:r w:rsidRPr="005720F5">
        <w:t xml:space="preserve">. Распределение расходов на реализацию муниципальных программ </w:t>
      </w:r>
      <w:r w:rsidR="00733F5F">
        <w:t xml:space="preserve">и непрограммных расходов </w:t>
      </w:r>
      <w:r w:rsidRPr="005720F5">
        <w:t>в 202</w:t>
      </w:r>
      <w:r w:rsidR="0046416A" w:rsidRPr="005720F5">
        <w:t>3</w:t>
      </w:r>
      <w:r w:rsidRPr="005720F5">
        <w:t xml:space="preserve"> году</w:t>
      </w:r>
    </w:p>
    <w:p w14:paraId="54D1316F" w14:textId="77777777" w:rsidR="006E37C6" w:rsidRPr="00A211BA" w:rsidRDefault="006E37C6" w:rsidP="002D0A10">
      <w:pPr>
        <w:pBdr>
          <w:top w:val="single" w:sz="4" w:space="0" w:color="FFFFFF"/>
          <w:left w:val="single" w:sz="4" w:space="0" w:color="FFFFFF"/>
          <w:bottom w:val="single" w:sz="4" w:space="7" w:color="FFFFFF"/>
          <w:right w:val="single" w:sz="4" w:space="0" w:color="FFFFFF"/>
        </w:pBdr>
        <w:ind w:firstLine="709"/>
        <w:jc w:val="center"/>
        <w:rPr>
          <w:color w:val="FF0000"/>
          <w:sz w:val="28"/>
          <w:szCs w:val="28"/>
        </w:rPr>
      </w:pPr>
    </w:p>
    <w:p w14:paraId="3FAD09E4" w14:textId="77777777" w:rsidR="001F0BC7" w:rsidRPr="00923DFB" w:rsidRDefault="001F0BC7" w:rsidP="001F0BC7">
      <w:pPr>
        <w:pBdr>
          <w:top w:val="single" w:sz="4" w:space="0" w:color="FFFFFF"/>
          <w:left w:val="single" w:sz="4" w:space="0" w:color="FFFFFF"/>
          <w:bottom w:val="single" w:sz="4" w:space="7" w:color="FFFFFF"/>
          <w:right w:val="single" w:sz="4" w:space="0" w:color="FFFFFF"/>
        </w:pBdr>
        <w:ind w:firstLine="709"/>
        <w:jc w:val="both"/>
        <w:rPr>
          <w:sz w:val="28"/>
          <w:szCs w:val="28"/>
        </w:rPr>
      </w:pPr>
      <w:r w:rsidRPr="00923DFB">
        <w:rPr>
          <w:sz w:val="28"/>
          <w:szCs w:val="28"/>
        </w:rPr>
        <w:t xml:space="preserve">Бюджетная деятельность в сфере расходов в предстоящем цикле будет осуществляться в условиях необходимости обеспечения выполнения национальных целей и стратегических задач развития страны, установленных Указом Президента Российской Федерации от 21.07.2020 </w:t>
      </w:r>
      <w:r w:rsidRPr="00923DFB">
        <w:rPr>
          <w:sz w:val="28"/>
          <w:szCs w:val="28"/>
        </w:rPr>
        <w:br/>
        <w:t xml:space="preserve">№ 474 «О национальных целях развития Российской Федерации на период </w:t>
      </w:r>
      <w:r w:rsidRPr="00923DFB">
        <w:rPr>
          <w:sz w:val="28"/>
          <w:szCs w:val="28"/>
        </w:rPr>
        <w:br/>
        <w:t>до 2030 года» и показателей региональных портфелей проектов, сформированных для их достижения.</w:t>
      </w:r>
    </w:p>
    <w:p w14:paraId="6C6149BD" w14:textId="042B5544" w:rsidR="001F0BC7" w:rsidRPr="00923DFB" w:rsidRDefault="001F0BC7" w:rsidP="001F0BC7">
      <w:pPr>
        <w:pBdr>
          <w:top w:val="single" w:sz="4" w:space="0" w:color="FFFFFF"/>
          <w:left w:val="single" w:sz="4" w:space="0" w:color="FFFFFF"/>
          <w:bottom w:val="single" w:sz="4" w:space="7" w:color="FFFFFF"/>
          <w:right w:val="single" w:sz="4" w:space="0" w:color="FFFFFF"/>
        </w:pBdr>
        <w:ind w:firstLine="709"/>
        <w:jc w:val="both"/>
        <w:rPr>
          <w:sz w:val="28"/>
          <w:szCs w:val="28"/>
        </w:rPr>
      </w:pPr>
      <w:r w:rsidRPr="00923DFB">
        <w:rPr>
          <w:sz w:val="28"/>
          <w:szCs w:val="28"/>
        </w:rPr>
        <w:t>Город Сургут принимает участие в реализации 7 портфелей проектов, включающих 1</w:t>
      </w:r>
      <w:r w:rsidR="0080445F">
        <w:rPr>
          <w:sz w:val="28"/>
          <w:szCs w:val="28"/>
        </w:rPr>
        <w:t>6</w:t>
      </w:r>
      <w:r w:rsidRPr="00923DFB">
        <w:rPr>
          <w:sz w:val="28"/>
          <w:szCs w:val="28"/>
        </w:rPr>
        <w:t xml:space="preserve"> региональных проектов. </w:t>
      </w:r>
    </w:p>
    <w:p w14:paraId="6B56D6A9" w14:textId="0FA0BE0F" w:rsidR="001F0BC7" w:rsidRPr="00D9130B" w:rsidRDefault="001F0BC7" w:rsidP="001F0BC7">
      <w:pPr>
        <w:pBdr>
          <w:top w:val="single" w:sz="4" w:space="0" w:color="FFFFFF"/>
          <w:left w:val="single" w:sz="4" w:space="0" w:color="FFFFFF"/>
          <w:bottom w:val="single" w:sz="4" w:space="7" w:color="FFFFFF"/>
          <w:right w:val="single" w:sz="4" w:space="0" w:color="FFFFFF"/>
        </w:pBdr>
        <w:ind w:firstLine="709"/>
        <w:jc w:val="both"/>
        <w:rPr>
          <w:color w:val="000000" w:themeColor="text1"/>
          <w:sz w:val="28"/>
          <w:szCs w:val="28"/>
        </w:rPr>
      </w:pPr>
      <w:r w:rsidRPr="00247A5A">
        <w:rPr>
          <w:sz w:val="28"/>
          <w:szCs w:val="28"/>
        </w:rPr>
        <w:t xml:space="preserve">На реализацию проектной составляющей выделены значительные ресурсы из местного бюджета и бюджетов других уровней. </w:t>
      </w:r>
      <w:r w:rsidRPr="00D9130B">
        <w:rPr>
          <w:color w:val="000000" w:themeColor="text1"/>
          <w:sz w:val="28"/>
          <w:szCs w:val="28"/>
        </w:rPr>
        <w:t xml:space="preserve">Информация </w:t>
      </w:r>
      <w:r w:rsidRPr="00D9130B">
        <w:rPr>
          <w:color w:val="000000" w:themeColor="text1"/>
          <w:sz w:val="28"/>
          <w:szCs w:val="28"/>
        </w:rPr>
        <w:br/>
        <w:t xml:space="preserve">об объеме бюджетных ассигнований, направленных на достижение показателей региональных портфелей проектов, в разрезе региональных проектов и источников финансового обеспечения представлена в </w:t>
      </w:r>
      <w:r w:rsidRPr="007B29AF">
        <w:rPr>
          <w:sz w:val="28"/>
          <w:szCs w:val="28"/>
        </w:rPr>
        <w:t xml:space="preserve">приложении </w:t>
      </w:r>
      <w:r w:rsidR="007B29AF" w:rsidRPr="007B29AF">
        <w:rPr>
          <w:sz w:val="28"/>
          <w:szCs w:val="28"/>
        </w:rPr>
        <w:t>12</w:t>
      </w:r>
      <w:r w:rsidRPr="007B29AF">
        <w:rPr>
          <w:sz w:val="28"/>
          <w:szCs w:val="28"/>
        </w:rPr>
        <w:t xml:space="preserve"> к </w:t>
      </w:r>
      <w:r w:rsidRPr="00D9130B">
        <w:rPr>
          <w:color w:val="000000" w:themeColor="text1"/>
          <w:sz w:val="28"/>
          <w:szCs w:val="28"/>
        </w:rPr>
        <w:t>пояснительной записке.</w:t>
      </w:r>
    </w:p>
    <w:p w14:paraId="527DC68F" w14:textId="2340BF3A" w:rsidR="00902CC7" w:rsidRPr="00185521" w:rsidRDefault="00902CC7" w:rsidP="00902CC7">
      <w:pPr>
        <w:pBdr>
          <w:top w:val="single" w:sz="4" w:space="0" w:color="FFFFFF"/>
          <w:left w:val="single" w:sz="4" w:space="0" w:color="FFFFFF"/>
          <w:bottom w:val="single" w:sz="4" w:space="7" w:color="FFFFFF"/>
          <w:right w:val="single" w:sz="4" w:space="0" w:color="FFFFFF"/>
        </w:pBdr>
        <w:ind w:firstLine="709"/>
        <w:jc w:val="both"/>
        <w:rPr>
          <w:noProof/>
          <w:sz w:val="28"/>
          <w:szCs w:val="28"/>
        </w:rPr>
      </w:pPr>
      <w:r w:rsidRPr="00185521">
        <w:rPr>
          <w:sz w:val="28"/>
          <w:szCs w:val="28"/>
        </w:rPr>
        <w:t>Структура проектной составляюще</w:t>
      </w:r>
      <w:r w:rsidR="00185521" w:rsidRPr="00185521">
        <w:rPr>
          <w:sz w:val="28"/>
          <w:szCs w:val="28"/>
        </w:rPr>
        <w:t xml:space="preserve">й бюджета города Сургута на </w:t>
      </w:r>
      <w:r w:rsidR="007B29AF">
        <w:rPr>
          <w:sz w:val="28"/>
          <w:szCs w:val="28"/>
        </w:rPr>
        <w:br/>
      </w:r>
      <w:r w:rsidR="00185521" w:rsidRPr="00185521">
        <w:rPr>
          <w:sz w:val="28"/>
          <w:szCs w:val="28"/>
        </w:rPr>
        <w:t>2023</w:t>
      </w:r>
      <w:r w:rsidRPr="00185521">
        <w:rPr>
          <w:sz w:val="28"/>
          <w:szCs w:val="28"/>
        </w:rPr>
        <w:t xml:space="preserve"> </w:t>
      </w:r>
      <w:r w:rsidR="0024740D">
        <w:rPr>
          <w:sz w:val="28"/>
          <w:szCs w:val="28"/>
        </w:rPr>
        <w:t>–</w:t>
      </w:r>
      <w:r w:rsidRPr="00185521">
        <w:rPr>
          <w:sz w:val="28"/>
          <w:szCs w:val="28"/>
        </w:rPr>
        <w:t xml:space="preserve"> 202</w:t>
      </w:r>
      <w:r w:rsidR="00185521" w:rsidRPr="00185521">
        <w:rPr>
          <w:sz w:val="28"/>
          <w:szCs w:val="28"/>
        </w:rPr>
        <w:t>5</w:t>
      </w:r>
      <w:r w:rsidRPr="00185521">
        <w:rPr>
          <w:sz w:val="28"/>
          <w:szCs w:val="28"/>
        </w:rPr>
        <w:t xml:space="preserve"> годы представлена на рисунке 8:</w:t>
      </w:r>
      <w:r w:rsidRPr="00185521">
        <w:rPr>
          <w:noProof/>
          <w:sz w:val="28"/>
          <w:szCs w:val="28"/>
        </w:rPr>
        <w:t xml:space="preserve"> </w:t>
      </w:r>
    </w:p>
    <w:p w14:paraId="784B61DC" w14:textId="0177676D" w:rsidR="003B6BE8" w:rsidRDefault="00F64AB5" w:rsidP="00154360">
      <w:pPr>
        <w:pStyle w:val="ad"/>
      </w:pPr>
      <w:r>
        <w:rPr>
          <w:noProof/>
        </w:rPr>
        <w:pict w14:anchorId="688CC72E">
          <v:shape id="_x0000_i1027" type="#_x0000_t75" style="width:487pt;height:242.5pt">
            <v:imagedata r:id="rId16" o:title="Рисунок 8"/>
          </v:shape>
        </w:pict>
      </w:r>
    </w:p>
    <w:p w14:paraId="7742B2E5" w14:textId="682FE6C1" w:rsidR="003B6BE8" w:rsidRPr="005720F5" w:rsidRDefault="003B6BE8" w:rsidP="00902CC7">
      <w:pPr>
        <w:pBdr>
          <w:top w:val="single" w:sz="4" w:space="0" w:color="FFFFFF"/>
          <w:left w:val="single" w:sz="4" w:space="0" w:color="FFFFFF"/>
          <w:bottom w:val="single" w:sz="4" w:space="5" w:color="FFFFFF"/>
          <w:right w:val="single" w:sz="4" w:space="4" w:color="FFFFFF"/>
        </w:pBdr>
        <w:ind w:firstLine="709"/>
        <w:jc w:val="center"/>
        <w:rPr>
          <w:rFonts w:ascii="Times New Roman CYR" w:hAnsi="Times New Roman CYR" w:cs="Times New Roman CYR"/>
        </w:rPr>
      </w:pPr>
      <w:r w:rsidRPr="005720F5">
        <w:rPr>
          <w:rFonts w:ascii="Times New Roman CYR" w:hAnsi="Times New Roman CYR" w:cs="Times New Roman CYR"/>
        </w:rPr>
        <w:t>Рисунок 8. Распределение расходов бюджета в разрезе региональных портфелей проектов на 2023 год и на плановый период 2024 – 2025 годов</w:t>
      </w:r>
    </w:p>
    <w:p w14:paraId="4F627419" w14:textId="77777777" w:rsidR="003B6BE8" w:rsidRPr="00185521" w:rsidRDefault="003B6BE8" w:rsidP="00902CC7">
      <w:pPr>
        <w:pBdr>
          <w:top w:val="single" w:sz="4" w:space="0" w:color="FFFFFF"/>
          <w:left w:val="single" w:sz="4" w:space="0" w:color="FFFFFF"/>
          <w:bottom w:val="single" w:sz="4" w:space="5" w:color="FFFFFF"/>
          <w:right w:val="single" w:sz="4" w:space="4" w:color="FFFFFF"/>
        </w:pBdr>
        <w:ind w:firstLine="709"/>
        <w:jc w:val="center"/>
        <w:rPr>
          <w:rFonts w:ascii="Times New Roman CYR" w:hAnsi="Times New Roman CYR" w:cs="Times New Roman CYR"/>
          <w:sz w:val="28"/>
          <w:szCs w:val="28"/>
        </w:rPr>
      </w:pPr>
    </w:p>
    <w:p w14:paraId="44D7956C" w14:textId="77777777" w:rsidR="008E683A" w:rsidRPr="00147BA1" w:rsidRDefault="008E683A" w:rsidP="0024740D">
      <w:pPr>
        <w:pBdr>
          <w:top w:val="single" w:sz="4" w:space="0" w:color="FFFFFF"/>
          <w:left w:val="single" w:sz="4" w:space="0" w:color="FFFFFF"/>
          <w:bottom w:val="single" w:sz="4" w:space="1" w:color="FFFFFF"/>
          <w:right w:val="single" w:sz="4" w:space="0" w:color="FFFFFF"/>
        </w:pBdr>
        <w:ind w:firstLine="709"/>
        <w:jc w:val="both"/>
        <w:rPr>
          <w:sz w:val="28"/>
          <w:szCs w:val="28"/>
        </w:rPr>
      </w:pPr>
      <w:r w:rsidRPr="00147BA1">
        <w:rPr>
          <w:sz w:val="28"/>
          <w:szCs w:val="28"/>
        </w:rPr>
        <w:t>Наиболее финансовоемким является региональный портфель проектов «Образование», финансовое обеспечение которого на 2023 год и плановый период 2024 – 2025 годы составляет 7 388 761,3 тыс. рублей (80,0 % от общего объема расходов, направляемых на реализацию проектов).</w:t>
      </w:r>
    </w:p>
    <w:p w14:paraId="1D8C1BEA" w14:textId="354FD525" w:rsidR="008E683A" w:rsidRPr="0009509A" w:rsidRDefault="008E683A" w:rsidP="0024740D">
      <w:pPr>
        <w:pStyle w:val="affc"/>
        <w:ind w:firstLine="709"/>
        <w:jc w:val="both"/>
        <w:rPr>
          <w:sz w:val="28"/>
          <w:szCs w:val="28"/>
        </w:rPr>
      </w:pPr>
      <w:r w:rsidRPr="0009509A">
        <w:rPr>
          <w:sz w:val="28"/>
          <w:szCs w:val="28"/>
        </w:rPr>
        <w:t xml:space="preserve">В рамках данного портфеля проектов в предстоящем бюджетном цикле планируется создать пять образовательных учреждений </w:t>
      </w:r>
      <w:r w:rsidR="00606D71">
        <w:rPr>
          <w:sz w:val="28"/>
          <w:szCs w:val="28"/>
        </w:rPr>
        <w:t xml:space="preserve">в соответствии с </w:t>
      </w:r>
      <w:r w:rsidR="00606D71" w:rsidRPr="0009509A">
        <w:rPr>
          <w:sz w:val="28"/>
          <w:szCs w:val="28"/>
        </w:rPr>
        <w:t>заключенными</w:t>
      </w:r>
      <w:r w:rsidRPr="0009509A">
        <w:rPr>
          <w:sz w:val="28"/>
          <w:szCs w:val="28"/>
        </w:rPr>
        <w:t xml:space="preserve"> концессионны</w:t>
      </w:r>
      <w:r w:rsidR="00606D71">
        <w:rPr>
          <w:sz w:val="28"/>
          <w:szCs w:val="28"/>
        </w:rPr>
        <w:t>ми</w:t>
      </w:r>
      <w:r w:rsidRPr="0009509A">
        <w:rPr>
          <w:sz w:val="28"/>
          <w:szCs w:val="28"/>
        </w:rPr>
        <w:t xml:space="preserve"> соглашени</w:t>
      </w:r>
      <w:r w:rsidR="00606D71">
        <w:rPr>
          <w:sz w:val="28"/>
          <w:szCs w:val="28"/>
        </w:rPr>
        <w:t>ями</w:t>
      </w:r>
      <w:r w:rsidRPr="0009509A">
        <w:rPr>
          <w:sz w:val="28"/>
          <w:szCs w:val="28"/>
        </w:rPr>
        <w:t xml:space="preserve"> (</w:t>
      </w:r>
      <w:r w:rsidRPr="00160B99">
        <w:rPr>
          <w:sz w:val="28"/>
          <w:szCs w:val="28"/>
        </w:rPr>
        <w:t>в 30А, 34, 38, 20А, 5А</w:t>
      </w:r>
      <w:r w:rsidRPr="00160B99">
        <w:t xml:space="preserve"> </w:t>
      </w:r>
      <w:r w:rsidRPr="0009509A">
        <w:rPr>
          <w:sz w:val="28"/>
          <w:szCs w:val="28"/>
        </w:rPr>
        <w:t xml:space="preserve">микрорайонах города). </w:t>
      </w:r>
      <w:r w:rsidR="00C70473" w:rsidRPr="00C70473">
        <w:rPr>
          <w:noProof/>
          <w:sz w:val="28"/>
          <w:szCs w:val="28"/>
        </w:rPr>
        <w:t xml:space="preserve">При этом, </w:t>
      </w:r>
      <w:r w:rsidR="009C23C4" w:rsidRPr="00C70473">
        <w:rPr>
          <w:noProof/>
          <w:sz w:val="28"/>
          <w:szCs w:val="28"/>
        </w:rPr>
        <w:t xml:space="preserve">по ряду объектов нарушены сроки проектирования </w:t>
      </w:r>
      <w:r w:rsidR="003B11AD">
        <w:rPr>
          <w:noProof/>
          <w:sz w:val="28"/>
          <w:szCs w:val="28"/>
        </w:rPr>
        <w:t xml:space="preserve">и начала строительства </w:t>
      </w:r>
      <w:r w:rsidR="009C23C4" w:rsidRPr="00C70473">
        <w:rPr>
          <w:noProof/>
          <w:sz w:val="28"/>
          <w:szCs w:val="28"/>
        </w:rPr>
        <w:t xml:space="preserve">объектов, в связи с чем </w:t>
      </w:r>
      <w:r w:rsidR="003B11AD">
        <w:rPr>
          <w:noProof/>
          <w:sz w:val="28"/>
          <w:szCs w:val="28"/>
        </w:rPr>
        <w:t>существет риск изменения сроков их ввода в эксплуатаци</w:t>
      </w:r>
      <w:r w:rsidR="00641C4B">
        <w:rPr>
          <w:noProof/>
          <w:sz w:val="28"/>
          <w:szCs w:val="28"/>
        </w:rPr>
        <w:t>ю</w:t>
      </w:r>
      <w:r w:rsidR="003B11AD">
        <w:rPr>
          <w:noProof/>
          <w:sz w:val="28"/>
          <w:szCs w:val="28"/>
        </w:rPr>
        <w:t>.</w:t>
      </w:r>
    </w:p>
    <w:p w14:paraId="2317A505" w14:textId="77777777" w:rsidR="008E683A" w:rsidRPr="00160B99" w:rsidRDefault="008E683A" w:rsidP="0024740D">
      <w:pPr>
        <w:pBdr>
          <w:top w:val="single" w:sz="4" w:space="0" w:color="FFFFFF"/>
          <w:left w:val="single" w:sz="4" w:space="0" w:color="FFFFFF"/>
          <w:bottom w:val="single" w:sz="4" w:space="1" w:color="FFFFFF"/>
          <w:right w:val="single" w:sz="4" w:space="0" w:color="FFFFFF"/>
        </w:pBdr>
        <w:ind w:firstLine="709"/>
        <w:jc w:val="both"/>
        <w:rPr>
          <w:sz w:val="28"/>
          <w:szCs w:val="28"/>
        </w:rPr>
      </w:pPr>
      <w:r w:rsidRPr="00160B99">
        <w:rPr>
          <w:sz w:val="28"/>
          <w:szCs w:val="28"/>
        </w:rPr>
        <w:t xml:space="preserve">Значительные финансовые ресурсы будут направлены на мероприятия регионального портфеля проектов «Безопасные качественные дороги». На его реализацию в проекте бюджета учтены расходы на 2023 – 2025 годы </w:t>
      </w:r>
      <w:r w:rsidRPr="00160B99">
        <w:rPr>
          <w:sz w:val="28"/>
          <w:szCs w:val="28"/>
        </w:rPr>
        <w:br/>
        <w:t>в объеме 1 484 094,5 тыс. рублей (16,</w:t>
      </w:r>
      <w:r w:rsidRPr="00C014D5">
        <w:rPr>
          <w:sz w:val="28"/>
          <w:szCs w:val="28"/>
        </w:rPr>
        <w:t>0</w:t>
      </w:r>
      <w:r w:rsidRPr="00160B99">
        <w:rPr>
          <w:sz w:val="28"/>
          <w:szCs w:val="28"/>
        </w:rPr>
        <w:t xml:space="preserve"> % от общего объема расходов, предусмотренных на реализацию проектов).</w:t>
      </w:r>
    </w:p>
    <w:p w14:paraId="5D226F74" w14:textId="77777777" w:rsidR="008E683A" w:rsidRDefault="008E683A" w:rsidP="0024740D">
      <w:pPr>
        <w:pBdr>
          <w:top w:val="single" w:sz="4" w:space="0" w:color="FFFFFF"/>
          <w:left w:val="single" w:sz="4" w:space="0" w:color="FFFFFF"/>
          <w:bottom w:val="single" w:sz="4" w:space="1" w:color="FFFFFF"/>
          <w:right w:val="single" w:sz="4" w:space="0" w:color="FFFFFF"/>
        </w:pBdr>
        <w:ind w:firstLine="709"/>
        <w:jc w:val="both"/>
        <w:rPr>
          <w:sz w:val="28"/>
          <w:szCs w:val="28"/>
        </w:rPr>
      </w:pPr>
      <w:r w:rsidRPr="00160B99">
        <w:rPr>
          <w:sz w:val="28"/>
          <w:szCs w:val="28"/>
        </w:rPr>
        <w:t>За счет бюджетных ассигнований, направляемых на указанный портфель проектов, планируется осуществить капитальный ремонт улицы Привокзальной</w:t>
      </w:r>
      <w:r>
        <w:rPr>
          <w:sz w:val="28"/>
          <w:szCs w:val="28"/>
        </w:rPr>
        <w:t xml:space="preserve">, а также </w:t>
      </w:r>
      <w:r w:rsidRPr="00160B99">
        <w:rPr>
          <w:sz w:val="28"/>
          <w:szCs w:val="28"/>
        </w:rPr>
        <w:t xml:space="preserve">ремонтные работы улицы Бажова и проспекта Комсомольского (от ул. Югорская до ул. Щепеткина). </w:t>
      </w:r>
    </w:p>
    <w:p w14:paraId="0D1AAFA7" w14:textId="648A55BD" w:rsidR="008E683A" w:rsidRPr="00162716" w:rsidRDefault="008E683A" w:rsidP="0024740D">
      <w:pPr>
        <w:pBdr>
          <w:top w:val="single" w:sz="4" w:space="0" w:color="FFFFFF"/>
          <w:left w:val="single" w:sz="4" w:space="0" w:color="FFFFFF"/>
          <w:bottom w:val="single" w:sz="4" w:space="1" w:color="FFFFFF"/>
          <w:right w:val="single" w:sz="4" w:space="0" w:color="FFFFFF"/>
        </w:pBdr>
        <w:ind w:firstLine="709"/>
        <w:jc w:val="both"/>
        <w:rPr>
          <w:sz w:val="28"/>
          <w:szCs w:val="28"/>
        </w:rPr>
      </w:pPr>
      <w:r>
        <w:rPr>
          <w:sz w:val="28"/>
          <w:szCs w:val="28"/>
        </w:rPr>
        <w:t>Кроме того, продолжится работа по в</w:t>
      </w:r>
      <w:r w:rsidRPr="00237EA3">
        <w:rPr>
          <w:sz w:val="28"/>
          <w:szCs w:val="28"/>
        </w:rPr>
        <w:t>недрени</w:t>
      </w:r>
      <w:r>
        <w:rPr>
          <w:sz w:val="28"/>
          <w:szCs w:val="28"/>
        </w:rPr>
        <w:t>ю</w:t>
      </w:r>
      <w:r w:rsidRPr="00237EA3">
        <w:rPr>
          <w:sz w:val="28"/>
          <w:szCs w:val="28"/>
        </w:rPr>
        <w:t xml:space="preserve"> интеллектуальной транспортной системы, </w:t>
      </w:r>
      <w:r w:rsidRPr="00807C21">
        <w:rPr>
          <w:sz w:val="28"/>
          <w:szCs w:val="28"/>
        </w:rPr>
        <w:t>предусматривающей автоматизацию процессов управления дорожным движением.</w:t>
      </w:r>
    </w:p>
    <w:p w14:paraId="53D14C78" w14:textId="77777777" w:rsidR="008E683A" w:rsidRPr="00237EA3" w:rsidRDefault="008E683A" w:rsidP="0024740D">
      <w:pPr>
        <w:pBdr>
          <w:top w:val="single" w:sz="4" w:space="0" w:color="FFFFFF"/>
          <w:left w:val="single" w:sz="4" w:space="0" w:color="FFFFFF"/>
          <w:bottom w:val="single" w:sz="4" w:space="1" w:color="FFFFFF"/>
          <w:right w:val="single" w:sz="4" w:space="0" w:color="FFFFFF"/>
        </w:pBdr>
        <w:ind w:firstLine="709"/>
        <w:jc w:val="both"/>
        <w:rPr>
          <w:sz w:val="28"/>
          <w:szCs w:val="28"/>
        </w:rPr>
      </w:pPr>
      <w:r w:rsidRPr="00237EA3">
        <w:rPr>
          <w:sz w:val="28"/>
          <w:szCs w:val="28"/>
        </w:rPr>
        <w:t>Еще одним крупным по своему финансовому обеспечению для города является региональный портфель проектов «Жилье и городская среда», на реализацию которого в проекте бюджета на 2023 – 2025 годы предусмотрены бюджетные ассигнования в размере 273,7 тыс. рублей (3,0 % от общего объема расходов, направляемых на реализацию проектов).</w:t>
      </w:r>
    </w:p>
    <w:p w14:paraId="1F6F7748" w14:textId="77777777" w:rsidR="008E683A" w:rsidRPr="00237EA3" w:rsidRDefault="008E683A" w:rsidP="0024740D">
      <w:pPr>
        <w:pBdr>
          <w:top w:val="single" w:sz="4" w:space="0" w:color="FFFFFF"/>
          <w:left w:val="single" w:sz="4" w:space="0" w:color="FFFFFF"/>
          <w:bottom w:val="single" w:sz="4" w:space="1" w:color="FFFFFF"/>
          <w:right w:val="single" w:sz="4" w:space="5" w:color="FFFFFF"/>
        </w:pBdr>
        <w:ind w:firstLine="709"/>
        <w:jc w:val="both"/>
        <w:rPr>
          <w:sz w:val="28"/>
          <w:szCs w:val="28"/>
        </w:rPr>
      </w:pPr>
      <w:r w:rsidRPr="00237EA3">
        <w:rPr>
          <w:sz w:val="28"/>
          <w:szCs w:val="28"/>
        </w:rPr>
        <w:t>Осуществление мероприятий данного портфеля проектов позволит выполнить работы по благоустройству четырех общественных территорий города.</w:t>
      </w:r>
    </w:p>
    <w:p w14:paraId="123FB6E9" w14:textId="77777777" w:rsidR="008E683A" w:rsidRPr="00237EA3" w:rsidRDefault="008E683A" w:rsidP="0024740D">
      <w:pPr>
        <w:pBdr>
          <w:top w:val="single" w:sz="4" w:space="0" w:color="FFFFFF"/>
          <w:left w:val="single" w:sz="4" w:space="0" w:color="FFFFFF"/>
          <w:bottom w:val="single" w:sz="4" w:space="1" w:color="FFFFFF"/>
          <w:right w:val="single" w:sz="4" w:space="5" w:color="FFFFFF"/>
        </w:pBdr>
        <w:ind w:firstLine="709"/>
        <w:jc w:val="both"/>
        <w:rPr>
          <w:sz w:val="28"/>
          <w:szCs w:val="28"/>
        </w:rPr>
      </w:pPr>
      <w:r w:rsidRPr="00237EA3">
        <w:rPr>
          <w:sz w:val="28"/>
          <w:szCs w:val="28"/>
        </w:rPr>
        <w:t xml:space="preserve">Реализация портфеля проектов «Культура», финансовое обеспечение которого </w:t>
      </w:r>
      <w:r>
        <w:rPr>
          <w:sz w:val="28"/>
          <w:szCs w:val="28"/>
        </w:rPr>
        <w:t>предоставлено на 2023 год</w:t>
      </w:r>
      <w:r w:rsidRPr="00237EA3">
        <w:rPr>
          <w:sz w:val="28"/>
          <w:szCs w:val="28"/>
        </w:rPr>
        <w:t xml:space="preserve"> составит </w:t>
      </w:r>
      <w:r>
        <w:rPr>
          <w:sz w:val="28"/>
          <w:szCs w:val="28"/>
        </w:rPr>
        <w:t>37 171,2</w:t>
      </w:r>
      <w:r w:rsidRPr="00237EA3">
        <w:rPr>
          <w:sz w:val="28"/>
          <w:szCs w:val="28"/>
        </w:rPr>
        <w:t xml:space="preserve"> тыс. руб. (</w:t>
      </w:r>
      <w:r>
        <w:rPr>
          <w:sz w:val="28"/>
          <w:szCs w:val="28"/>
        </w:rPr>
        <w:t>0,4</w:t>
      </w:r>
      <w:r w:rsidRPr="00237EA3">
        <w:rPr>
          <w:sz w:val="28"/>
          <w:szCs w:val="28"/>
        </w:rPr>
        <w:t xml:space="preserve">% от общего объема расходов, предусмотренных на реализацию проектов), позволит обеспечить </w:t>
      </w:r>
      <w:r>
        <w:rPr>
          <w:sz w:val="28"/>
          <w:szCs w:val="28"/>
        </w:rPr>
        <w:t xml:space="preserve">3 </w:t>
      </w:r>
      <w:r w:rsidRPr="00237EA3">
        <w:rPr>
          <w:sz w:val="28"/>
          <w:szCs w:val="28"/>
        </w:rPr>
        <w:t xml:space="preserve">учреждения культуры музыкальными инструментами </w:t>
      </w:r>
      <w:r w:rsidRPr="00237EA3">
        <w:rPr>
          <w:sz w:val="28"/>
          <w:szCs w:val="28"/>
        </w:rPr>
        <w:br/>
        <w:t>и современным оборудованием.</w:t>
      </w:r>
    </w:p>
    <w:p w14:paraId="3158D380" w14:textId="77777777" w:rsidR="008E683A" w:rsidRPr="00237EA3" w:rsidRDefault="008E683A" w:rsidP="0024740D">
      <w:pPr>
        <w:pBdr>
          <w:top w:val="single" w:sz="4" w:space="0" w:color="FFFFFF"/>
          <w:left w:val="single" w:sz="4" w:space="0" w:color="FFFFFF"/>
          <w:bottom w:val="single" w:sz="4" w:space="1" w:color="FFFFFF"/>
          <w:right w:val="single" w:sz="4" w:space="5" w:color="FFFFFF"/>
        </w:pBdr>
        <w:ind w:firstLine="709"/>
        <w:jc w:val="both"/>
        <w:rPr>
          <w:sz w:val="28"/>
          <w:szCs w:val="28"/>
        </w:rPr>
      </w:pPr>
      <w:r w:rsidRPr="00237EA3">
        <w:rPr>
          <w:sz w:val="28"/>
          <w:szCs w:val="28"/>
        </w:rPr>
        <w:t>На реализацию портфел</w:t>
      </w:r>
      <w:r>
        <w:rPr>
          <w:sz w:val="28"/>
          <w:szCs w:val="28"/>
        </w:rPr>
        <w:t>я</w:t>
      </w:r>
      <w:r w:rsidRPr="00237EA3">
        <w:rPr>
          <w:sz w:val="28"/>
          <w:szCs w:val="28"/>
        </w:rPr>
        <w:t xml:space="preserve"> проектов «Малое и среднее предпринимательство» и «Демография» в 202</w:t>
      </w:r>
      <w:r>
        <w:rPr>
          <w:sz w:val="28"/>
          <w:szCs w:val="28"/>
        </w:rPr>
        <w:t>3</w:t>
      </w:r>
      <w:r w:rsidRPr="00237EA3">
        <w:rPr>
          <w:sz w:val="28"/>
          <w:szCs w:val="28"/>
        </w:rPr>
        <w:t xml:space="preserve"> – 202</w:t>
      </w:r>
      <w:r>
        <w:rPr>
          <w:sz w:val="28"/>
          <w:szCs w:val="28"/>
        </w:rPr>
        <w:t>5</w:t>
      </w:r>
      <w:r w:rsidRPr="00237EA3">
        <w:rPr>
          <w:sz w:val="28"/>
          <w:szCs w:val="28"/>
        </w:rPr>
        <w:t xml:space="preserve"> годах предусмотрено </w:t>
      </w:r>
      <w:r>
        <w:rPr>
          <w:sz w:val="28"/>
          <w:szCs w:val="28"/>
        </w:rPr>
        <w:t>57 080,0</w:t>
      </w:r>
      <w:r w:rsidRPr="00237EA3">
        <w:rPr>
          <w:sz w:val="28"/>
          <w:szCs w:val="28"/>
        </w:rPr>
        <w:t xml:space="preserve"> тыс. рублей (0,</w:t>
      </w:r>
      <w:r w:rsidRPr="00776EE1">
        <w:rPr>
          <w:sz w:val="28"/>
          <w:szCs w:val="28"/>
        </w:rPr>
        <w:t>6</w:t>
      </w:r>
      <w:r w:rsidRPr="00237EA3">
        <w:rPr>
          <w:sz w:val="28"/>
          <w:szCs w:val="28"/>
        </w:rPr>
        <w:t xml:space="preserve"> % от общего объема расходов, предусмотренных </w:t>
      </w:r>
      <w:r w:rsidRPr="00237EA3">
        <w:rPr>
          <w:sz w:val="28"/>
          <w:szCs w:val="28"/>
        </w:rPr>
        <w:br/>
        <w:t>на реализацию проектов).</w:t>
      </w:r>
    </w:p>
    <w:p w14:paraId="37B69A96" w14:textId="77777777" w:rsidR="008E683A" w:rsidRPr="00776EE1" w:rsidRDefault="008E683A" w:rsidP="0024740D">
      <w:pPr>
        <w:pBdr>
          <w:top w:val="single" w:sz="4" w:space="0" w:color="FFFFFF"/>
          <w:left w:val="single" w:sz="4" w:space="0" w:color="FFFFFF"/>
          <w:bottom w:val="single" w:sz="4" w:space="1" w:color="FFFFFF"/>
          <w:right w:val="single" w:sz="4" w:space="5" w:color="FFFFFF"/>
        </w:pBdr>
        <w:ind w:firstLine="709"/>
        <w:jc w:val="both"/>
        <w:rPr>
          <w:sz w:val="28"/>
          <w:szCs w:val="28"/>
        </w:rPr>
      </w:pPr>
      <w:r w:rsidRPr="00776EE1">
        <w:rPr>
          <w:sz w:val="28"/>
          <w:szCs w:val="28"/>
        </w:rPr>
        <w:t xml:space="preserve">Мероприятия по реализации данных проектов включают в себя предоставление субсидий субъектам малого и среднего предпринимательства </w:t>
      </w:r>
      <w:r w:rsidRPr="00776EE1">
        <w:rPr>
          <w:sz w:val="28"/>
          <w:szCs w:val="28"/>
        </w:rPr>
        <w:br/>
        <w:t xml:space="preserve">в целях возмещения затрат, в том числе, впервые зарегистрированным </w:t>
      </w:r>
      <w:r w:rsidRPr="00776EE1">
        <w:rPr>
          <w:sz w:val="28"/>
          <w:szCs w:val="28"/>
        </w:rPr>
        <w:br/>
        <w:t>и действующим менее года, поддержку спортивных организаций, осуществляющих подготовку спортивного резерва для спортивных сборных команд (участие в соревнованиях, учебно-тренировочных сборах, спортивных мероприятиях).</w:t>
      </w:r>
    </w:p>
    <w:p w14:paraId="73553219" w14:textId="77777777" w:rsidR="008E683A" w:rsidRPr="00776EE1" w:rsidRDefault="008E683A" w:rsidP="0024740D">
      <w:pPr>
        <w:pBdr>
          <w:top w:val="single" w:sz="4" w:space="0" w:color="FFFFFF"/>
          <w:left w:val="single" w:sz="4" w:space="0" w:color="FFFFFF"/>
          <w:bottom w:val="single" w:sz="4" w:space="1" w:color="FFFFFF"/>
          <w:right w:val="single" w:sz="4" w:space="5" w:color="FFFFFF"/>
        </w:pBdr>
        <w:ind w:firstLine="709"/>
        <w:jc w:val="both"/>
        <w:rPr>
          <w:sz w:val="28"/>
          <w:szCs w:val="28"/>
        </w:rPr>
      </w:pPr>
      <w:r w:rsidRPr="00776EE1">
        <w:rPr>
          <w:sz w:val="28"/>
          <w:szCs w:val="28"/>
        </w:rPr>
        <w:t>Портфель проектов «Экология», финансовое обеспечение которого осуществляется в рамках текущей деятельности структурных подразделений Администрации города и муниципальных учреждений, включает мероприятия по очистке береговой линии в пределах населенных пунктов от бытового мусора.</w:t>
      </w:r>
    </w:p>
    <w:p w14:paraId="266FDF78" w14:textId="77777777" w:rsidR="008E683A" w:rsidRPr="00776EE1" w:rsidRDefault="008E683A" w:rsidP="0024740D">
      <w:pPr>
        <w:pBdr>
          <w:top w:val="single" w:sz="4" w:space="0" w:color="FFFFFF"/>
          <w:left w:val="single" w:sz="4" w:space="0" w:color="FFFFFF"/>
          <w:bottom w:val="single" w:sz="4" w:space="1" w:color="FFFFFF"/>
          <w:right w:val="single" w:sz="4" w:space="5" w:color="FFFFFF"/>
        </w:pBdr>
        <w:ind w:firstLine="709"/>
        <w:jc w:val="both"/>
        <w:rPr>
          <w:sz w:val="28"/>
          <w:szCs w:val="28"/>
        </w:rPr>
      </w:pPr>
      <w:r w:rsidRPr="00776EE1">
        <w:rPr>
          <w:sz w:val="28"/>
          <w:szCs w:val="28"/>
        </w:rPr>
        <w:t xml:space="preserve">Учитывая программный формат бюджета, ниже представлена краткая характеристика каждой муниципальной программы и непрограммных видов деятельности. </w:t>
      </w:r>
    </w:p>
    <w:p w14:paraId="2CDCD822" w14:textId="77777777" w:rsidR="008E683A" w:rsidRPr="00776EE1" w:rsidRDefault="008E683A" w:rsidP="0024740D">
      <w:pPr>
        <w:pBdr>
          <w:top w:val="single" w:sz="4" w:space="0" w:color="FFFFFF"/>
          <w:left w:val="single" w:sz="4" w:space="0" w:color="FFFFFF"/>
          <w:bottom w:val="single" w:sz="4" w:space="1" w:color="FFFFFF"/>
          <w:right w:val="single" w:sz="4" w:space="5" w:color="FFFFFF"/>
        </w:pBdr>
        <w:ind w:firstLine="709"/>
        <w:jc w:val="both"/>
        <w:rPr>
          <w:sz w:val="28"/>
          <w:szCs w:val="28"/>
        </w:rPr>
      </w:pPr>
      <w:r w:rsidRPr="00776EE1">
        <w:rPr>
          <w:sz w:val="28"/>
          <w:szCs w:val="28"/>
        </w:rPr>
        <w:t>Более подробное описание подходов к распределению предельных объемов бюджетных ассигнований, состава расходов, планируемые результаты деятельности по реализации муниципальных программ, а также расчеты и расшифровки расходов приведены в обоснованиях бюджетных ассигнований каждого главного распорядителя бюджетных средств, представленных в Думу города с проектом бюджета.</w:t>
      </w:r>
    </w:p>
    <w:p w14:paraId="2F996EE5" w14:textId="77777777" w:rsidR="007B49E4" w:rsidRPr="00A211BA" w:rsidRDefault="007B49E4" w:rsidP="0024740D">
      <w:pPr>
        <w:ind w:firstLine="709"/>
        <w:jc w:val="center"/>
        <w:rPr>
          <w:rFonts w:eastAsia="Calibri"/>
          <w:b/>
          <w:bCs/>
          <w:color w:val="FF0000"/>
          <w:sz w:val="28"/>
          <w:szCs w:val="28"/>
          <w:lang w:eastAsia="en-US"/>
        </w:rPr>
      </w:pPr>
    </w:p>
    <w:p w14:paraId="21831A02" w14:textId="2BD63F16" w:rsidR="00C85AD6" w:rsidRPr="001565BD" w:rsidRDefault="00C85AD6" w:rsidP="0024740D">
      <w:pPr>
        <w:pStyle w:val="aff7"/>
        <w:ind w:firstLine="709"/>
        <w:contextualSpacing/>
        <w:jc w:val="both"/>
        <w:rPr>
          <w:b/>
          <w:sz w:val="28"/>
          <w:szCs w:val="28"/>
        </w:rPr>
      </w:pPr>
      <w:r w:rsidRPr="001565BD">
        <w:rPr>
          <w:b/>
          <w:sz w:val="28"/>
          <w:szCs w:val="28"/>
        </w:rPr>
        <w:t>1</w:t>
      </w:r>
      <w:r w:rsidR="00B41927" w:rsidRPr="001565BD">
        <w:rPr>
          <w:b/>
          <w:sz w:val="28"/>
          <w:szCs w:val="28"/>
        </w:rPr>
        <w:t>)</w:t>
      </w:r>
      <w:r w:rsidRPr="001565BD">
        <w:rPr>
          <w:b/>
          <w:sz w:val="28"/>
          <w:szCs w:val="28"/>
        </w:rPr>
        <w:t xml:space="preserve"> Муниципальная программа </w:t>
      </w:r>
      <w:r w:rsidR="00DB593E" w:rsidRPr="001565BD">
        <w:rPr>
          <w:b/>
          <w:sz w:val="28"/>
          <w:szCs w:val="28"/>
        </w:rPr>
        <w:t>«</w:t>
      </w:r>
      <w:r w:rsidRPr="001565BD">
        <w:rPr>
          <w:b/>
          <w:sz w:val="28"/>
          <w:szCs w:val="28"/>
        </w:rPr>
        <w:t>Управление муниципальными финансами города Сургута на период до 2030 года</w:t>
      </w:r>
      <w:r w:rsidR="00DB593E" w:rsidRPr="001565BD">
        <w:rPr>
          <w:b/>
          <w:sz w:val="28"/>
          <w:szCs w:val="28"/>
        </w:rPr>
        <w:t>»</w:t>
      </w:r>
    </w:p>
    <w:p w14:paraId="3D898B9A" w14:textId="77777777" w:rsidR="00C85AD6" w:rsidRPr="00A211BA" w:rsidRDefault="00C85AD6" w:rsidP="0024740D">
      <w:pPr>
        <w:pStyle w:val="3"/>
        <w:spacing w:before="0" w:after="0"/>
        <w:ind w:firstLine="709"/>
        <w:contextualSpacing/>
        <w:jc w:val="both"/>
        <w:rPr>
          <w:rFonts w:ascii="Times New Roman" w:hAnsi="Times New Roman" w:cs="Times New Roman"/>
          <w:b w:val="0"/>
          <w:color w:val="FF0000"/>
          <w:sz w:val="28"/>
          <w:szCs w:val="28"/>
        </w:rPr>
      </w:pPr>
    </w:p>
    <w:p w14:paraId="66B5D1E4" w14:textId="7CCD04E0" w:rsidR="00D32B1D" w:rsidRPr="001565BD" w:rsidRDefault="00C85AD6" w:rsidP="0024740D">
      <w:pPr>
        <w:pStyle w:val="3"/>
        <w:spacing w:before="0" w:after="0"/>
        <w:ind w:firstLine="709"/>
        <w:contextualSpacing/>
        <w:jc w:val="both"/>
        <w:rPr>
          <w:rFonts w:ascii="Times New Roman" w:hAnsi="Times New Roman" w:cs="Times New Roman"/>
          <w:b w:val="0"/>
          <w:sz w:val="28"/>
          <w:szCs w:val="28"/>
        </w:rPr>
      </w:pPr>
      <w:r w:rsidRPr="001565BD">
        <w:rPr>
          <w:rFonts w:ascii="Times New Roman" w:hAnsi="Times New Roman" w:cs="Times New Roman"/>
          <w:b w:val="0"/>
          <w:sz w:val="28"/>
          <w:szCs w:val="28"/>
        </w:rPr>
        <w:t xml:space="preserve">Администратором муниципальной программы является департамент финансов Администрации города. Расходы на реализацию муниципальной программы составляют </w:t>
      </w:r>
      <w:r w:rsidR="00427B4D" w:rsidRPr="001565BD">
        <w:rPr>
          <w:rFonts w:ascii="Times New Roman" w:hAnsi="Times New Roman" w:cs="Times New Roman"/>
          <w:b w:val="0"/>
          <w:sz w:val="28"/>
          <w:szCs w:val="28"/>
        </w:rPr>
        <w:t>4</w:t>
      </w:r>
      <w:r w:rsidR="007E2BEF" w:rsidRPr="001565BD">
        <w:rPr>
          <w:rFonts w:ascii="Times New Roman" w:hAnsi="Times New Roman" w:cs="Times New Roman"/>
          <w:b w:val="0"/>
          <w:sz w:val="28"/>
          <w:szCs w:val="28"/>
        </w:rPr>
        <w:t>,</w:t>
      </w:r>
      <w:r w:rsidR="001565BD">
        <w:rPr>
          <w:rFonts w:ascii="Times New Roman" w:hAnsi="Times New Roman" w:cs="Times New Roman"/>
          <w:b w:val="0"/>
          <w:sz w:val="28"/>
          <w:szCs w:val="28"/>
        </w:rPr>
        <w:t>4</w:t>
      </w:r>
      <w:r w:rsidR="00427B4D" w:rsidRPr="001565BD">
        <w:rPr>
          <w:rFonts w:ascii="Times New Roman" w:hAnsi="Times New Roman" w:cs="Times New Roman"/>
          <w:b w:val="0"/>
          <w:sz w:val="28"/>
          <w:szCs w:val="28"/>
        </w:rPr>
        <w:t xml:space="preserve"> </w:t>
      </w:r>
      <w:r w:rsidRPr="001565BD">
        <w:rPr>
          <w:rFonts w:ascii="Times New Roman" w:hAnsi="Times New Roman" w:cs="Times New Roman"/>
          <w:b w:val="0"/>
          <w:sz w:val="28"/>
          <w:szCs w:val="28"/>
        </w:rPr>
        <w:t xml:space="preserve">% от общего объема расходов бюджета на </w:t>
      </w:r>
      <w:r w:rsidR="00B67F84" w:rsidRPr="001565BD">
        <w:rPr>
          <w:rFonts w:ascii="Times New Roman" w:hAnsi="Times New Roman" w:cs="Times New Roman"/>
          <w:b w:val="0"/>
          <w:sz w:val="28"/>
          <w:szCs w:val="28"/>
        </w:rPr>
        <w:t>202</w:t>
      </w:r>
      <w:r w:rsidR="001565BD">
        <w:rPr>
          <w:rFonts w:ascii="Times New Roman" w:hAnsi="Times New Roman" w:cs="Times New Roman"/>
          <w:b w:val="0"/>
          <w:sz w:val="28"/>
          <w:szCs w:val="28"/>
        </w:rPr>
        <w:t>3</w:t>
      </w:r>
      <w:r w:rsidRPr="001565BD">
        <w:rPr>
          <w:rFonts w:ascii="Times New Roman" w:hAnsi="Times New Roman" w:cs="Times New Roman"/>
          <w:b w:val="0"/>
          <w:sz w:val="28"/>
          <w:szCs w:val="28"/>
        </w:rPr>
        <w:t xml:space="preserve"> – </w:t>
      </w:r>
      <w:r w:rsidR="00B67F84" w:rsidRPr="001565BD">
        <w:rPr>
          <w:rFonts w:ascii="Times New Roman" w:hAnsi="Times New Roman" w:cs="Times New Roman"/>
          <w:b w:val="0"/>
          <w:sz w:val="28"/>
          <w:szCs w:val="28"/>
        </w:rPr>
        <w:t>202</w:t>
      </w:r>
      <w:r w:rsidR="001565BD">
        <w:rPr>
          <w:rFonts w:ascii="Times New Roman" w:hAnsi="Times New Roman" w:cs="Times New Roman"/>
          <w:b w:val="0"/>
          <w:sz w:val="28"/>
          <w:szCs w:val="28"/>
        </w:rPr>
        <w:t>5</w:t>
      </w:r>
      <w:r w:rsidRPr="001565BD">
        <w:rPr>
          <w:rFonts w:ascii="Times New Roman" w:hAnsi="Times New Roman" w:cs="Times New Roman"/>
          <w:b w:val="0"/>
          <w:sz w:val="28"/>
          <w:szCs w:val="28"/>
        </w:rPr>
        <w:t xml:space="preserve"> годы. </w:t>
      </w:r>
    </w:p>
    <w:p w14:paraId="45D1F291" w14:textId="3CC2DEC8" w:rsidR="0079161E" w:rsidRPr="00BC5614" w:rsidRDefault="00744C4B" w:rsidP="0024740D">
      <w:pPr>
        <w:ind w:firstLine="709"/>
        <w:jc w:val="both"/>
        <w:rPr>
          <w:rFonts w:eastAsia="Calibri"/>
          <w:sz w:val="28"/>
          <w:szCs w:val="28"/>
        </w:rPr>
      </w:pPr>
      <w:r w:rsidRPr="00BC5614">
        <w:rPr>
          <w:rFonts w:eastAsia="Calibri"/>
          <w:sz w:val="28"/>
          <w:szCs w:val="28"/>
        </w:rPr>
        <w:t xml:space="preserve">Средства на реализацию муниципальной программы запланированы </w:t>
      </w:r>
      <w:r w:rsidR="00975001" w:rsidRPr="00BC5614">
        <w:rPr>
          <w:rFonts w:eastAsia="Calibri"/>
          <w:sz w:val="28"/>
          <w:szCs w:val="28"/>
        </w:rPr>
        <w:br/>
      </w:r>
      <w:r w:rsidRPr="00BC5614">
        <w:rPr>
          <w:rFonts w:eastAsia="Calibri"/>
          <w:sz w:val="28"/>
          <w:szCs w:val="28"/>
        </w:rPr>
        <w:t xml:space="preserve">в расходах главного распорядителя бюджетных средств департамента финансов в формате программных мероприятий. </w:t>
      </w:r>
      <w:r w:rsidR="0079161E" w:rsidRPr="00BC5614">
        <w:rPr>
          <w:rFonts w:eastAsia="Calibri"/>
          <w:sz w:val="28"/>
          <w:szCs w:val="28"/>
        </w:rPr>
        <w:t xml:space="preserve">Источником финансового обеспечения расходов на реализацию программы являются средства местного бюджета, </w:t>
      </w:r>
      <w:r w:rsidR="00975001" w:rsidRPr="00BC5614">
        <w:rPr>
          <w:rFonts w:eastAsia="Calibri"/>
          <w:sz w:val="28"/>
          <w:szCs w:val="28"/>
        </w:rPr>
        <w:br/>
      </w:r>
      <w:r w:rsidR="0079161E" w:rsidRPr="00BC5614">
        <w:rPr>
          <w:rFonts w:eastAsia="Calibri"/>
          <w:sz w:val="28"/>
          <w:szCs w:val="28"/>
        </w:rPr>
        <w:t>а также иные межбюджетные трансферты из окружного бюджета</w:t>
      </w:r>
      <w:r w:rsidR="00004CEC">
        <w:rPr>
          <w:rFonts w:eastAsia="Calibri"/>
          <w:sz w:val="28"/>
          <w:szCs w:val="28"/>
        </w:rPr>
        <w:t>.</w:t>
      </w:r>
    </w:p>
    <w:p w14:paraId="03B038EF" w14:textId="3160C432" w:rsidR="00D32B1D" w:rsidRPr="008264AB" w:rsidRDefault="00D32B1D" w:rsidP="0024740D">
      <w:pPr>
        <w:ind w:firstLine="709"/>
        <w:jc w:val="both"/>
        <w:rPr>
          <w:rFonts w:eastAsia="Calibri"/>
          <w:sz w:val="28"/>
          <w:szCs w:val="28"/>
        </w:rPr>
      </w:pPr>
      <w:r w:rsidRPr="008264AB">
        <w:rPr>
          <w:rFonts w:eastAsia="Calibri"/>
          <w:sz w:val="28"/>
          <w:szCs w:val="28"/>
        </w:rPr>
        <w:t xml:space="preserve">Информация об объеме бюджетных ассигнований на </w:t>
      </w:r>
      <w:r w:rsidR="002F6F54" w:rsidRPr="008264AB">
        <w:rPr>
          <w:rFonts w:eastAsia="Calibri"/>
          <w:sz w:val="28"/>
          <w:szCs w:val="28"/>
        </w:rPr>
        <w:t xml:space="preserve">реализацию муниципальной программы в разрезе источников финансирования на </w:t>
      </w:r>
      <w:r w:rsidR="007B29AF">
        <w:rPr>
          <w:rFonts w:eastAsia="Calibri"/>
          <w:sz w:val="28"/>
          <w:szCs w:val="28"/>
        </w:rPr>
        <w:br/>
      </w:r>
      <w:r w:rsidRPr="008264AB">
        <w:rPr>
          <w:rFonts w:eastAsia="Calibri"/>
          <w:sz w:val="28"/>
          <w:szCs w:val="28"/>
        </w:rPr>
        <w:t>202</w:t>
      </w:r>
      <w:r w:rsidR="008264AB" w:rsidRPr="008264AB">
        <w:rPr>
          <w:rFonts w:eastAsia="Calibri"/>
          <w:sz w:val="28"/>
          <w:szCs w:val="28"/>
        </w:rPr>
        <w:t>3</w:t>
      </w:r>
      <w:r w:rsidRPr="008264AB">
        <w:rPr>
          <w:rFonts w:eastAsia="Calibri"/>
          <w:sz w:val="28"/>
          <w:szCs w:val="28"/>
        </w:rPr>
        <w:t xml:space="preserve"> – 202</w:t>
      </w:r>
      <w:r w:rsidR="008264AB" w:rsidRPr="008264AB">
        <w:rPr>
          <w:rFonts w:eastAsia="Calibri"/>
          <w:sz w:val="28"/>
          <w:szCs w:val="28"/>
        </w:rPr>
        <w:t>5</w:t>
      </w:r>
      <w:r w:rsidRPr="008264AB">
        <w:rPr>
          <w:rFonts w:eastAsia="Calibri"/>
          <w:sz w:val="28"/>
          <w:szCs w:val="28"/>
        </w:rPr>
        <w:t xml:space="preserve"> год</w:t>
      </w:r>
      <w:r w:rsidR="002F6F54" w:rsidRPr="008264AB">
        <w:rPr>
          <w:rFonts w:eastAsia="Calibri"/>
          <w:sz w:val="28"/>
          <w:szCs w:val="28"/>
        </w:rPr>
        <w:t>ы</w:t>
      </w:r>
      <w:r w:rsidRPr="008264AB">
        <w:rPr>
          <w:rFonts w:eastAsia="Calibri"/>
          <w:sz w:val="28"/>
          <w:szCs w:val="28"/>
        </w:rPr>
        <w:t xml:space="preserve"> представлена на </w:t>
      </w:r>
      <w:r w:rsidR="002F6F54" w:rsidRPr="008264AB">
        <w:rPr>
          <w:rFonts w:eastAsia="Calibri"/>
          <w:sz w:val="28"/>
          <w:szCs w:val="28"/>
        </w:rPr>
        <w:t xml:space="preserve">рисунке </w:t>
      </w:r>
      <w:r w:rsidR="00361CB2" w:rsidRPr="008264AB">
        <w:rPr>
          <w:rFonts w:eastAsia="Calibri"/>
          <w:sz w:val="28"/>
          <w:szCs w:val="28"/>
        </w:rPr>
        <w:t>9</w:t>
      </w:r>
      <w:r w:rsidRPr="008264AB">
        <w:rPr>
          <w:rFonts w:eastAsia="Calibri"/>
          <w:sz w:val="28"/>
          <w:szCs w:val="28"/>
        </w:rPr>
        <w:t>.</w:t>
      </w:r>
    </w:p>
    <w:p w14:paraId="00051415" w14:textId="0D23A22E" w:rsidR="00EC7F98" w:rsidRPr="00742075" w:rsidRDefault="00EC7F98" w:rsidP="0024740D">
      <w:pPr>
        <w:ind w:firstLine="709"/>
        <w:jc w:val="center"/>
        <w:rPr>
          <w:rFonts w:eastAsia="Calibri"/>
          <w:noProof/>
          <w:color w:val="FF0000"/>
          <w:sz w:val="16"/>
          <w:szCs w:val="28"/>
        </w:rPr>
      </w:pPr>
    </w:p>
    <w:p w14:paraId="23DD0710" w14:textId="3680D9FE" w:rsidR="00742075" w:rsidRPr="00A211BA" w:rsidRDefault="00EC202F" w:rsidP="00EC7F98">
      <w:pPr>
        <w:ind w:firstLine="567"/>
        <w:jc w:val="center"/>
        <w:rPr>
          <w:rFonts w:eastAsia="Calibri"/>
          <w:color w:val="FF0000"/>
          <w:sz w:val="28"/>
          <w:szCs w:val="28"/>
        </w:rPr>
      </w:pPr>
      <w:r>
        <w:rPr>
          <w:rFonts w:eastAsia="Calibri"/>
          <w:noProof/>
          <w:color w:val="FF0000"/>
          <w:sz w:val="28"/>
          <w:szCs w:val="28"/>
        </w:rPr>
        <w:drawing>
          <wp:inline distT="0" distB="0" distL="0" distR="0" wp14:anchorId="16F394B0" wp14:editId="1B389203">
            <wp:extent cx="4733869" cy="3104677"/>
            <wp:effectExtent l="0" t="0" r="0" b="6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50632" cy="3115671"/>
                    </a:xfrm>
                    <a:prstGeom prst="rect">
                      <a:avLst/>
                    </a:prstGeom>
                    <a:noFill/>
                  </pic:spPr>
                </pic:pic>
              </a:graphicData>
            </a:graphic>
          </wp:inline>
        </w:drawing>
      </w:r>
    </w:p>
    <w:p w14:paraId="1EDC8528" w14:textId="77777777" w:rsidR="00742075" w:rsidRDefault="00742075" w:rsidP="002F6F54">
      <w:pPr>
        <w:ind w:firstLine="567"/>
        <w:contextualSpacing/>
        <w:jc w:val="center"/>
        <w:rPr>
          <w:sz w:val="28"/>
        </w:rPr>
      </w:pPr>
    </w:p>
    <w:p w14:paraId="5AFE600D" w14:textId="5E091E4E" w:rsidR="002F6F54" w:rsidRPr="005720F5" w:rsidRDefault="00960152" w:rsidP="002F6F54">
      <w:pPr>
        <w:ind w:firstLine="567"/>
        <w:contextualSpacing/>
        <w:jc w:val="center"/>
      </w:pPr>
      <w:r w:rsidRPr="005720F5">
        <w:t>Рисунок</w:t>
      </w:r>
      <w:r w:rsidR="002F6F54" w:rsidRPr="005720F5">
        <w:t xml:space="preserve"> </w:t>
      </w:r>
      <w:r w:rsidR="00361CB2" w:rsidRPr="005720F5">
        <w:t>9</w:t>
      </w:r>
      <w:r w:rsidRPr="005720F5">
        <w:t xml:space="preserve">. </w:t>
      </w:r>
      <w:r w:rsidR="002F6F54" w:rsidRPr="005720F5">
        <w:t xml:space="preserve">Информация об объеме бюджетных ассигнований </w:t>
      </w:r>
      <w:r w:rsidR="00361CB2" w:rsidRPr="005720F5">
        <w:br/>
      </w:r>
      <w:r w:rsidR="002F6F54" w:rsidRPr="005720F5">
        <w:t xml:space="preserve">на реализацию муниципальной программы в разрезе источников финансирования </w:t>
      </w:r>
      <w:r w:rsidR="00214C47" w:rsidRPr="005720F5">
        <w:t>на 202</w:t>
      </w:r>
      <w:r w:rsidR="008264AB" w:rsidRPr="005720F5">
        <w:t>3</w:t>
      </w:r>
      <w:r w:rsidR="00214C47" w:rsidRPr="005720F5">
        <w:t xml:space="preserve"> год и на плановый период 202</w:t>
      </w:r>
      <w:r w:rsidR="008264AB" w:rsidRPr="005720F5">
        <w:t>4</w:t>
      </w:r>
      <w:r w:rsidR="00214C47" w:rsidRPr="005720F5">
        <w:t xml:space="preserve"> – 202</w:t>
      </w:r>
      <w:r w:rsidR="008264AB" w:rsidRPr="005720F5">
        <w:t>5</w:t>
      </w:r>
      <w:r w:rsidR="00214C47" w:rsidRPr="005720F5">
        <w:t xml:space="preserve"> годов</w:t>
      </w:r>
    </w:p>
    <w:p w14:paraId="4A056B94" w14:textId="77777777" w:rsidR="003B2ADF" w:rsidRPr="00BA3A9B" w:rsidRDefault="003B2ADF" w:rsidP="002F6F54">
      <w:pPr>
        <w:ind w:firstLine="567"/>
        <w:contextualSpacing/>
        <w:jc w:val="right"/>
        <w:rPr>
          <w:sz w:val="28"/>
          <w:szCs w:val="28"/>
        </w:rPr>
      </w:pPr>
    </w:p>
    <w:p w14:paraId="55DACD37" w14:textId="48CF0BD3" w:rsidR="002F6F54" w:rsidRPr="00BA3A9B" w:rsidRDefault="002F6F54" w:rsidP="002F6F54">
      <w:pPr>
        <w:ind w:firstLine="567"/>
        <w:contextualSpacing/>
        <w:jc w:val="right"/>
        <w:rPr>
          <w:sz w:val="28"/>
          <w:szCs w:val="28"/>
        </w:rPr>
      </w:pPr>
      <w:r w:rsidRPr="00BA3A9B">
        <w:rPr>
          <w:sz w:val="28"/>
          <w:szCs w:val="28"/>
        </w:rPr>
        <w:t xml:space="preserve">Таблица </w:t>
      </w:r>
      <w:r w:rsidR="00361CB2" w:rsidRPr="00BA3A9B">
        <w:rPr>
          <w:sz w:val="28"/>
          <w:szCs w:val="28"/>
        </w:rPr>
        <w:t>2</w:t>
      </w:r>
      <w:r w:rsidR="00C33882" w:rsidRPr="00BA3A9B">
        <w:rPr>
          <w:sz w:val="28"/>
          <w:szCs w:val="28"/>
        </w:rPr>
        <w:t>2</w:t>
      </w:r>
    </w:p>
    <w:p w14:paraId="630E3788" w14:textId="035FDC38" w:rsidR="001E6AFB" w:rsidRPr="00BA3A9B" w:rsidRDefault="00C85AD6" w:rsidP="00320DAB">
      <w:pPr>
        <w:pBdr>
          <w:top w:val="single" w:sz="4" w:space="0" w:color="FFFFFF"/>
          <w:left w:val="single" w:sz="4" w:space="0" w:color="FFFFFF"/>
          <w:bottom w:val="single" w:sz="4" w:space="5" w:color="FFFFFF"/>
          <w:right w:val="single" w:sz="4" w:space="4" w:color="FFFFFF"/>
        </w:pBdr>
        <w:ind w:firstLine="709"/>
        <w:jc w:val="center"/>
        <w:rPr>
          <w:rFonts w:ascii="Times New Roman CYR" w:hAnsi="Times New Roman CYR" w:cs="Times New Roman CYR"/>
          <w:sz w:val="28"/>
          <w:szCs w:val="28"/>
        </w:rPr>
      </w:pPr>
      <w:r w:rsidRPr="00BA3A9B">
        <w:rPr>
          <w:sz w:val="28"/>
          <w:szCs w:val="28"/>
        </w:rPr>
        <w:t xml:space="preserve">Информация об объеме бюджетных ассигнований на реализацию мероприятий программы </w:t>
      </w:r>
      <w:r w:rsidR="00214C47" w:rsidRPr="00BA3A9B">
        <w:rPr>
          <w:sz w:val="28"/>
          <w:szCs w:val="28"/>
        </w:rPr>
        <w:t>на 202</w:t>
      </w:r>
      <w:r w:rsidR="00F40361" w:rsidRPr="00BA3A9B">
        <w:rPr>
          <w:sz w:val="28"/>
          <w:szCs w:val="28"/>
        </w:rPr>
        <w:t>3</w:t>
      </w:r>
      <w:r w:rsidR="00214C47" w:rsidRPr="00BA3A9B">
        <w:rPr>
          <w:sz w:val="28"/>
          <w:szCs w:val="28"/>
        </w:rPr>
        <w:t>– 202</w:t>
      </w:r>
      <w:r w:rsidR="00F40361" w:rsidRPr="00BA3A9B">
        <w:rPr>
          <w:sz w:val="28"/>
          <w:szCs w:val="28"/>
        </w:rPr>
        <w:t>5</w:t>
      </w:r>
      <w:r w:rsidR="00214C47" w:rsidRPr="00BA3A9B">
        <w:rPr>
          <w:sz w:val="28"/>
          <w:szCs w:val="28"/>
        </w:rPr>
        <w:t xml:space="preserve"> год</w:t>
      </w:r>
      <w:r w:rsidR="00156DB3" w:rsidRPr="00BA3A9B">
        <w:rPr>
          <w:sz w:val="28"/>
          <w:szCs w:val="28"/>
        </w:rPr>
        <w:t>ы</w:t>
      </w:r>
      <w:r w:rsidR="00F40361" w:rsidRPr="00BA3A9B">
        <w:rPr>
          <w:rFonts w:ascii="Times New Roman CYR" w:hAnsi="Times New Roman CYR" w:cs="Times New Roman CYR"/>
          <w:sz w:val="28"/>
          <w:szCs w:val="28"/>
        </w:rPr>
        <w:t xml:space="preserve"> </w:t>
      </w:r>
    </w:p>
    <w:tbl>
      <w:tblPr>
        <w:tblStyle w:val="afc"/>
        <w:tblW w:w="0" w:type="auto"/>
        <w:jc w:val="center"/>
        <w:tblLayout w:type="fixed"/>
        <w:tblLook w:val="04A0" w:firstRow="1" w:lastRow="0" w:firstColumn="1" w:lastColumn="0" w:noHBand="0" w:noVBand="1"/>
      </w:tblPr>
      <w:tblGrid>
        <w:gridCol w:w="594"/>
        <w:gridCol w:w="3746"/>
        <w:gridCol w:w="1137"/>
        <w:gridCol w:w="1131"/>
        <w:gridCol w:w="1134"/>
        <w:gridCol w:w="992"/>
        <w:gridCol w:w="957"/>
      </w:tblGrid>
      <w:tr w:rsidR="00004CEC" w:rsidRPr="00F40361" w14:paraId="1BC7AF9C" w14:textId="77777777" w:rsidTr="00004CEC">
        <w:trPr>
          <w:trHeight w:val="208"/>
          <w:jc w:val="center"/>
        </w:trPr>
        <w:tc>
          <w:tcPr>
            <w:tcW w:w="594" w:type="dxa"/>
            <w:vMerge w:val="restart"/>
          </w:tcPr>
          <w:p w14:paraId="4993AC57" w14:textId="0ECAFB99" w:rsidR="00004CEC" w:rsidRPr="00F40361" w:rsidRDefault="00004CEC" w:rsidP="00F40361">
            <w:pPr>
              <w:jc w:val="center"/>
              <w:rPr>
                <w:sz w:val="18"/>
                <w:szCs w:val="18"/>
              </w:rPr>
            </w:pPr>
            <w:r>
              <w:rPr>
                <w:sz w:val="18"/>
                <w:szCs w:val="18"/>
              </w:rPr>
              <w:t>№ п/п</w:t>
            </w:r>
          </w:p>
        </w:tc>
        <w:tc>
          <w:tcPr>
            <w:tcW w:w="3746" w:type="dxa"/>
            <w:vMerge w:val="restart"/>
            <w:vAlign w:val="center"/>
            <w:hideMark/>
          </w:tcPr>
          <w:p w14:paraId="15386DFC" w14:textId="07A46A6E" w:rsidR="00004CEC" w:rsidRPr="00F40361" w:rsidRDefault="00004CEC" w:rsidP="00F40361">
            <w:pPr>
              <w:jc w:val="center"/>
              <w:rPr>
                <w:sz w:val="16"/>
                <w:szCs w:val="18"/>
              </w:rPr>
            </w:pPr>
            <w:r w:rsidRPr="00F40361">
              <w:rPr>
                <w:sz w:val="18"/>
                <w:szCs w:val="18"/>
              </w:rPr>
              <w:t>Наименование мероприятия</w:t>
            </w:r>
          </w:p>
        </w:tc>
        <w:tc>
          <w:tcPr>
            <w:tcW w:w="4394" w:type="dxa"/>
            <w:gridSpan w:val="4"/>
            <w:vAlign w:val="center"/>
            <w:hideMark/>
          </w:tcPr>
          <w:p w14:paraId="20D050F7" w14:textId="77777777" w:rsidR="00004CEC" w:rsidRPr="00F40361" w:rsidRDefault="00004CEC" w:rsidP="00F40361">
            <w:pPr>
              <w:jc w:val="center"/>
              <w:rPr>
                <w:sz w:val="16"/>
                <w:szCs w:val="18"/>
              </w:rPr>
            </w:pPr>
            <w:r w:rsidRPr="00F40361">
              <w:rPr>
                <w:sz w:val="18"/>
                <w:szCs w:val="18"/>
              </w:rPr>
              <w:t>Объем бюджетных ассигнований, тыс. рублей</w:t>
            </w:r>
          </w:p>
        </w:tc>
        <w:tc>
          <w:tcPr>
            <w:tcW w:w="957" w:type="dxa"/>
            <w:vMerge w:val="restart"/>
            <w:vAlign w:val="center"/>
            <w:hideMark/>
          </w:tcPr>
          <w:p w14:paraId="72BEC63B" w14:textId="77777777" w:rsidR="00004CEC" w:rsidRPr="00F40361" w:rsidRDefault="00004CEC" w:rsidP="00F40361">
            <w:pPr>
              <w:jc w:val="center"/>
              <w:rPr>
                <w:sz w:val="18"/>
                <w:szCs w:val="18"/>
              </w:rPr>
            </w:pPr>
            <w:r w:rsidRPr="00F40361">
              <w:rPr>
                <w:sz w:val="16"/>
                <w:szCs w:val="18"/>
              </w:rPr>
              <w:t>Удельный вес расходов, %</w:t>
            </w:r>
          </w:p>
        </w:tc>
      </w:tr>
      <w:tr w:rsidR="00004CEC" w:rsidRPr="00F40361" w14:paraId="7AE4D989" w14:textId="77777777" w:rsidTr="00004CEC">
        <w:trPr>
          <w:trHeight w:val="126"/>
          <w:jc w:val="center"/>
        </w:trPr>
        <w:tc>
          <w:tcPr>
            <w:tcW w:w="594" w:type="dxa"/>
            <w:vMerge/>
          </w:tcPr>
          <w:p w14:paraId="6CA66D3E" w14:textId="77777777" w:rsidR="00004CEC" w:rsidRPr="00F40361" w:rsidRDefault="00004CEC" w:rsidP="00F40361">
            <w:pPr>
              <w:jc w:val="center"/>
              <w:rPr>
                <w:sz w:val="16"/>
                <w:szCs w:val="18"/>
              </w:rPr>
            </w:pPr>
          </w:p>
        </w:tc>
        <w:tc>
          <w:tcPr>
            <w:tcW w:w="3746" w:type="dxa"/>
            <w:vMerge/>
            <w:vAlign w:val="center"/>
            <w:hideMark/>
          </w:tcPr>
          <w:p w14:paraId="56A8B5FB" w14:textId="41477027" w:rsidR="00004CEC" w:rsidRPr="00F40361" w:rsidRDefault="00004CEC" w:rsidP="00F40361">
            <w:pPr>
              <w:jc w:val="center"/>
              <w:rPr>
                <w:sz w:val="16"/>
                <w:szCs w:val="18"/>
              </w:rPr>
            </w:pPr>
          </w:p>
        </w:tc>
        <w:tc>
          <w:tcPr>
            <w:tcW w:w="1137" w:type="dxa"/>
            <w:vMerge w:val="restart"/>
            <w:vAlign w:val="center"/>
            <w:hideMark/>
          </w:tcPr>
          <w:p w14:paraId="6366377D" w14:textId="77777777" w:rsidR="00004CEC" w:rsidRPr="00F40361" w:rsidRDefault="00004CEC" w:rsidP="00F40361">
            <w:pPr>
              <w:jc w:val="center"/>
              <w:rPr>
                <w:sz w:val="16"/>
                <w:szCs w:val="18"/>
              </w:rPr>
            </w:pPr>
            <w:r w:rsidRPr="00F40361">
              <w:rPr>
                <w:sz w:val="16"/>
                <w:szCs w:val="18"/>
              </w:rPr>
              <w:t>всего</w:t>
            </w:r>
          </w:p>
        </w:tc>
        <w:tc>
          <w:tcPr>
            <w:tcW w:w="3257" w:type="dxa"/>
            <w:gridSpan w:val="3"/>
            <w:vAlign w:val="center"/>
            <w:hideMark/>
          </w:tcPr>
          <w:p w14:paraId="636BA1C8" w14:textId="77777777" w:rsidR="00004CEC" w:rsidRPr="00F40361" w:rsidRDefault="00004CEC" w:rsidP="00F40361">
            <w:pPr>
              <w:jc w:val="center"/>
              <w:rPr>
                <w:sz w:val="16"/>
                <w:szCs w:val="18"/>
              </w:rPr>
            </w:pPr>
            <w:r w:rsidRPr="00F40361">
              <w:rPr>
                <w:sz w:val="18"/>
                <w:szCs w:val="18"/>
              </w:rPr>
              <w:t>в том числе</w:t>
            </w:r>
          </w:p>
        </w:tc>
        <w:tc>
          <w:tcPr>
            <w:tcW w:w="957" w:type="dxa"/>
            <w:vMerge/>
            <w:vAlign w:val="center"/>
            <w:hideMark/>
          </w:tcPr>
          <w:p w14:paraId="332A5AA9" w14:textId="77777777" w:rsidR="00004CEC" w:rsidRPr="00F40361" w:rsidRDefault="00004CEC" w:rsidP="00F40361">
            <w:pPr>
              <w:jc w:val="center"/>
              <w:rPr>
                <w:sz w:val="18"/>
                <w:szCs w:val="18"/>
              </w:rPr>
            </w:pPr>
          </w:p>
        </w:tc>
      </w:tr>
      <w:tr w:rsidR="00004CEC" w:rsidRPr="00F40361" w14:paraId="65E35A6D" w14:textId="77777777" w:rsidTr="00004CEC">
        <w:trPr>
          <w:trHeight w:val="341"/>
          <w:jc w:val="center"/>
        </w:trPr>
        <w:tc>
          <w:tcPr>
            <w:tcW w:w="594" w:type="dxa"/>
            <w:vMerge/>
          </w:tcPr>
          <w:p w14:paraId="4193060B" w14:textId="77777777" w:rsidR="00004CEC" w:rsidRPr="00F40361" w:rsidRDefault="00004CEC" w:rsidP="00F40361">
            <w:pPr>
              <w:jc w:val="center"/>
              <w:rPr>
                <w:sz w:val="16"/>
                <w:szCs w:val="18"/>
              </w:rPr>
            </w:pPr>
          </w:p>
        </w:tc>
        <w:tc>
          <w:tcPr>
            <w:tcW w:w="3746" w:type="dxa"/>
            <w:vMerge/>
            <w:vAlign w:val="center"/>
            <w:hideMark/>
          </w:tcPr>
          <w:p w14:paraId="387A5C4C" w14:textId="47B9E500" w:rsidR="00004CEC" w:rsidRPr="00F40361" w:rsidRDefault="00004CEC" w:rsidP="00F40361">
            <w:pPr>
              <w:jc w:val="center"/>
              <w:rPr>
                <w:sz w:val="16"/>
                <w:szCs w:val="18"/>
              </w:rPr>
            </w:pPr>
          </w:p>
        </w:tc>
        <w:tc>
          <w:tcPr>
            <w:tcW w:w="1137" w:type="dxa"/>
            <w:vMerge/>
            <w:vAlign w:val="center"/>
            <w:hideMark/>
          </w:tcPr>
          <w:p w14:paraId="154C966C" w14:textId="77777777" w:rsidR="00004CEC" w:rsidRPr="00F40361" w:rsidRDefault="00004CEC" w:rsidP="00F40361">
            <w:pPr>
              <w:jc w:val="center"/>
              <w:rPr>
                <w:sz w:val="16"/>
                <w:szCs w:val="18"/>
              </w:rPr>
            </w:pPr>
          </w:p>
        </w:tc>
        <w:tc>
          <w:tcPr>
            <w:tcW w:w="1131" w:type="dxa"/>
            <w:vAlign w:val="center"/>
            <w:hideMark/>
          </w:tcPr>
          <w:p w14:paraId="36337312" w14:textId="77777777" w:rsidR="00004CEC" w:rsidRPr="00F40361" w:rsidRDefault="00004CEC" w:rsidP="00F40361">
            <w:pPr>
              <w:jc w:val="center"/>
              <w:rPr>
                <w:sz w:val="16"/>
                <w:szCs w:val="18"/>
              </w:rPr>
            </w:pPr>
            <w:r w:rsidRPr="00F40361">
              <w:rPr>
                <w:sz w:val="16"/>
                <w:szCs w:val="18"/>
              </w:rPr>
              <w:t>2023 год</w:t>
            </w:r>
          </w:p>
        </w:tc>
        <w:tc>
          <w:tcPr>
            <w:tcW w:w="1134" w:type="dxa"/>
            <w:vAlign w:val="center"/>
            <w:hideMark/>
          </w:tcPr>
          <w:p w14:paraId="6ED2381A" w14:textId="77777777" w:rsidR="00004CEC" w:rsidRPr="00F40361" w:rsidRDefault="00004CEC" w:rsidP="00F40361">
            <w:pPr>
              <w:jc w:val="center"/>
              <w:rPr>
                <w:sz w:val="16"/>
                <w:szCs w:val="18"/>
              </w:rPr>
            </w:pPr>
            <w:r w:rsidRPr="00F40361">
              <w:rPr>
                <w:sz w:val="16"/>
                <w:szCs w:val="18"/>
              </w:rPr>
              <w:t>2024 год</w:t>
            </w:r>
          </w:p>
        </w:tc>
        <w:tc>
          <w:tcPr>
            <w:tcW w:w="992" w:type="dxa"/>
            <w:vAlign w:val="center"/>
            <w:hideMark/>
          </w:tcPr>
          <w:p w14:paraId="11BF30FD" w14:textId="77777777" w:rsidR="00004CEC" w:rsidRPr="00F40361" w:rsidRDefault="00004CEC" w:rsidP="00F40361">
            <w:pPr>
              <w:jc w:val="center"/>
              <w:rPr>
                <w:sz w:val="16"/>
                <w:szCs w:val="18"/>
              </w:rPr>
            </w:pPr>
            <w:r w:rsidRPr="00F40361">
              <w:rPr>
                <w:sz w:val="16"/>
                <w:szCs w:val="18"/>
              </w:rPr>
              <w:t>2025 год</w:t>
            </w:r>
          </w:p>
        </w:tc>
        <w:tc>
          <w:tcPr>
            <w:tcW w:w="957" w:type="dxa"/>
            <w:vMerge/>
            <w:vAlign w:val="center"/>
            <w:hideMark/>
          </w:tcPr>
          <w:p w14:paraId="6EC710FB" w14:textId="77777777" w:rsidR="00004CEC" w:rsidRPr="00F40361" w:rsidRDefault="00004CEC" w:rsidP="00F40361">
            <w:pPr>
              <w:jc w:val="center"/>
              <w:rPr>
                <w:sz w:val="18"/>
                <w:szCs w:val="18"/>
              </w:rPr>
            </w:pPr>
          </w:p>
        </w:tc>
      </w:tr>
      <w:tr w:rsidR="00004CEC" w:rsidRPr="00F40361" w14:paraId="036B8D8A" w14:textId="77777777" w:rsidTr="00004CEC">
        <w:trPr>
          <w:trHeight w:val="262"/>
          <w:jc w:val="center"/>
        </w:trPr>
        <w:tc>
          <w:tcPr>
            <w:tcW w:w="594" w:type="dxa"/>
          </w:tcPr>
          <w:p w14:paraId="191751AF" w14:textId="72438DC7" w:rsidR="00004CEC" w:rsidRPr="00F40361" w:rsidRDefault="00004CEC" w:rsidP="00F40361">
            <w:pPr>
              <w:jc w:val="center"/>
              <w:rPr>
                <w:sz w:val="18"/>
                <w:szCs w:val="18"/>
              </w:rPr>
            </w:pPr>
            <w:r>
              <w:rPr>
                <w:sz w:val="18"/>
                <w:szCs w:val="18"/>
              </w:rPr>
              <w:t>1</w:t>
            </w:r>
          </w:p>
        </w:tc>
        <w:tc>
          <w:tcPr>
            <w:tcW w:w="3746" w:type="dxa"/>
            <w:vAlign w:val="center"/>
            <w:hideMark/>
          </w:tcPr>
          <w:p w14:paraId="5E110181" w14:textId="405BB40E" w:rsidR="00004CEC" w:rsidRPr="00F40361" w:rsidRDefault="00004CEC" w:rsidP="00004CEC">
            <w:pPr>
              <w:jc w:val="both"/>
              <w:rPr>
                <w:sz w:val="18"/>
                <w:szCs w:val="18"/>
              </w:rPr>
            </w:pPr>
            <w:r w:rsidRPr="00F40361">
              <w:rPr>
                <w:sz w:val="18"/>
                <w:szCs w:val="18"/>
              </w:rPr>
              <w:t>Обеспечение деятельности департамента финансов</w:t>
            </w:r>
          </w:p>
        </w:tc>
        <w:tc>
          <w:tcPr>
            <w:tcW w:w="1137" w:type="dxa"/>
            <w:vAlign w:val="center"/>
            <w:hideMark/>
          </w:tcPr>
          <w:p w14:paraId="6F873992" w14:textId="77777777" w:rsidR="00004CEC" w:rsidRPr="00F40361" w:rsidRDefault="00004CEC" w:rsidP="00F40361">
            <w:pPr>
              <w:jc w:val="center"/>
              <w:rPr>
                <w:sz w:val="16"/>
                <w:szCs w:val="18"/>
              </w:rPr>
            </w:pPr>
            <w:r w:rsidRPr="00F40361">
              <w:rPr>
                <w:sz w:val="16"/>
                <w:szCs w:val="18"/>
              </w:rPr>
              <w:t>403 901,2</w:t>
            </w:r>
          </w:p>
        </w:tc>
        <w:tc>
          <w:tcPr>
            <w:tcW w:w="1131" w:type="dxa"/>
            <w:vAlign w:val="center"/>
            <w:hideMark/>
          </w:tcPr>
          <w:p w14:paraId="31B87D11" w14:textId="77777777" w:rsidR="00004CEC" w:rsidRPr="00F40361" w:rsidRDefault="00004CEC" w:rsidP="00F40361">
            <w:pPr>
              <w:jc w:val="center"/>
              <w:rPr>
                <w:sz w:val="16"/>
                <w:szCs w:val="18"/>
              </w:rPr>
            </w:pPr>
            <w:r w:rsidRPr="00F40361">
              <w:rPr>
                <w:sz w:val="16"/>
                <w:szCs w:val="18"/>
              </w:rPr>
              <w:t>134 967,9</w:t>
            </w:r>
          </w:p>
        </w:tc>
        <w:tc>
          <w:tcPr>
            <w:tcW w:w="1134" w:type="dxa"/>
            <w:vAlign w:val="center"/>
            <w:hideMark/>
          </w:tcPr>
          <w:p w14:paraId="0DA2C5BA" w14:textId="77777777" w:rsidR="00004CEC" w:rsidRPr="00F40361" w:rsidRDefault="00004CEC" w:rsidP="00F40361">
            <w:pPr>
              <w:jc w:val="center"/>
              <w:rPr>
                <w:sz w:val="16"/>
                <w:szCs w:val="18"/>
              </w:rPr>
            </w:pPr>
            <w:r w:rsidRPr="00F40361">
              <w:rPr>
                <w:sz w:val="16"/>
                <w:szCs w:val="18"/>
              </w:rPr>
              <w:t>134 531,2</w:t>
            </w:r>
          </w:p>
        </w:tc>
        <w:tc>
          <w:tcPr>
            <w:tcW w:w="992" w:type="dxa"/>
            <w:vAlign w:val="center"/>
            <w:hideMark/>
          </w:tcPr>
          <w:p w14:paraId="38882E2A" w14:textId="77777777" w:rsidR="00004CEC" w:rsidRPr="00F40361" w:rsidRDefault="00004CEC" w:rsidP="00F40361">
            <w:pPr>
              <w:jc w:val="center"/>
              <w:rPr>
                <w:sz w:val="16"/>
                <w:szCs w:val="18"/>
              </w:rPr>
            </w:pPr>
            <w:r w:rsidRPr="00F40361">
              <w:rPr>
                <w:sz w:val="16"/>
                <w:szCs w:val="18"/>
              </w:rPr>
              <w:t>134 402,1</w:t>
            </w:r>
          </w:p>
        </w:tc>
        <w:tc>
          <w:tcPr>
            <w:tcW w:w="957" w:type="dxa"/>
            <w:vAlign w:val="center"/>
            <w:hideMark/>
          </w:tcPr>
          <w:p w14:paraId="5B5FC092" w14:textId="77777777" w:rsidR="00004CEC" w:rsidRPr="00F40361" w:rsidRDefault="00004CEC" w:rsidP="00F40361">
            <w:pPr>
              <w:jc w:val="center"/>
              <w:rPr>
                <w:sz w:val="16"/>
                <w:szCs w:val="18"/>
              </w:rPr>
            </w:pPr>
            <w:r w:rsidRPr="00F40361">
              <w:rPr>
                <w:sz w:val="16"/>
                <w:szCs w:val="18"/>
              </w:rPr>
              <w:t>8,1</w:t>
            </w:r>
          </w:p>
        </w:tc>
      </w:tr>
      <w:tr w:rsidR="00004CEC" w:rsidRPr="00F40361" w14:paraId="33FC4D19" w14:textId="77777777" w:rsidTr="00004CEC">
        <w:trPr>
          <w:trHeight w:val="343"/>
          <w:jc w:val="center"/>
        </w:trPr>
        <w:tc>
          <w:tcPr>
            <w:tcW w:w="594" w:type="dxa"/>
          </w:tcPr>
          <w:p w14:paraId="18E6D19D" w14:textId="58801A8D" w:rsidR="00004CEC" w:rsidRPr="00F40361" w:rsidRDefault="00004CEC" w:rsidP="00F40361">
            <w:pPr>
              <w:jc w:val="center"/>
              <w:rPr>
                <w:sz w:val="18"/>
                <w:szCs w:val="18"/>
              </w:rPr>
            </w:pPr>
            <w:r>
              <w:rPr>
                <w:sz w:val="18"/>
                <w:szCs w:val="18"/>
              </w:rPr>
              <w:t>2</w:t>
            </w:r>
          </w:p>
        </w:tc>
        <w:tc>
          <w:tcPr>
            <w:tcW w:w="3746" w:type="dxa"/>
            <w:vAlign w:val="center"/>
            <w:hideMark/>
          </w:tcPr>
          <w:p w14:paraId="50219B35" w14:textId="2EA55CD3" w:rsidR="00004CEC" w:rsidRPr="00F40361" w:rsidRDefault="00004CEC" w:rsidP="00004CEC">
            <w:pPr>
              <w:jc w:val="both"/>
              <w:rPr>
                <w:sz w:val="18"/>
                <w:szCs w:val="18"/>
              </w:rPr>
            </w:pPr>
            <w:r w:rsidRPr="00F40361">
              <w:rPr>
                <w:sz w:val="18"/>
                <w:szCs w:val="18"/>
              </w:rPr>
              <w:t>Обеспечение функционирования и развития автоматизированных систем управления бюджетным процессом</w:t>
            </w:r>
          </w:p>
        </w:tc>
        <w:tc>
          <w:tcPr>
            <w:tcW w:w="1137" w:type="dxa"/>
            <w:vAlign w:val="center"/>
            <w:hideMark/>
          </w:tcPr>
          <w:p w14:paraId="0095A246" w14:textId="77777777" w:rsidR="00004CEC" w:rsidRPr="00F40361" w:rsidRDefault="00004CEC" w:rsidP="00F40361">
            <w:pPr>
              <w:jc w:val="center"/>
              <w:rPr>
                <w:sz w:val="16"/>
                <w:szCs w:val="18"/>
              </w:rPr>
            </w:pPr>
            <w:r w:rsidRPr="00F40361">
              <w:rPr>
                <w:sz w:val="16"/>
                <w:szCs w:val="18"/>
              </w:rPr>
              <w:t>12 116,0</w:t>
            </w:r>
          </w:p>
        </w:tc>
        <w:tc>
          <w:tcPr>
            <w:tcW w:w="1131" w:type="dxa"/>
            <w:vAlign w:val="center"/>
            <w:hideMark/>
          </w:tcPr>
          <w:p w14:paraId="077F0703" w14:textId="77777777" w:rsidR="00004CEC" w:rsidRPr="00F40361" w:rsidRDefault="00004CEC" w:rsidP="00F40361">
            <w:pPr>
              <w:jc w:val="center"/>
              <w:rPr>
                <w:sz w:val="16"/>
                <w:szCs w:val="18"/>
              </w:rPr>
            </w:pPr>
            <w:r w:rsidRPr="00F40361">
              <w:rPr>
                <w:sz w:val="16"/>
                <w:szCs w:val="18"/>
              </w:rPr>
              <w:t>3 704,5</w:t>
            </w:r>
          </w:p>
        </w:tc>
        <w:tc>
          <w:tcPr>
            <w:tcW w:w="1134" w:type="dxa"/>
            <w:vAlign w:val="center"/>
            <w:hideMark/>
          </w:tcPr>
          <w:p w14:paraId="2F3CBEAE" w14:textId="77777777" w:rsidR="00004CEC" w:rsidRPr="00F40361" w:rsidRDefault="00004CEC" w:rsidP="00F40361">
            <w:pPr>
              <w:jc w:val="center"/>
              <w:rPr>
                <w:sz w:val="16"/>
                <w:szCs w:val="18"/>
              </w:rPr>
            </w:pPr>
            <w:r w:rsidRPr="00F40361">
              <w:rPr>
                <w:sz w:val="16"/>
                <w:szCs w:val="18"/>
              </w:rPr>
              <w:t>4 141,2</w:t>
            </w:r>
          </w:p>
        </w:tc>
        <w:tc>
          <w:tcPr>
            <w:tcW w:w="992" w:type="dxa"/>
            <w:vAlign w:val="center"/>
            <w:hideMark/>
          </w:tcPr>
          <w:p w14:paraId="486BEE38" w14:textId="77777777" w:rsidR="00004CEC" w:rsidRPr="00F40361" w:rsidRDefault="00004CEC" w:rsidP="00F40361">
            <w:pPr>
              <w:jc w:val="center"/>
              <w:rPr>
                <w:sz w:val="16"/>
                <w:szCs w:val="18"/>
              </w:rPr>
            </w:pPr>
            <w:r w:rsidRPr="00F40361">
              <w:rPr>
                <w:sz w:val="16"/>
                <w:szCs w:val="18"/>
              </w:rPr>
              <w:t>4 270,3</w:t>
            </w:r>
          </w:p>
        </w:tc>
        <w:tc>
          <w:tcPr>
            <w:tcW w:w="957" w:type="dxa"/>
            <w:vAlign w:val="center"/>
            <w:hideMark/>
          </w:tcPr>
          <w:p w14:paraId="6F9EA3BC" w14:textId="77777777" w:rsidR="00004CEC" w:rsidRPr="00F40361" w:rsidRDefault="00004CEC" w:rsidP="00F40361">
            <w:pPr>
              <w:jc w:val="center"/>
              <w:rPr>
                <w:sz w:val="16"/>
                <w:szCs w:val="18"/>
              </w:rPr>
            </w:pPr>
            <w:r w:rsidRPr="00F40361">
              <w:rPr>
                <w:sz w:val="16"/>
                <w:szCs w:val="18"/>
              </w:rPr>
              <w:t>0,2</w:t>
            </w:r>
          </w:p>
        </w:tc>
      </w:tr>
      <w:tr w:rsidR="00004CEC" w:rsidRPr="00F40361" w14:paraId="2EC6DB3F" w14:textId="77777777" w:rsidTr="00004CEC">
        <w:trPr>
          <w:trHeight w:val="348"/>
          <w:jc w:val="center"/>
        </w:trPr>
        <w:tc>
          <w:tcPr>
            <w:tcW w:w="594" w:type="dxa"/>
          </w:tcPr>
          <w:p w14:paraId="3C80BD5B" w14:textId="4A2B40FA" w:rsidR="00004CEC" w:rsidRPr="00F40361" w:rsidRDefault="00004CEC" w:rsidP="00F40361">
            <w:pPr>
              <w:jc w:val="center"/>
              <w:rPr>
                <w:sz w:val="18"/>
                <w:szCs w:val="18"/>
              </w:rPr>
            </w:pPr>
            <w:r>
              <w:rPr>
                <w:sz w:val="18"/>
                <w:szCs w:val="18"/>
              </w:rPr>
              <w:t>3</w:t>
            </w:r>
          </w:p>
        </w:tc>
        <w:tc>
          <w:tcPr>
            <w:tcW w:w="3746" w:type="dxa"/>
            <w:vAlign w:val="center"/>
            <w:hideMark/>
          </w:tcPr>
          <w:p w14:paraId="71267DD6" w14:textId="6A042808" w:rsidR="00004CEC" w:rsidRPr="00F40361" w:rsidRDefault="00004CEC" w:rsidP="00004CEC">
            <w:pPr>
              <w:jc w:val="both"/>
              <w:rPr>
                <w:sz w:val="18"/>
                <w:szCs w:val="18"/>
              </w:rPr>
            </w:pPr>
            <w:r w:rsidRPr="00F40361">
              <w:rPr>
                <w:sz w:val="18"/>
                <w:szCs w:val="18"/>
              </w:rPr>
              <w:t>Управление муниципальным долгом города</w:t>
            </w:r>
          </w:p>
        </w:tc>
        <w:tc>
          <w:tcPr>
            <w:tcW w:w="1137" w:type="dxa"/>
            <w:vAlign w:val="center"/>
            <w:hideMark/>
          </w:tcPr>
          <w:p w14:paraId="0F943EB0" w14:textId="77777777" w:rsidR="00004CEC" w:rsidRPr="00F40361" w:rsidRDefault="00004CEC" w:rsidP="00F40361">
            <w:pPr>
              <w:jc w:val="center"/>
              <w:rPr>
                <w:sz w:val="16"/>
                <w:szCs w:val="18"/>
              </w:rPr>
            </w:pPr>
            <w:r w:rsidRPr="00F40361">
              <w:rPr>
                <w:sz w:val="16"/>
                <w:szCs w:val="18"/>
              </w:rPr>
              <w:t>841 182,2</w:t>
            </w:r>
          </w:p>
        </w:tc>
        <w:tc>
          <w:tcPr>
            <w:tcW w:w="1131" w:type="dxa"/>
            <w:vAlign w:val="center"/>
            <w:hideMark/>
          </w:tcPr>
          <w:p w14:paraId="4535A122" w14:textId="77777777" w:rsidR="00004CEC" w:rsidRPr="00F40361" w:rsidRDefault="00004CEC" w:rsidP="00F40361">
            <w:pPr>
              <w:jc w:val="center"/>
              <w:rPr>
                <w:sz w:val="16"/>
                <w:szCs w:val="18"/>
              </w:rPr>
            </w:pPr>
            <w:r w:rsidRPr="00F40361">
              <w:rPr>
                <w:sz w:val="16"/>
                <w:szCs w:val="18"/>
              </w:rPr>
              <w:t>222 285,3</w:t>
            </w:r>
          </w:p>
        </w:tc>
        <w:tc>
          <w:tcPr>
            <w:tcW w:w="1134" w:type="dxa"/>
            <w:vAlign w:val="center"/>
            <w:hideMark/>
          </w:tcPr>
          <w:p w14:paraId="35735BDC" w14:textId="77777777" w:rsidR="00004CEC" w:rsidRPr="00F40361" w:rsidRDefault="00004CEC" w:rsidP="00F40361">
            <w:pPr>
              <w:jc w:val="center"/>
              <w:rPr>
                <w:sz w:val="16"/>
                <w:szCs w:val="18"/>
              </w:rPr>
            </w:pPr>
            <w:r w:rsidRPr="00F40361">
              <w:rPr>
                <w:sz w:val="16"/>
                <w:szCs w:val="18"/>
              </w:rPr>
              <w:t>336 514,8</w:t>
            </w:r>
          </w:p>
        </w:tc>
        <w:tc>
          <w:tcPr>
            <w:tcW w:w="992" w:type="dxa"/>
            <w:vAlign w:val="center"/>
            <w:hideMark/>
          </w:tcPr>
          <w:p w14:paraId="2597DDD7" w14:textId="77777777" w:rsidR="00004CEC" w:rsidRPr="00F40361" w:rsidRDefault="00004CEC" w:rsidP="00F40361">
            <w:pPr>
              <w:jc w:val="center"/>
              <w:rPr>
                <w:sz w:val="16"/>
                <w:szCs w:val="18"/>
              </w:rPr>
            </w:pPr>
            <w:r w:rsidRPr="00F40361">
              <w:rPr>
                <w:sz w:val="16"/>
                <w:szCs w:val="18"/>
              </w:rPr>
              <w:t>282 382,1</w:t>
            </w:r>
          </w:p>
        </w:tc>
        <w:tc>
          <w:tcPr>
            <w:tcW w:w="957" w:type="dxa"/>
            <w:vAlign w:val="center"/>
            <w:hideMark/>
          </w:tcPr>
          <w:p w14:paraId="4E264F8E" w14:textId="77777777" w:rsidR="00004CEC" w:rsidRPr="00F40361" w:rsidRDefault="00004CEC" w:rsidP="00F40361">
            <w:pPr>
              <w:jc w:val="center"/>
              <w:rPr>
                <w:sz w:val="16"/>
                <w:szCs w:val="18"/>
              </w:rPr>
            </w:pPr>
            <w:r w:rsidRPr="00F40361">
              <w:rPr>
                <w:sz w:val="16"/>
                <w:szCs w:val="18"/>
              </w:rPr>
              <w:t>16,8</w:t>
            </w:r>
          </w:p>
        </w:tc>
      </w:tr>
      <w:tr w:rsidR="00DD7242" w:rsidRPr="00F40361" w14:paraId="73B3F7AD" w14:textId="77777777" w:rsidTr="00004CEC">
        <w:trPr>
          <w:trHeight w:val="450"/>
          <w:jc w:val="center"/>
        </w:trPr>
        <w:tc>
          <w:tcPr>
            <w:tcW w:w="594" w:type="dxa"/>
          </w:tcPr>
          <w:p w14:paraId="732F8A93" w14:textId="02915FF3" w:rsidR="00DD7242" w:rsidRPr="00F40361" w:rsidRDefault="00DD7242" w:rsidP="00F40361">
            <w:pPr>
              <w:jc w:val="center"/>
              <w:rPr>
                <w:sz w:val="18"/>
                <w:szCs w:val="18"/>
              </w:rPr>
            </w:pPr>
            <w:r>
              <w:rPr>
                <w:sz w:val="18"/>
                <w:szCs w:val="18"/>
              </w:rPr>
              <w:t>4</w:t>
            </w:r>
          </w:p>
        </w:tc>
        <w:tc>
          <w:tcPr>
            <w:tcW w:w="3746" w:type="dxa"/>
            <w:vAlign w:val="center"/>
            <w:hideMark/>
          </w:tcPr>
          <w:p w14:paraId="1DD5BF81" w14:textId="31ED2EF7" w:rsidR="00DD7242" w:rsidRPr="00F40361" w:rsidRDefault="00DD7242" w:rsidP="00004CEC">
            <w:pPr>
              <w:jc w:val="both"/>
              <w:rPr>
                <w:sz w:val="18"/>
                <w:szCs w:val="18"/>
              </w:rPr>
            </w:pPr>
            <w:r w:rsidRPr="00F40361">
              <w:rPr>
                <w:sz w:val="18"/>
                <w:szCs w:val="18"/>
              </w:rPr>
              <w:t>Формирование резервных средств в бюджете города, в том числе:</w:t>
            </w:r>
          </w:p>
        </w:tc>
        <w:tc>
          <w:tcPr>
            <w:tcW w:w="1137" w:type="dxa"/>
            <w:vAlign w:val="center"/>
            <w:hideMark/>
          </w:tcPr>
          <w:p w14:paraId="276C2544" w14:textId="77777777" w:rsidR="00DD7242" w:rsidRPr="00F40361" w:rsidRDefault="00DD7242" w:rsidP="00F40361">
            <w:pPr>
              <w:jc w:val="center"/>
              <w:rPr>
                <w:sz w:val="16"/>
                <w:szCs w:val="18"/>
              </w:rPr>
            </w:pPr>
            <w:r w:rsidRPr="00F40361">
              <w:rPr>
                <w:sz w:val="16"/>
                <w:szCs w:val="18"/>
              </w:rPr>
              <w:t>3 740 152,4</w:t>
            </w:r>
          </w:p>
        </w:tc>
        <w:tc>
          <w:tcPr>
            <w:tcW w:w="1131" w:type="dxa"/>
            <w:vAlign w:val="center"/>
            <w:hideMark/>
          </w:tcPr>
          <w:p w14:paraId="7ADE728C" w14:textId="77777777" w:rsidR="00DD7242" w:rsidRPr="00F40361" w:rsidRDefault="00DD7242" w:rsidP="00F40361">
            <w:pPr>
              <w:jc w:val="center"/>
              <w:rPr>
                <w:sz w:val="16"/>
                <w:szCs w:val="18"/>
              </w:rPr>
            </w:pPr>
            <w:r w:rsidRPr="00F40361">
              <w:rPr>
                <w:sz w:val="16"/>
                <w:szCs w:val="18"/>
              </w:rPr>
              <w:t>714 718,8</w:t>
            </w:r>
          </w:p>
        </w:tc>
        <w:tc>
          <w:tcPr>
            <w:tcW w:w="1134" w:type="dxa"/>
            <w:vAlign w:val="center"/>
            <w:hideMark/>
          </w:tcPr>
          <w:p w14:paraId="42DD64B0" w14:textId="77777777" w:rsidR="00DD7242" w:rsidRPr="00F40361" w:rsidRDefault="00DD7242" w:rsidP="00F40361">
            <w:pPr>
              <w:jc w:val="center"/>
              <w:rPr>
                <w:sz w:val="16"/>
                <w:szCs w:val="18"/>
              </w:rPr>
            </w:pPr>
            <w:r w:rsidRPr="00F40361">
              <w:rPr>
                <w:sz w:val="16"/>
                <w:szCs w:val="18"/>
              </w:rPr>
              <w:t>1 333 999,5</w:t>
            </w:r>
          </w:p>
        </w:tc>
        <w:tc>
          <w:tcPr>
            <w:tcW w:w="992" w:type="dxa"/>
            <w:vAlign w:val="center"/>
            <w:hideMark/>
          </w:tcPr>
          <w:p w14:paraId="426C8948" w14:textId="77777777" w:rsidR="00DD7242" w:rsidRPr="00F40361" w:rsidRDefault="00DD7242" w:rsidP="00F40361">
            <w:pPr>
              <w:jc w:val="center"/>
              <w:rPr>
                <w:sz w:val="16"/>
                <w:szCs w:val="18"/>
              </w:rPr>
            </w:pPr>
            <w:r w:rsidRPr="00F40361">
              <w:rPr>
                <w:sz w:val="16"/>
                <w:szCs w:val="18"/>
              </w:rPr>
              <w:t>1 691 434,1</w:t>
            </w:r>
          </w:p>
        </w:tc>
        <w:tc>
          <w:tcPr>
            <w:tcW w:w="957" w:type="dxa"/>
            <w:vMerge w:val="restart"/>
            <w:vAlign w:val="center"/>
            <w:hideMark/>
          </w:tcPr>
          <w:p w14:paraId="58DB64B9" w14:textId="5227D1E9" w:rsidR="00DD7242" w:rsidRPr="00F40361" w:rsidRDefault="00DD7242" w:rsidP="00004CEC">
            <w:pPr>
              <w:jc w:val="center"/>
              <w:rPr>
                <w:sz w:val="16"/>
                <w:szCs w:val="18"/>
              </w:rPr>
            </w:pPr>
            <w:r w:rsidRPr="00F40361">
              <w:rPr>
                <w:sz w:val="16"/>
                <w:szCs w:val="18"/>
              </w:rPr>
              <w:t>74,</w:t>
            </w:r>
            <w:r>
              <w:rPr>
                <w:sz w:val="16"/>
                <w:szCs w:val="18"/>
              </w:rPr>
              <w:t>9</w:t>
            </w:r>
          </w:p>
        </w:tc>
      </w:tr>
      <w:tr w:rsidR="00DD7242" w:rsidRPr="00F40361" w14:paraId="60CA07C4" w14:textId="77777777" w:rsidTr="00004CEC">
        <w:trPr>
          <w:trHeight w:val="244"/>
          <w:jc w:val="center"/>
        </w:trPr>
        <w:tc>
          <w:tcPr>
            <w:tcW w:w="594" w:type="dxa"/>
          </w:tcPr>
          <w:p w14:paraId="290E91C7" w14:textId="36F59C59" w:rsidR="00DD7242" w:rsidRPr="00F40361" w:rsidRDefault="00DD7242" w:rsidP="00F40361">
            <w:pPr>
              <w:jc w:val="center"/>
              <w:rPr>
                <w:i/>
                <w:iCs/>
                <w:sz w:val="18"/>
                <w:szCs w:val="18"/>
              </w:rPr>
            </w:pPr>
            <w:r>
              <w:rPr>
                <w:i/>
                <w:iCs/>
                <w:sz w:val="18"/>
                <w:szCs w:val="18"/>
              </w:rPr>
              <w:t>4.1</w:t>
            </w:r>
          </w:p>
        </w:tc>
        <w:tc>
          <w:tcPr>
            <w:tcW w:w="3746" w:type="dxa"/>
            <w:vAlign w:val="center"/>
            <w:hideMark/>
          </w:tcPr>
          <w:p w14:paraId="5A31AC52" w14:textId="01E4293C" w:rsidR="00DD7242" w:rsidRPr="00F40361" w:rsidRDefault="00DD7242" w:rsidP="00004CEC">
            <w:pPr>
              <w:jc w:val="both"/>
              <w:rPr>
                <w:i/>
                <w:iCs/>
                <w:sz w:val="18"/>
                <w:szCs w:val="18"/>
              </w:rPr>
            </w:pPr>
            <w:r w:rsidRPr="00F40361">
              <w:rPr>
                <w:i/>
                <w:iCs/>
                <w:sz w:val="18"/>
                <w:szCs w:val="18"/>
              </w:rPr>
              <w:t>Резервный фонд</w:t>
            </w:r>
          </w:p>
        </w:tc>
        <w:tc>
          <w:tcPr>
            <w:tcW w:w="1137" w:type="dxa"/>
            <w:vAlign w:val="center"/>
            <w:hideMark/>
          </w:tcPr>
          <w:p w14:paraId="3F248769" w14:textId="77777777" w:rsidR="00DD7242" w:rsidRPr="00F40361" w:rsidRDefault="00DD7242" w:rsidP="00F40361">
            <w:pPr>
              <w:jc w:val="center"/>
              <w:rPr>
                <w:i/>
                <w:iCs/>
                <w:sz w:val="16"/>
                <w:szCs w:val="18"/>
              </w:rPr>
            </w:pPr>
            <w:r w:rsidRPr="00F40361">
              <w:rPr>
                <w:i/>
                <w:iCs/>
                <w:sz w:val="16"/>
                <w:szCs w:val="18"/>
              </w:rPr>
              <w:t>255 000,0</w:t>
            </w:r>
          </w:p>
        </w:tc>
        <w:tc>
          <w:tcPr>
            <w:tcW w:w="1131" w:type="dxa"/>
            <w:vAlign w:val="center"/>
            <w:hideMark/>
          </w:tcPr>
          <w:p w14:paraId="776BB058" w14:textId="77777777" w:rsidR="00DD7242" w:rsidRPr="00F40361" w:rsidRDefault="00DD7242" w:rsidP="00F40361">
            <w:pPr>
              <w:jc w:val="center"/>
              <w:rPr>
                <w:i/>
                <w:iCs/>
                <w:sz w:val="16"/>
                <w:szCs w:val="18"/>
              </w:rPr>
            </w:pPr>
            <w:r w:rsidRPr="00F40361">
              <w:rPr>
                <w:i/>
                <w:iCs/>
                <w:sz w:val="16"/>
                <w:szCs w:val="18"/>
              </w:rPr>
              <w:t>85 000,0</w:t>
            </w:r>
          </w:p>
        </w:tc>
        <w:tc>
          <w:tcPr>
            <w:tcW w:w="1134" w:type="dxa"/>
            <w:vAlign w:val="center"/>
            <w:hideMark/>
          </w:tcPr>
          <w:p w14:paraId="79590917" w14:textId="77777777" w:rsidR="00DD7242" w:rsidRPr="00F40361" w:rsidRDefault="00DD7242" w:rsidP="00F40361">
            <w:pPr>
              <w:jc w:val="center"/>
              <w:rPr>
                <w:i/>
                <w:iCs/>
                <w:sz w:val="16"/>
                <w:szCs w:val="18"/>
              </w:rPr>
            </w:pPr>
            <w:r w:rsidRPr="00F40361">
              <w:rPr>
                <w:i/>
                <w:iCs/>
                <w:sz w:val="16"/>
                <w:szCs w:val="18"/>
              </w:rPr>
              <w:t>85 000,0</w:t>
            </w:r>
          </w:p>
        </w:tc>
        <w:tc>
          <w:tcPr>
            <w:tcW w:w="992" w:type="dxa"/>
            <w:vAlign w:val="center"/>
            <w:hideMark/>
          </w:tcPr>
          <w:p w14:paraId="67BEB190" w14:textId="77777777" w:rsidR="00DD7242" w:rsidRPr="00F40361" w:rsidRDefault="00DD7242" w:rsidP="00F40361">
            <w:pPr>
              <w:jc w:val="center"/>
              <w:rPr>
                <w:i/>
                <w:iCs/>
                <w:sz w:val="16"/>
                <w:szCs w:val="18"/>
              </w:rPr>
            </w:pPr>
            <w:r w:rsidRPr="00F40361">
              <w:rPr>
                <w:i/>
                <w:iCs/>
                <w:sz w:val="16"/>
                <w:szCs w:val="18"/>
              </w:rPr>
              <w:t>85 000,0</w:t>
            </w:r>
          </w:p>
        </w:tc>
        <w:tc>
          <w:tcPr>
            <w:tcW w:w="957" w:type="dxa"/>
            <w:vMerge/>
            <w:vAlign w:val="center"/>
            <w:hideMark/>
          </w:tcPr>
          <w:p w14:paraId="19AEC50B" w14:textId="6B98D556" w:rsidR="00DD7242" w:rsidRPr="00F40361" w:rsidRDefault="00DD7242" w:rsidP="00DD7242">
            <w:pPr>
              <w:jc w:val="center"/>
              <w:rPr>
                <w:i/>
                <w:iCs/>
                <w:sz w:val="16"/>
                <w:szCs w:val="18"/>
              </w:rPr>
            </w:pPr>
          </w:p>
        </w:tc>
      </w:tr>
      <w:tr w:rsidR="00DD7242" w:rsidRPr="00F40361" w14:paraId="61647A29" w14:textId="77777777" w:rsidTr="00004CEC">
        <w:trPr>
          <w:trHeight w:val="942"/>
          <w:jc w:val="center"/>
        </w:trPr>
        <w:tc>
          <w:tcPr>
            <w:tcW w:w="594" w:type="dxa"/>
          </w:tcPr>
          <w:p w14:paraId="7AF37D65" w14:textId="15386B9B" w:rsidR="00DD7242" w:rsidRPr="00F40361" w:rsidRDefault="00DD7242" w:rsidP="00F40361">
            <w:pPr>
              <w:jc w:val="center"/>
              <w:rPr>
                <w:i/>
                <w:iCs/>
                <w:sz w:val="18"/>
                <w:szCs w:val="18"/>
              </w:rPr>
            </w:pPr>
            <w:r>
              <w:rPr>
                <w:i/>
                <w:iCs/>
                <w:sz w:val="18"/>
                <w:szCs w:val="18"/>
              </w:rPr>
              <w:t>4.2</w:t>
            </w:r>
          </w:p>
        </w:tc>
        <w:tc>
          <w:tcPr>
            <w:tcW w:w="3746" w:type="dxa"/>
            <w:vAlign w:val="center"/>
            <w:hideMark/>
          </w:tcPr>
          <w:p w14:paraId="4198E310" w14:textId="2EFB54DD" w:rsidR="00DD7242" w:rsidRPr="00F40361" w:rsidRDefault="00DD7242" w:rsidP="00004CEC">
            <w:pPr>
              <w:jc w:val="both"/>
              <w:rPr>
                <w:i/>
                <w:iCs/>
                <w:sz w:val="18"/>
                <w:szCs w:val="18"/>
              </w:rPr>
            </w:pPr>
            <w:r w:rsidRPr="00F40361">
              <w:rPr>
                <w:i/>
                <w:iCs/>
                <w:sz w:val="18"/>
                <w:szCs w:val="18"/>
              </w:rPr>
              <w:t>Средства, зарезервированные с целью последующего их распределения между главными распорядителями бюджетных средств при наступлении установленных условий</w:t>
            </w:r>
          </w:p>
        </w:tc>
        <w:tc>
          <w:tcPr>
            <w:tcW w:w="1137" w:type="dxa"/>
            <w:vAlign w:val="center"/>
            <w:hideMark/>
          </w:tcPr>
          <w:p w14:paraId="65CC5BC2" w14:textId="77777777" w:rsidR="00DD7242" w:rsidRPr="00F40361" w:rsidRDefault="00DD7242" w:rsidP="00F40361">
            <w:pPr>
              <w:jc w:val="center"/>
              <w:rPr>
                <w:i/>
                <w:iCs/>
                <w:sz w:val="16"/>
                <w:szCs w:val="18"/>
              </w:rPr>
            </w:pPr>
            <w:r w:rsidRPr="00F40361">
              <w:rPr>
                <w:i/>
                <w:iCs/>
                <w:sz w:val="16"/>
                <w:szCs w:val="18"/>
              </w:rPr>
              <w:t>2 155 152,4</w:t>
            </w:r>
          </w:p>
        </w:tc>
        <w:tc>
          <w:tcPr>
            <w:tcW w:w="1131" w:type="dxa"/>
            <w:vAlign w:val="center"/>
            <w:hideMark/>
          </w:tcPr>
          <w:p w14:paraId="6BE91397" w14:textId="77777777" w:rsidR="00DD7242" w:rsidRPr="00F40361" w:rsidRDefault="00DD7242" w:rsidP="00F40361">
            <w:pPr>
              <w:jc w:val="center"/>
              <w:rPr>
                <w:i/>
                <w:iCs/>
                <w:sz w:val="16"/>
                <w:szCs w:val="18"/>
              </w:rPr>
            </w:pPr>
            <w:r w:rsidRPr="00F40361">
              <w:rPr>
                <w:i/>
                <w:iCs/>
                <w:sz w:val="16"/>
                <w:szCs w:val="18"/>
              </w:rPr>
              <w:t>629 718,8</w:t>
            </w:r>
          </w:p>
        </w:tc>
        <w:tc>
          <w:tcPr>
            <w:tcW w:w="1134" w:type="dxa"/>
            <w:vAlign w:val="center"/>
            <w:hideMark/>
          </w:tcPr>
          <w:p w14:paraId="67A17A32" w14:textId="77777777" w:rsidR="00DD7242" w:rsidRPr="00F40361" w:rsidRDefault="00DD7242" w:rsidP="00F40361">
            <w:pPr>
              <w:jc w:val="center"/>
              <w:rPr>
                <w:i/>
                <w:iCs/>
                <w:sz w:val="16"/>
                <w:szCs w:val="18"/>
              </w:rPr>
            </w:pPr>
            <w:r w:rsidRPr="00F40361">
              <w:rPr>
                <w:i/>
                <w:iCs/>
                <w:sz w:val="16"/>
                <w:szCs w:val="18"/>
              </w:rPr>
              <w:t>778 999,5</w:t>
            </w:r>
          </w:p>
        </w:tc>
        <w:tc>
          <w:tcPr>
            <w:tcW w:w="992" w:type="dxa"/>
            <w:vAlign w:val="center"/>
            <w:hideMark/>
          </w:tcPr>
          <w:p w14:paraId="38D9B132" w14:textId="77777777" w:rsidR="00DD7242" w:rsidRPr="00F40361" w:rsidRDefault="00DD7242" w:rsidP="00F40361">
            <w:pPr>
              <w:jc w:val="center"/>
              <w:rPr>
                <w:i/>
                <w:iCs/>
                <w:sz w:val="16"/>
                <w:szCs w:val="18"/>
              </w:rPr>
            </w:pPr>
            <w:r w:rsidRPr="00F40361">
              <w:rPr>
                <w:i/>
                <w:iCs/>
                <w:sz w:val="16"/>
                <w:szCs w:val="18"/>
              </w:rPr>
              <w:t>746 434,1</w:t>
            </w:r>
          </w:p>
        </w:tc>
        <w:tc>
          <w:tcPr>
            <w:tcW w:w="957" w:type="dxa"/>
            <w:vMerge/>
            <w:vAlign w:val="center"/>
            <w:hideMark/>
          </w:tcPr>
          <w:p w14:paraId="126FAD9F" w14:textId="03339D96" w:rsidR="00DD7242" w:rsidRPr="00F40361" w:rsidRDefault="00DD7242" w:rsidP="00F40361">
            <w:pPr>
              <w:jc w:val="center"/>
              <w:rPr>
                <w:i/>
                <w:iCs/>
                <w:sz w:val="16"/>
                <w:szCs w:val="18"/>
              </w:rPr>
            </w:pPr>
          </w:p>
        </w:tc>
      </w:tr>
      <w:tr w:rsidR="00DD7242" w:rsidRPr="00F40361" w14:paraId="30C9D6A8" w14:textId="77777777" w:rsidTr="00004CEC">
        <w:trPr>
          <w:trHeight w:val="300"/>
          <w:jc w:val="center"/>
        </w:trPr>
        <w:tc>
          <w:tcPr>
            <w:tcW w:w="594" w:type="dxa"/>
          </w:tcPr>
          <w:p w14:paraId="3031AA37" w14:textId="0720B5E4" w:rsidR="00DD7242" w:rsidRPr="00F40361" w:rsidRDefault="00DD7242" w:rsidP="00F40361">
            <w:pPr>
              <w:jc w:val="center"/>
              <w:rPr>
                <w:i/>
                <w:iCs/>
                <w:sz w:val="18"/>
                <w:szCs w:val="18"/>
              </w:rPr>
            </w:pPr>
            <w:r>
              <w:rPr>
                <w:i/>
                <w:iCs/>
                <w:sz w:val="18"/>
                <w:szCs w:val="18"/>
              </w:rPr>
              <w:t>4.3</w:t>
            </w:r>
          </w:p>
        </w:tc>
        <w:tc>
          <w:tcPr>
            <w:tcW w:w="3746" w:type="dxa"/>
            <w:vAlign w:val="center"/>
            <w:hideMark/>
          </w:tcPr>
          <w:p w14:paraId="66AF6915" w14:textId="6A1E8719" w:rsidR="00DD7242" w:rsidRPr="00F40361" w:rsidRDefault="00DD7242" w:rsidP="00004CEC">
            <w:pPr>
              <w:jc w:val="both"/>
              <w:rPr>
                <w:i/>
                <w:iCs/>
                <w:sz w:val="18"/>
                <w:szCs w:val="18"/>
              </w:rPr>
            </w:pPr>
            <w:r w:rsidRPr="00F40361">
              <w:rPr>
                <w:i/>
                <w:iCs/>
                <w:sz w:val="18"/>
                <w:szCs w:val="18"/>
              </w:rPr>
              <w:t>Условно утвержденные расходы</w:t>
            </w:r>
          </w:p>
        </w:tc>
        <w:tc>
          <w:tcPr>
            <w:tcW w:w="1137" w:type="dxa"/>
            <w:vAlign w:val="center"/>
            <w:hideMark/>
          </w:tcPr>
          <w:p w14:paraId="59828152" w14:textId="77777777" w:rsidR="00DD7242" w:rsidRPr="00F40361" w:rsidRDefault="00DD7242" w:rsidP="00F40361">
            <w:pPr>
              <w:jc w:val="center"/>
              <w:rPr>
                <w:i/>
                <w:iCs/>
                <w:sz w:val="16"/>
                <w:szCs w:val="18"/>
              </w:rPr>
            </w:pPr>
            <w:r w:rsidRPr="00F40361">
              <w:rPr>
                <w:i/>
                <w:iCs/>
                <w:sz w:val="16"/>
                <w:szCs w:val="18"/>
              </w:rPr>
              <w:t>1 330 000,0</w:t>
            </w:r>
          </w:p>
        </w:tc>
        <w:tc>
          <w:tcPr>
            <w:tcW w:w="1131" w:type="dxa"/>
            <w:vAlign w:val="center"/>
            <w:hideMark/>
          </w:tcPr>
          <w:p w14:paraId="7EA806D8" w14:textId="77777777" w:rsidR="00DD7242" w:rsidRPr="00F40361" w:rsidRDefault="00DD7242" w:rsidP="00F40361">
            <w:pPr>
              <w:jc w:val="center"/>
              <w:rPr>
                <w:i/>
                <w:iCs/>
                <w:sz w:val="16"/>
                <w:szCs w:val="18"/>
              </w:rPr>
            </w:pPr>
            <w:r w:rsidRPr="00F40361">
              <w:rPr>
                <w:i/>
                <w:iCs/>
                <w:sz w:val="16"/>
                <w:szCs w:val="18"/>
              </w:rPr>
              <w:t>0,0</w:t>
            </w:r>
          </w:p>
        </w:tc>
        <w:tc>
          <w:tcPr>
            <w:tcW w:w="1134" w:type="dxa"/>
            <w:vAlign w:val="center"/>
            <w:hideMark/>
          </w:tcPr>
          <w:p w14:paraId="0F1B876E" w14:textId="77777777" w:rsidR="00DD7242" w:rsidRPr="00F40361" w:rsidRDefault="00DD7242" w:rsidP="00F40361">
            <w:pPr>
              <w:jc w:val="center"/>
              <w:rPr>
                <w:i/>
                <w:iCs/>
                <w:sz w:val="16"/>
                <w:szCs w:val="18"/>
              </w:rPr>
            </w:pPr>
            <w:r w:rsidRPr="00F40361">
              <w:rPr>
                <w:i/>
                <w:iCs/>
                <w:sz w:val="16"/>
                <w:szCs w:val="18"/>
              </w:rPr>
              <w:t>470 000,0</w:t>
            </w:r>
          </w:p>
        </w:tc>
        <w:tc>
          <w:tcPr>
            <w:tcW w:w="992" w:type="dxa"/>
            <w:vAlign w:val="center"/>
            <w:hideMark/>
          </w:tcPr>
          <w:p w14:paraId="2E273D49" w14:textId="77777777" w:rsidR="00DD7242" w:rsidRPr="00F40361" w:rsidRDefault="00DD7242" w:rsidP="00F40361">
            <w:pPr>
              <w:jc w:val="center"/>
              <w:rPr>
                <w:i/>
                <w:iCs/>
                <w:sz w:val="16"/>
                <w:szCs w:val="18"/>
              </w:rPr>
            </w:pPr>
            <w:r w:rsidRPr="00F40361">
              <w:rPr>
                <w:i/>
                <w:iCs/>
                <w:sz w:val="16"/>
                <w:szCs w:val="18"/>
              </w:rPr>
              <w:t>860 000,0</w:t>
            </w:r>
          </w:p>
        </w:tc>
        <w:tc>
          <w:tcPr>
            <w:tcW w:w="957" w:type="dxa"/>
            <w:vMerge/>
            <w:vAlign w:val="center"/>
            <w:hideMark/>
          </w:tcPr>
          <w:p w14:paraId="3266E772" w14:textId="706E9DD4" w:rsidR="00DD7242" w:rsidRPr="00F40361" w:rsidRDefault="00DD7242" w:rsidP="00F40361">
            <w:pPr>
              <w:jc w:val="center"/>
              <w:rPr>
                <w:i/>
                <w:iCs/>
                <w:sz w:val="16"/>
                <w:szCs w:val="18"/>
              </w:rPr>
            </w:pPr>
          </w:p>
        </w:tc>
      </w:tr>
      <w:tr w:rsidR="00004CEC" w:rsidRPr="00F40361" w14:paraId="3231C800" w14:textId="77777777" w:rsidTr="00004CEC">
        <w:trPr>
          <w:trHeight w:val="300"/>
          <w:jc w:val="center"/>
        </w:trPr>
        <w:tc>
          <w:tcPr>
            <w:tcW w:w="594" w:type="dxa"/>
          </w:tcPr>
          <w:p w14:paraId="6B023BFC" w14:textId="77777777" w:rsidR="00004CEC" w:rsidRPr="00F40361" w:rsidRDefault="00004CEC" w:rsidP="00F40361">
            <w:pPr>
              <w:jc w:val="center"/>
              <w:rPr>
                <w:sz w:val="18"/>
                <w:szCs w:val="18"/>
              </w:rPr>
            </w:pPr>
          </w:p>
        </w:tc>
        <w:tc>
          <w:tcPr>
            <w:tcW w:w="3746" w:type="dxa"/>
            <w:vAlign w:val="center"/>
            <w:hideMark/>
          </w:tcPr>
          <w:p w14:paraId="4A3CC77E" w14:textId="7C5BDB8A" w:rsidR="00004CEC" w:rsidRPr="00F40361" w:rsidRDefault="00004CEC" w:rsidP="00004CEC">
            <w:pPr>
              <w:rPr>
                <w:sz w:val="18"/>
                <w:szCs w:val="18"/>
              </w:rPr>
            </w:pPr>
            <w:r w:rsidRPr="00F40361">
              <w:rPr>
                <w:sz w:val="18"/>
                <w:szCs w:val="18"/>
              </w:rPr>
              <w:t>ИТОГО</w:t>
            </w:r>
          </w:p>
        </w:tc>
        <w:tc>
          <w:tcPr>
            <w:tcW w:w="1137" w:type="dxa"/>
            <w:vAlign w:val="center"/>
            <w:hideMark/>
          </w:tcPr>
          <w:p w14:paraId="6E67430D" w14:textId="77777777" w:rsidR="00004CEC" w:rsidRPr="00F40361" w:rsidRDefault="00004CEC" w:rsidP="00F40361">
            <w:pPr>
              <w:jc w:val="center"/>
              <w:rPr>
                <w:sz w:val="16"/>
                <w:szCs w:val="18"/>
              </w:rPr>
            </w:pPr>
            <w:r w:rsidRPr="00F40361">
              <w:rPr>
                <w:sz w:val="16"/>
                <w:szCs w:val="18"/>
              </w:rPr>
              <w:t>4 997 351,8</w:t>
            </w:r>
          </w:p>
        </w:tc>
        <w:tc>
          <w:tcPr>
            <w:tcW w:w="1131" w:type="dxa"/>
            <w:vAlign w:val="center"/>
            <w:hideMark/>
          </w:tcPr>
          <w:p w14:paraId="0A8433AD" w14:textId="77777777" w:rsidR="00004CEC" w:rsidRPr="00F40361" w:rsidRDefault="00004CEC" w:rsidP="00F40361">
            <w:pPr>
              <w:jc w:val="center"/>
              <w:rPr>
                <w:sz w:val="16"/>
                <w:szCs w:val="18"/>
              </w:rPr>
            </w:pPr>
            <w:r w:rsidRPr="00F40361">
              <w:rPr>
                <w:sz w:val="16"/>
                <w:szCs w:val="18"/>
              </w:rPr>
              <w:t>1 075 676,5</w:t>
            </w:r>
          </w:p>
        </w:tc>
        <w:tc>
          <w:tcPr>
            <w:tcW w:w="1134" w:type="dxa"/>
            <w:vAlign w:val="center"/>
            <w:hideMark/>
          </w:tcPr>
          <w:p w14:paraId="0CBF2155" w14:textId="77777777" w:rsidR="00004CEC" w:rsidRPr="00F40361" w:rsidRDefault="00004CEC" w:rsidP="00F40361">
            <w:pPr>
              <w:jc w:val="center"/>
              <w:rPr>
                <w:sz w:val="16"/>
                <w:szCs w:val="18"/>
              </w:rPr>
            </w:pPr>
            <w:r w:rsidRPr="00F40361">
              <w:rPr>
                <w:sz w:val="16"/>
                <w:szCs w:val="18"/>
              </w:rPr>
              <w:t>1 809 186,7</w:t>
            </w:r>
          </w:p>
        </w:tc>
        <w:tc>
          <w:tcPr>
            <w:tcW w:w="992" w:type="dxa"/>
            <w:vAlign w:val="center"/>
            <w:hideMark/>
          </w:tcPr>
          <w:p w14:paraId="1B6E772C" w14:textId="77777777" w:rsidR="00004CEC" w:rsidRPr="00F40361" w:rsidRDefault="00004CEC" w:rsidP="00F40361">
            <w:pPr>
              <w:jc w:val="center"/>
              <w:rPr>
                <w:sz w:val="16"/>
                <w:szCs w:val="18"/>
              </w:rPr>
            </w:pPr>
            <w:r w:rsidRPr="00F40361">
              <w:rPr>
                <w:sz w:val="16"/>
                <w:szCs w:val="18"/>
              </w:rPr>
              <w:t>2 112 488,6</w:t>
            </w:r>
          </w:p>
        </w:tc>
        <w:tc>
          <w:tcPr>
            <w:tcW w:w="957" w:type="dxa"/>
            <w:vAlign w:val="center"/>
            <w:hideMark/>
          </w:tcPr>
          <w:p w14:paraId="77DE9CC9" w14:textId="77777777" w:rsidR="00004CEC" w:rsidRPr="00F40361" w:rsidRDefault="00004CEC" w:rsidP="00F40361">
            <w:pPr>
              <w:jc w:val="center"/>
              <w:rPr>
                <w:sz w:val="16"/>
                <w:szCs w:val="18"/>
              </w:rPr>
            </w:pPr>
            <w:r w:rsidRPr="00F40361">
              <w:rPr>
                <w:sz w:val="16"/>
                <w:szCs w:val="18"/>
              </w:rPr>
              <w:t>100,0</w:t>
            </w:r>
          </w:p>
        </w:tc>
      </w:tr>
    </w:tbl>
    <w:p w14:paraId="75BA9A9A" w14:textId="77777777" w:rsidR="00317C21" w:rsidRPr="00BC5614" w:rsidRDefault="00317C21" w:rsidP="001E6AFB"/>
    <w:p w14:paraId="0BF183DE" w14:textId="22A8023E" w:rsidR="0050799C" w:rsidRPr="00BC5614" w:rsidRDefault="00BC5614" w:rsidP="0024740D">
      <w:pPr>
        <w:ind w:firstLine="709"/>
        <w:contextualSpacing/>
        <w:jc w:val="both"/>
        <w:rPr>
          <w:sz w:val="28"/>
          <w:szCs w:val="28"/>
        </w:rPr>
      </w:pPr>
      <w:r w:rsidRPr="00BC5614">
        <w:rPr>
          <w:sz w:val="28"/>
          <w:szCs w:val="28"/>
        </w:rPr>
        <w:t>Изменение</w:t>
      </w:r>
      <w:r w:rsidR="0050799C" w:rsidRPr="00BC5614">
        <w:rPr>
          <w:sz w:val="28"/>
          <w:szCs w:val="28"/>
        </w:rPr>
        <w:t xml:space="preserve"> объема бюджетных ассигнований обусловлено </w:t>
      </w:r>
      <w:r>
        <w:rPr>
          <w:sz w:val="28"/>
          <w:szCs w:val="28"/>
        </w:rPr>
        <w:t xml:space="preserve">в основном </w:t>
      </w:r>
      <w:r w:rsidR="0050799C" w:rsidRPr="00BC5614">
        <w:rPr>
          <w:sz w:val="28"/>
          <w:szCs w:val="28"/>
        </w:rPr>
        <w:t>особенностями формирования резервных средств в бюджете города.</w:t>
      </w:r>
    </w:p>
    <w:p w14:paraId="4B5C902C" w14:textId="7CE77B00" w:rsidR="0050799C" w:rsidRPr="00BC5614" w:rsidRDefault="0050799C" w:rsidP="0024740D">
      <w:pPr>
        <w:ind w:firstLine="709"/>
        <w:contextualSpacing/>
        <w:jc w:val="both"/>
        <w:rPr>
          <w:sz w:val="28"/>
          <w:szCs w:val="28"/>
        </w:rPr>
      </w:pPr>
      <w:r w:rsidRPr="00BC5614">
        <w:rPr>
          <w:sz w:val="28"/>
          <w:szCs w:val="28"/>
        </w:rPr>
        <w:t xml:space="preserve">Использование резервных средств осуществляется в течение финансового года при наступлении случаев, установленных для их расходования, путем перераспределения средств из муниципальной программы </w:t>
      </w:r>
      <w:r w:rsidR="00DB593E" w:rsidRPr="00BC5614">
        <w:rPr>
          <w:sz w:val="28"/>
          <w:szCs w:val="28"/>
        </w:rPr>
        <w:t>«</w:t>
      </w:r>
      <w:r w:rsidRPr="00BC5614">
        <w:rPr>
          <w:sz w:val="28"/>
          <w:szCs w:val="28"/>
        </w:rPr>
        <w:t>Управление муниципальными финансами города Сургута на период до 2030 года</w:t>
      </w:r>
      <w:r w:rsidR="00DB593E" w:rsidRPr="00BC5614">
        <w:rPr>
          <w:sz w:val="28"/>
          <w:szCs w:val="28"/>
        </w:rPr>
        <w:t>»</w:t>
      </w:r>
      <w:r w:rsidRPr="00BC5614">
        <w:rPr>
          <w:sz w:val="28"/>
          <w:szCs w:val="28"/>
        </w:rPr>
        <w:t xml:space="preserve"> </w:t>
      </w:r>
      <w:r w:rsidR="00975001" w:rsidRPr="00BC5614">
        <w:rPr>
          <w:sz w:val="28"/>
          <w:szCs w:val="28"/>
        </w:rPr>
        <w:br/>
      </w:r>
      <w:r w:rsidRPr="00BC5614">
        <w:rPr>
          <w:sz w:val="28"/>
          <w:szCs w:val="28"/>
        </w:rPr>
        <w:t>в соответствующие мероприятия других муниципальных программ.</w:t>
      </w:r>
    </w:p>
    <w:p w14:paraId="1E048C12" w14:textId="6264938C" w:rsidR="000370B2" w:rsidRPr="00BC5614" w:rsidRDefault="000370B2" w:rsidP="0024740D">
      <w:pPr>
        <w:ind w:firstLine="709"/>
        <w:contextualSpacing/>
        <w:jc w:val="both"/>
        <w:rPr>
          <w:sz w:val="28"/>
          <w:szCs w:val="28"/>
        </w:rPr>
      </w:pPr>
      <w:r w:rsidRPr="00BC5614">
        <w:rPr>
          <w:sz w:val="28"/>
          <w:szCs w:val="28"/>
        </w:rPr>
        <w:t>Состав расходов на реализацию программных мероприятий определен исходя из специфики исполняемых функций финансового органа, а также особенностей организации бюджетного процесса в муниципальном образовании.</w:t>
      </w:r>
    </w:p>
    <w:p w14:paraId="1C8324ED" w14:textId="79AA9543" w:rsidR="000370B2" w:rsidRPr="00BC5614" w:rsidRDefault="000370B2" w:rsidP="0024740D">
      <w:pPr>
        <w:ind w:firstLine="709"/>
        <w:contextualSpacing/>
        <w:jc w:val="both"/>
        <w:rPr>
          <w:sz w:val="28"/>
          <w:szCs w:val="28"/>
        </w:rPr>
      </w:pPr>
      <w:r w:rsidRPr="00BC5614">
        <w:rPr>
          <w:sz w:val="28"/>
          <w:szCs w:val="28"/>
        </w:rPr>
        <w:t xml:space="preserve">Расходы на обслуживание муниципального долга запланированы </w:t>
      </w:r>
      <w:r w:rsidR="00975001" w:rsidRPr="00BC5614">
        <w:rPr>
          <w:sz w:val="28"/>
          <w:szCs w:val="28"/>
        </w:rPr>
        <w:br/>
      </w:r>
      <w:r w:rsidRPr="00BC5614">
        <w:rPr>
          <w:sz w:val="28"/>
          <w:szCs w:val="28"/>
        </w:rPr>
        <w:t xml:space="preserve">в соответствии с заключенными договорами и соглашениями, определяющими условия привлечения долговых обязательств. </w:t>
      </w:r>
    </w:p>
    <w:p w14:paraId="1F9AA9C4" w14:textId="77777777" w:rsidR="00361CB2" w:rsidRPr="00BC5614" w:rsidRDefault="000370B2" w:rsidP="0024740D">
      <w:pPr>
        <w:ind w:firstLine="709"/>
        <w:contextualSpacing/>
        <w:jc w:val="both"/>
        <w:rPr>
          <w:sz w:val="28"/>
          <w:szCs w:val="28"/>
        </w:rPr>
      </w:pPr>
      <w:r w:rsidRPr="00BC5614">
        <w:rPr>
          <w:sz w:val="28"/>
          <w:szCs w:val="28"/>
        </w:rPr>
        <w:t>Размер резервного фонда Администрации города не превышает уровень, предусмотренный статьей 81 Бюджетного кодекса Российской Федерации.</w:t>
      </w:r>
    </w:p>
    <w:p w14:paraId="5A79714C" w14:textId="371AF0F5" w:rsidR="00C85AD6" w:rsidRPr="00BC5614" w:rsidRDefault="000370B2" w:rsidP="0024740D">
      <w:pPr>
        <w:ind w:firstLine="709"/>
        <w:contextualSpacing/>
        <w:jc w:val="both"/>
        <w:rPr>
          <w:sz w:val="28"/>
          <w:szCs w:val="28"/>
        </w:rPr>
      </w:pPr>
      <w:r w:rsidRPr="00BC5614">
        <w:rPr>
          <w:sz w:val="28"/>
          <w:szCs w:val="28"/>
        </w:rPr>
        <w:t>Реализация мероприятий муниципальной программы позволит обеспечить высокий уровень (не менее 95%) исполнения доходов и расходов бюджета города, повысить уровень эффективности реализации муниципальных программ.</w:t>
      </w:r>
    </w:p>
    <w:p w14:paraId="0D2E2A0C" w14:textId="77777777" w:rsidR="00D32B1D" w:rsidRPr="00A211BA" w:rsidRDefault="00D32B1D" w:rsidP="0024740D">
      <w:pPr>
        <w:ind w:firstLine="709"/>
        <w:contextualSpacing/>
        <w:jc w:val="both"/>
        <w:rPr>
          <w:color w:val="FF0000"/>
        </w:rPr>
      </w:pPr>
    </w:p>
    <w:p w14:paraId="3B29D826" w14:textId="78AD9B18" w:rsidR="00B01098" w:rsidRPr="00E4158F" w:rsidRDefault="00B01098" w:rsidP="0024740D">
      <w:pPr>
        <w:pStyle w:val="3"/>
        <w:spacing w:before="0" w:after="0"/>
        <w:ind w:firstLine="709"/>
        <w:contextualSpacing/>
        <w:jc w:val="both"/>
        <w:rPr>
          <w:rFonts w:ascii="Times New Roman" w:hAnsi="Times New Roman" w:cs="Times New Roman"/>
          <w:sz w:val="28"/>
          <w:szCs w:val="28"/>
        </w:rPr>
      </w:pPr>
      <w:r w:rsidRPr="00F40361">
        <w:rPr>
          <w:rFonts w:ascii="Times New Roman" w:hAnsi="Times New Roman" w:cs="Times New Roman"/>
          <w:sz w:val="28"/>
          <w:szCs w:val="28"/>
        </w:rPr>
        <w:t xml:space="preserve">2) Муниципальная </w:t>
      </w:r>
      <w:r w:rsidRPr="00E4158F">
        <w:rPr>
          <w:rFonts w:ascii="Times New Roman" w:hAnsi="Times New Roman" w:cs="Times New Roman"/>
          <w:sz w:val="28"/>
          <w:szCs w:val="28"/>
        </w:rPr>
        <w:t xml:space="preserve">программа </w:t>
      </w:r>
      <w:r w:rsidR="00DB593E" w:rsidRPr="00E4158F">
        <w:rPr>
          <w:rFonts w:ascii="Times New Roman" w:hAnsi="Times New Roman" w:cs="Times New Roman"/>
          <w:sz w:val="28"/>
          <w:szCs w:val="28"/>
        </w:rPr>
        <w:t>«</w:t>
      </w:r>
      <w:r w:rsidRPr="00E4158F">
        <w:rPr>
          <w:rFonts w:ascii="Times New Roman" w:hAnsi="Times New Roman" w:cs="Times New Roman"/>
          <w:sz w:val="28"/>
          <w:szCs w:val="28"/>
        </w:rPr>
        <w:t>Развитие образования города Сургута на период до 2030 года</w:t>
      </w:r>
      <w:r w:rsidR="00DB593E" w:rsidRPr="00E4158F">
        <w:rPr>
          <w:rFonts w:ascii="Times New Roman" w:hAnsi="Times New Roman" w:cs="Times New Roman"/>
          <w:sz w:val="28"/>
          <w:szCs w:val="28"/>
        </w:rPr>
        <w:t>»</w:t>
      </w:r>
    </w:p>
    <w:p w14:paraId="4F560464" w14:textId="77777777" w:rsidR="00B01098" w:rsidRPr="00A211BA" w:rsidRDefault="00B01098" w:rsidP="0024740D">
      <w:pPr>
        <w:ind w:firstLine="709"/>
        <w:contextualSpacing/>
        <w:jc w:val="both"/>
        <w:rPr>
          <w:color w:val="FF0000"/>
          <w:sz w:val="28"/>
        </w:rPr>
      </w:pPr>
    </w:p>
    <w:p w14:paraId="5B413AC4" w14:textId="77777777" w:rsidR="00963706" w:rsidRDefault="00B01098" w:rsidP="0024740D">
      <w:pPr>
        <w:pStyle w:val="affc"/>
        <w:ind w:firstLine="709"/>
        <w:jc w:val="both"/>
        <w:rPr>
          <w:sz w:val="28"/>
        </w:rPr>
      </w:pPr>
      <w:r w:rsidRPr="001565BD">
        <w:rPr>
          <w:sz w:val="28"/>
        </w:rPr>
        <w:t xml:space="preserve">Муниципальная программа традиционно </w:t>
      </w:r>
      <w:r w:rsidR="007E5FCC" w:rsidRPr="001565BD">
        <w:rPr>
          <w:sz w:val="28"/>
        </w:rPr>
        <w:t>выступает</w:t>
      </w:r>
      <w:r w:rsidRPr="001565BD">
        <w:rPr>
          <w:sz w:val="28"/>
        </w:rPr>
        <w:t xml:space="preserve"> наиболее финансовоемкой и составляет </w:t>
      </w:r>
      <w:r w:rsidR="001A5C70">
        <w:rPr>
          <w:sz w:val="28"/>
        </w:rPr>
        <w:t>59,1</w:t>
      </w:r>
      <w:r w:rsidR="00B07A6E" w:rsidRPr="001565BD">
        <w:rPr>
          <w:sz w:val="28"/>
        </w:rPr>
        <w:t>%</w:t>
      </w:r>
      <w:r w:rsidRPr="001565BD">
        <w:rPr>
          <w:sz w:val="28"/>
        </w:rPr>
        <w:t xml:space="preserve"> общего</w:t>
      </w:r>
      <w:r w:rsidR="009206C1">
        <w:rPr>
          <w:sz w:val="28"/>
        </w:rPr>
        <w:t xml:space="preserve"> объема расходов бюджета города</w:t>
      </w:r>
      <w:r w:rsidR="00963706">
        <w:rPr>
          <w:sz w:val="28"/>
        </w:rPr>
        <w:t xml:space="preserve"> </w:t>
      </w:r>
      <w:r w:rsidRPr="001565BD">
        <w:rPr>
          <w:sz w:val="28"/>
        </w:rPr>
        <w:t>на 202</w:t>
      </w:r>
      <w:r w:rsidR="001565BD">
        <w:rPr>
          <w:sz w:val="28"/>
        </w:rPr>
        <w:t>3</w:t>
      </w:r>
      <w:r w:rsidRPr="001565BD">
        <w:rPr>
          <w:sz w:val="28"/>
        </w:rPr>
        <w:t xml:space="preserve"> – 202</w:t>
      </w:r>
      <w:r w:rsidR="001565BD">
        <w:rPr>
          <w:sz w:val="28"/>
        </w:rPr>
        <w:t>5</w:t>
      </w:r>
      <w:r w:rsidRPr="001565BD">
        <w:rPr>
          <w:sz w:val="28"/>
        </w:rPr>
        <w:t xml:space="preserve"> годы. </w:t>
      </w:r>
    </w:p>
    <w:p w14:paraId="31F36152" w14:textId="352B5AA5" w:rsidR="00B01098" w:rsidRPr="001565BD" w:rsidRDefault="00B01098" w:rsidP="0024740D">
      <w:pPr>
        <w:pStyle w:val="affc"/>
        <w:ind w:firstLine="709"/>
        <w:jc w:val="both"/>
        <w:rPr>
          <w:sz w:val="28"/>
        </w:rPr>
      </w:pPr>
      <w:r w:rsidRPr="001565BD">
        <w:rPr>
          <w:sz w:val="28"/>
        </w:rPr>
        <w:t>Администратором муниципальной программы является департамент образования Администрации города.</w:t>
      </w:r>
    </w:p>
    <w:p w14:paraId="60E95D54" w14:textId="7F0690E6" w:rsidR="00B01098" w:rsidRPr="00A211BA" w:rsidRDefault="00B01098" w:rsidP="0024740D">
      <w:pPr>
        <w:pStyle w:val="21"/>
        <w:ind w:firstLine="709"/>
        <w:contextualSpacing/>
        <w:rPr>
          <w:color w:val="FF0000"/>
          <w:szCs w:val="28"/>
        </w:rPr>
      </w:pPr>
      <w:r w:rsidRPr="00893A3E">
        <w:rPr>
          <w:szCs w:val="28"/>
        </w:rPr>
        <w:t xml:space="preserve">Основным источником финансового обеспечения расходов </w:t>
      </w:r>
      <w:r w:rsidR="00975001" w:rsidRPr="00893A3E">
        <w:rPr>
          <w:szCs w:val="28"/>
        </w:rPr>
        <w:br/>
      </w:r>
      <w:r w:rsidRPr="00893A3E">
        <w:rPr>
          <w:szCs w:val="28"/>
        </w:rPr>
        <w:t xml:space="preserve">на реализацию программы </w:t>
      </w:r>
      <w:r w:rsidRPr="00BA3A9B">
        <w:rPr>
          <w:szCs w:val="28"/>
        </w:rPr>
        <w:t>являются средства субвенц</w:t>
      </w:r>
      <w:r w:rsidR="00BA3A9B" w:rsidRPr="00BA3A9B">
        <w:rPr>
          <w:szCs w:val="28"/>
        </w:rPr>
        <w:t>ий и субсидий</w:t>
      </w:r>
      <w:r w:rsidRPr="00BA3A9B">
        <w:rPr>
          <w:szCs w:val="28"/>
        </w:rPr>
        <w:t xml:space="preserve"> из</w:t>
      </w:r>
      <w:r w:rsidR="00C43B70">
        <w:rPr>
          <w:szCs w:val="28"/>
        </w:rPr>
        <w:t> </w:t>
      </w:r>
      <w:r w:rsidR="00C974FB">
        <w:rPr>
          <w:szCs w:val="28"/>
        </w:rPr>
        <w:t>бюджетов вышестоящих уровней</w:t>
      </w:r>
      <w:r w:rsidRPr="00BA3A9B">
        <w:rPr>
          <w:szCs w:val="28"/>
        </w:rPr>
        <w:t xml:space="preserve"> (</w:t>
      </w:r>
      <w:r w:rsidR="00BA3A9B" w:rsidRPr="00BA3A9B">
        <w:rPr>
          <w:szCs w:val="28"/>
        </w:rPr>
        <w:t>84,0</w:t>
      </w:r>
      <w:r w:rsidRPr="00BA3A9B">
        <w:rPr>
          <w:szCs w:val="28"/>
        </w:rPr>
        <w:t>% от общего объема расходов на</w:t>
      </w:r>
      <w:r w:rsidR="00C43B70">
        <w:rPr>
          <w:szCs w:val="28"/>
        </w:rPr>
        <w:t> </w:t>
      </w:r>
      <w:r w:rsidRPr="00BA3A9B">
        <w:rPr>
          <w:szCs w:val="28"/>
        </w:rPr>
        <w:t>реализацию программы)</w:t>
      </w:r>
      <w:r w:rsidR="00B4166C" w:rsidRPr="00BA3A9B">
        <w:rPr>
          <w:szCs w:val="28"/>
        </w:rPr>
        <w:t xml:space="preserve">. </w:t>
      </w:r>
      <w:r w:rsidRPr="00893A3E">
        <w:t>Предоставление субсидий из бюджетов вышестоящих уровней предполагает обеспечение доли софинансирования за</w:t>
      </w:r>
      <w:r w:rsidR="00C43B70">
        <w:t> </w:t>
      </w:r>
      <w:r w:rsidRPr="00893A3E">
        <w:t xml:space="preserve">счет средств местного бюджета. </w:t>
      </w:r>
    </w:p>
    <w:p w14:paraId="026D1519" w14:textId="694403AB" w:rsidR="00B01098" w:rsidRPr="00A211BA" w:rsidRDefault="007E5FCC" w:rsidP="0024740D">
      <w:pPr>
        <w:pStyle w:val="21"/>
        <w:ind w:firstLine="709"/>
        <w:contextualSpacing/>
        <w:rPr>
          <w:noProof/>
          <w:color w:val="FF0000"/>
          <w:szCs w:val="28"/>
        </w:rPr>
      </w:pPr>
      <w:r w:rsidRPr="00E4158F">
        <w:rPr>
          <w:szCs w:val="28"/>
        </w:rPr>
        <w:t xml:space="preserve">Информация об объеме бюджетных ассигнований на реализацию муниципальной программы в разрезе источников финансирования на </w:t>
      </w:r>
      <w:r w:rsidR="007B29AF">
        <w:rPr>
          <w:szCs w:val="28"/>
        </w:rPr>
        <w:br/>
      </w:r>
      <w:r w:rsidRPr="00E4158F">
        <w:rPr>
          <w:szCs w:val="28"/>
        </w:rPr>
        <w:t>202</w:t>
      </w:r>
      <w:r w:rsidR="00E4158F" w:rsidRPr="00E4158F">
        <w:rPr>
          <w:szCs w:val="28"/>
        </w:rPr>
        <w:t>3 – 2025</w:t>
      </w:r>
      <w:r w:rsidRPr="00E4158F">
        <w:rPr>
          <w:szCs w:val="28"/>
        </w:rPr>
        <w:t xml:space="preserve"> годы </w:t>
      </w:r>
      <w:r w:rsidRPr="008C7C04">
        <w:rPr>
          <w:szCs w:val="28"/>
        </w:rPr>
        <w:t xml:space="preserve">представлена на рисунке </w:t>
      </w:r>
      <w:r w:rsidR="00361CB2" w:rsidRPr="008C7C04">
        <w:rPr>
          <w:szCs w:val="28"/>
        </w:rPr>
        <w:t>10.</w:t>
      </w:r>
    </w:p>
    <w:p w14:paraId="2DCF1DE6" w14:textId="44BAD214" w:rsidR="00B01098" w:rsidRPr="00A211BA" w:rsidRDefault="00B01098" w:rsidP="00B01098">
      <w:pPr>
        <w:contextualSpacing/>
        <w:jc w:val="center"/>
        <w:rPr>
          <w:color w:val="FF0000"/>
          <w:sz w:val="28"/>
        </w:rPr>
      </w:pPr>
    </w:p>
    <w:p w14:paraId="00D3EB3E" w14:textId="09B809EF" w:rsidR="008C7C04" w:rsidRDefault="00324462" w:rsidP="007E5FCC">
      <w:pPr>
        <w:ind w:firstLine="567"/>
        <w:jc w:val="center"/>
        <w:rPr>
          <w:sz w:val="28"/>
        </w:rPr>
      </w:pPr>
      <w:r>
        <w:rPr>
          <w:noProof/>
          <w:sz w:val="28"/>
        </w:rPr>
        <w:drawing>
          <wp:inline distT="0" distB="0" distL="0" distR="0" wp14:anchorId="03A14FC6" wp14:editId="74A01AB4">
            <wp:extent cx="4776280" cy="3061270"/>
            <wp:effectExtent l="0" t="0" r="0" b="635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96197" cy="3074035"/>
                    </a:xfrm>
                    <a:prstGeom prst="rect">
                      <a:avLst/>
                    </a:prstGeom>
                    <a:noFill/>
                  </pic:spPr>
                </pic:pic>
              </a:graphicData>
            </a:graphic>
          </wp:inline>
        </w:drawing>
      </w:r>
    </w:p>
    <w:p w14:paraId="2EE5585F" w14:textId="67213AA6" w:rsidR="007E5FCC" w:rsidRPr="005720F5" w:rsidRDefault="007E5FCC" w:rsidP="007E5FCC">
      <w:pPr>
        <w:ind w:firstLine="567"/>
        <w:jc w:val="center"/>
      </w:pPr>
      <w:r w:rsidRPr="005720F5">
        <w:t xml:space="preserve">Рисунок </w:t>
      </w:r>
      <w:r w:rsidR="00361CB2" w:rsidRPr="005720F5">
        <w:t>10</w:t>
      </w:r>
      <w:r w:rsidRPr="005720F5">
        <w:t xml:space="preserve">. Информация об объеме бюджетных ассигнований </w:t>
      </w:r>
      <w:r w:rsidR="00361CB2" w:rsidRPr="005720F5">
        <w:br/>
      </w:r>
      <w:r w:rsidRPr="005720F5">
        <w:t xml:space="preserve">на реализацию муниципальной программы в разрезе источников финансирования </w:t>
      </w:r>
      <w:r w:rsidR="00214C47" w:rsidRPr="005720F5">
        <w:t>на 202</w:t>
      </w:r>
      <w:r w:rsidR="00E4158F" w:rsidRPr="005720F5">
        <w:t>3</w:t>
      </w:r>
      <w:r w:rsidR="00214C47" w:rsidRPr="005720F5">
        <w:t xml:space="preserve"> год и на плановый период 202</w:t>
      </w:r>
      <w:r w:rsidR="00E4158F" w:rsidRPr="005720F5">
        <w:t>4</w:t>
      </w:r>
      <w:r w:rsidR="00214C47" w:rsidRPr="005720F5">
        <w:t xml:space="preserve"> – 202</w:t>
      </w:r>
      <w:r w:rsidR="00E4158F" w:rsidRPr="005720F5">
        <w:t>5</w:t>
      </w:r>
      <w:r w:rsidR="00214C47" w:rsidRPr="005720F5">
        <w:t xml:space="preserve"> годов</w:t>
      </w:r>
    </w:p>
    <w:p w14:paraId="42FD9E5D" w14:textId="77777777" w:rsidR="007E5FCC" w:rsidRPr="008C7C04" w:rsidRDefault="007E5FCC" w:rsidP="00B01098">
      <w:pPr>
        <w:ind w:firstLine="567"/>
        <w:jc w:val="both"/>
        <w:rPr>
          <w:sz w:val="28"/>
        </w:rPr>
      </w:pPr>
    </w:p>
    <w:p w14:paraId="1FF309D3" w14:textId="70348230" w:rsidR="00B01098" w:rsidRPr="00A211BA" w:rsidRDefault="00B01098" w:rsidP="00B01098">
      <w:pPr>
        <w:ind w:firstLine="567"/>
        <w:jc w:val="both"/>
        <w:rPr>
          <w:color w:val="FF0000"/>
          <w:sz w:val="28"/>
        </w:rPr>
      </w:pPr>
      <w:r w:rsidRPr="007333FE">
        <w:rPr>
          <w:sz w:val="28"/>
        </w:rPr>
        <w:t>Муниципальная программа носит комплексный характер, ее финансовое обеспеч</w:t>
      </w:r>
      <w:r w:rsidR="007333FE" w:rsidRPr="007333FE">
        <w:rPr>
          <w:sz w:val="28"/>
        </w:rPr>
        <w:t>ение осуществляется 2</w:t>
      </w:r>
      <w:r w:rsidRPr="007333FE">
        <w:rPr>
          <w:sz w:val="28"/>
        </w:rPr>
        <w:t xml:space="preserve">-мя главными распорядителями бюджетных средств. </w:t>
      </w:r>
      <w:r w:rsidRPr="0089483B">
        <w:rPr>
          <w:sz w:val="28"/>
        </w:rPr>
        <w:t xml:space="preserve">Распределение объема бюджетных ассигнований на реализацию программы в разрезе главных распорядителей бюджетных средств представлено на </w:t>
      </w:r>
      <w:r w:rsidR="005A441B" w:rsidRPr="0089483B">
        <w:rPr>
          <w:sz w:val="28"/>
        </w:rPr>
        <w:t xml:space="preserve">рисунке </w:t>
      </w:r>
      <w:r w:rsidR="00361CB2" w:rsidRPr="0089483B">
        <w:rPr>
          <w:sz w:val="28"/>
        </w:rPr>
        <w:t>11</w:t>
      </w:r>
      <w:r w:rsidRPr="0089483B">
        <w:rPr>
          <w:sz w:val="28"/>
        </w:rPr>
        <w:t>.</w:t>
      </w:r>
    </w:p>
    <w:p w14:paraId="49CCA48A" w14:textId="77777777" w:rsidR="00B01098" w:rsidRPr="00A211BA" w:rsidRDefault="00B01098" w:rsidP="00B01098">
      <w:pPr>
        <w:ind w:firstLine="567"/>
        <w:jc w:val="both"/>
        <w:rPr>
          <w:color w:val="FF0000"/>
          <w:sz w:val="28"/>
        </w:rPr>
      </w:pPr>
    </w:p>
    <w:p w14:paraId="4AD12783" w14:textId="77777777" w:rsidR="00B01098" w:rsidRPr="00A211BA" w:rsidRDefault="00B01098" w:rsidP="00B01098">
      <w:pPr>
        <w:ind w:firstLine="567"/>
        <w:jc w:val="both"/>
        <w:rPr>
          <w:snapToGrid w:val="0"/>
          <w:color w:val="FF0000"/>
          <w:w w:val="0"/>
          <w:sz w:val="0"/>
          <w:szCs w:val="0"/>
          <w:u w:color="000000"/>
          <w:bdr w:val="none" w:sz="0" w:space="0" w:color="000000"/>
          <w:shd w:val="clear" w:color="000000" w:fill="000000"/>
          <w:lang w:val="x-none" w:eastAsia="x-none" w:bidi="x-none"/>
        </w:rPr>
      </w:pPr>
      <w:r w:rsidRPr="00A211BA">
        <w:rPr>
          <w:snapToGrid w:val="0"/>
          <w:color w:val="FF0000"/>
          <w:w w:val="0"/>
          <w:sz w:val="0"/>
          <w:szCs w:val="0"/>
          <w:u w:color="000000"/>
          <w:bdr w:val="none" w:sz="0" w:space="0" w:color="000000"/>
          <w:shd w:val="clear" w:color="000000" w:fill="000000"/>
          <w:lang w:val="x-none" w:eastAsia="x-none" w:bidi="x-none"/>
        </w:rPr>
        <w:t xml:space="preserve"> </w:t>
      </w:r>
    </w:p>
    <w:p w14:paraId="54E59D36" w14:textId="77777777" w:rsidR="00B01098" w:rsidRPr="00A211BA" w:rsidRDefault="00B01098" w:rsidP="00B01098">
      <w:pPr>
        <w:ind w:firstLine="567"/>
        <w:jc w:val="both"/>
        <w:rPr>
          <w:snapToGrid w:val="0"/>
          <w:color w:val="FF0000"/>
          <w:w w:val="0"/>
          <w:sz w:val="0"/>
          <w:szCs w:val="0"/>
          <w:u w:color="000000"/>
          <w:bdr w:val="none" w:sz="0" w:space="0" w:color="000000"/>
          <w:shd w:val="clear" w:color="000000" w:fill="000000"/>
          <w:lang w:val="x-none" w:eastAsia="x-none" w:bidi="x-none"/>
        </w:rPr>
      </w:pPr>
    </w:p>
    <w:p w14:paraId="07CD0B8B" w14:textId="6FBF5FDC" w:rsidR="00B01098" w:rsidRPr="00A211BA" w:rsidRDefault="0089483B" w:rsidP="00B01098">
      <w:pPr>
        <w:contextualSpacing/>
        <w:jc w:val="center"/>
        <w:rPr>
          <w:color w:val="FF0000"/>
          <w:sz w:val="28"/>
        </w:rPr>
      </w:pPr>
      <w:r>
        <w:rPr>
          <w:noProof/>
          <w:color w:val="FF0000"/>
          <w:sz w:val="28"/>
        </w:rPr>
        <w:drawing>
          <wp:inline distT="0" distB="0" distL="0" distR="0" wp14:anchorId="7FEA671F" wp14:editId="65ED2E02">
            <wp:extent cx="4867275" cy="2604281"/>
            <wp:effectExtent l="0" t="0" r="0" b="571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75824" cy="2608855"/>
                    </a:xfrm>
                    <a:prstGeom prst="rect">
                      <a:avLst/>
                    </a:prstGeom>
                    <a:noFill/>
                  </pic:spPr>
                </pic:pic>
              </a:graphicData>
            </a:graphic>
          </wp:inline>
        </w:drawing>
      </w:r>
    </w:p>
    <w:p w14:paraId="60408EB0" w14:textId="2A84F189" w:rsidR="00B01098" w:rsidRPr="005720F5" w:rsidRDefault="00B01098" w:rsidP="00B01098">
      <w:pPr>
        <w:ind w:firstLine="709"/>
        <w:contextualSpacing/>
        <w:jc w:val="center"/>
      </w:pPr>
      <w:r w:rsidRPr="005720F5">
        <w:t>Рисунок</w:t>
      </w:r>
      <w:r w:rsidR="001A3CCB" w:rsidRPr="005720F5">
        <w:t xml:space="preserve"> </w:t>
      </w:r>
      <w:r w:rsidR="00361CB2" w:rsidRPr="005720F5">
        <w:t>11</w:t>
      </w:r>
      <w:r w:rsidRPr="005720F5">
        <w:t xml:space="preserve">. </w:t>
      </w:r>
      <w:r w:rsidR="005A441B" w:rsidRPr="005720F5">
        <w:t>Информация об объеме</w:t>
      </w:r>
      <w:r w:rsidRPr="005720F5">
        <w:t xml:space="preserve"> бюджетных ассигнований </w:t>
      </w:r>
      <w:r w:rsidR="00975001" w:rsidRPr="005720F5">
        <w:br/>
      </w:r>
      <w:r w:rsidRPr="005720F5">
        <w:t xml:space="preserve">на реализацию программы в разрезе </w:t>
      </w:r>
      <w:r w:rsidR="005A441B" w:rsidRPr="005720F5">
        <w:t xml:space="preserve">главных распорядителей бюджетных средств </w:t>
      </w:r>
      <w:r w:rsidR="00214C47" w:rsidRPr="005720F5">
        <w:t>на 202</w:t>
      </w:r>
      <w:r w:rsidR="0089483B" w:rsidRPr="005720F5">
        <w:t>3</w:t>
      </w:r>
      <w:r w:rsidR="00214C47" w:rsidRPr="005720F5">
        <w:t xml:space="preserve"> год и на плановый период 202</w:t>
      </w:r>
      <w:r w:rsidR="0089483B" w:rsidRPr="005720F5">
        <w:t>4</w:t>
      </w:r>
      <w:r w:rsidR="00214C47" w:rsidRPr="005720F5">
        <w:t xml:space="preserve"> – 202</w:t>
      </w:r>
      <w:r w:rsidR="0089483B" w:rsidRPr="005720F5">
        <w:t>5</w:t>
      </w:r>
      <w:r w:rsidR="00214C47" w:rsidRPr="005720F5">
        <w:t xml:space="preserve"> годов</w:t>
      </w:r>
    </w:p>
    <w:p w14:paraId="27AEE2CF" w14:textId="77777777" w:rsidR="00B01098" w:rsidRPr="00A211BA" w:rsidRDefault="00B01098" w:rsidP="00B01098">
      <w:pPr>
        <w:ind w:firstLine="709"/>
        <w:contextualSpacing/>
        <w:jc w:val="center"/>
        <w:rPr>
          <w:color w:val="FF0000"/>
          <w:sz w:val="28"/>
        </w:rPr>
      </w:pPr>
    </w:p>
    <w:p w14:paraId="7B3FF61D" w14:textId="15BD5D2C" w:rsidR="00B01098" w:rsidRDefault="00B01098" w:rsidP="00B01098">
      <w:pPr>
        <w:ind w:firstLine="709"/>
        <w:contextualSpacing/>
        <w:jc w:val="both"/>
        <w:rPr>
          <w:sz w:val="28"/>
        </w:rPr>
      </w:pPr>
      <w:r w:rsidRPr="00133C93">
        <w:rPr>
          <w:sz w:val="28"/>
        </w:rPr>
        <w:t>Расходы на реализацию муниципальной программы запланированы</w:t>
      </w:r>
      <w:r w:rsidRPr="00133C93">
        <w:t xml:space="preserve"> </w:t>
      </w:r>
      <w:r w:rsidR="00975001" w:rsidRPr="00133C93">
        <w:br/>
      </w:r>
      <w:r w:rsidRPr="00133C93">
        <w:rPr>
          <w:sz w:val="28"/>
        </w:rPr>
        <w:t>по отдельным основным мероприятиям и 4-м подпрограммам</w:t>
      </w:r>
      <w:r w:rsidRPr="005F5756">
        <w:rPr>
          <w:sz w:val="28"/>
        </w:rPr>
        <w:t xml:space="preserve">. Структура расходов </w:t>
      </w:r>
      <w:r w:rsidR="001A3CCB" w:rsidRPr="005F5756">
        <w:rPr>
          <w:sz w:val="28"/>
        </w:rPr>
        <w:t xml:space="preserve">за </w:t>
      </w:r>
      <w:r w:rsidRPr="005F5756">
        <w:rPr>
          <w:sz w:val="28"/>
        </w:rPr>
        <w:t>202</w:t>
      </w:r>
      <w:r w:rsidR="0089483B">
        <w:rPr>
          <w:sz w:val="28"/>
        </w:rPr>
        <w:t>3</w:t>
      </w:r>
      <w:r w:rsidRPr="005F5756">
        <w:rPr>
          <w:sz w:val="28"/>
        </w:rPr>
        <w:t xml:space="preserve"> – 202</w:t>
      </w:r>
      <w:r w:rsidR="00363302" w:rsidRPr="005F5756">
        <w:rPr>
          <w:sz w:val="28"/>
        </w:rPr>
        <w:t>5</w:t>
      </w:r>
      <w:r w:rsidRPr="005F5756">
        <w:rPr>
          <w:sz w:val="28"/>
        </w:rPr>
        <w:t xml:space="preserve"> годы представлена на </w:t>
      </w:r>
      <w:r w:rsidR="001A3CCB" w:rsidRPr="005F5756">
        <w:rPr>
          <w:sz w:val="28"/>
        </w:rPr>
        <w:t xml:space="preserve">рисунке </w:t>
      </w:r>
      <w:r w:rsidR="00361CB2" w:rsidRPr="005F5756">
        <w:rPr>
          <w:sz w:val="28"/>
        </w:rPr>
        <w:t>12</w:t>
      </w:r>
      <w:r w:rsidRPr="005F5756">
        <w:rPr>
          <w:sz w:val="28"/>
        </w:rPr>
        <w:t>.</w:t>
      </w:r>
    </w:p>
    <w:p w14:paraId="1CAC1D91" w14:textId="77777777" w:rsidR="000F2E96" w:rsidRDefault="000F2E96" w:rsidP="00B01098">
      <w:pPr>
        <w:ind w:firstLine="709"/>
        <w:contextualSpacing/>
        <w:jc w:val="both"/>
        <w:rPr>
          <w:sz w:val="28"/>
        </w:rPr>
      </w:pPr>
    </w:p>
    <w:tbl>
      <w:tblPr>
        <w:tblStyle w:val="afc"/>
        <w:tblW w:w="0" w:type="auto"/>
        <w:tblInd w:w="-7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1"/>
        <w:gridCol w:w="10026"/>
      </w:tblGrid>
      <w:tr w:rsidR="000F2E96" w14:paraId="06FBE991" w14:textId="77777777" w:rsidTr="000F2E96">
        <w:tc>
          <w:tcPr>
            <w:tcW w:w="709" w:type="dxa"/>
          </w:tcPr>
          <w:p w14:paraId="02B3E5AF" w14:textId="77777777" w:rsidR="000F2E96" w:rsidRDefault="000F2E96" w:rsidP="00B01098">
            <w:pPr>
              <w:contextualSpacing/>
              <w:jc w:val="both"/>
              <w:rPr>
                <w:sz w:val="28"/>
              </w:rPr>
            </w:pPr>
          </w:p>
        </w:tc>
        <w:tc>
          <w:tcPr>
            <w:tcW w:w="9888" w:type="dxa"/>
          </w:tcPr>
          <w:p w14:paraId="4A7F0BFE" w14:textId="20AA9B83" w:rsidR="000F2E96" w:rsidRDefault="000F2E96" w:rsidP="00B01098">
            <w:pPr>
              <w:contextualSpacing/>
              <w:jc w:val="both"/>
              <w:rPr>
                <w:sz w:val="28"/>
              </w:rPr>
            </w:pPr>
            <w:r>
              <w:rPr>
                <w:noProof/>
                <w:color w:val="FF0000"/>
                <w:sz w:val="28"/>
              </w:rPr>
              <w:drawing>
                <wp:inline distT="0" distB="0" distL="0" distR="0" wp14:anchorId="4C1CA2AE" wp14:editId="13687CCC">
                  <wp:extent cx="6225216" cy="2353129"/>
                  <wp:effectExtent l="0" t="0" r="4445" b="9525"/>
                  <wp:docPr id="2" name="Рисунок 2" descr="C:\Users\gafiyatullina_ta\AppData\Local\Microsoft\Windows\INetCache\Content.Word\Рисунок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gafiyatullina_ta\AppData\Local\Microsoft\Windows\INetCache\Content.Word\Рисунок12.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413869" cy="2424440"/>
                          </a:xfrm>
                          <a:prstGeom prst="rect">
                            <a:avLst/>
                          </a:prstGeom>
                          <a:noFill/>
                          <a:ln>
                            <a:noFill/>
                          </a:ln>
                        </pic:spPr>
                      </pic:pic>
                    </a:graphicData>
                  </a:graphic>
                </wp:inline>
              </w:drawing>
            </w:r>
          </w:p>
        </w:tc>
      </w:tr>
    </w:tbl>
    <w:p w14:paraId="09A75611" w14:textId="77777777" w:rsidR="00B01098" w:rsidRPr="00A211BA" w:rsidRDefault="00B01098" w:rsidP="00B01098">
      <w:pPr>
        <w:ind w:firstLine="709"/>
        <w:contextualSpacing/>
        <w:jc w:val="both"/>
        <w:rPr>
          <w:snapToGrid w:val="0"/>
          <w:color w:val="FF0000"/>
          <w:w w:val="0"/>
          <w:sz w:val="0"/>
          <w:szCs w:val="0"/>
          <w:u w:color="000000"/>
          <w:bdr w:val="none" w:sz="0" w:space="0" w:color="000000"/>
          <w:shd w:val="clear" w:color="000000" w:fill="000000"/>
          <w:lang w:val="x-none" w:eastAsia="x-none" w:bidi="x-none"/>
        </w:rPr>
      </w:pPr>
      <w:r w:rsidRPr="00A211BA">
        <w:rPr>
          <w:snapToGrid w:val="0"/>
          <w:color w:val="FF0000"/>
          <w:w w:val="0"/>
          <w:sz w:val="0"/>
          <w:szCs w:val="0"/>
          <w:u w:color="000000"/>
          <w:bdr w:val="none" w:sz="0" w:space="0" w:color="000000"/>
          <w:shd w:val="clear" w:color="000000" w:fill="000000"/>
          <w:lang w:val="x-none" w:eastAsia="x-none" w:bidi="x-none"/>
        </w:rPr>
        <w:t xml:space="preserve"> </w:t>
      </w:r>
    </w:p>
    <w:p w14:paraId="739D90C1" w14:textId="77777777" w:rsidR="00B01098" w:rsidRPr="00A211BA" w:rsidRDefault="00B01098" w:rsidP="00B01098">
      <w:pPr>
        <w:ind w:firstLine="709"/>
        <w:contextualSpacing/>
        <w:jc w:val="both"/>
        <w:rPr>
          <w:snapToGrid w:val="0"/>
          <w:color w:val="FF0000"/>
          <w:w w:val="0"/>
          <w:sz w:val="0"/>
          <w:szCs w:val="0"/>
          <w:u w:color="000000"/>
          <w:bdr w:val="none" w:sz="0" w:space="0" w:color="000000"/>
          <w:shd w:val="clear" w:color="000000" w:fill="000000"/>
          <w:lang w:val="x-none" w:eastAsia="x-none" w:bidi="x-none"/>
        </w:rPr>
      </w:pPr>
    </w:p>
    <w:p w14:paraId="7EC7405C" w14:textId="77777777" w:rsidR="00B01098" w:rsidRPr="00A211BA" w:rsidRDefault="00B01098" w:rsidP="00B01098">
      <w:pPr>
        <w:ind w:firstLine="709"/>
        <w:contextualSpacing/>
        <w:jc w:val="both"/>
        <w:rPr>
          <w:snapToGrid w:val="0"/>
          <w:color w:val="FF0000"/>
          <w:w w:val="0"/>
          <w:sz w:val="0"/>
          <w:szCs w:val="0"/>
          <w:u w:color="000000"/>
          <w:bdr w:val="none" w:sz="0" w:space="0" w:color="000000"/>
          <w:shd w:val="clear" w:color="000000" w:fill="000000"/>
          <w:lang w:val="x-none" w:eastAsia="x-none" w:bidi="x-none"/>
        </w:rPr>
      </w:pPr>
    </w:p>
    <w:p w14:paraId="3CFCFA31" w14:textId="77777777" w:rsidR="00B01098" w:rsidRPr="00A211BA" w:rsidRDefault="00B01098" w:rsidP="00B01098">
      <w:pPr>
        <w:ind w:firstLine="709"/>
        <w:contextualSpacing/>
        <w:jc w:val="both"/>
        <w:rPr>
          <w:snapToGrid w:val="0"/>
          <w:color w:val="FF0000"/>
          <w:w w:val="0"/>
          <w:sz w:val="0"/>
          <w:szCs w:val="0"/>
          <w:u w:color="000000"/>
          <w:bdr w:val="none" w:sz="0" w:space="0" w:color="000000"/>
          <w:shd w:val="clear" w:color="000000" w:fill="000000"/>
          <w:lang w:val="x-none" w:eastAsia="x-none" w:bidi="x-none"/>
        </w:rPr>
      </w:pPr>
    </w:p>
    <w:p w14:paraId="5016EB83" w14:textId="77777777" w:rsidR="00B01098" w:rsidRPr="00A211BA" w:rsidRDefault="00B01098" w:rsidP="00B01098">
      <w:pPr>
        <w:ind w:firstLine="709"/>
        <w:contextualSpacing/>
        <w:jc w:val="both"/>
        <w:rPr>
          <w:snapToGrid w:val="0"/>
          <w:color w:val="FF0000"/>
          <w:w w:val="0"/>
          <w:sz w:val="0"/>
          <w:szCs w:val="0"/>
          <w:u w:color="000000"/>
          <w:bdr w:val="none" w:sz="0" w:space="0" w:color="000000"/>
          <w:shd w:val="clear" w:color="000000" w:fill="000000"/>
          <w:lang w:val="x-none" w:eastAsia="x-none" w:bidi="x-none"/>
        </w:rPr>
      </w:pPr>
    </w:p>
    <w:p w14:paraId="6BA78C83" w14:textId="419BD109" w:rsidR="00B01098" w:rsidRPr="009206C1" w:rsidRDefault="00B01098" w:rsidP="00FF7CC5">
      <w:pPr>
        <w:ind w:firstLine="567"/>
        <w:contextualSpacing/>
        <w:jc w:val="center"/>
      </w:pPr>
      <w:r w:rsidRPr="009206C1">
        <w:t>Рисунок</w:t>
      </w:r>
      <w:r w:rsidR="001A3CCB" w:rsidRPr="009206C1">
        <w:t xml:space="preserve"> </w:t>
      </w:r>
      <w:r w:rsidR="00361CB2" w:rsidRPr="009206C1">
        <w:t>12</w:t>
      </w:r>
      <w:r w:rsidRPr="009206C1">
        <w:t xml:space="preserve">. </w:t>
      </w:r>
      <w:r w:rsidR="001A3CCB" w:rsidRPr="009206C1">
        <w:t>Структура</w:t>
      </w:r>
      <w:r w:rsidRPr="009206C1">
        <w:t xml:space="preserve"> расходов муниципальной программы</w:t>
      </w:r>
      <w:r w:rsidR="001A3CCB" w:rsidRPr="009206C1">
        <w:t xml:space="preserve"> в разрезе подпрограмм</w:t>
      </w:r>
      <w:r w:rsidR="00FF7CC5" w:rsidRPr="009206C1">
        <w:t xml:space="preserve"> </w:t>
      </w:r>
      <w:r w:rsidR="00214C47" w:rsidRPr="009206C1">
        <w:t>на 202</w:t>
      </w:r>
      <w:r w:rsidR="005F5756" w:rsidRPr="009206C1">
        <w:t>3</w:t>
      </w:r>
      <w:r w:rsidR="00214C47" w:rsidRPr="009206C1">
        <w:t xml:space="preserve"> год и на плановый период 202</w:t>
      </w:r>
      <w:r w:rsidR="005F5756" w:rsidRPr="009206C1">
        <w:t>4</w:t>
      </w:r>
      <w:r w:rsidR="00214C47" w:rsidRPr="009206C1">
        <w:t xml:space="preserve"> – 202</w:t>
      </w:r>
      <w:r w:rsidR="005F5756" w:rsidRPr="009206C1">
        <w:t>5</w:t>
      </w:r>
      <w:r w:rsidR="00214C47" w:rsidRPr="009206C1">
        <w:t xml:space="preserve"> годов</w:t>
      </w:r>
    </w:p>
    <w:p w14:paraId="15C65EED" w14:textId="025A3FD6" w:rsidR="00B01098" w:rsidRDefault="00B01098" w:rsidP="00B01098">
      <w:pPr>
        <w:ind w:firstLine="567"/>
        <w:contextualSpacing/>
        <w:jc w:val="center"/>
        <w:rPr>
          <w:color w:val="FF0000"/>
          <w:sz w:val="28"/>
        </w:rPr>
      </w:pPr>
    </w:p>
    <w:p w14:paraId="51B1A52D" w14:textId="27099718" w:rsidR="00B01098" w:rsidRPr="0089483B" w:rsidRDefault="00B01098" w:rsidP="00B01098">
      <w:pPr>
        <w:pStyle w:val="21"/>
        <w:ind w:firstLine="709"/>
        <w:contextualSpacing/>
        <w:jc w:val="right"/>
        <w:rPr>
          <w:szCs w:val="28"/>
        </w:rPr>
      </w:pPr>
      <w:r w:rsidRPr="0089483B">
        <w:rPr>
          <w:szCs w:val="28"/>
        </w:rPr>
        <w:t>Таблица</w:t>
      </w:r>
      <w:r w:rsidR="00FF7CC5" w:rsidRPr="0089483B">
        <w:rPr>
          <w:szCs w:val="28"/>
        </w:rPr>
        <w:t xml:space="preserve"> </w:t>
      </w:r>
      <w:r w:rsidR="00361CB2" w:rsidRPr="0089483B">
        <w:rPr>
          <w:szCs w:val="28"/>
        </w:rPr>
        <w:t>2</w:t>
      </w:r>
      <w:r w:rsidR="00CD1104" w:rsidRPr="0089483B">
        <w:rPr>
          <w:szCs w:val="28"/>
        </w:rPr>
        <w:t>3</w:t>
      </w:r>
    </w:p>
    <w:p w14:paraId="270A7AE4" w14:textId="35CB6381" w:rsidR="00FD0CFC" w:rsidRDefault="00FD0CFC" w:rsidP="00FD0CFC">
      <w:pPr>
        <w:spacing w:after="160" w:line="259" w:lineRule="auto"/>
        <w:ind w:left="720"/>
        <w:contextualSpacing/>
        <w:jc w:val="center"/>
        <w:rPr>
          <w:rFonts w:eastAsiaTheme="minorHAnsi"/>
          <w:sz w:val="28"/>
          <w:szCs w:val="28"/>
          <w:lang w:eastAsia="en-US"/>
        </w:rPr>
      </w:pPr>
      <w:r w:rsidRPr="00B86F2E">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w:t>
      </w:r>
      <w:r w:rsidR="00B86F2E" w:rsidRPr="00B86F2E">
        <w:rPr>
          <w:rFonts w:eastAsiaTheme="minorHAnsi"/>
          <w:sz w:val="28"/>
          <w:szCs w:val="28"/>
          <w:lang w:eastAsia="en-US"/>
        </w:rPr>
        <w:t>3</w:t>
      </w:r>
      <w:r w:rsidRPr="00B86F2E">
        <w:rPr>
          <w:rFonts w:eastAsiaTheme="minorHAnsi"/>
          <w:sz w:val="28"/>
          <w:szCs w:val="28"/>
          <w:lang w:eastAsia="en-US"/>
        </w:rPr>
        <w:t xml:space="preserve"> год</w:t>
      </w:r>
    </w:p>
    <w:tbl>
      <w:tblPr>
        <w:tblStyle w:val="afc"/>
        <w:tblW w:w="0" w:type="auto"/>
        <w:tblLook w:val="04A0" w:firstRow="1" w:lastRow="0" w:firstColumn="1" w:lastColumn="0" w:noHBand="0" w:noVBand="1"/>
      </w:tblPr>
      <w:tblGrid>
        <w:gridCol w:w="532"/>
        <w:gridCol w:w="3467"/>
        <w:gridCol w:w="3339"/>
        <w:gridCol w:w="1452"/>
        <w:gridCol w:w="1064"/>
      </w:tblGrid>
      <w:tr w:rsidR="00B86F2E" w:rsidRPr="00FF6BEB" w14:paraId="424895B4" w14:textId="77777777" w:rsidTr="00185087">
        <w:trPr>
          <w:trHeight w:val="1035"/>
          <w:tblHeader/>
        </w:trPr>
        <w:tc>
          <w:tcPr>
            <w:tcW w:w="532" w:type="dxa"/>
            <w:vAlign w:val="center"/>
            <w:hideMark/>
          </w:tcPr>
          <w:p w14:paraId="0C4D97A6" w14:textId="77777777" w:rsidR="00B86F2E" w:rsidRPr="00FF6BEB" w:rsidRDefault="00B86F2E" w:rsidP="00B86F2E">
            <w:pPr>
              <w:spacing w:after="160" w:line="259" w:lineRule="auto"/>
              <w:contextualSpacing/>
              <w:jc w:val="center"/>
              <w:rPr>
                <w:rFonts w:eastAsiaTheme="minorHAnsi"/>
                <w:sz w:val="18"/>
                <w:szCs w:val="18"/>
                <w:lang w:eastAsia="en-US"/>
              </w:rPr>
            </w:pPr>
            <w:r w:rsidRPr="00FF6BEB">
              <w:rPr>
                <w:rFonts w:eastAsiaTheme="minorHAnsi"/>
                <w:sz w:val="18"/>
                <w:szCs w:val="18"/>
                <w:lang w:eastAsia="en-US"/>
              </w:rPr>
              <w:t>№ п/п</w:t>
            </w:r>
          </w:p>
        </w:tc>
        <w:tc>
          <w:tcPr>
            <w:tcW w:w="3467" w:type="dxa"/>
            <w:vAlign w:val="center"/>
            <w:hideMark/>
          </w:tcPr>
          <w:p w14:paraId="17BF73CE" w14:textId="77777777" w:rsidR="00B86F2E" w:rsidRPr="00FF6BEB" w:rsidRDefault="00B86F2E" w:rsidP="00B86F2E">
            <w:pPr>
              <w:spacing w:after="160" w:line="259" w:lineRule="auto"/>
              <w:contextualSpacing/>
              <w:jc w:val="center"/>
              <w:rPr>
                <w:rFonts w:eastAsiaTheme="minorHAnsi"/>
                <w:sz w:val="18"/>
                <w:szCs w:val="18"/>
                <w:lang w:eastAsia="en-US"/>
              </w:rPr>
            </w:pPr>
            <w:r w:rsidRPr="00FF6BEB">
              <w:rPr>
                <w:rFonts w:eastAsiaTheme="minorHAnsi"/>
                <w:sz w:val="18"/>
                <w:szCs w:val="18"/>
                <w:lang w:eastAsia="en-US"/>
              </w:rPr>
              <w:t>Наименование направлений расходов*</w:t>
            </w:r>
          </w:p>
        </w:tc>
        <w:tc>
          <w:tcPr>
            <w:tcW w:w="3339" w:type="dxa"/>
            <w:vAlign w:val="center"/>
            <w:hideMark/>
          </w:tcPr>
          <w:p w14:paraId="26CA57AA" w14:textId="77777777" w:rsidR="00B86F2E" w:rsidRPr="00FF6BEB" w:rsidRDefault="00B86F2E" w:rsidP="00B86F2E">
            <w:pPr>
              <w:spacing w:after="160" w:line="259" w:lineRule="auto"/>
              <w:contextualSpacing/>
              <w:jc w:val="center"/>
              <w:rPr>
                <w:rFonts w:eastAsiaTheme="minorHAnsi"/>
                <w:sz w:val="18"/>
                <w:szCs w:val="18"/>
                <w:lang w:eastAsia="en-US"/>
              </w:rPr>
            </w:pPr>
            <w:r w:rsidRPr="00FF6BEB">
              <w:rPr>
                <w:rFonts w:eastAsiaTheme="minorHAnsi"/>
                <w:sz w:val="18"/>
                <w:szCs w:val="18"/>
                <w:lang w:eastAsia="en-US"/>
              </w:rPr>
              <w:t>Характеристика расходов</w:t>
            </w:r>
          </w:p>
        </w:tc>
        <w:tc>
          <w:tcPr>
            <w:tcW w:w="1452" w:type="dxa"/>
            <w:vAlign w:val="center"/>
            <w:hideMark/>
          </w:tcPr>
          <w:p w14:paraId="3B91E695" w14:textId="4ACCD049" w:rsidR="00B86F2E" w:rsidRPr="00870748" w:rsidRDefault="00B86F2E" w:rsidP="00FF6BEB">
            <w:pPr>
              <w:spacing w:after="160" w:line="259" w:lineRule="auto"/>
              <w:contextualSpacing/>
              <w:jc w:val="center"/>
              <w:rPr>
                <w:rFonts w:eastAsiaTheme="minorHAnsi"/>
                <w:sz w:val="18"/>
                <w:szCs w:val="18"/>
                <w:lang w:eastAsia="en-US"/>
              </w:rPr>
            </w:pPr>
            <w:r w:rsidRPr="00870748">
              <w:rPr>
                <w:rFonts w:eastAsiaTheme="minorHAnsi"/>
                <w:sz w:val="18"/>
                <w:szCs w:val="18"/>
                <w:lang w:eastAsia="en-US"/>
              </w:rPr>
              <w:t>Объем бюджетных ассигнований, тыс. руб.</w:t>
            </w:r>
          </w:p>
        </w:tc>
        <w:tc>
          <w:tcPr>
            <w:tcW w:w="1064" w:type="dxa"/>
            <w:vAlign w:val="center"/>
            <w:hideMark/>
          </w:tcPr>
          <w:p w14:paraId="6747A317" w14:textId="77777777" w:rsidR="00B86F2E" w:rsidRPr="00870748" w:rsidRDefault="00B86F2E" w:rsidP="00B86F2E">
            <w:pPr>
              <w:spacing w:after="160" w:line="259" w:lineRule="auto"/>
              <w:contextualSpacing/>
              <w:jc w:val="center"/>
              <w:rPr>
                <w:rFonts w:eastAsiaTheme="minorHAnsi"/>
                <w:sz w:val="18"/>
                <w:szCs w:val="18"/>
                <w:lang w:eastAsia="en-US"/>
              </w:rPr>
            </w:pPr>
            <w:r w:rsidRPr="00870748">
              <w:rPr>
                <w:rFonts w:eastAsiaTheme="minorHAnsi"/>
                <w:sz w:val="18"/>
                <w:szCs w:val="18"/>
                <w:lang w:eastAsia="en-US"/>
              </w:rPr>
              <w:t>Удельный вес, %</w:t>
            </w:r>
          </w:p>
        </w:tc>
      </w:tr>
      <w:tr w:rsidR="00B86F2E" w:rsidRPr="00B86F2E" w14:paraId="51859E18" w14:textId="77777777" w:rsidTr="00B86F2E">
        <w:trPr>
          <w:trHeight w:val="276"/>
        </w:trPr>
        <w:tc>
          <w:tcPr>
            <w:tcW w:w="532" w:type="dxa"/>
            <w:hideMark/>
          </w:tcPr>
          <w:p w14:paraId="75A3E6E4" w14:textId="77777777" w:rsidR="00B86F2E" w:rsidRPr="00B86F2E" w:rsidRDefault="00B86F2E" w:rsidP="00B86F2E">
            <w:pPr>
              <w:spacing w:after="160" w:line="259" w:lineRule="auto"/>
              <w:contextualSpacing/>
              <w:jc w:val="center"/>
              <w:rPr>
                <w:rFonts w:eastAsiaTheme="minorHAnsi"/>
                <w:sz w:val="18"/>
                <w:szCs w:val="18"/>
                <w:lang w:eastAsia="en-US"/>
              </w:rPr>
            </w:pPr>
            <w:r w:rsidRPr="00B86F2E">
              <w:rPr>
                <w:rFonts w:eastAsiaTheme="minorHAnsi"/>
                <w:sz w:val="18"/>
                <w:szCs w:val="18"/>
                <w:lang w:eastAsia="en-US"/>
              </w:rPr>
              <w:t>1.</w:t>
            </w:r>
          </w:p>
        </w:tc>
        <w:tc>
          <w:tcPr>
            <w:tcW w:w="3467" w:type="dxa"/>
            <w:hideMark/>
          </w:tcPr>
          <w:p w14:paraId="2BDDA421" w14:textId="77777777" w:rsidR="00B86F2E" w:rsidRPr="00B86F2E" w:rsidRDefault="00B86F2E" w:rsidP="00B86F2E">
            <w:pPr>
              <w:spacing w:after="160" w:line="259" w:lineRule="auto"/>
              <w:contextualSpacing/>
              <w:rPr>
                <w:rFonts w:eastAsiaTheme="minorHAnsi"/>
                <w:sz w:val="18"/>
                <w:szCs w:val="18"/>
                <w:lang w:eastAsia="en-US"/>
              </w:rPr>
            </w:pPr>
            <w:r w:rsidRPr="00B86F2E">
              <w:rPr>
                <w:rFonts w:eastAsiaTheme="minorHAnsi"/>
                <w:sz w:val="18"/>
                <w:szCs w:val="18"/>
                <w:lang w:eastAsia="en-US"/>
              </w:rPr>
              <w:t>Выполнение услуг (работ) в сферах:</w:t>
            </w:r>
          </w:p>
        </w:tc>
        <w:tc>
          <w:tcPr>
            <w:tcW w:w="3339" w:type="dxa"/>
            <w:hideMark/>
          </w:tcPr>
          <w:p w14:paraId="70EE3DA8" w14:textId="77777777" w:rsidR="00B86F2E" w:rsidRPr="00B86F2E" w:rsidRDefault="00B86F2E" w:rsidP="00B86F2E">
            <w:pPr>
              <w:spacing w:after="160" w:line="259" w:lineRule="auto"/>
              <w:ind w:left="720"/>
              <w:contextualSpacing/>
              <w:jc w:val="center"/>
              <w:rPr>
                <w:rFonts w:eastAsiaTheme="minorHAnsi"/>
                <w:sz w:val="18"/>
                <w:szCs w:val="18"/>
                <w:lang w:eastAsia="en-US"/>
              </w:rPr>
            </w:pPr>
            <w:r w:rsidRPr="00B86F2E">
              <w:rPr>
                <w:rFonts w:eastAsiaTheme="minorHAnsi"/>
                <w:sz w:val="18"/>
                <w:szCs w:val="18"/>
                <w:lang w:eastAsia="en-US"/>
              </w:rPr>
              <w:t> </w:t>
            </w:r>
          </w:p>
        </w:tc>
        <w:tc>
          <w:tcPr>
            <w:tcW w:w="1452" w:type="dxa"/>
            <w:hideMark/>
          </w:tcPr>
          <w:p w14:paraId="7EC054A8" w14:textId="51958B8B" w:rsidR="00B86F2E" w:rsidRPr="00870748" w:rsidRDefault="00B86F2E" w:rsidP="00C82CC5">
            <w:pPr>
              <w:spacing w:after="160" w:line="259" w:lineRule="auto"/>
              <w:contextualSpacing/>
              <w:jc w:val="center"/>
              <w:rPr>
                <w:rFonts w:eastAsiaTheme="minorHAnsi"/>
                <w:sz w:val="18"/>
                <w:szCs w:val="18"/>
                <w:lang w:eastAsia="en-US"/>
              </w:rPr>
            </w:pPr>
            <w:r w:rsidRPr="00870748">
              <w:rPr>
                <w:rFonts w:eastAsiaTheme="minorHAnsi"/>
                <w:sz w:val="18"/>
                <w:szCs w:val="18"/>
                <w:lang w:eastAsia="en-US"/>
              </w:rPr>
              <w:t>16</w:t>
            </w:r>
            <w:r w:rsidR="00C82CC5">
              <w:rPr>
                <w:rFonts w:eastAsiaTheme="minorHAnsi"/>
                <w:sz w:val="18"/>
                <w:szCs w:val="18"/>
                <w:lang w:eastAsia="en-US"/>
              </w:rPr>
              <w:t> 837 717,9</w:t>
            </w:r>
          </w:p>
        </w:tc>
        <w:tc>
          <w:tcPr>
            <w:tcW w:w="1064" w:type="dxa"/>
            <w:hideMark/>
          </w:tcPr>
          <w:p w14:paraId="337CB056" w14:textId="57AA28BE" w:rsidR="00B86F2E" w:rsidRPr="00870748" w:rsidRDefault="00C82CC5" w:rsidP="00C43B70">
            <w:pPr>
              <w:spacing w:after="160" w:line="259" w:lineRule="auto"/>
              <w:contextualSpacing/>
              <w:jc w:val="center"/>
              <w:rPr>
                <w:rFonts w:eastAsiaTheme="minorHAnsi"/>
                <w:sz w:val="18"/>
                <w:szCs w:val="18"/>
                <w:lang w:eastAsia="en-US"/>
              </w:rPr>
            </w:pPr>
            <w:r>
              <w:rPr>
                <w:rFonts w:eastAsiaTheme="minorHAnsi"/>
                <w:sz w:val="18"/>
                <w:szCs w:val="18"/>
                <w:lang w:eastAsia="en-US"/>
              </w:rPr>
              <w:t>73,0</w:t>
            </w:r>
          </w:p>
        </w:tc>
      </w:tr>
      <w:tr w:rsidR="00B86F2E" w:rsidRPr="00B86F2E" w14:paraId="3E37C05A" w14:textId="77777777" w:rsidTr="00B86F2E">
        <w:trPr>
          <w:trHeight w:val="1116"/>
        </w:trPr>
        <w:tc>
          <w:tcPr>
            <w:tcW w:w="532" w:type="dxa"/>
            <w:hideMark/>
          </w:tcPr>
          <w:p w14:paraId="0E0EEA2B" w14:textId="77777777" w:rsidR="00B86F2E" w:rsidRPr="00B86F2E" w:rsidRDefault="00B86F2E" w:rsidP="00B86F2E">
            <w:pPr>
              <w:spacing w:after="160" w:line="259" w:lineRule="auto"/>
              <w:contextualSpacing/>
              <w:jc w:val="center"/>
              <w:rPr>
                <w:rFonts w:eastAsiaTheme="minorHAnsi"/>
                <w:i/>
                <w:iCs/>
                <w:sz w:val="18"/>
                <w:szCs w:val="18"/>
                <w:lang w:eastAsia="en-US"/>
              </w:rPr>
            </w:pPr>
            <w:r w:rsidRPr="00B86F2E">
              <w:rPr>
                <w:rFonts w:eastAsiaTheme="minorHAnsi"/>
                <w:i/>
                <w:iCs/>
                <w:sz w:val="18"/>
                <w:szCs w:val="18"/>
                <w:lang w:eastAsia="en-US"/>
              </w:rPr>
              <w:t>1.1.</w:t>
            </w:r>
          </w:p>
        </w:tc>
        <w:tc>
          <w:tcPr>
            <w:tcW w:w="3467" w:type="dxa"/>
            <w:hideMark/>
          </w:tcPr>
          <w:p w14:paraId="6D3A393A" w14:textId="77777777" w:rsidR="00B86F2E" w:rsidRPr="00B86F2E" w:rsidRDefault="00B86F2E" w:rsidP="00B86F2E">
            <w:pPr>
              <w:spacing w:after="160" w:line="259" w:lineRule="auto"/>
              <w:contextualSpacing/>
              <w:rPr>
                <w:rFonts w:eastAsiaTheme="minorHAnsi"/>
                <w:i/>
                <w:iCs/>
                <w:sz w:val="18"/>
                <w:szCs w:val="18"/>
                <w:lang w:eastAsia="en-US"/>
              </w:rPr>
            </w:pPr>
            <w:r w:rsidRPr="00B86F2E">
              <w:rPr>
                <w:rFonts w:eastAsiaTheme="minorHAnsi"/>
                <w:i/>
                <w:iCs/>
                <w:sz w:val="18"/>
                <w:szCs w:val="18"/>
                <w:lang w:eastAsia="en-US"/>
              </w:rPr>
              <w:t>дошкольного образования</w:t>
            </w:r>
          </w:p>
        </w:tc>
        <w:tc>
          <w:tcPr>
            <w:tcW w:w="3339" w:type="dxa"/>
            <w:hideMark/>
          </w:tcPr>
          <w:p w14:paraId="6DB25C74" w14:textId="4C739559" w:rsidR="00B86F2E" w:rsidRPr="00B86F2E" w:rsidRDefault="00B86F2E" w:rsidP="00B86F2E">
            <w:pPr>
              <w:spacing w:after="160" w:line="259" w:lineRule="auto"/>
              <w:contextualSpacing/>
              <w:jc w:val="both"/>
              <w:rPr>
                <w:rFonts w:eastAsiaTheme="minorHAnsi"/>
                <w:i/>
                <w:iCs/>
                <w:sz w:val="18"/>
                <w:szCs w:val="18"/>
                <w:lang w:eastAsia="en-US"/>
              </w:rPr>
            </w:pPr>
            <w:r w:rsidRPr="00B86F2E">
              <w:rPr>
                <w:rFonts w:eastAsiaTheme="minorHAnsi"/>
                <w:i/>
                <w:iCs/>
                <w:sz w:val="18"/>
                <w:szCs w:val="18"/>
                <w:lang w:eastAsia="en-US"/>
              </w:rPr>
              <w:t>среднегодовая численность воспитанников в муниципальн</w:t>
            </w:r>
            <w:r>
              <w:rPr>
                <w:rFonts w:eastAsiaTheme="minorHAnsi"/>
                <w:i/>
                <w:iCs/>
                <w:sz w:val="18"/>
                <w:szCs w:val="18"/>
                <w:lang w:eastAsia="en-US"/>
              </w:rPr>
              <w:t>ых учреждениях - 28 768 чел., в </w:t>
            </w:r>
            <w:r w:rsidRPr="00B86F2E">
              <w:rPr>
                <w:rFonts w:eastAsiaTheme="minorHAnsi"/>
                <w:i/>
                <w:iCs/>
                <w:sz w:val="18"/>
                <w:szCs w:val="18"/>
                <w:lang w:eastAsia="en-US"/>
              </w:rPr>
              <w:t>немуниципальных организациях - 1 578 чел.</w:t>
            </w:r>
          </w:p>
        </w:tc>
        <w:tc>
          <w:tcPr>
            <w:tcW w:w="1452" w:type="dxa"/>
            <w:hideMark/>
          </w:tcPr>
          <w:p w14:paraId="6E91CE0A" w14:textId="77777777" w:rsidR="00B86F2E" w:rsidRPr="00B86F2E" w:rsidRDefault="00B86F2E" w:rsidP="00B86F2E">
            <w:pPr>
              <w:spacing w:after="160" w:line="259" w:lineRule="auto"/>
              <w:contextualSpacing/>
              <w:jc w:val="center"/>
              <w:rPr>
                <w:rFonts w:eastAsiaTheme="minorHAnsi"/>
                <w:i/>
                <w:iCs/>
                <w:sz w:val="18"/>
                <w:szCs w:val="18"/>
                <w:lang w:eastAsia="en-US"/>
              </w:rPr>
            </w:pPr>
            <w:r w:rsidRPr="00B86F2E">
              <w:rPr>
                <w:rFonts w:eastAsiaTheme="minorHAnsi"/>
                <w:i/>
                <w:iCs/>
                <w:sz w:val="18"/>
                <w:szCs w:val="18"/>
                <w:lang w:eastAsia="en-US"/>
              </w:rPr>
              <w:t>8 177 876,6</w:t>
            </w:r>
          </w:p>
        </w:tc>
        <w:tc>
          <w:tcPr>
            <w:tcW w:w="1064" w:type="dxa"/>
            <w:hideMark/>
          </w:tcPr>
          <w:p w14:paraId="6A9A583B" w14:textId="05DA0857" w:rsidR="00B86F2E" w:rsidRPr="00B86F2E" w:rsidRDefault="00C43B70" w:rsidP="00B86F2E">
            <w:pPr>
              <w:spacing w:after="160" w:line="259" w:lineRule="auto"/>
              <w:contextualSpacing/>
              <w:jc w:val="center"/>
              <w:rPr>
                <w:rFonts w:eastAsiaTheme="minorHAnsi"/>
                <w:i/>
                <w:iCs/>
                <w:sz w:val="18"/>
                <w:szCs w:val="18"/>
                <w:lang w:eastAsia="en-US"/>
              </w:rPr>
            </w:pPr>
            <w:r>
              <w:rPr>
                <w:rFonts w:eastAsiaTheme="minorHAnsi"/>
                <w:i/>
                <w:iCs/>
                <w:sz w:val="18"/>
                <w:szCs w:val="18"/>
                <w:lang w:eastAsia="en-US"/>
              </w:rPr>
              <w:t>-</w:t>
            </w:r>
          </w:p>
        </w:tc>
      </w:tr>
      <w:tr w:rsidR="00B86F2E" w:rsidRPr="00B86F2E" w14:paraId="4A6CEFDB" w14:textId="77777777" w:rsidTr="00B86F2E">
        <w:trPr>
          <w:trHeight w:val="848"/>
        </w:trPr>
        <w:tc>
          <w:tcPr>
            <w:tcW w:w="532" w:type="dxa"/>
            <w:hideMark/>
          </w:tcPr>
          <w:p w14:paraId="7BDB0C44" w14:textId="77777777" w:rsidR="00B86F2E" w:rsidRPr="00B86F2E" w:rsidRDefault="00B86F2E" w:rsidP="00B86F2E">
            <w:pPr>
              <w:spacing w:after="160" w:line="259" w:lineRule="auto"/>
              <w:contextualSpacing/>
              <w:jc w:val="center"/>
              <w:rPr>
                <w:rFonts w:eastAsiaTheme="minorHAnsi"/>
                <w:i/>
                <w:iCs/>
                <w:sz w:val="18"/>
                <w:szCs w:val="18"/>
                <w:lang w:eastAsia="en-US"/>
              </w:rPr>
            </w:pPr>
            <w:r w:rsidRPr="00B86F2E">
              <w:rPr>
                <w:rFonts w:eastAsiaTheme="minorHAnsi"/>
                <w:i/>
                <w:iCs/>
                <w:sz w:val="18"/>
                <w:szCs w:val="18"/>
                <w:lang w:eastAsia="en-US"/>
              </w:rPr>
              <w:t>1.2.</w:t>
            </w:r>
          </w:p>
        </w:tc>
        <w:tc>
          <w:tcPr>
            <w:tcW w:w="3467" w:type="dxa"/>
            <w:hideMark/>
          </w:tcPr>
          <w:p w14:paraId="1D728929" w14:textId="77777777" w:rsidR="00B86F2E" w:rsidRPr="00B86F2E" w:rsidRDefault="00B86F2E" w:rsidP="00B86F2E">
            <w:pPr>
              <w:spacing w:after="160" w:line="259" w:lineRule="auto"/>
              <w:contextualSpacing/>
              <w:rPr>
                <w:rFonts w:eastAsiaTheme="minorHAnsi"/>
                <w:i/>
                <w:iCs/>
                <w:sz w:val="18"/>
                <w:szCs w:val="18"/>
                <w:lang w:eastAsia="en-US"/>
              </w:rPr>
            </w:pPr>
            <w:r w:rsidRPr="00B86F2E">
              <w:rPr>
                <w:rFonts w:eastAsiaTheme="minorHAnsi"/>
                <w:i/>
                <w:iCs/>
                <w:sz w:val="18"/>
                <w:szCs w:val="18"/>
                <w:lang w:eastAsia="en-US"/>
              </w:rPr>
              <w:t>общего образования</w:t>
            </w:r>
          </w:p>
        </w:tc>
        <w:tc>
          <w:tcPr>
            <w:tcW w:w="3339" w:type="dxa"/>
            <w:hideMark/>
          </w:tcPr>
          <w:p w14:paraId="4E04B87E" w14:textId="4337C80F" w:rsidR="00B86F2E" w:rsidRPr="00B86F2E" w:rsidRDefault="00B86F2E" w:rsidP="003E494A">
            <w:pPr>
              <w:spacing w:after="160" w:line="259" w:lineRule="auto"/>
              <w:contextualSpacing/>
              <w:jc w:val="both"/>
              <w:rPr>
                <w:rFonts w:eastAsiaTheme="minorHAnsi"/>
                <w:i/>
                <w:iCs/>
                <w:sz w:val="18"/>
                <w:szCs w:val="18"/>
                <w:lang w:eastAsia="en-US"/>
              </w:rPr>
            </w:pPr>
            <w:r w:rsidRPr="00B86F2E">
              <w:rPr>
                <w:rFonts w:eastAsiaTheme="minorHAnsi"/>
                <w:i/>
                <w:iCs/>
                <w:sz w:val="18"/>
                <w:szCs w:val="18"/>
                <w:lang w:eastAsia="en-US"/>
              </w:rPr>
              <w:t>среднегодовая численность учащихся в муниципальн</w:t>
            </w:r>
            <w:r>
              <w:rPr>
                <w:rFonts w:eastAsiaTheme="minorHAnsi"/>
                <w:i/>
                <w:iCs/>
                <w:sz w:val="18"/>
                <w:szCs w:val="18"/>
                <w:lang w:eastAsia="en-US"/>
              </w:rPr>
              <w:t xml:space="preserve">ых учреждениях - 59 886 чел., </w:t>
            </w:r>
            <w:r w:rsidRPr="00B86F2E">
              <w:rPr>
                <w:rFonts w:eastAsiaTheme="minorHAnsi"/>
                <w:i/>
                <w:iCs/>
                <w:sz w:val="18"/>
                <w:szCs w:val="18"/>
                <w:lang w:eastAsia="en-US"/>
              </w:rPr>
              <w:t>в немуниципальных организациях - 331 чел.</w:t>
            </w:r>
          </w:p>
        </w:tc>
        <w:tc>
          <w:tcPr>
            <w:tcW w:w="1452" w:type="dxa"/>
            <w:hideMark/>
          </w:tcPr>
          <w:p w14:paraId="2626A85F" w14:textId="1CD804EC" w:rsidR="00B86F2E" w:rsidRPr="00B86F2E" w:rsidRDefault="00C82CC5" w:rsidP="00B86F2E">
            <w:pPr>
              <w:spacing w:after="160" w:line="259" w:lineRule="auto"/>
              <w:contextualSpacing/>
              <w:jc w:val="center"/>
              <w:rPr>
                <w:rFonts w:eastAsiaTheme="minorHAnsi"/>
                <w:i/>
                <w:iCs/>
                <w:sz w:val="18"/>
                <w:szCs w:val="18"/>
                <w:lang w:eastAsia="en-US"/>
              </w:rPr>
            </w:pPr>
            <w:r>
              <w:rPr>
                <w:rFonts w:eastAsiaTheme="minorHAnsi"/>
                <w:i/>
                <w:iCs/>
                <w:sz w:val="18"/>
                <w:szCs w:val="18"/>
                <w:lang w:eastAsia="en-US"/>
              </w:rPr>
              <w:t>8 233 628,6</w:t>
            </w:r>
          </w:p>
        </w:tc>
        <w:tc>
          <w:tcPr>
            <w:tcW w:w="1064" w:type="dxa"/>
            <w:hideMark/>
          </w:tcPr>
          <w:p w14:paraId="3415FBE3" w14:textId="36F45C95" w:rsidR="00B86F2E" w:rsidRPr="00B86F2E" w:rsidRDefault="00C43B70" w:rsidP="00B86F2E">
            <w:pPr>
              <w:spacing w:after="160" w:line="259" w:lineRule="auto"/>
              <w:contextualSpacing/>
              <w:jc w:val="center"/>
              <w:rPr>
                <w:rFonts w:eastAsiaTheme="minorHAnsi"/>
                <w:i/>
                <w:iCs/>
                <w:sz w:val="18"/>
                <w:szCs w:val="18"/>
                <w:lang w:eastAsia="en-US"/>
              </w:rPr>
            </w:pPr>
            <w:r>
              <w:rPr>
                <w:rFonts w:eastAsiaTheme="minorHAnsi"/>
                <w:i/>
                <w:iCs/>
                <w:sz w:val="18"/>
                <w:szCs w:val="18"/>
                <w:lang w:eastAsia="en-US"/>
              </w:rPr>
              <w:t>-</w:t>
            </w:r>
          </w:p>
        </w:tc>
      </w:tr>
      <w:tr w:rsidR="00B86F2E" w:rsidRPr="00B86F2E" w14:paraId="183A220E" w14:textId="77777777" w:rsidTr="00B86F2E">
        <w:trPr>
          <w:trHeight w:val="1106"/>
        </w:trPr>
        <w:tc>
          <w:tcPr>
            <w:tcW w:w="532" w:type="dxa"/>
            <w:hideMark/>
          </w:tcPr>
          <w:p w14:paraId="503A8DD5" w14:textId="77777777" w:rsidR="00B86F2E" w:rsidRPr="00B86F2E" w:rsidRDefault="00B86F2E" w:rsidP="00B86F2E">
            <w:pPr>
              <w:spacing w:after="160" w:line="259" w:lineRule="auto"/>
              <w:contextualSpacing/>
              <w:jc w:val="center"/>
              <w:rPr>
                <w:rFonts w:eastAsiaTheme="minorHAnsi"/>
                <w:i/>
                <w:iCs/>
                <w:sz w:val="18"/>
                <w:szCs w:val="18"/>
                <w:lang w:eastAsia="en-US"/>
              </w:rPr>
            </w:pPr>
            <w:r w:rsidRPr="00B86F2E">
              <w:rPr>
                <w:rFonts w:eastAsiaTheme="minorHAnsi"/>
                <w:i/>
                <w:iCs/>
                <w:sz w:val="18"/>
                <w:szCs w:val="18"/>
                <w:lang w:eastAsia="en-US"/>
              </w:rPr>
              <w:t>1.3.</w:t>
            </w:r>
          </w:p>
        </w:tc>
        <w:tc>
          <w:tcPr>
            <w:tcW w:w="3467" w:type="dxa"/>
            <w:hideMark/>
          </w:tcPr>
          <w:p w14:paraId="71600615" w14:textId="77777777" w:rsidR="00B86F2E" w:rsidRPr="00B86F2E" w:rsidRDefault="00B86F2E" w:rsidP="00B86F2E">
            <w:pPr>
              <w:spacing w:after="160" w:line="259" w:lineRule="auto"/>
              <w:contextualSpacing/>
              <w:rPr>
                <w:rFonts w:eastAsiaTheme="minorHAnsi"/>
                <w:i/>
                <w:iCs/>
                <w:sz w:val="18"/>
                <w:szCs w:val="18"/>
                <w:lang w:eastAsia="en-US"/>
              </w:rPr>
            </w:pPr>
            <w:r w:rsidRPr="00B86F2E">
              <w:rPr>
                <w:rFonts w:eastAsiaTheme="minorHAnsi"/>
                <w:i/>
                <w:iCs/>
                <w:sz w:val="18"/>
                <w:szCs w:val="18"/>
                <w:lang w:eastAsia="en-US"/>
              </w:rPr>
              <w:t>дополнительного образования</w:t>
            </w:r>
          </w:p>
        </w:tc>
        <w:tc>
          <w:tcPr>
            <w:tcW w:w="3339" w:type="dxa"/>
            <w:hideMark/>
          </w:tcPr>
          <w:p w14:paraId="0BD64E71" w14:textId="5582424C" w:rsidR="00B86F2E" w:rsidRPr="00B86F2E" w:rsidRDefault="00B86F2E" w:rsidP="00B86F2E">
            <w:pPr>
              <w:spacing w:after="160" w:line="259" w:lineRule="auto"/>
              <w:contextualSpacing/>
              <w:jc w:val="both"/>
              <w:rPr>
                <w:rFonts w:eastAsiaTheme="minorHAnsi"/>
                <w:i/>
                <w:iCs/>
                <w:sz w:val="18"/>
                <w:szCs w:val="18"/>
                <w:lang w:eastAsia="en-US"/>
              </w:rPr>
            </w:pPr>
            <w:r w:rsidRPr="00B86F2E">
              <w:rPr>
                <w:rFonts w:eastAsiaTheme="minorHAnsi"/>
                <w:i/>
                <w:iCs/>
                <w:sz w:val="18"/>
                <w:szCs w:val="18"/>
                <w:lang w:eastAsia="en-US"/>
              </w:rPr>
              <w:t>8 286 учащихся, 2 000 сертификатов дополн</w:t>
            </w:r>
            <w:r>
              <w:rPr>
                <w:rFonts w:eastAsiaTheme="minorHAnsi"/>
                <w:i/>
                <w:iCs/>
                <w:sz w:val="18"/>
                <w:szCs w:val="18"/>
                <w:lang w:eastAsia="en-US"/>
              </w:rPr>
              <w:t>ительного образования детей, из </w:t>
            </w:r>
            <w:r w:rsidRPr="00B86F2E">
              <w:rPr>
                <w:rFonts w:eastAsiaTheme="minorHAnsi"/>
                <w:i/>
                <w:iCs/>
                <w:sz w:val="18"/>
                <w:szCs w:val="18"/>
                <w:lang w:eastAsia="en-US"/>
              </w:rPr>
              <w:t>них для детей с ограниченными возможностями здоровья, детей-инвалидов –100</w:t>
            </w:r>
          </w:p>
        </w:tc>
        <w:tc>
          <w:tcPr>
            <w:tcW w:w="1452" w:type="dxa"/>
            <w:hideMark/>
          </w:tcPr>
          <w:p w14:paraId="378BED70" w14:textId="77777777" w:rsidR="00B86F2E" w:rsidRPr="00B86F2E" w:rsidRDefault="00B86F2E" w:rsidP="00B86F2E">
            <w:pPr>
              <w:spacing w:after="160" w:line="259" w:lineRule="auto"/>
              <w:contextualSpacing/>
              <w:jc w:val="center"/>
              <w:rPr>
                <w:rFonts w:eastAsiaTheme="minorHAnsi"/>
                <w:i/>
                <w:iCs/>
                <w:sz w:val="18"/>
                <w:szCs w:val="18"/>
                <w:lang w:eastAsia="en-US"/>
              </w:rPr>
            </w:pPr>
            <w:r w:rsidRPr="00B86F2E">
              <w:rPr>
                <w:rFonts w:eastAsiaTheme="minorHAnsi"/>
                <w:i/>
                <w:iCs/>
                <w:sz w:val="18"/>
                <w:szCs w:val="18"/>
                <w:lang w:eastAsia="en-US"/>
              </w:rPr>
              <w:t>345 193,8</w:t>
            </w:r>
          </w:p>
        </w:tc>
        <w:tc>
          <w:tcPr>
            <w:tcW w:w="1064" w:type="dxa"/>
            <w:hideMark/>
          </w:tcPr>
          <w:p w14:paraId="0E20B7DC" w14:textId="3852F456" w:rsidR="00B86F2E" w:rsidRPr="00B86F2E" w:rsidRDefault="00C43B70" w:rsidP="00B86F2E">
            <w:pPr>
              <w:spacing w:after="160" w:line="259" w:lineRule="auto"/>
              <w:contextualSpacing/>
              <w:jc w:val="center"/>
              <w:rPr>
                <w:rFonts w:eastAsiaTheme="minorHAnsi"/>
                <w:i/>
                <w:iCs/>
                <w:sz w:val="18"/>
                <w:szCs w:val="18"/>
                <w:lang w:eastAsia="en-US"/>
              </w:rPr>
            </w:pPr>
            <w:r>
              <w:rPr>
                <w:rFonts w:eastAsiaTheme="minorHAnsi"/>
                <w:i/>
                <w:iCs/>
                <w:sz w:val="18"/>
                <w:szCs w:val="18"/>
                <w:lang w:eastAsia="en-US"/>
              </w:rPr>
              <w:t>-</w:t>
            </w:r>
          </w:p>
        </w:tc>
      </w:tr>
      <w:tr w:rsidR="00B86F2E" w:rsidRPr="00B86F2E" w14:paraId="7D8DD2E6" w14:textId="77777777" w:rsidTr="00685A96">
        <w:trPr>
          <w:trHeight w:val="1074"/>
        </w:trPr>
        <w:tc>
          <w:tcPr>
            <w:tcW w:w="532" w:type="dxa"/>
            <w:hideMark/>
          </w:tcPr>
          <w:p w14:paraId="0939303B" w14:textId="77777777" w:rsidR="00B86F2E" w:rsidRPr="00B86F2E" w:rsidRDefault="00B86F2E" w:rsidP="00B86F2E">
            <w:pPr>
              <w:spacing w:after="160" w:line="259" w:lineRule="auto"/>
              <w:contextualSpacing/>
              <w:jc w:val="center"/>
              <w:rPr>
                <w:rFonts w:eastAsiaTheme="minorHAnsi"/>
                <w:i/>
                <w:iCs/>
                <w:sz w:val="18"/>
                <w:szCs w:val="18"/>
                <w:lang w:eastAsia="en-US"/>
              </w:rPr>
            </w:pPr>
            <w:r w:rsidRPr="00B86F2E">
              <w:rPr>
                <w:rFonts w:eastAsiaTheme="minorHAnsi"/>
                <w:i/>
                <w:iCs/>
                <w:sz w:val="18"/>
                <w:szCs w:val="18"/>
                <w:lang w:eastAsia="en-US"/>
              </w:rPr>
              <w:t>1.4.</w:t>
            </w:r>
          </w:p>
        </w:tc>
        <w:tc>
          <w:tcPr>
            <w:tcW w:w="3467" w:type="dxa"/>
            <w:hideMark/>
          </w:tcPr>
          <w:p w14:paraId="71FC034C" w14:textId="77777777" w:rsidR="00B86F2E" w:rsidRPr="00B86F2E" w:rsidRDefault="00B86F2E" w:rsidP="003E494A">
            <w:pPr>
              <w:spacing w:after="160" w:line="259" w:lineRule="auto"/>
              <w:contextualSpacing/>
              <w:rPr>
                <w:rFonts w:eastAsiaTheme="minorHAnsi"/>
                <w:i/>
                <w:iCs/>
                <w:sz w:val="18"/>
                <w:szCs w:val="18"/>
                <w:lang w:eastAsia="en-US"/>
              </w:rPr>
            </w:pPr>
            <w:r w:rsidRPr="00B86F2E">
              <w:rPr>
                <w:rFonts w:eastAsiaTheme="minorHAnsi"/>
                <w:i/>
                <w:iCs/>
                <w:sz w:val="18"/>
                <w:szCs w:val="18"/>
                <w:lang w:eastAsia="en-US"/>
              </w:rPr>
              <w:t>организации отдыха и оздоровления детей</w:t>
            </w:r>
          </w:p>
        </w:tc>
        <w:tc>
          <w:tcPr>
            <w:tcW w:w="3339" w:type="dxa"/>
            <w:hideMark/>
          </w:tcPr>
          <w:p w14:paraId="6C177FD4" w14:textId="0F7AF1AE" w:rsidR="00B86F2E" w:rsidRPr="00B86F2E" w:rsidRDefault="00E368E7" w:rsidP="003E494A">
            <w:pPr>
              <w:spacing w:after="160" w:line="259" w:lineRule="auto"/>
              <w:contextualSpacing/>
              <w:rPr>
                <w:rFonts w:eastAsiaTheme="minorHAnsi"/>
                <w:i/>
                <w:iCs/>
                <w:sz w:val="18"/>
                <w:szCs w:val="18"/>
                <w:lang w:eastAsia="en-US"/>
              </w:rPr>
            </w:pPr>
            <w:r>
              <w:rPr>
                <w:rFonts w:eastAsiaTheme="minorHAnsi"/>
                <w:i/>
                <w:iCs/>
                <w:sz w:val="18"/>
                <w:szCs w:val="18"/>
                <w:lang w:eastAsia="en-US"/>
              </w:rPr>
              <w:t>14 298 детей</w:t>
            </w:r>
            <w:r w:rsidR="00B86F2E">
              <w:rPr>
                <w:rFonts w:eastAsiaTheme="minorHAnsi"/>
                <w:i/>
                <w:iCs/>
                <w:sz w:val="18"/>
                <w:szCs w:val="18"/>
                <w:lang w:eastAsia="en-US"/>
              </w:rPr>
              <w:t xml:space="preserve"> </w:t>
            </w:r>
            <w:r w:rsidRPr="00E368E7">
              <w:rPr>
                <w:rFonts w:eastAsiaTheme="minorHAnsi"/>
                <w:i/>
                <w:iCs/>
                <w:color w:val="000000" w:themeColor="text1"/>
                <w:sz w:val="18"/>
                <w:szCs w:val="18"/>
                <w:lang w:eastAsia="en-US"/>
              </w:rPr>
              <w:t>отдохнут</w:t>
            </w:r>
            <w:r w:rsidR="00B86F2E" w:rsidRPr="00E368E7">
              <w:rPr>
                <w:rFonts w:eastAsiaTheme="minorHAnsi"/>
                <w:i/>
                <w:iCs/>
                <w:color w:val="000000" w:themeColor="text1"/>
                <w:sz w:val="18"/>
                <w:szCs w:val="18"/>
                <w:lang w:eastAsia="en-US"/>
              </w:rPr>
              <w:t xml:space="preserve"> </w:t>
            </w:r>
            <w:r w:rsidR="00B86F2E">
              <w:rPr>
                <w:rFonts w:eastAsiaTheme="minorHAnsi"/>
                <w:i/>
                <w:iCs/>
                <w:sz w:val="18"/>
                <w:szCs w:val="18"/>
                <w:lang w:eastAsia="en-US"/>
              </w:rPr>
              <w:t>в </w:t>
            </w:r>
            <w:r w:rsidR="00B86F2E" w:rsidRPr="00B86F2E">
              <w:rPr>
                <w:rFonts w:eastAsiaTheme="minorHAnsi"/>
                <w:i/>
                <w:iCs/>
                <w:sz w:val="18"/>
                <w:szCs w:val="18"/>
                <w:lang w:eastAsia="en-US"/>
              </w:rPr>
              <w:t>оздоровительных лагерях с дневным пребыванием детей в период весенних, летних, осенних каникул, в том числе 835 детей - в немуниципальных организациях</w:t>
            </w:r>
          </w:p>
        </w:tc>
        <w:tc>
          <w:tcPr>
            <w:tcW w:w="1452" w:type="dxa"/>
            <w:hideMark/>
          </w:tcPr>
          <w:p w14:paraId="5C8FE6B8" w14:textId="77777777" w:rsidR="00B86F2E" w:rsidRPr="00B86F2E" w:rsidRDefault="00B86F2E" w:rsidP="00B86F2E">
            <w:pPr>
              <w:spacing w:after="160" w:line="259" w:lineRule="auto"/>
              <w:contextualSpacing/>
              <w:jc w:val="center"/>
              <w:rPr>
                <w:rFonts w:eastAsiaTheme="minorHAnsi"/>
                <w:i/>
                <w:iCs/>
                <w:sz w:val="18"/>
                <w:szCs w:val="18"/>
                <w:lang w:eastAsia="en-US"/>
              </w:rPr>
            </w:pPr>
            <w:r w:rsidRPr="00B86F2E">
              <w:rPr>
                <w:rFonts w:eastAsiaTheme="minorHAnsi"/>
                <w:i/>
                <w:iCs/>
                <w:sz w:val="18"/>
                <w:szCs w:val="18"/>
                <w:lang w:eastAsia="en-US"/>
              </w:rPr>
              <w:t>81 018,9</w:t>
            </w:r>
          </w:p>
        </w:tc>
        <w:tc>
          <w:tcPr>
            <w:tcW w:w="1064" w:type="dxa"/>
            <w:hideMark/>
          </w:tcPr>
          <w:p w14:paraId="179300AE" w14:textId="0D998351" w:rsidR="00B86F2E" w:rsidRPr="00B86F2E" w:rsidRDefault="00C43B70" w:rsidP="00B86F2E">
            <w:pPr>
              <w:spacing w:after="160" w:line="259" w:lineRule="auto"/>
              <w:contextualSpacing/>
              <w:jc w:val="center"/>
              <w:rPr>
                <w:rFonts w:eastAsiaTheme="minorHAnsi"/>
                <w:i/>
                <w:iCs/>
                <w:sz w:val="18"/>
                <w:szCs w:val="18"/>
                <w:lang w:eastAsia="en-US"/>
              </w:rPr>
            </w:pPr>
            <w:r>
              <w:rPr>
                <w:rFonts w:eastAsiaTheme="minorHAnsi"/>
                <w:i/>
                <w:iCs/>
                <w:sz w:val="18"/>
                <w:szCs w:val="18"/>
                <w:lang w:eastAsia="en-US"/>
              </w:rPr>
              <w:t>-</w:t>
            </w:r>
          </w:p>
        </w:tc>
      </w:tr>
      <w:tr w:rsidR="00685A96" w:rsidRPr="00B86F2E" w14:paraId="7E619FFA" w14:textId="77777777" w:rsidTr="00B86F2E">
        <w:trPr>
          <w:trHeight w:val="197"/>
        </w:trPr>
        <w:tc>
          <w:tcPr>
            <w:tcW w:w="532" w:type="dxa"/>
            <w:vMerge w:val="restart"/>
            <w:hideMark/>
          </w:tcPr>
          <w:p w14:paraId="44E0AA87" w14:textId="77777777" w:rsidR="00685A96" w:rsidRPr="00B86F2E" w:rsidRDefault="00685A96" w:rsidP="00B86F2E">
            <w:pPr>
              <w:spacing w:after="160" w:line="259" w:lineRule="auto"/>
              <w:contextualSpacing/>
              <w:jc w:val="center"/>
              <w:rPr>
                <w:rFonts w:eastAsiaTheme="minorHAnsi"/>
                <w:sz w:val="18"/>
                <w:szCs w:val="18"/>
                <w:lang w:eastAsia="en-US"/>
              </w:rPr>
            </w:pPr>
            <w:r w:rsidRPr="00B86F2E">
              <w:rPr>
                <w:rFonts w:eastAsiaTheme="minorHAnsi"/>
                <w:sz w:val="18"/>
                <w:szCs w:val="18"/>
                <w:lang w:eastAsia="en-US"/>
              </w:rPr>
              <w:t>2.</w:t>
            </w:r>
          </w:p>
        </w:tc>
        <w:tc>
          <w:tcPr>
            <w:tcW w:w="3467" w:type="dxa"/>
            <w:vMerge w:val="restart"/>
            <w:hideMark/>
          </w:tcPr>
          <w:p w14:paraId="79FAE950" w14:textId="77777777" w:rsidR="00685A96" w:rsidRPr="00B86F2E" w:rsidRDefault="00685A96" w:rsidP="00AC21DA">
            <w:pPr>
              <w:spacing w:after="160" w:line="259" w:lineRule="auto"/>
              <w:contextualSpacing/>
              <w:jc w:val="both"/>
              <w:rPr>
                <w:rFonts w:eastAsiaTheme="minorHAnsi"/>
                <w:sz w:val="18"/>
                <w:szCs w:val="18"/>
                <w:lang w:eastAsia="en-US"/>
              </w:rPr>
            </w:pPr>
            <w:r w:rsidRPr="00B86F2E">
              <w:rPr>
                <w:rFonts w:eastAsiaTheme="minorHAnsi"/>
                <w:sz w:val="18"/>
                <w:szCs w:val="18"/>
                <w:lang w:eastAsia="en-US"/>
              </w:rPr>
              <w:t>Обеспечение технической эксплуатации инженерных систем и оборудования, проведение текущего и капитального ремонта зданий образовательных учреждений, благоустройство территорий объектов образования</w:t>
            </w:r>
          </w:p>
        </w:tc>
        <w:tc>
          <w:tcPr>
            <w:tcW w:w="3339" w:type="dxa"/>
            <w:hideMark/>
          </w:tcPr>
          <w:p w14:paraId="29D58DF6" w14:textId="77777777" w:rsidR="00685A96" w:rsidRPr="00B86F2E" w:rsidRDefault="00685A96" w:rsidP="00B86F2E">
            <w:pPr>
              <w:spacing w:after="160" w:line="259" w:lineRule="auto"/>
              <w:contextualSpacing/>
              <w:jc w:val="both"/>
              <w:rPr>
                <w:rFonts w:eastAsiaTheme="minorHAnsi"/>
                <w:sz w:val="18"/>
                <w:szCs w:val="18"/>
                <w:lang w:eastAsia="en-US"/>
              </w:rPr>
            </w:pPr>
            <w:r w:rsidRPr="00B86F2E">
              <w:rPr>
                <w:rFonts w:eastAsiaTheme="minorHAnsi"/>
                <w:sz w:val="18"/>
                <w:szCs w:val="18"/>
                <w:lang w:eastAsia="en-US"/>
              </w:rPr>
              <w:t>эксплуатация 153-х зданий</w:t>
            </w:r>
          </w:p>
        </w:tc>
        <w:tc>
          <w:tcPr>
            <w:tcW w:w="1452" w:type="dxa"/>
            <w:hideMark/>
          </w:tcPr>
          <w:p w14:paraId="00B3DF6D" w14:textId="45CDEB6B" w:rsidR="00685A96" w:rsidRPr="00B86F2E" w:rsidRDefault="00472A26" w:rsidP="00B86F2E">
            <w:pPr>
              <w:spacing w:after="160" w:line="259" w:lineRule="auto"/>
              <w:contextualSpacing/>
              <w:jc w:val="center"/>
              <w:rPr>
                <w:rFonts w:eastAsiaTheme="minorHAnsi"/>
                <w:sz w:val="18"/>
                <w:szCs w:val="18"/>
                <w:lang w:eastAsia="en-US"/>
              </w:rPr>
            </w:pPr>
            <w:r w:rsidRPr="00B86F2E">
              <w:rPr>
                <w:rFonts w:eastAsiaTheme="minorHAnsi"/>
                <w:sz w:val="18"/>
                <w:szCs w:val="18"/>
                <w:lang w:eastAsia="en-US"/>
              </w:rPr>
              <w:t>381 125,</w:t>
            </w:r>
            <w:r w:rsidR="008B4085">
              <w:rPr>
                <w:rFonts w:eastAsiaTheme="minorHAnsi"/>
                <w:sz w:val="18"/>
                <w:szCs w:val="18"/>
                <w:lang w:eastAsia="en-US"/>
              </w:rPr>
              <w:t>0</w:t>
            </w:r>
          </w:p>
        </w:tc>
        <w:tc>
          <w:tcPr>
            <w:tcW w:w="1064" w:type="dxa"/>
            <w:hideMark/>
          </w:tcPr>
          <w:p w14:paraId="0F8F0FE6" w14:textId="7167B87E" w:rsidR="00685A96" w:rsidRPr="00B86F2E" w:rsidRDefault="00E5488C" w:rsidP="00B86F2E">
            <w:pPr>
              <w:spacing w:after="160" w:line="259" w:lineRule="auto"/>
              <w:contextualSpacing/>
              <w:jc w:val="center"/>
              <w:rPr>
                <w:rFonts w:eastAsiaTheme="minorHAnsi"/>
                <w:sz w:val="18"/>
                <w:szCs w:val="18"/>
                <w:lang w:eastAsia="en-US"/>
              </w:rPr>
            </w:pPr>
            <w:r>
              <w:rPr>
                <w:rFonts w:eastAsiaTheme="minorHAnsi"/>
                <w:sz w:val="18"/>
                <w:szCs w:val="18"/>
                <w:lang w:eastAsia="en-US"/>
              </w:rPr>
              <w:t>1</w:t>
            </w:r>
            <w:r w:rsidR="00685A96">
              <w:rPr>
                <w:rFonts w:eastAsiaTheme="minorHAnsi"/>
                <w:sz w:val="18"/>
                <w:szCs w:val="18"/>
                <w:lang w:eastAsia="en-US"/>
              </w:rPr>
              <w:t>,7</w:t>
            </w:r>
          </w:p>
        </w:tc>
      </w:tr>
      <w:tr w:rsidR="00685A96" w:rsidRPr="00B86F2E" w14:paraId="7918014C" w14:textId="77777777" w:rsidTr="00B86F2E">
        <w:trPr>
          <w:trHeight w:val="669"/>
        </w:trPr>
        <w:tc>
          <w:tcPr>
            <w:tcW w:w="532" w:type="dxa"/>
            <w:vMerge/>
            <w:hideMark/>
          </w:tcPr>
          <w:p w14:paraId="024332B9" w14:textId="77777777" w:rsidR="00685A96" w:rsidRPr="00B86F2E" w:rsidRDefault="00685A96" w:rsidP="00B86F2E">
            <w:pPr>
              <w:spacing w:after="160" w:line="259" w:lineRule="auto"/>
              <w:ind w:left="720"/>
              <w:contextualSpacing/>
              <w:jc w:val="center"/>
              <w:rPr>
                <w:rFonts w:eastAsiaTheme="minorHAnsi"/>
                <w:sz w:val="18"/>
                <w:szCs w:val="18"/>
                <w:lang w:eastAsia="en-US"/>
              </w:rPr>
            </w:pPr>
          </w:p>
        </w:tc>
        <w:tc>
          <w:tcPr>
            <w:tcW w:w="3467" w:type="dxa"/>
            <w:vMerge/>
            <w:hideMark/>
          </w:tcPr>
          <w:p w14:paraId="66FD867F" w14:textId="77777777" w:rsidR="00685A96" w:rsidRPr="00B86F2E" w:rsidRDefault="00685A96" w:rsidP="00AC21DA">
            <w:pPr>
              <w:spacing w:after="160" w:line="259" w:lineRule="auto"/>
              <w:ind w:left="720"/>
              <w:contextualSpacing/>
              <w:jc w:val="both"/>
              <w:rPr>
                <w:rFonts w:eastAsiaTheme="minorHAnsi"/>
                <w:sz w:val="18"/>
                <w:szCs w:val="18"/>
                <w:lang w:eastAsia="en-US"/>
              </w:rPr>
            </w:pPr>
          </w:p>
        </w:tc>
        <w:tc>
          <w:tcPr>
            <w:tcW w:w="3339" w:type="dxa"/>
            <w:hideMark/>
          </w:tcPr>
          <w:p w14:paraId="271DA52F" w14:textId="698525D1" w:rsidR="00685A96" w:rsidRPr="00B86F2E" w:rsidRDefault="00E3770E" w:rsidP="00E3770E">
            <w:pPr>
              <w:spacing w:after="160" w:line="259" w:lineRule="auto"/>
              <w:contextualSpacing/>
              <w:jc w:val="both"/>
              <w:rPr>
                <w:rFonts w:eastAsiaTheme="minorHAnsi"/>
                <w:sz w:val="18"/>
                <w:szCs w:val="18"/>
                <w:lang w:eastAsia="en-US"/>
              </w:rPr>
            </w:pPr>
            <w:r w:rsidRPr="00E3770E">
              <w:rPr>
                <w:rFonts w:eastAsiaTheme="minorHAnsi"/>
                <w:sz w:val="18"/>
                <w:szCs w:val="18"/>
                <w:lang w:eastAsia="en-US"/>
              </w:rPr>
              <w:t>капитальный ремонт МБДОУ №47 «Гусельки», капитальный ремонт кровли  МБДОУ № 78 «Ивушка»</w:t>
            </w:r>
          </w:p>
        </w:tc>
        <w:tc>
          <w:tcPr>
            <w:tcW w:w="1452" w:type="dxa"/>
            <w:hideMark/>
          </w:tcPr>
          <w:p w14:paraId="3756CDE6" w14:textId="0B276F0F" w:rsidR="00685A96" w:rsidRPr="00B86F2E" w:rsidRDefault="00A85F53" w:rsidP="00B86F2E">
            <w:pPr>
              <w:spacing w:after="160" w:line="259" w:lineRule="auto"/>
              <w:contextualSpacing/>
              <w:jc w:val="center"/>
              <w:rPr>
                <w:rFonts w:eastAsiaTheme="minorHAnsi"/>
                <w:sz w:val="18"/>
                <w:szCs w:val="18"/>
                <w:lang w:eastAsia="en-US"/>
              </w:rPr>
            </w:pPr>
            <w:r w:rsidRPr="00B86F2E">
              <w:rPr>
                <w:rFonts w:eastAsiaTheme="minorHAnsi"/>
                <w:sz w:val="18"/>
                <w:szCs w:val="18"/>
                <w:lang w:eastAsia="en-US"/>
              </w:rPr>
              <w:t>229 366,7</w:t>
            </w:r>
          </w:p>
        </w:tc>
        <w:tc>
          <w:tcPr>
            <w:tcW w:w="1064" w:type="dxa"/>
            <w:hideMark/>
          </w:tcPr>
          <w:p w14:paraId="1825B185" w14:textId="192A7B47" w:rsidR="00685A96" w:rsidRPr="00B86F2E" w:rsidRDefault="00A85F53" w:rsidP="00B86F2E">
            <w:pPr>
              <w:spacing w:after="160" w:line="259" w:lineRule="auto"/>
              <w:contextualSpacing/>
              <w:jc w:val="center"/>
              <w:rPr>
                <w:rFonts w:eastAsiaTheme="minorHAnsi"/>
                <w:sz w:val="18"/>
                <w:szCs w:val="18"/>
                <w:lang w:eastAsia="en-US"/>
              </w:rPr>
            </w:pPr>
            <w:r>
              <w:rPr>
                <w:rFonts w:eastAsiaTheme="minorHAnsi"/>
                <w:sz w:val="18"/>
                <w:szCs w:val="18"/>
                <w:lang w:eastAsia="en-US"/>
              </w:rPr>
              <w:t>1,0</w:t>
            </w:r>
          </w:p>
        </w:tc>
      </w:tr>
      <w:tr w:rsidR="00685A96" w:rsidRPr="00B86F2E" w14:paraId="0C4B8798" w14:textId="77777777" w:rsidTr="00B86F2E">
        <w:trPr>
          <w:trHeight w:val="129"/>
        </w:trPr>
        <w:tc>
          <w:tcPr>
            <w:tcW w:w="532" w:type="dxa"/>
            <w:vMerge/>
            <w:hideMark/>
          </w:tcPr>
          <w:p w14:paraId="28F6B37A" w14:textId="77777777" w:rsidR="00685A96" w:rsidRPr="00B86F2E" w:rsidRDefault="00685A96" w:rsidP="00B86F2E">
            <w:pPr>
              <w:spacing w:after="160" w:line="259" w:lineRule="auto"/>
              <w:ind w:left="720"/>
              <w:contextualSpacing/>
              <w:jc w:val="center"/>
              <w:rPr>
                <w:rFonts w:eastAsiaTheme="minorHAnsi"/>
                <w:sz w:val="18"/>
                <w:szCs w:val="18"/>
                <w:lang w:eastAsia="en-US"/>
              </w:rPr>
            </w:pPr>
          </w:p>
        </w:tc>
        <w:tc>
          <w:tcPr>
            <w:tcW w:w="3467" w:type="dxa"/>
            <w:vMerge/>
            <w:hideMark/>
          </w:tcPr>
          <w:p w14:paraId="1B501455" w14:textId="77777777" w:rsidR="00685A96" w:rsidRPr="00B86F2E" w:rsidRDefault="00685A96" w:rsidP="00AC21DA">
            <w:pPr>
              <w:spacing w:after="160" w:line="259" w:lineRule="auto"/>
              <w:ind w:left="720"/>
              <w:contextualSpacing/>
              <w:jc w:val="both"/>
              <w:rPr>
                <w:rFonts w:eastAsiaTheme="minorHAnsi"/>
                <w:sz w:val="18"/>
                <w:szCs w:val="18"/>
                <w:lang w:eastAsia="en-US"/>
              </w:rPr>
            </w:pPr>
          </w:p>
        </w:tc>
        <w:tc>
          <w:tcPr>
            <w:tcW w:w="3339" w:type="dxa"/>
            <w:hideMark/>
          </w:tcPr>
          <w:p w14:paraId="6A28BF84" w14:textId="7376C0E6" w:rsidR="00685A96" w:rsidRPr="00B86F2E" w:rsidRDefault="00685A96" w:rsidP="00E3770E">
            <w:pPr>
              <w:spacing w:after="160" w:line="259" w:lineRule="auto"/>
              <w:contextualSpacing/>
              <w:jc w:val="both"/>
              <w:rPr>
                <w:rFonts w:eastAsiaTheme="minorHAnsi"/>
                <w:sz w:val="18"/>
                <w:szCs w:val="18"/>
                <w:lang w:eastAsia="en-US"/>
              </w:rPr>
            </w:pPr>
            <w:r w:rsidRPr="00B86F2E">
              <w:rPr>
                <w:rFonts w:eastAsiaTheme="minorHAnsi"/>
                <w:sz w:val="18"/>
                <w:szCs w:val="18"/>
                <w:lang w:eastAsia="en-US"/>
              </w:rPr>
              <w:t xml:space="preserve">текущий ремонт </w:t>
            </w:r>
            <w:r w:rsidR="00E3770E">
              <w:rPr>
                <w:rFonts w:eastAsiaTheme="minorHAnsi"/>
                <w:sz w:val="18"/>
                <w:szCs w:val="18"/>
                <w:lang w:eastAsia="en-US"/>
              </w:rPr>
              <w:t xml:space="preserve">в 4 учреждениях: </w:t>
            </w:r>
            <w:r w:rsidR="00E3770E" w:rsidRPr="00E3770E">
              <w:rPr>
                <w:rFonts w:eastAsiaTheme="minorHAnsi"/>
                <w:sz w:val="18"/>
                <w:szCs w:val="18"/>
                <w:lang w:eastAsia="en-US"/>
              </w:rPr>
              <w:t xml:space="preserve">МБДОУ № 28 </w:t>
            </w:r>
            <w:r w:rsidR="00E3770E">
              <w:rPr>
                <w:rFonts w:eastAsiaTheme="minorHAnsi"/>
                <w:sz w:val="18"/>
                <w:szCs w:val="18"/>
                <w:lang w:eastAsia="en-US"/>
              </w:rPr>
              <w:t>«</w:t>
            </w:r>
            <w:r w:rsidR="00E3770E" w:rsidRPr="00E3770E">
              <w:rPr>
                <w:rFonts w:eastAsiaTheme="minorHAnsi"/>
                <w:sz w:val="18"/>
                <w:szCs w:val="18"/>
                <w:lang w:eastAsia="en-US"/>
              </w:rPr>
              <w:t>Калинка</w:t>
            </w:r>
            <w:r w:rsidR="00E3770E">
              <w:rPr>
                <w:rFonts w:eastAsiaTheme="minorHAnsi"/>
                <w:sz w:val="18"/>
                <w:szCs w:val="18"/>
                <w:lang w:eastAsia="en-US"/>
              </w:rPr>
              <w:t xml:space="preserve">», </w:t>
            </w:r>
            <w:r w:rsidR="00E3770E" w:rsidRPr="00E3770E">
              <w:rPr>
                <w:rFonts w:eastAsiaTheme="minorHAnsi"/>
                <w:sz w:val="18"/>
                <w:szCs w:val="18"/>
                <w:lang w:eastAsia="en-US"/>
              </w:rPr>
              <w:t>МБОУ СОШ</w:t>
            </w:r>
            <w:r w:rsidR="00E3770E">
              <w:rPr>
                <w:rFonts w:eastAsiaTheme="minorHAnsi"/>
                <w:sz w:val="18"/>
                <w:szCs w:val="18"/>
                <w:lang w:eastAsia="en-US"/>
              </w:rPr>
              <w:t> </w:t>
            </w:r>
            <w:r w:rsidR="00E3770E" w:rsidRPr="00E3770E">
              <w:rPr>
                <w:rFonts w:eastAsiaTheme="minorHAnsi"/>
                <w:sz w:val="18"/>
                <w:szCs w:val="18"/>
                <w:lang w:eastAsia="en-US"/>
              </w:rPr>
              <w:t>№ 5</w:t>
            </w:r>
            <w:r w:rsidR="00E3770E">
              <w:rPr>
                <w:rFonts w:eastAsiaTheme="minorHAnsi"/>
                <w:sz w:val="18"/>
                <w:szCs w:val="18"/>
                <w:lang w:eastAsia="en-US"/>
              </w:rPr>
              <w:t>, 32, 46</w:t>
            </w:r>
          </w:p>
        </w:tc>
        <w:tc>
          <w:tcPr>
            <w:tcW w:w="1452" w:type="dxa"/>
            <w:hideMark/>
          </w:tcPr>
          <w:p w14:paraId="38482576" w14:textId="454CE067" w:rsidR="00685A96" w:rsidRPr="00B86F2E" w:rsidRDefault="00A85F53" w:rsidP="00B86F2E">
            <w:pPr>
              <w:spacing w:after="160" w:line="259" w:lineRule="auto"/>
              <w:contextualSpacing/>
              <w:jc w:val="center"/>
              <w:rPr>
                <w:rFonts w:eastAsiaTheme="minorHAnsi"/>
                <w:sz w:val="18"/>
                <w:szCs w:val="18"/>
                <w:lang w:eastAsia="en-US"/>
              </w:rPr>
            </w:pPr>
            <w:r w:rsidRPr="00A85F53">
              <w:rPr>
                <w:rFonts w:eastAsiaTheme="minorHAnsi"/>
                <w:sz w:val="18"/>
                <w:szCs w:val="18"/>
                <w:lang w:eastAsia="en-US"/>
              </w:rPr>
              <w:t>16 977,9</w:t>
            </w:r>
          </w:p>
        </w:tc>
        <w:tc>
          <w:tcPr>
            <w:tcW w:w="1064" w:type="dxa"/>
            <w:hideMark/>
          </w:tcPr>
          <w:p w14:paraId="42D1F908" w14:textId="0ACEABFD" w:rsidR="00685A96" w:rsidRPr="00B86F2E" w:rsidRDefault="00A85F53" w:rsidP="00B86F2E">
            <w:pPr>
              <w:spacing w:after="160" w:line="259" w:lineRule="auto"/>
              <w:contextualSpacing/>
              <w:jc w:val="center"/>
              <w:rPr>
                <w:rFonts w:eastAsiaTheme="minorHAnsi"/>
                <w:sz w:val="18"/>
                <w:szCs w:val="18"/>
                <w:lang w:eastAsia="en-US"/>
              </w:rPr>
            </w:pPr>
            <w:r>
              <w:rPr>
                <w:rFonts w:eastAsiaTheme="minorHAnsi"/>
                <w:sz w:val="18"/>
                <w:szCs w:val="18"/>
                <w:lang w:eastAsia="en-US"/>
              </w:rPr>
              <w:t>0,1</w:t>
            </w:r>
          </w:p>
        </w:tc>
      </w:tr>
      <w:tr w:rsidR="00B86F2E" w:rsidRPr="00B86F2E" w14:paraId="552E4FD1" w14:textId="77777777" w:rsidTr="00B86F2E">
        <w:trPr>
          <w:trHeight w:val="1536"/>
        </w:trPr>
        <w:tc>
          <w:tcPr>
            <w:tcW w:w="532" w:type="dxa"/>
            <w:hideMark/>
          </w:tcPr>
          <w:p w14:paraId="489D83F9" w14:textId="77777777" w:rsidR="00B86F2E" w:rsidRPr="00B86F2E" w:rsidRDefault="00B86F2E" w:rsidP="00B86F2E">
            <w:pPr>
              <w:spacing w:after="160" w:line="259" w:lineRule="auto"/>
              <w:contextualSpacing/>
              <w:jc w:val="center"/>
              <w:rPr>
                <w:rFonts w:eastAsiaTheme="minorHAnsi"/>
                <w:sz w:val="18"/>
                <w:szCs w:val="18"/>
                <w:lang w:eastAsia="en-US"/>
              </w:rPr>
            </w:pPr>
            <w:r w:rsidRPr="00B86F2E">
              <w:rPr>
                <w:rFonts w:eastAsiaTheme="minorHAnsi"/>
                <w:sz w:val="18"/>
                <w:szCs w:val="18"/>
                <w:lang w:eastAsia="en-US"/>
              </w:rPr>
              <w:t>3.</w:t>
            </w:r>
          </w:p>
        </w:tc>
        <w:tc>
          <w:tcPr>
            <w:tcW w:w="3467" w:type="dxa"/>
            <w:hideMark/>
          </w:tcPr>
          <w:p w14:paraId="5DDCB24F" w14:textId="77777777" w:rsidR="00B86F2E" w:rsidRPr="00B86F2E" w:rsidRDefault="00B86F2E" w:rsidP="00AC21DA">
            <w:pPr>
              <w:spacing w:after="160" w:line="259" w:lineRule="auto"/>
              <w:contextualSpacing/>
              <w:jc w:val="both"/>
              <w:rPr>
                <w:rFonts w:eastAsiaTheme="minorHAnsi"/>
                <w:sz w:val="18"/>
                <w:szCs w:val="18"/>
                <w:lang w:eastAsia="en-US"/>
              </w:rPr>
            </w:pPr>
            <w:r w:rsidRPr="00B86F2E">
              <w:rPr>
                <w:rFonts w:eastAsiaTheme="minorHAnsi"/>
                <w:sz w:val="18"/>
                <w:szCs w:val="18"/>
                <w:lang w:eastAsia="en-US"/>
              </w:rPr>
              <w:t xml:space="preserve">Управление отраслью </w:t>
            </w:r>
          </w:p>
        </w:tc>
        <w:tc>
          <w:tcPr>
            <w:tcW w:w="3339" w:type="dxa"/>
            <w:hideMark/>
          </w:tcPr>
          <w:p w14:paraId="76B16C25" w14:textId="77777777" w:rsidR="00B86F2E" w:rsidRPr="00B86F2E" w:rsidRDefault="00B86F2E" w:rsidP="00B86F2E">
            <w:pPr>
              <w:spacing w:after="160" w:line="259" w:lineRule="auto"/>
              <w:contextualSpacing/>
              <w:jc w:val="both"/>
              <w:rPr>
                <w:rFonts w:eastAsiaTheme="minorHAnsi"/>
                <w:sz w:val="18"/>
                <w:szCs w:val="18"/>
                <w:lang w:eastAsia="en-US"/>
              </w:rPr>
            </w:pPr>
            <w:r w:rsidRPr="00B86F2E">
              <w:rPr>
                <w:rFonts w:eastAsiaTheme="minorHAnsi"/>
                <w:sz w:val="18"/>
                <w:szCs w:val="18"/>
                <w:lang w:eastAsia="en-US"/>
              </w:rPr>
              <w:t>осуществление организационно-методического, финансово-экономического сопровождения деятельности 80-ти муниципальных образовательных учреждений, подведомственных департаменту образования</w:t>
            </w:r>
          </w:p>
        </w:tc>
        <w:tc>
          <w:tcPr>
            <w:tcW w:w="1452" w:type="dxa"/>
            <w:hideMark/>
          </w:tcPr>
          <w:p w14:paraId="0F8EB36B" w14:textId="77777777" w:rsidR="00B86F2E" w:rsidRPr="00B86F2E" w:rsidRDefault="00B86F2E" w:rsidP="00B86F2E">
            <w:pPr>
              <w:spacing w:after="160" w:line="259" w:lineRule="auto"/>
              <w:contextualSpacing/>
              <w:jc w:val="center"/>
              <w:rPr>
                <w:rFonts w:eastAsiaTheme="minorHAnsi"/>
                <w:sz w:val="18"/>
                <w:szCs w:val="18"/>
                <w:lang w:eastAsia="en-US"/>
              </w:rPr>
            </w:pPr>
            <w:r w:rsidRPr="00B86F2E">
              <w:rPr>
                <w:rFonts w:eastAsiaTheme="minorHAnsi"/>
                <w:sz w:val="18"/>
                <w:szCs w:val="18"/>
                <w:lang w:eastAsia="en-US"/>
              </w:rPr>
              <w:t>560 031,8</w:t>
            </w:r>
          </w:p>
        </w:tc>
        <w:tc>
          <w:tcPr>
            <w:tcW w:w="1064" w:type="dxa"/>
            <w:hideMark/>
          </w:tcPr>
          <w:p w14:paraId="7085B99B" w14:textId="4E11F4D3" w:rsidR="00B86F2E" w:rsidRPr="00685A96" w:rsidRDefault="00E5488C" w:rsidP="00B86F2E">
            <w:pPr>
              <w:spacing w:after="160" w:line="259" w:lineRule="auto"/>
              <w:contextualSpacing/>
              <w:jc w:val="center"/>
              <w:rPr>
                <w:rFonts w:eastAsiaTheme="minorHAnsi"/>
                <w:sz w:val="18"/>
                <w:szCs w:val="18"/>
                <w:lang w:eastAsia="en-US"/>
              </w:rPr>
            </w:pPr>
            <w:r>
              <w:rPr>
                <w:rFonts w:eastAsiaTheme="minorHAnsi"/>
                <w:sz w:val="18"/>
                <w:szCs w:val="18"/>
                <w:lang w:eastAsia="en-US"/>
              </w:rPr>
              <w:t>2,4</w:t>
            </w:r>
          </w:p>
        </w:tc>
      </w:tr>
      <w:tr w:rsidR="00B86F2E" w:rsidRPr="00B86F2E" w14:paraId="32547B1C" w14:textId="77777777" w:rsidTr="00C974FB">
        <w:trPr>
          <w:trHeight w:val="697"/>
        </w:trPr>
        <w:tc>
          <w:tcPr>
            <w:tcW w:w="532" w:type="dxa"/>
            <w:hideMark/>
          </w:tcPr>
          <w:p w14:paraId="6CB8DCF7" w14:textId="77777777" w:rsidR="00B86F2E" w:rsidRPr="00B86F2E" w:rsidRDefault="00B86F2E" w:rsidP="00B86F2E">
            <w:pPr>
              <w:spacing w:after="160" w:line="259" w:lineRule="auto"/>
              <w:contextualSpacing/>
              <w:jc w:val="center"/>
              <w:rPr>
                <w:rFonts w:eastAsiaTheme="minorHAnsi"/>
                <w:sz w:val="18"/>
                <w:szCs w:val="18"/>
                <w:lang w:eastAsia="en-US"/>
              </w:rPr>
            </w:pPr>
            <w:r w:rsidRPr="00B86F2E">
              <w:rPr>
                <w:rFonts w:eastAsiaTheme="minorHAnsi"/>
                <w:sz w:val="18"/>
                <w:szCs w:val="18"/>
                <w:lang w:eastAsia="en-US"/>
              </w:rPr>
              <w:t>4.</w:t>
            </w:r>
          </w:p>
        </w:tc>
        <w:tc>
          <w:tcPr>
            <w:tcW w:w="3467" w:type="dxa"/>
            <w:hideMark/>
          </w:tcPr>
          <w:p w14:paraId="0B01D9FB" w14:textId="77777777" w:rsidR="00B86F2E" w:rsidRPr="00B86F2E" w:rsidRDefault="00B86F2E" w:rsidP="00AC21DA">
            <w:pPr>
              <w:spacing w:after="160" w:line="259" w:lineRule="auto"/>
              <w:contextualSpacing/>
              <w:jc w:val="both"/>
              <w:rPr>
                <w:rFonts w:eastAsiaTheme="minorHAnsi"/>
                <w:sz w:val="18"/>
                <w:szCs w:val="18"/>
                <w:lang w:eastAsia="en-US"/>
              </w:rPr>
            </w:pPr>
            <w:r w:rsidRPr="00B86F2E">
              <w:rPr>
                <w:rFonts w:eastAsiaTheme="minorHAnsi"/>
                <w:sz w:val="18"/>
                <w:szCs w:val="18"/>
                <w:lang w:eastAsia="en-US"/>
              </w:rPr>
              <w:t>Бесплатная перевозка обучающихся до муниципальных образовательных учреждений и обратно</w:t>
            </w:r>
          </w:p>
        </w:tc>
        <w:tc>
          <w:tcPr>
            <w:tcW w:w="3339" w:type="dxa"/>
            <w:hideMark/>
          </w:tcPr>
          <w:p w14:paraId="61143B89" w14:textId="77777777" w:rsidR="00B86F2E" w:rsidRPr="00B86F2E" w:rsidRDefault="00B86F2E" w:rsidP="00B86F2E">
            <w:pPr>
              <w:spacing w:after="160" w:line="259" w:lineRule="auto"/>
              <w:contextualSpacing/>
              <w:jc w:val="both"/>
              <w:rPr>
                <w:rFonts w:eastAsiaTheme="minorHAnsi"/>
                <w:sz w:val="18"/>
                <w:szCs w:val="18"/>
                <w:lang w:eastAsia="en-US"/>
              </w:rPr>
            </w:pPr>
            <w:r w:rsidRPr="00B86F2E">
              <w:rPr>
                <w:rFonts w:eastAsiaTheme="minorHAnsi"/>
                <w:sz w:val="18"/>
                <w:szCs w:val="18"/>
                <w:lang w:eastAsia="en-US"/>
              </w:rPr>
              <w:t>подвоз 2 100 учащихся к шести муниципальным общеобразовательным учреждениям</w:t>
            </w:r>
          </w:p>
        </w:tc>
        <w:tc>
          <w:tcPr>
            <w:tcW w:w="1452" w:type="dxa"/>
            <w:hideMark/>
          </w:tcPr>
          <w:p w14:paraId="603CF04D" w14:textId="77777777" w:rsidR="00B86F2E" w:rsidRPr="00B86F2E" w:rsidRDefault="00B86F2E" w:rsidP="00B86F2E">
            <w:pPr>
              <w:spacing w:after="160" w:line="259" w:lineRule="auto"/>
              <w:contextualSpacing/>
              <w:jc w:val="center"/>
              <w:rPr>
                <w:rFonts w:eastAsiaTheme="minorHAnsi"/>
                <w:sz w:val="18"/>
                <w:szCs w:val="18"/>
                <w:lang w:eastAsia="en-US"/>
              </w:rPr>
            </w:pPr>
            <w:r w:rsidRPr="00B86F2E">
              <w:rPr>
                <w:rFonts w:eastAsiaTheme="minorHAnsi"/>
                <w:sz w:val="18"/>
                <w:szCs w:val="18"/>
                <w:lang w:eastAsia="en-US"/>
              </w:rPr>
              <w:t>37 300,0</w:t>
            </w:r>
          </w:p>
        </w:tc>
        <w:tc>
          <w:tcPr>
            <w:tcW w:w="1064" w:type="dxa"/>
            <w:hideMark/>
          </w:tcPr>
          <w:p w14:paraId="1CDBABA4" w14:textId="77777777" w:rsidR="00B86F2E" w:rsidRPr="00685A96" w:rsidRDefault="00B86F2E" w:rsidP="00B86F2E">
            <w:pPr>
              <w:spacing w:after="160" w:line="259" w:lineRule="auto"/>
              <w:contextualSpacing/>
              <w:jc w:val="center"/>
              <w:rPr>
                <w:rFonts w:eastAsiaTheme="minorHAnsi"/>
                <w:sz w:val="18"/>
                <w:szCs w:val="18"/>
                <w:lang w:eastAsia="en-US"/>
              </w:rPr>
            </w:pPr>
            <w:r w:rsidRPr="00685A96">
              <w:rPr>
                <w:rFonts w:eastAsiaTheme="minorHAnsi"/>
                <w:sz w:val="18"/>
                <w:szCs w:val="18"/>
                <w:lang w:eastAsia="en-US"/>
              </w:rPr>
              <w:t>0,2</w:t>
            </w:r>
          </w:p>
        </w:tc>
      </w:tr>
      <w:tr w:rsidR="00B86F2E" w:rsidRPr="00B86F2E" w14:paraId="76A1EB6B" w14:textId="77777777" w:rsidTr="00685A96">
        <w:trPr>
          <w:trHeight w:val="1300"/>
        </w:trPr>
        <w:tc>
          <w:tcPr>
            <w:tcW w:w="532" w:type="dxa"/>
            <w:hideMark/>
          </w:tcPr>
          <w:p w14:paraId="6E03B46A" w14:textId="77777777" w:rsidR="00B86F2E" w:rsidRPr="00B86F2E" w:rsidRDefault="00B86F2E" w:rsidP="00B86F2E">
            <w:pPr>
              <w:spacing w:after="160" w:line="259" w:lineRule="auto"/>
              <w:contextualSpacing/>
              <w:jc w:val="center"/>
              <w:rPr>
                <w:rFonts w:eastAsiaTheme="minorHAnsi"/>
                <w:sz w:val="18"/>
                <w:szCs w:val="18"/>
                <w:lang w:eastAsia="en-US"/>
              </w:rPr>
            </w:pPr>
            <w:r w:rsidRPr="00B86F2E">
              <w:rPr>
                <w:rFonts w:eastAsiaTheme="minorHAnsi"/>
                <w:sz w:val="18"/>
                <w:szCs w:val="18"/>
                <w:lang w:eastAsia="en-US"/>
              </w:rPr>
              <w:t>5.</w:t>
            </w:r>
          </w:p>
        </w:tc>
        <w:tc>
          <w:tcPr>
            <w:tcW w:w="3467" w:type="dxa"/>
            <w:hideMark/>
          </w:tcPr>
          <w:p w14:paraId="1F2D3F25" w14:textId="77777777" w:rsidR="00B86F2E" w:rsidRPr="00B86F2E" w:rsidRDefault="00B86F2E" w:rsidP="00AC21DA">
            <w:pPr>
              <w:spacing w:after="160" w:line="259" w:lineRule="auto"/>
              <w:contextualSpacing/>
              <w:jc w:val="both"/>
              <w:rPr>
                <w:rFonts w:eastAsiaTheme="minorHAnsi"/>
                <w:sz w:val="18"/>
                <w:szCs w:val="18"/>
                <w:lang w:eastAsia="en-US"/>
              </w:rPr>
            </w:pPr>
            <w:r w:rsidRPr="00B86F2E">
              <w:rPr>
                <w:rFonts w:eastAsiaTheme="minorHAnsi"/>
                <w:sz w:val="18"/>
                <w:szCs w:val="18"/>
                <w:lang w:eastAsia="en-US"/>
              </w:rPr>
              <w:t>Организация предоставления питания обучающимся общеобразовательных учреждений</w:t>
            </w:r>
          </w:p>
        </w:tc>
        <w:tc>
          <w:tcPr>
            <w:tcW w:w="3339" w:type="dxa"/>
            <w:hideMark/>
          </w:tcPr>
          <w:p w14:paraId="25DC3301" w14:textId="0EFEFC93" w:rsidR="00B86F2E" w:rsidRPr="00E368E7" w:rsidRDefault="00B86F2E" w:rsidP="00E368E7">
            <w:pPr>
              <w:spacing w:after="160" w:line="259" w:lineRule="auto"/>
              <w:contextualSpacing/>
              <w:jc w:val="both"/>
              <w:rPr>
                <w:rFonts w:eastAsiaTheme="minorHAnsi"/>
                <w:sz w:val="18"/>
                <w:szCs w:val="18"/>
                <w:lang w:eastAsia="en-US"/>
              </w:rPr>
            </w:pPr>
            <w:r w:rsidRPr="00E368E7">
              <w:rPr>
                <w:rFonts w:eastAsiaTheme="minorHAnsi"/>
                <w:color w:val="000000" w:themeColor="text1"/>
                <w:sz w:val="18"/>
                <w:szCs w:val="18"/>
                <w:lang w:eastAsia="en-US"/>
              </w:rPr>
              <w:t>обеспечен</w:t>
            </w:r>
            <w:r w:rsidR="00E368E7" w:rsidRPr="00E368E7">
              <w:rPr>
                <w:rFonts w:eastAsiaTheme="minorHAnsi"/>
                <w:color w:val="000000" w:themeColor="text1"/>
                <w:sz w:val="18"/>
                <w:szCs w:val="18"/>
                <w:lang w:eastAsia="en-US"/>
              </w:rPr>
              <w:t>ие</w:t>
            </w:r>
            <w:r w:rsidRPr="00E368E7">
              <w:rPr>
                <w:rFonts w:eastAsiaTheme="minorHAnsi"/>
                <w:color w:val="000000" w:themeColor="text1"/>
                <w:sz w:val="18"/>
                <w:szCs w:val="18"/>
                <w:lang w:eastAsia="en-US"/>
              </w:rPr>
              <w:t xml:space="preserve"> питанием</w:t>
            </w:r>
            <w:r w:rsidRPr="00E368E7">
              <w:rPr>
                <w:rFonts w:eastAsiaTheme="minorHAnsi"/>
                <w:sz w:val="18"/>
                <w:szCs w:val="18"/>
                <w:lang w:eastAsia="en-US"/>
              </w:rPr>
              <w:t>:</w:t>
            </w:r>
            <w:r w:rsidR="00DD7242">
              <w:rPr>
                <w:rFonts w:eastAsiaTheme="minorHAnsi"/>
                <w:sz w:val="18"/>
                <w:szCs w:val="18"/>
                <w:lang w:eastAsia="en-US"/>
              </w:rPr>
              <w:t xml:space="preserve"> </w:t>
            </w:r>
            <w:r w:rsidRPr="00E368E7">
              <w:rPr>
                <w:rFonts w:eastAsiaTheme="minorHAnsi"/>
                <w:sz w:val="18"/>
                <w:szCs w:val="18"/>
                <w:lang w:eastAsia="en-US"/>
              </w:rPr>
              <w:t>59 433 учащихся по очной форме обучения в муниципальных общеобразовательных учреждениях, 331 учащийся частного общеобразовательного учреждения</w:t>
            </w:r>
          </w:p>
        </w:tc>
        <w:tc>
          <w:tcPr>
            <w:tcW w:w="1452" w:type="dxa"/>
            <w:hideMark/>
          </w:tcPr>
          <w:p w14:paraId="0B9D688F" w14:textId="77777777" w:rsidR="00B86F2E" w:rsidRPr="00B86F2E" w:rsidRDefault="00B86F2E" w:rsidP="00B86F2E">
            <w:pPr>
              <w:spacing w:after="160" w:line="259" w:lineRule="auto"/>
              <w:contextualSpacing/>
              <w:jc w:val="center"/>
              <w:rPr>
                <w:rFonts w:eastAsiaTheme="minorHAnsi"/>
                <w:sz w:val="18"/>
                <w:szCs w:val="18"/>
                <w:lang w:eastAsia="en-US"/>
              </w:rPr>
            </w:pPr>
            <w:r w:rsidRPr="00B86F2E">
              <w:rPr>
                <w:rFonts w:eastAsiaTheme="minorHAnsi"/>
                <w:sz w:val="18"/>
                <w:szCs w:val="18"/>
                <w:lang w:eastAsia="en-US"/>
              </w:rPr>
              <w:t>1 511 270,6</w:t>
            </w:r>
          </w:p>
        </w:tc>
        <w:tc>
          <w:tcPr>
            <w:tcW w:w="1064" w:type="dxa"/>
            <w:hideMark/>
          </w:tcPr>
          <w:p w14:paraId="30C0FC75" w14:textId="77777777" w:rsidR="00B86F2E" w:rsidRPr="00685A96" w:rsidRDefault="00B86F2E" w:rsidP="00B86F2E">
            <w:pPr>
              <w:spacing w:after="160" w:line="259" w:lineRule="auto"/>
              <w:contextualSpacing/>
              <w:jc w:val="center"/>
              <w:rPr>
                <w:rFonts w:eastAsiaTheme="minorHAnsi"/>
                <w:sz w:val="18"/>
                <w:szCs w:val="18"/>
                <w:lang w:eastAsia="en-US"/>
              </w:rPr>
            </w:pPr>
            <w:r w:rsidRPr="00685A96">
              <w:rPr>
                <w:rFonts w:eastAsiaTheme="minorHAnsi"/>
                <w:sz w:val="18"/>
                <w:szCs w:val="18"/>
                <w:lang w:eastAsia="en-US"/>
              </w:rPr>
              <w:t>6,6</w:t>
            </w:r>
          </w:p>
        </w:tc>
      </w:tr>
      <w:tr w:rsidR="00B86F2E" w:rsidRPr="00B86F2E" w14:paraId="0D7A6030" w14:textId="77777777" w:rsidTr="00B86F2E">
        <w:trPr>
          <w:trHeight w:val="2175"/>
        </w:trPr>
        <w:tc>
          <w:tcPr>
            <w:tcW w:w="532" w:type="dxa"/>
            <w:hideMark/>
          </w:tcPr>
          <w:p w14:paraId="3CD15CAF" w14:textId="77777777" w:rsidR="00B86F2E" w:rsidRPr="00B86F2E" w:rsidRDefault="00B86F2E" w:rsidP="00B86F2E">
            <w:pPr>
              <w:spacing w:after="160" w:line="259" w:lineRule="auto"/>
              <w:contextualSpacing/>
              <w:jc w:val="center"/>
              <w:rPr>
                <w:rFonts w:eastAsiaTheme="minorHAnsi"/>
                <w:sz w:val="18"/>
                <w:szCs w:val="18"/>
                <w:lang w:eastAsia="en-US"/>
              </w:rPr>
            </w:pPr>
            <w:r w:rsidRPr="00B86F2E">
              <w:rPr>
                <w:rFonts w:eastAsiaTheme="minorHAnsi"/>
                <w:sz w:val="18"/>
                <w:szCs w:val="18"/>
                <w:lang w:eastAsia="en-US"/>
              </w:rPr>
              <w:t>6.</w:t>
            </w:r>
          </w:p>
        </w:tc>
        <w:tc>
          <w:tcPr>
            <w:tcW w:w="3467" w:type="dxa"/>
            <w:hideMark/>
          </w:tcPr>
          <w:p w14:paraId="46DD864E" w14:textId="77777777" w:rsidR="00B86F2E" w:rsidRPr="00B86F2E" w:rsidRDefault="00B86F2E" w:rsidP="00AC21DA">
            <w:pPr>
              <w:spacing w:after="160" w:line="259" w:lineRule="auto"/>
              <w:contextualSpacing/>
              <w:jc w:val="both"/>
              <w:rPr>
                <w:rFonts w:eastAsiaTheme="minorHAnsi"/>
                <w:sz w:val="18"/>
                <w:szCs w:val="18"/>
                <w:lang w:eastAsia="en-US"/>
              </w:rPr>
            </w:pPr>
            <w:r w:rsidRPr="00B86F2E">
              <w:rPr>
                <w:rFonts w:eastAsiaTheme="minorHAnsi"/>
                <w:sz w:val="18"/>
                <w:szCs w:val="18"/>
                <w:lang w:eastAsia="en-US"/>
              </w:rPr>
              <w:t>Организация начисления и выплаты компенсации части родительской платы за присмотр и уход за детьми в дошкольных образовательных учреждениях</w:t>
            </w:r>
          </w:p>
        </w:tc>
        <w:tc>
          <w:tcPr>
            <w:tcW w:w="3339" w:type="dxa"/>
            <w:hideMark/>
          </w:tcPr>
          <w:p w14:paraId="3B764B48" w14:textId="213590AF" w:rsidR="00B86F2E" w:rsidRPr="00B86F2E" w:rsidRDefault="00B86F2E" w:rsidP="00B86F2E">
            <w:pPr>
              <w:spacing w:after="160" w:line="259" w:lineRule="auto"/>
              <w:contextualSpacing/>
              <w:jc w:val="both"/>
              <w:rPr>
                <w:rFonts w:eastAsiaTheme="minorHAnsi"/>
                <w:sz w:val="18"/>
                <w:szCs w:val="18"/>
                <w:lang w:eastAsia="en-US"/>
              </w:rPr>
            </w:pPr>
            <w:r w:rsidRPr="00B86F2E">
              <w:rPr>
                <w:rFonts w:eastAsiaTheme="minorHAnsi"/>
                <w:sz w:val="18"/>
                <w:szCs w:val="18"/>
                <w:lang w:eastAsia="en-US"/>
              </w:rPr>
              <w:t>29 989 воспитанников, имеющих право на компенсацию части родительской платы за присмотр и уход за детьми</w:t>
            </w:r>
            <w:r w:rsidRPr="00B86F2E">
              <w:rPr>
                <w:rFonts w:eastAsiaTheme="minorHAnsi"/>
                <w:sz w:val="18"/>
                <w:szCs w:val="18"/>
                <w:lang w:eastAsia="en-US"/>
              </w:rPr>
              <w:br/>
              <w:t>(за исключением детей льготных категорий, за присмотр и уход за которыми родительск</w:t>
            </w:r>
            <w:r>
              <w:rPr>
                <w:rFonts w:eastAsiaTheme="minorHAnsi"/>
                <w:sz w:val="18"/>
                <w:szCs w:val="18"/>
                <w:lang w:eastAsia="en-US"/>
              </w:rPr>
              <w:t xml:space="preserve">ая плата не взимается), из них: </w:t>
            </w:r>
            <w:r w:rsidRPr="00B86F2E">
              <w:rPr>
                <w:rFonts w:eastAsiaTheme="minorHAnsi"/>
                <w:i/>
                <w:iCs/>
                <w:sz w:val="18"/>
                <w:szCs w:val="18"/>
                <w:lang w:eastAsia="en-US"/>
              </w:rPr>
              <w:t>28 411 воспитанн</w:t>
            </w:r>
            <w:r>
              <w:rPr>
                <w:rFonts w:eastAsiaTheme="minorHAnsi"/>
                <w:i/>
                <w:iCs/>
                <w:sz w:val="18"/>
                <w:szCs w:val="18"/>
                <w:lang w:eastAsia="en-US"/>
              </w:rPr>
              <w:t xml:space="preserve">ик в муниципальных учреждениях </w:t>
            </w:r>
            <w:r w:rsidRPr="00B86F2E">
              <w:rPr>
                <w:rFonts w:eastAsiaTheme="minorHAnsi"/>
                <w:i/>
                <w:iCs/>
                <w:sz w:val="18"/>
                <w:szCs w:val="18"/>
                <w:lang w:eastAsia="en-US"/>
              </w:rPr>
              <w:t>1 578 воспитанников в немуниципальных организациях</w:t>
            </w:r>
          </w:p>
        </w:tc>
        <w:tc>
          <w:tcPr>
            <w:tcW w:w="1452" w:type="dxa"/>
            <w:hideMark/>
          </w:tcPr>
          <w:p w14:paraId="4432E70B" w14:textId="77777777" w:rsidR="00B86F2E" w:rsidRPr="00B86F2E" w:rsidRDefault="00B86F2E" w:rsidP="00B86F2E">
            <w:pPr>
              <w:spacing w:after="160" w:line="259" w:lineRule="auto"/>
              <w:contextualSpacing/>
              <w:jc w:val="center"/>
              <w:rPr>
                <w:rFonts w:eastAsiaTheme="minorHAnsi"/>
                <w:sz w:val="18"/>
                <w:szCs w:val="18"/>
                <w:lang w:eastAsia="en-US"/>
              </w:rPr>
            </w:pPr>
            <w:r w:rsidRPr="00B86F2E">
              <w:rPr>
                <w:rFonts w:eastAsiaTheme="minorHAnsi"/>
                <w:sz w:val="18"/>
                <w:szCs w:val="18"/>
                <w:lang w:eastAsia="en-US"/>
              </w:rPr>
              <w:t>222 302,4</w:t>
            </w:r>
          </w:p>
        </w:tc>
        <w:tc>
          <w:tcPr>
            <w:tcW w:w="1064" w:type="dxa"/>
            <w:hideMark/>
          </w:tcPr>
          <w:p w14:paraId="6FD65B53" w14:textId="77777777" w:rsidR="00B86F2E" w:rsidRPr="00685A96" w:rsidRDefault="00B86F2E" w:rsidP="00B86F2E">
            <w:pPr>
              <w:spacing w:after="160" w:line="259" w:lineRule="auto"/>
              <w:contextualSpacing/>
              <w:jc w:val="center"/>
              <w:rPr>
                <w:rFonts w:eastAsiaTheme="minorHAnsi"/>
                <w:sz w:val="18"/>
                <w:szCs w:val="18"/>
                <w:lang w:eastAsia="en-US"/>
              </w:rPr>
            </w:pPr>
            <w:r w:rsidRPr="00685A96">
              <w:rPr>
                <w:rFonts w:eastAsiaTheme="minorHAnsi"/>
                <w:sz w:val="18"/>
                <w:szCs w:val="18"/>
                <w:lang w:eastAsia="en-US"/>
              </w:rPr>
              <w:t>1,0</w:t>
            </w:r>
          </w:p>
        </w:tc>
      </w:tr>
      <w:tr w:rsidR="00B86F2E" w:rsidRPr="00B86F2E" w14:paraId="677ED4AC" w14:textId="77777777" w:rsidTr="00B86F2E">
        <w:trPr>
          <w:trHeight w:val="589"/>
        </w:trPr>
        <w:tc>
          <w:tcPr>
            <w:tcW w:w="532" w:type="dxa"/>
            <w:hideMark/>
          </w:tcPr>
          <w:p w14:paraId="2AC8CD9B" w14:textId="77777777" w:rsidR="00B86F2E" w:rsidRPr="00B86F2E" w:rsidRDefault="00B86F2E" w:rsidP="00B86F2E">
            <w:pPr>
              <w:spacing w:after="160" w:line="259" w:lineRule="auto"/>
              <w:contextualSpacing/>
              <w:jc w:val="center"/>
              <w:rPr>
                <w:rFonts w:eastAsiaTheme="minorHAnsi"/>
                <w:sz w:val="18"/>
                <w:szCs w:val="18"/>
                <w:lang w:eastAsia="en-US"/>
              </w:rPr>
            </w:pPr>
            <w:r w:rsidRPr="00B86F2E">
              <w:rPr>
                <w:rFonts w:eastAsiaTheme="minorHAnsi"/>
                <w:sz w:val="18"/>
                <w:szCs w:val="18"/>
                <w:lang w:eastAsia="en-US"/>
              </w:rPr>
              <w:t>7.</w:t>
            </w:r>
          </w:p>
        </w:tc>
        <w:tc>
          <w:tcPr>
            <w:tcW w:w="3467" w:type="dxa"/>
            <w:hideMark/>
          </w:tcPr>
          <w:p w14:paraId="748487AD" w14:textId="77777777" w:rsidR="00B86F2E" w:rsidRPr="00B86F2E" w:rsidRDefault="00B86F2E" w:rsidP="00AC21DA">
            <w:pPr>
              <w:spacing w:after="160" w:line="259" w:lineRule="auto"/>
              <w:contextualSpacing/>
              <w:jc w:val="both"/>
              <w:rPr>
                <w:rFonts w:eastAsiaTheme="minorHAnsi"/>
                <w:sz w:val="18"/>
                <w:szCs w:val="18"/>
                <w:lang w:eastAsia="en-US"/>
              </w:rPr>
            </w:pPr>
            <w:r w:rsidRPr="00B86F2E">
              <w:rPr>
                <w:rFonts w:eastAsiaTheme="minorHAnsi"/>
                <w:sz w:val="18"/>
                <w:szCs w:val="18"/>
                <w:lang w:eastAsia="en-US"/>
              </w:rPr>
              <w:t>Организация отдыха и оздоровления детей, проживающих в городе Сургуте</w:t>
            </w:r>
          </w:p>
        </w:tc>
        <w:tc>
          <w:tcPr>
            <w:tcW w:w="3339" w:type="dxa"/>
            <w:hideMark/>
          </w:tcPr>
          <w:p w14:paraId="1B55E5EB" w14:textId="36145526" w:rsidR="00B86F2E" w:rsidRPr="00B86F2E" w:rsidRDefault="00B86F2E" w:rsidP="003E494A">
            <w:pPr>
              <w:spacing w:after="160" w:line="259" w:lineRule="auto"/>
              <w:contextualSpacing/>
              <w:jc w:val="both"/>
              <w:rPr>
                <w:rFonts w:eastAsiaTheme="minorHAnsi"/>
                <w:sz w:val="18"/>
                <w:szCs w:val="18"/>
                <w:lang w:eastAsia="en-US"/>
              </w:rPr>
            </w:pPr>
            <w:r w:rsidRPr="00B86F2E">
              <w:rPr>
                <w:rFonts w:eastAsiaTheme="minorHAnsi"/>
                <w:sz w:val="18"/>
                <w:szCs w:val="18"/>
                <w:lang w:eastAsia="en-US"/>
              </w:rPr>
              <w:t>2 446 путев</w:t>
            </w:r>
            <w:r>
              <w:rPr>
                <w:rFonts w:eastAsiaTheme="minorHAnsi"/>
                <w:sz w:val="18"/>
                <w:szCs w:val="18"/>
                <w:lang w:eastAsia="en-US"/>
              </w:rPr>
              <w:t>ок для детей в возрасте от 6 </w:t>
            </w:r>
            <w:r w:rsidRPr="00B86F2E">
              <w:rPr>
                <w:rFonts w:eastAsiaTheme="minorHAnsi"/>
                <w:sz w:val="18"/>
                <w:szCs w:val="18"/>
                <w:lang w:eastAsia="en-US"/>
              </w:rPr>
              <w:t>до 17 лет в организаци</w:t>
            </w:r>
            <w:r w:rsidR="003E494A">
              <w:rPr>
                <w:rFonts w:eastAsiaTheme="minorHAnsi"/>
                <w:sz w:val="18"/>
                <w:szCs w:val="18"/>
                <w:lang w:eastAsia="en-US"/>
              </w:rPr>
              <w:t>ях</w:t>
            </w:r>
            <w:r w:rsidRPr="00B86F2E">
              <w:rPr>
                <w:rFonts w:eastAsiaTheme="minorHAnsi"/>
                <w:sz w:val="18"/>
                <w:szCs w:val="18"/>
                <w:lang w:eastAsia="en-US"/>
              </w:rPr>
              <w:t>, обеспечивающи</w:t>
            </w:r>
            <w:r w:rsidR="003E494A">
              <w:rPr>
                <w:rFonts w:eastAsiaTheme="minorHAnsi"/>
                <w:sz w:val="18"/>
                <w:szCs w:val="18"/>
                <w:lang w:eastAsia="en-US"/>
              </w:rPr>
              <w:t>х</w:t>
            </w:r>
            <w:r w:rsidRPr="00B86F2E">
              <w:rPr>
                <w:rFonts w:eastAsiaTheme="minorHAnsi"/>
                <w:sz w:val="18"/>
                <w:szCs w:val="18"/>
                <w:lang w:eastAsia="en-US"/>
              </w:rPr>
              <w:t xml:space="preserve"> отдых и оздоровление</w:t>
            </w:r>
          </w:p>
        </w:tc>
        <w:tc>
          <w:tcPr>
            <w:tcW w:w="1452" w:type="dxa"/>
            <w:hideMark/>
          </w:tcPr>
          <w:p w14:paraId="49623BC4" w14:textId="77777777" w:rsidR="00B86F2E" w:rsidRPr="00B86F2E" w:rsidRDefault="00B86F2E" w:rsidP="00B86F2E">
            <w:pPr>
              <w:spacing w:after="160" w:line="259" w:lineRule="auto"/>
              <w:contextualSpacing/>
              <w:jc w:val="center"/>
              <w:rPr>
                <w:rFonts w:eastAsiaTheme="minorHAnsi"/>
                <w:sz w:val="18"/>
                <w:szCs w:val="18"/>
                <w:lang w:eastAsia="en-US"/>
              </w:rPr>
            </w:pPr>
            <w:r w:rsidRPr="00B86F2E">
              <w:rPr>
                <w:rFonts w:eastAsiaTheme="minorHAnsi"/>
                <w:sz w:val="18"/>
                <w:szCs w:val="18"/>
                <w:lang w:eastAsia="en-US"/>
              </w:rPr>
              <w:t>118 981,7</w:t>
            </w:r>
          </w:p>
        </w:tc>
        <w:tc>
          <w:tcPr>
            <w:tcW w:w="1064" w:type="dxa"/>
            <w:hideMark/>
          </w:tcPr>
          <w:p w14:paraId="589BAE69" w14:textId="77777777" w:rsidR="00B86F2E" w:rsidRPr="00685A96" w:rsidRDefault="00B86F2E" w:rsidP="00B86F2E">
            <w:pPr>
              <w:spacing w:after="160" w:line="259" w:lineRule="auto"/>
              <w:contextualSpacing/>
              <w:jc w:val="center"/>
              <w:rPr>
                <w:rFonts w:eastAsiaTheme="minorHAnsi"/>
                <w:sz w:val="18"/>
                <w:szCs w:val="18"/>
                <w:lang w:eastAsia="en-US"/>
              </w:rPr>
            </w:pPr>
            <w:r w:rsidRPr="00685A96">
              <w:rPr>
                <w:rFonts w:eastAsiaTheme="minorHAnsi"/>
                <w:sz w:val="18"/>
                <w:szCs w:val="18"/>
                <w:lang w:eastAsia="en-US"/>
              </w:rPr>
              <w:t>0,5</w:t>
            </w:r>
          </w:p>
        </w:tc>
      </w:tr>
      <w:tr w:rsidR="00C82CC5" w:rsidRPr="00B86F2E" w14:paraId="5168D69F" w14:textId="77777777" w:rsidTr="00B86F2E">
        <w:trPr>
          <w:trHeight w:val="589"/>
        </w:trPr>
        <w:tc>
          <w:tcPr>
            <w:tcW w:w="532" w:type="dxa"/>
          </w:tcPr>
          <w:p w14:paraId="55D72D0B" w14:textId="63FBB233" w:rsidR="00C82CC5" w:rsidRPr="00B86F2E" w:rsidRDefault="00C82CC5" w:rsidP="00B86F2E">
            <w:pPr>
              <w:spacing w:after="160" w:line="259" w:lineRule="auto"/>
              <w:contextualSpacing/>
              <w:jc w:val="center"/>
              <w:rPr>
                <w:rFonts w:eastAsiaTheme="minorHAnsi"/>
                <w:sz w:val="18"/>
                <w:szCs w:val="18"/>
                <w:lang w:eastAsia="en-US"/>
              </w:rPr>
            </w:pPr>
            <w:r w:rsidRPr="00C82CC5">
              <w:rPr>
                <w:rFonts w:eastAsiaTheme="minorHAnsi"/>
                <w:sz w:val="18"/>
                <w:szCs w:val="18"/>
                <w:lang w:eastAsia="en-US"/>
              </w:rPr>
              <w:t>8.</w:t>
            </w:r>
          </w:p>
        </w:tc>
        <w:tc>
          <w:tcPr>
            <w:tcW w:w="3467" w:type="dxa"/>
          </w:tcPr>
          <w:p w14:paraId="3AE7F0AA" w14:textId="4B90A684" w:rsidR="00C82CC5" w:rsidRPr="00C82CC5" w:rsidRDefault="00C82CC5" w:rsidP="00AC21DA">
            <w:pPr>
              <w:spacing w:after="160" w:line="259" w:lineRule="auto"/>
              <w:contextualSpacing/>
              <w:jc w:val="both"/>
              <w:rPr>
                <w:rFonts w:eastAsiaTheme="minorHAnsi"/>
                <w:sz w:val="18"/>
                <w:szCs w:val="18"/>
                <w:lang w:eastAsia="en-US"/>
              </w:rPr>
            </w:pPr>
            <w:r>
              <w:rPr>
                <w:rFonts w:eastAsiaTheme="minorHAnsi"/>
                <w:sz w:val="18"/>
                <w:szCs w:val="18"/>
                <w:lang w:eastAsia="en-US"/>
              </w:rPr>
              <w:t>Создание объектов образования посредством концессионных соглашений, в том числе</w:t>
            </w:r>
            <w:r w:rsidRPr="00C82CC5">
              <w:rPr>
                <w:rFonts w:eastAsiaTheme="minorHAnsi"/>
                <w:sz w:val="18"/>
                <w:szCs w:val="18"/>
                <w:lang w:eastAsia="en-US"/>
              </w:rPr>
              <w:t>:</w:t>
            </w:r>
          </w:p>
        </w:tc>
        <w:tc>
          <w:tcPr>
            <w:tcW w:w="3339" w:type="dxa"/>
            <w:vMerge w:val="restart"/>
          </w:tcPr>
          <w:p w14:paraId="6F087249" w14:textId="5EC78703" w:rsidR="00C82CC5" w:rsidRPr="00B86F2E" w:rsidRDefault="00C82CC5" w:rsidP="00C82CC5">
            <w:pPr>
              <w:spacing w:after="160" w:line="259" w:lineRule="auto"/>
              <w:contextualSpacing/>
              <w:jc w:val="both"/>
              <w:rPr>
                <w:rFonts w:eastAsiaTheme="minorHAnsi"/>
                <w:sz w:val="18"/>
                <w:szCs w:val="18"/>
                <w:lang w:eastAsia="en-US"/>
              </w:rPr>
            </w:pPr>
            <w:r>
              <w:rPr>
                <w:rFonts w:eastAsiaTheme="minorHAnsi"/>
                <w:sz w:val="18"/>
                <w:szCs w:val="18"/>
                <w:lang w:eastAsia="en-US"/>
              </w:rPr>
              <w:t>Подробная и</w:t>
            </w:r>
            <w:r w:rsidRPr="00C82CC5">
              <w:rPr>
                <w:rFonts w:eastAsiaTheme="minorHAnsi"/>
                <w:sz w:val="18"/>
                <w:szCs w:val="18"/>
                <w:lang w:eastAsia="en-US"/>
              </w:rPr>
              <w:t>нформация об объеме расходов, предусмотренных в проекте бюджета города Сургута на 2023 год на реализацию концессионных соглашений</w:t>
            </w:r>
            <w:r>
              <w:rPr>
                <w:rFonts w:eastAsiaTheme="minorHAnsi"/>
                <w:sz w:val="18"/>
                <w:szCs w:val="18"/>
                <w:lang w:eastAsia="en-US"/>
              </w:rPr>
              <w:t xml:space="preserve"> представлена в приложении 3 к пояснительной записке</w:t>
            </w:r>
          </w:p>
        </w:tc>
        <w:tc>
          <w:tcPr>
            <w:tcW w:w="1452" w:type="dxa"/>
          </w:tcPr>
          <w:p w14:paraId="6BC0C7FD" w14:textId="77777777" w:rsidR="00C82CC5" w:rsidRDefault="00C82CC5" w:rsidP="00B86F2E">
            <w:pPr>
              <w:spacing w:after="160" w:line="259" w:lineRule="auto"/>
              <w:contextualSpacing/>
              <w:jc w:val="center"/>
              <w:rPr>
                <w:rFonts w:eastAsiaTheme="minorHAnsi"/>
                <w:sz w:val="18"/>
                <w:szCs w:val="18"/>
                <w:lang w:eastAsia="en-US"/>
              </w:rPr>
            </w:pPr>
          </w:p>
          <w:p w14:paraId="32155421" w14:textId="7876EC88" w:rsidR="00C82CC5" w:rsidRPr="00B86F2E" w:rsidRDefault="00C82CC5" w:rsidP="00B86F2E">
            <w:pPr>
              <w:spacing w:after="160" w:line="259" w:lineRule="auto"/>
              <w:contextualSpacing/>
              <w:jc w:val="center"/>
              <w:rPr>
                <w:rFonts w:eastAsiaTheme="minorHAnsi"/>
                <w:sz w:val="18"/>
                <w:szCs w:val="18"/>
                <w:lang w:eastAsia="en-US"/>
              </w:rPr>
            </w:pPr>
            <w:r>
              <w:rPr>
                <w:rFonts w:eastAsiaTheme="minorHAnsi"/>
                <w:sz w:val="18"/>
                <w:szCs w:val="18"/>
                <w:lang w:eastAsia="en-US"/>
              </w:rPr>
              <w:t>3 122 135,6</w:t>
            </w:r>
          </w:p>
        </w:tc>
        <w:tc>
          <w:tcPr>
            <w:tcW w:w="1064" w:type="dxa"/>
          </w:tcPr>
          <w:p w14:paraId="77494855" w14:textId="261C5F15" w:rsidR="00C82CC5" w:rsidRPr="00685A96" w:rsidRDefault="00C82CC5" w:rsidP="00B86F2E">
            <w:pPr>
              <w:spacing w:after="160" w:line="259" w:lineRule="auto"/>
              <w:contextualSpacing/>
              <w:jc w:val="center"/>
              <w:rPr>
                <w:rFonts w:eastAsiaTheme="minorHAnsi"/>
                <w:sz w:val="18"/>
                <w:szCs w:val="18"/>
                <w:lang w:eastAsia="en-US"/>
              </w:rPr>
            </w:pPr>
            <w:r>
              <w:rPr>
                <w:rFonts w:eastAsiaTheme="minorHAnsi"/>
                <w:sz w:val="18"/>
                <w:szCs w:val="18"/>
                <w:lang w:eastAsia="en-US"/>
              </w:rPr>
              <w:t>13</w:t>
            </w:r>
            <w:r w:rsidR="00E5488C">
              <w:rPr>
                <w:rFonts w:eastAsiaTheme="minorHAnsi"/>
                <w:sz w:val="18"/>
                <w:szCs w:val="18"/>
                <w:lang w:eastAsia="en-US"/>
              </w:rPr>
              <w:t>,5</w:t>
            </w:r>
          </w:p>
        </w:tc>
      </w:tr>
      <w:tr w:rsidR="00C82CC5" w:rsidRPr="00C82CC5" w14:paraId="5C44C5C5" w14:textId="77777777" w:rsidTr="00B86F2E">
        <w:trPr>
          <w:trHeight w:val="683"/>
        </w:trPr>
        <w:tc>
          <w:tcPr>
            <w:tcW w:w="532" w:type="dxa"/>
            <w:hideMark/>
          </w:tcPr>
          <w:p w14:paraId="07B1C538" w14:textId="60FA35C8" w:rsidR="00C82CC5" w:rsidRPr="00C82CC5" w:rsidRDefault="00C82CC5" w:rsidP="00B86F2E">
            <w:pPr>
              <w:spacing w:after="160" w:line="259" w:lineRule="auto"/>
              <w:contextualSpacing/>
              <w:jc w:val="center"/>
              <w:rPr>
                <w:rFonts w:eastAsiaTheme="minorHAnsi"/>
                <w:i/>
                <w:sz w:val="18"/>
                <w:szCs w:val="18"/>
                <w:lang w:val="en-US" w:eastAsia="en-US"/>
              </w:rPr>
            </w:pPr>
            <w:r w:rsidRPr="00C82CC5">
              <w:rPr>
                <w:rFonts w:eastAsiaTheme="minorHAnsi"/>
                <w:i/>
                <w:sz w:val="18"/>
                <w:szCs w:val="18"/>
                <w:lang w:eastAsia="en-US"/>
              </w:rPr>
              <w:t>8.</w:t>
            </w:r>
            <w:r w:rsidRPr="00C82CC5">
              <w:rPr>
                <w:rFonts w:eastAsiaTheme="minorHAnsi"/>
                <w:i/>
                <w:sz w:val="18"/>
                <w:szCs w:val="18"/>
                <w:lang w:val="en-US" w:eastAsia="en-US"/>
              </w:rPr>
              <w:t>1.</w:t>
            </w:r>
          </w:p>
        </w:tc>
        <w:tc>
          <w:tcPr>
            <w:tcW w:w="3467" w:type="dxa"/>
            <w:hideMark/>
          </w:tcPr>
          <w:p w14:paraId="49E7BD0D" w14:textId="7464E81A" w:rsidR="00C82CC5" w:rsidRPr="00C82CC5" w:rsidRDefault="00C82CC5" w:rsidP="00AC21DA">
            <w:pPr>
              <w:spacing w:after="160" w:line="259" w:lineRule="auto"/>
              <w:contextualSpacing/>
              <w:jc w:val="both"/>
              <w:rPr>
                <w:rFonts w:eastAsiaTheme="minorHAnsi"/>
                <w:i/>
                <w:sz w:val="18"/>
                <w:szCs w:val="18"/>
                <w:lang w:eastAsia="en-US"/>
              </w:rPr>
            </w:pPr>
            <w:r w:rsidRPr="00C82CC5">
              <w:rPr>
                <w:rFonts w:eastAsiaTheme="minorHAnsi"/>
                <w:i/>
                <w:sz w:val="18"/>
                <w:szCs w:val="18"/>
                <w:lang w:eastAsia="en-US"/>
              </w:rPr>
              <w:t>в рамках регионального проекта «Современная школа»</w:t>
            </w:r>
          </w:p>
        </w:tc>
        <w:tc>
          <w:tcPr>
            <w:tcW w:w="3339" w:type="dxa"/>
            <w:vMerge/>
            <w:hideMark/>
          </w:tcPr>
          <w:p w14:paraId="5A4C6F0B" w14:textId="7DFDF71D" w:rsidR="00C82CC5" w:rsidRPr="00C82CC5" w:rsidRDefault="00C82CC5" w:rsidP="00A85F53">
            <w:pPr>
              <w:spacing w:after="160" w:line="259" w:lineRule="auto"/>
              <w:contextualSpacing/>
              <w:jc w:val="both"/>
              <w:rPr>
                <w:rFonts w:eastAsiaTheme="minorHAnsi"/>
                <w:i/>
                <w:sz w:val="18"/>
                <w:szCs w:val="18"/>
                <w:lang w:eastAsia="en-US"/>
              </w:rPr>
            </w:pPr>
          </w:p>
        </w:tc>
        <w:tc>
          <w:tcPr>
            <w:tcW w:w="1452" w:type="dxa"/>
            <w:hideMark/>
          </w:tcPr>
          <w:p w14:paraId="414CD23C" w14:textId="77777777" w:rsidR="00C82CC5" w:rsidRPr="00C82CC5" w:rsidRDefault="00C82CC5" w:rsidP="00B86F2E">
            <w:pPr>
              <w:spacing w:after="160" w:line="259" w:lineRule="auto"/>
              <w:contextualSpacing/>
              <w:jc w:val="center"/>
              <w:rPr>
                <w:rFonts w:eastAsiaTheme="minorHAnsi"/>
                <w:i/>
                <w:sz w:val="18"/>
                <w:szCs w:val="18"/>
                <w:lang w:eastAsia="en-US"/>
              </w:rPr>
            </w:pPr>
            <w:r w:rsidRPr="00C82CC5">
              <w:rPr>
                <w:rFonts w:eastAsiaTheme="minorHAnsi"/>
                <w:i/>
                <w:sz w:val="18"/>
                <w:szCs w:val="18"/>
                <w:lang w:eastAsia="en-US"/>
              </w:rPr>
              <w:t>3 095 602,7</w:t>
            </w:r>
          </w:p>
        </w:tc>
        <w:tc>
          <w:tcPr>
            <w:tcW w:w="1064" w:type="dxa"/>
            <w:hideMark/>
          </w:tcPr>
          <w:p w14:paraId="3B2A2E73" w14:textId="47CC655A" w:rsidR="00C82CC5" w:rsidRPr="00C82CC5" w:rsidRDefault="00C82CC5" w:rsidP="00B86F2E">
            <w:pPr>
              <w:spacing w:after="160" w:line="259" w:lineRule="auto"/>
              <w:contextualSpacing/>
              <w:jc w:val="center"/>
              <w:rPr>
                <w:rFonts w:eastAsiaTheme="minorHAnsi"/>
                <w:i/>
                <w:sz w:val="18"/>
                <w:szCs w:val="18"/>
                <w:lang w:eastAsia="en-US"/>
              </w:rPr>
            </w:pPr>
            <w:r>
              <w:rPr>
                <w:rFonts w:eastAsiaTheme="minorHAnsi"/>
                <w:i/>
                <w:sz w:val="18"/>
                <w:szCs w:val="18"/>
                <w:lang w:eastAsia="en-US"/>
              </w:rPr>
              <w:t>-</w:t>
            </w:r>
          </w:p>
        </w:tc>
      </w:tr>
      <w:tr w:rsidR="00C82CC5" w:rsidRPr="00C82CC5" w14:paraId="12DF1CDF" w14:textId="77777777" w:rsidTr="00B86F2E">
        <w:trPr>
          <w:trHeight w:val="683"/>
        </w:trPr>
        <w:tc>
          <w:tcPr>
            <w:tcW w:w="532" w:type="dxa"/>
          </w:tcPr>
          <w:p w14:paraId="2902CBEF" w14:textId="174DF7CC" w:rsidR="00C82CC5" w:rsidRPr="00C82CC5" w:rsidRDefault="00C82CC5" w:rsidP="00B86F2E">
            <w:pPr>
              <w:spacing w:after="160" w:line="259" w:lineRule="auto"/>
              <w:contextualSpacing/>
              <w:jc w:val="center"/>
              <w:rPr>
                <w:rFonts w:eastAsiaTheme="minorHAnsi"/>
                <w:i/>
                <w:sz w:val="18"/>
                <w:szCs w:val="18"/>
                <w:lang w:eastAsia="en-US"/>
              </w:rPr>
            </w:pPr>
            <w:r w:rsidRPr="00C82CC5">
              <w:rPr>
                <w:rFonts w:eastAsiaTheme="minorHAnsi"/>
                <w:i/>
                <w:sz w:val="18"/>
                <w:szCs w:val="18"/>
                <w:lang w:eastAsia="en-US"/>
              </w:rPr>
              <w:t>8.2.</w:t>
            </w:r>
          </w:p>
        </w:tc>
        <w:tc>
          <w:tcPr>
            <w:tcW w:w="3467" w:type="dxa"/>
          </w:tcPr>
          <w:p w14:paraId="6B565A27" w14:textId="75EF6BAC" w:rsidR="00C82CC5" w:rsidRPr="00C82CC5" w:rsidRDefault="00C82CC5" w:rsidP="00AC21DA">
            <w:pPr>
              <w:spacing w:after="160" w:line="259" w:lineRule="auto"/>
              <w:contextualSpacing/>
              <w:jc w:val="both"/>
              <w:rPr>
                <w:rFonts w:eastAsiaTheme="minorHAnsi"/>
                <w:i/>
                <w:sz w:val="18"/>
                <w:szCs w:val="18"/>
                <w:lang w:eastAsia="en-US"/>
              </w:rPr>
            </w:pPr>
            <w:r w:rsidRPr="00C82CC5">
              <w:rPr>
                <w:rFonts w:eastAsiaTheme="minorHAnsi"/>
                <w:i/>
                <w:sz w:val="18"/>
                <w:szCs w:val="18"/>
                <w:lang w:eastAsia="en-US"/>
              </w:rPr>
              <w:t>Субсидия на предоставление операционного платежа и страховое покрытие</w:t>
            </w:r>
          </w:p>
        </w:tc>
        <w:tc>
          <w:tcPr>
            <w:tcW w:w="3339" w:type="dxa"/>
            <w:vMerge/>
          </w:tcPr>
          <w:p w14:paraId="6ACD6B33" w14:textId="77777777" w:rsidR="00C82CC5" w:rsidRPr="00C82CC5" w:rsidRDefault="00C82CC5" w:rsidP="00A85F53">
            <w:pPr>
              <w:spacing w:after="160" w:line="259" w:lineRule="auto"/>
              <w:contextualSpacing/>
              <w:jc w:val="both"/>
              <w:rPr>
                <w:rFonts w:eastAsiaTheme="minorHAnsi"/>
                <w:i/>
                <w:sz w:val="18"/>
                <w:szCs w:val="18"/>
                <w:lang w:eastAsia="en-US"/>
              </w:rPr>
            </w:pPr>
          </w:p>
        </w:tc>
        <w:tc>
          <w:tcPr>
            <w:tcW w:w="1452" w:type="dxa"/>
          </w:tcPr>
          <w:p w14:paraId="6596660E" w14:textId="7B5D529F" w:rsidR="00C82CC5" w:rsidRPr="00C82CC5" w:rsidRDefault="00C82CC5" w:rsidP="00B86F2E">
            <w:pPr>
              <w:spacing w:after="160" w:line="259" w:lineRule="auto"/>
              <w:contextualSpacing/>
              <w:jc w:val="center"/>
              <w:rPr>
                <w:rFonts w:eastAsiaTheme="minorHAnsi"/>
                <w:i/>
                <w:sz w:val="18"/>
                <w:szCs w:val="18"/>
                <w:lang w:eastAsia="en-US"/>
              </w:rPr>
            </w:pPr>
            <w:r w:rsidRPr="00C82CC5">
              <w:rPr>
                <w:rFonts w:eastAsiaTheme="minorHAnsi"/>
                <w:i/>
                <w:sz w:val="18"/>
                <w:szCs w:val="18"/>
                <w:lang w:eastAsia="en-US"/>
              </w:rPr>
              <w:t>26 532,9</w:t>
            </w:r>
          </w:p>
        </w:tc>
        <w:tc>
          <w:tcPr>
            <w:tcW w:w="1064" w:type="dxa"/>
          </w:tcPr>
          <w:p w14:paraId="55D621E4" w14:textId="52A65D63" w:rsidR="00C82CC5" w:rsidRPr="00C82CC5" w:rsidRDefault="00C82CC5" w:rsidP="00B86F2E">
            <w:pPr>
              <w:spacing w:after="160" w:line="259" w:lineRule="auto"/>
              <w:contextualSpacing/>
              <w:jc w:val="center"/>
              <w:rPr>
                <w:rFonts w:eastAsiaTheme="minorHAnsi"/>
                <w:i/>
                <w:sz w:val="18"/>
                <w:szCs w:val="18"/>
                <w:lang w:eastAsia="en-US"/>
              </w:rPr>
            </w:pPr>
            <w:r>
              <w:rPr>
                <w:rFonts w:eastAsiaTheme="minorHAnsi"/>
                <w:i/>
                <w:sz w:val="18"/>
                <w:szCs w:val="18"/>
                <w:lang w:eastAsia="en-US"/>
              </w:rPr>
              <w:t>-</w:t>
            </w:r>
          </w:p>
        </w:tc>
      </w:tr>
      <w:tr w:rsidR="00C82CC5" w:rsidRPr="00C82CC5" w14:paraId="7348E6FB" w14:textId="77777777" w:rsidTr="00B86F2E">
        <w:trPr>
          <w:trHeight w:val="683"/>
        </w:trPr>
        <w:tc>
          <w:tcPr>
            <w:tcW w:w="532" w:type="dxa"/>
          </w:tcPr>
          <w:p w14:paraId="25922C72" w14:textId="4F933D7B" w:rsidR="00C82CC5" w:rsidRPr="00C82CC5" w:rsidRDefault="00C82CC5" w:rsidP="00B86F2E">
            <w:pPr>
              <w:spacing w:after="160" w:line="259" w:lineRule="auto"/>
              <w:contextualSpacing/>
              <w:jc w:val="center"/>
              <w:rPr>
                <w:rFonts w:eastAsiaTheme="minorHAnsi"/>
                <w:i/>
                <w:sz w:val="18"/>
                <w:szCs w:val="18"/>
                <w:lang w:eastAsia="en-US"/>
              </w:rPr>
            </w:pPr>
            <w:r w:rsidRPr="00C82CC5">
              <w:rPr>
                <w:rFonts w:eastAsiaTheme="minorHAnsi"/>
                <w:i/>
                <w:sz w:val="18"/>
                <w:szCs w:val="18"/>
                <w:lang w:eastAsia="en-US"/>
              </w:rPr>
              <w:t>8.3</w:t>
            </w:r>
          </w:p>
        </w:tc>
        <w:tc>
          <w:tcPr>
            <w:tcW w:w="3467" w:type="dxa"/>
          </w:tcPr>
          <w:p w14:paraId="2B2B4B59" w14:textId="65BEF6BE" w:rsidR="00C82CC5" w:rsidRPr="00D66AD1" w:rsidRDefault="00C82CC5" w:rsidP="00AC21DA">
            <w:pPr>
              <w:spacing w:after="160" w:line="259" w:lineRule="auto"/>
              <w:contextualSpacing/>
              <w:jc w:val="both"/>
              <w:rPr>
                <w:rFonts w:eastAsiaTheme="minorHAnsi"/>
                <w:i/>
                <w:sz w:val="18"/>
                <w:szCs w:val="18"/>
                <w:lang w:eastAsia="en-US"/>
              </w:rPr>
            </w:pPr>
            <w:r w:rsidRPr="00C82CC5">
              <w:rPr>
                <w:rFonts w:eastAsiaTheme="minorHAnsi"/>
                <w:i/>
                <w:sz w:val="18"/>
                <w:szCs w:val="18"/>
                <w:lang w:eastAsia="en-US"/>
              </w:rPr>
              <w:t>СПРАВОЧНО</w:t>
            </w:r>
            <w:r w:rsidRPr="00D66AD1">
              <w:rPr>
                <w:rFonts w:eastAsiaTheme="minorHAnsi"/>
                <w:i/>
                <w:sz w:val="18"/>
                <w:szCs w:val="18"/>
                <w:lang w:eastAsia="en-US"/>
              </w:rPr>
              <w:t>:</w:t>
            </w:r>
          </w:p>
          <w:p w14:paraId="6A0CBBE0" w14:textId="0DC737AB" w:rsidR="009F3748" w:rsidRPr="009F3748" w:rsidRDefault="009F3748" w:rsidP="00AC21DA">
            <w:pPr>
              <w:spacing w:after="160" w:line="259" w:lineRule="auto"/>
              <w:contextualSpacing/>
              <w:jc w:val="both"/>
              <w:rPr>
                <w:rFonts w:eastAsiaTheme="minorHAnsi"/>
                <w:i/>
                <w:sz w:val="18"/>
                <w:szCs w:val="18"/>
                <w:lang w:eastAsia="en-US"/>
              </w:rPr>
            </w:pPr>
            <w:r>
              <w:rPr>
                <w:rFonts w:eastAsiaTheme="minorHAnsi"/>
                <w:i/>
                <w:sz w:val="18"/>
                <w:szCs w:val="18"/>
                <w:lang w:eastAsia="en-US"/>
              </w:rPr>
              <w:t>(резерв в смете департамента финансов)</w:t>
            </w:r>
          </w:p>
          <w:p w14:paraId="73BFE568" w14:textId="07C8532B" w:rsidR="00C82CC5" w:rsidRPr="009F3748" w:rsidRDefault="00C82CC5" w:rsidP="00AC21DA">
            <w:pPr>
              <w:spacing w:after="160" w:line="259" w:lineRule="auto"/>
              <w:contextualSpacing/>
              <w:jc w:val="both"/>
              <w:rPr>
                <w:rFonts w:eastAsiaTheme="minorHAnsi"/>
                <w:i/>
                <w:sz w:val="18"/>
                <w:szCs w:val="18"/>
                <w:lang w:eastAsia="en-US"/>
              </w:rPr>
            </w:pPr>
          </w:p>
        </w:tc>
        <w:tc>
          <w:tcPr>
            <w:tcW w:w="3339" w:type="dxa"/>
            <w:vMerge/>
          </w:tcPr>
          <w:p w14:paraId="23D0B860" w14:textId="77777777" w:rsidR="00C82CC5" w:rsidRPr="00C82CC5" w:rsidRDefault="00C82CC5" w:rsidP="00A85F53">
            <w:pPr>
              <w:spacing w:after="160" w:line="259" w:lineRule="auto"/>
              <w:contextualSpacing/>
              <w:jc w:val="both"/>
              <w:rPr>
                <w:rFonts w:eastAsiaTheme="minorHAnsi"/>
                <w:i/>
                <w:sz w:val="18"/>
                <w:szCs w:val="18"/>
                <w:lang w:eastAsia="en-US"/>
              </w:rPr>
            </w:pPr>
          </w:p>
        </w:tc>
        <w:tc>
          <w:tcPr>
            <w:tcW w:w="1452" w:type="dxa"/>
          </w:tcPr>
          <w:p w14:paraId="193DFC71" w14:textId="5C5248C6" w:rsidR="00C82CC5" w:rsidRPr="00C82CC5" w:rsidRDefault="00C82CC5" w:rsidP="00B86F2E">
            <w:pPr>
              <w:spacing w:after="160" w:line="259" w:lineRule="auto"/>
              <w:contextualSpacing/>
              <w:jc w:val="center"/>
              <w:rPr>
                <w:rFonts w:eastAsiaTheme="minorHAnsi"/>
                <w:i/>
                <w:sz w:val="18"/>
                <w:szCs w:val="18"/>
                <w:lang w:eastAsia="en-US"/>
              </w:rPr>
            </w:pPr>
            <w:r>
              <w:rPr>
                <w:rFonts w:eastAsiaTheme="minorHAnsi"/>
                <w:i/>
                <w:sz w:val="18"/>
                <w:szCs w:val="18"/>
                <w:lang w:eastAsia="en-US"/>
              </w:rPr>
              <w:t>46 859,9</w:t>
            </w:r>
          </w:p>
        </w:tc>
        <w:tc>
          <w:tcPr>
            <w:tcW w:w="1064" w:type="dxa"/>
          </w:tcPr>
          <w:p w14:paraId="7A0A2C0D" w14:textId="512CC689" w:rsidR="00C82CC5" w:rsidRPr="00C82CC5" w:rsidRDefault="00C82CC5" w:rsidP="00B86F2E">
            <w:pPr>
              <w:spacing w:after="160" w:line="259" w:lineRule="auto"/>
              <w:contextualSpacing/>
              <w:jc w:val="center"/>
              <w:rPr>
                <w:rFonts w:eastAsiaTheme="minorHAnsi"/>
                <w:i/>
                <w:sz w:val="18"/>
                <w:szCs w:val="18"/>
                <w:lang w:eastAsia="en-US"/>
              </w:rPr>
            </w:pPr>
            <w:r>
              <w:rPr>
                <w:rFonts w:eastAsiaTheme="minorHAnsi"/>
                <w:i/>
                <w:sz w:val="18"/>
                <w:szCs w:val="18"/>
                <w:lang w:eastAsia="en-US"/>
              </w:rPr>
              <w:t>-</w:t>
            </w:r>
          </w:p>
        </w:tc>
      </w:tr>
      <w:tr w:rsidR="00B86F2E" w:rsidRPr="00FF6BEB" w14:paraId="214B9269" w14:textId="77777777" w:rsidTr="00B86F2E">
        <w:trPr>
          <w:trHeight w:val="147"/>
        </w:trPr>
        <w:tc>
          <w:tcPr>
            <w:tcW w:w="532" w:type="dxa"/>
            <w:hideMark/>
          </w:tcPr>
          <w:p w14:paraId="55640828" w14:textId="7569DE1D" w:rsidR="00B86F2E" w:rsidRPr="00FF6BEB" w:rsidRDefault="00B86F2E" w:rsidP="00E4158F">
            <w:pPr>
              <w:spacing w:after="160" w:line="259" w:lineRule="auto"/>
              <w:contextualSpacing/>
              <w:jc w:val="center"/>
              <w:rPr>
                <w:rFonts w:eastAsiaTheme="minorHAnsi"/>
                <w:sz w:val="18"/>
                <w:szCs w:val="18"/>
                <w:lang w:eastAsia="en-US"/>
              </w:rPr>
            </w:pPr>
          </w:p>
        </w:tc>
        <w:tc>
          <w:tcPr>
            <w:tcW w:w="3467" w:type="dxa"/>
            <w:hideMark/>
          </w:tcPr>
          <w:p w14:paraId="7999CE74" w14:textId="77777777" w:rsidR="00B86F2E" w:rsidRPr="00FF6BEB" w:rsidRDefault="00B86F2E" w:rsidP="00B86F2E">
            <w:pPr>
              <w:spacing w:after="160" w:line="259" w:lineRule="auto"/>
              <w:contextualSpacing/>
              <w:rPr>
                <w:rFonts w:eastAsiaTheme="minorHAnsi"/>
                <w:sz w:val="18"/>
                <w:szCs w:val="18"/>
                <w:lang w:eastAsia="en-US"/>
              </w:rPr>
            </w:pPr>
            <w:r w:rsidRPr="00FF6BEB">
              <w:rPr>
                <w:rFonts w:eastAsiaTheme="minorHAnsi"/>
                <w:sz w:val="18"/>
                <w:szCs w:val="18"/>
                <w:lang w:eastAsia="en-US"/>
              </w:rPr>
              <w:t>ИТОГО</w:t>
            </w:r>
          </w:p>
        </w:tc>
        <w:tc>
          <w:tcPr>
            <w:tcW w:w="3339" w:type="dxa"/>
            <w:hideMark/>
          </w:tcPr>
          <w:p w14:paraId="1C9235DF" w14:textId="6F1EBF4A" w:rsidR="00B86F2E" w:rsidRPr="00FF6BEB" w:rsidRDefault="00B86F2E" w:rsidP="00B86F2E">
            <w:pPr>
              <w:spacing w:after="160" w:line="259" w:lineRule="auto"/>
              <w:contextualSpacing/>
              <w:jc w:val="center"/>
              <w:rPr>
                <w:rFonts w:eastAsiaTheme="minorHAnsi"/>
                <w:sz w:val="18"/>
                <w:szCs w:val="18"/>
                <w:lang w:eastAsia="en-US"/>
              </w:rPr>
            </w:pPr>
          </w:p>
        </w:tc>
        <w:tc>
          <w:tcPr>
            <w:tcW w:w="1452" w:type="dxa"/>
            <w:hideMark/>
          </w:tcPr>
          <w:p w14:paraId="30297E0F" w14:textId="77777777" w:rsidR="00B86F2E" w:rsidRPr="00FF6BEB" w:rsidRDefault="00B86F2E" w:rsidP="00B86F2E">
            <w:pPr>
              <w:spacing w:after="160" w:line="259" w:lineRule="auto"/>
              <w:contextualSpacing/>
              <w:jc w:val="center"/>
              <w:rPr>
                <w:rFonts w:eastAsiaTheme="minorHAnsi"/>
                <w:sz w:val="18"/>
                <w:szCs w:val="18"/>
                <w:lang w:eastAsia="en-US"/>
              </w:rPr>
            </w:pPr>
            <w:r w:rsidRPr="00FF6BEB">
              <w:rPr>
                <w:rFonts w:eastAsiaTheme="minorHAnsi"/>
                <w:sz w:val="18"/>
                <w:szCs w:val="18"/>
                <w:lang w:eastAsia="en-US"/>
              </w:rPr>
              <w:t>23 037 209,6</w:t>
            </w:r>
          </w:p>
        </w:tc>
        <w:tc>
          <w:tcPr>
            <w:tcW w:w="1064" w:type="dxa"/>
            <w:hideMark/>
          </w:tcPr>
          <w:p w14:paraId="42D5DB51" w14:textId="77777777" w:rsidR="00B86F2E" w:rsidRPr="00FF6BEB" w:rsidRDefault="00B86F2E" w:rsidP="00B86F2E">
            <w:pPr>
              <w:spacing w:after="160" w:line="259" w:lineRule="auto"/>
              <w:contextualSpacing/>
              <w:jc w:val="center"/>
              <w:rPr>
                <w:rFonts w:eastAsiaTheme="minorHAnsi"/>
                <w:sz w:val="18"/>
                <w:szCs w:val="18"/>
                <w:lang w:eastAsia="en-US"/>
              </w:rPr>
            </w:pPr>
            <w:r w:rsidRPr="00FF6BEB">
              <w:rPr>
                <w:rFonts w:eastAsiaTheme="minorHAnsi"/>
                <w:sz w:val="18"/>
                <w:szCs w:val="18"/>
                <w:lang w:eastAsia="en-US"/>
              </w:rPr>
              <w:t>100,0</w:t>
            </w:r>
          </w:p>
        </w:tc>
      </w:tr>
    </w:tbl>
    <w:p w14:paraId="50FDD13E" w14:textId="77777777" w:rsidR="00C974FB" w:rsidRDefault="00C974FB" w:rsidP="00B01098">
      <w:pPr>
        <w:pStyle w:val="21"/>
        <w:tabs>
          <w:tab w:val="left" w:pos="4069"/>
        </w:tabs>
        <w:ind w:firstLine="709"/>
        <w:contextualSpacing/>
        <w:jc w:val="right"/>
        <w:rPr>
          <w:szCs w:val="28"/>
        </w:rPr>
      </w:pPr>
    </w:p>
    <w:p w14:paraId="28E39F5D" w14:textId="5B247E6B" w:rsidR="00B01098" w:rsidRPr="000956DC" w:rsidRDefault="00B01098" w:rsidP="00B01098">
      <w:pPr>
        <w:ind w:firstLine="709"/>
        <w:contextualSpacing/>
        <w:jc w:val="both"/>
        <w:rPr>
          <w:b/>
          <w:sz w:val="28"/>
          <w:szCs w:val="28"/>
        </w:rPr>
      </w:pPr>
      <w:r w:rsidRPr="000956DC">
        <w:rPr>
          <w:b/>
          <w:sz w:val="28"/>
          <w:szCs w:val="28"/>
        </w:rPr>
        <w:t xml:space="preserve">3) Муниципальная программа </w:t>
      </w:r>
      <w:r w:rsidR="00DB593E" w:rsidRPr="000956DC">
        <w:rPr>
          <w:b/>
          <w:sz w:val="28"/>
          <w:szCs w:val="28"/>
        </w:rPr>
        <w:t>«</w:t>
      </w:r>
      <w:r w:rsidRPr="000956DC">
        <w:rPr>
          <w:b/>
          <w:sz w:val="28"/>
          <w:szCs w:val="28"/>
        </w:rPr>
        <w:t>Развитие культуры в городе Сургуте на период до 2030 года</w:t>
      </w:r>
      <w:r w:rsidR="00DB593E" w:rsidRPr="000956DC">
        <w:rPr>
          <w:b/>
          <w:sz w:val="28"/>
          <w:szCs w:val="28"/>
        </w:rPr>
        <w:t>»</w:t>
      </w:r>
    </w:p>
    <w:p w14:paraId="3F657F10" w14:textId="77777777" w:rsidR="00B01098" w:rsidRPr="00A211BA" w:rsidRDefault="00B01098" w:rsidP="00B01098">
      <w:pPr>
        <w:ind w:firstLine="709"/>
        <w:contextualSpacing/>
        <w:jc w:val="both"/>
        <w:rPr>
          <w:color w:val="FF0000"/>
          <w:sz w:val="28"/>
          <w:szCs w:val="28"/>
        </w:rPr>
      </w:pPr>
    </w:p>
    <w:p w14:paraId="33C85F35" w14:textId="368F5796" w:rsidR="00B01098" w:rsidRPr="00A211BA" w:rsidRDefault="00B01098" w:rsidP="00B01098">
      <w:pPr>
        <w:ind w:firstLine="709"/>
        <w:contextualSpacing/>
        <w:jc w:val="both"/>
        <w:rPr>
          <w:color w:val="FF0000"/>
          <w:sz w:val="28"/>
          <w:szCs w:val="28"/>
        </w:rPr>
      </w:pPr>
      <w:r w:rsidRPr="000956DC">
        <w:rPr>
          <w:sz w:val="28"/>
          <w:szCs w:val="28"/>
        </w:rPr>
        <w:t xml:space="preserve">Администратором муниципальной программы является </w:t>
      </w:r>
      <w:r w:rsidR="000956DC" w:rsidRPr="000956DC">
        <w:rPr>
          <w:sz w:val="28"/>
          <w:szCs w:val="28"/>
        </w:rPr>
        <w:t xml:space="preserve">департамент культуры и молодежной политики </w:t>
      </w:r>
      <w:r w:rsidRPr="001A5C70">
        <w:rPr>
          <w:sz w:val="28"/>
          <w:szCs w:val="28"/>
        </w:rPr>
        <w:t xml:space="preserve">Администрации города. Расходы на реализацию муниципальной программы </w:t>
      </w:r>
      <w:r w:rsidR="00B07A6E" w:rsidRPr="001A5C70">
        <w:rPr>
          <w:sz w:val="28"/>
          <w:szCs w:val="28"/>
        </w:rPr>
        <w:t>составляют 4,</w:t>
      </w:r>
      <w:r w:rsidR="001A5C70" w:rsidRPr="001A5C70">
        <w:rPr>
          <w:sz w:val="28"/>
          <w:szCs w:val="28"/>
        </w:rPr>
        <w:t>3</w:t>
      </w:r>
      <w:r w:rsidR="00B07A6E" w:rsidRPr="001A5C70">
        <w:rPr>
          <w:sz w:val="28"/>
          <w:szCs w:val="28"/>
        </w:rPr>
        <w:t xml:space="preserve">% </w:t>
      </w:r>
      <w:r w:rsidRPr="001A5C70">
        <w:rPr>
          <w:sz w:val="28"/>
          <w:szCs w:val="28"/>
        </w:rPr>
        <w:t>от общего объема расходов бюджета на 202</w:t>
      </w:r>
      <w:r w:rsidR="001A5C70" w:rsidRPr="001A5C70">
        <w:rPr>
          <w:sz w:val="28"/>
          <w:szCs w:val="28"/>
        </w:rPr>
        <w:t>3</w:t>
      </w:r>
      <w:r w:rsidRPr="001A5C70">
        <w:rPr>
          <w:sz w:val="28"/>
          <w:szCs w:val="28"/>
        </w:rPr>
        <w:t xml:space="preserve"> – 202</w:t>
      </w:r>
      <w:r w:rsidR="001A5C70" w:rsidRPr="001A5C70">
        <w:rPr>
          <w:sz w:val="28"/>
          <w:szCs w:val="28"/>
        </w:rPr>
        <w:t>5</w:t>
      </w:r>
      <w:r w:rsidRPr="001A5C70">
        <w:rPr>
          <w:sz w:val="28"/>
          <w:szCs w:val="28"/>
        </w:rPr>
        <w:t xml:space="preserve"> годы. </w:t>
      </w:r>
    </w:p>
    <w:p w14:paraId="72A2314A" w14:textId="77777777" w:rsidR="00C5311B" w:rsidRDefault="00C5311B" w:rsidP="00B01098">
      <w:pPr>
        <w:ind w:firstLine="709"/>
        <w:contextualSpacing/>
        <w:jc w:val="both"/>
        <w:rPr>
          <w:sz w:val="28"/>
          <w:szCs w:val="28"/>
        </w:rPr>
      </w:pPr>
    </w:p>
    <w:p w14:paraId="060A1056" w14:textId="77777777" w:rsidR="00C5311B" w:rsidRDefault="00C5311B" w:rsidP="00B01098">
      <w:pPr>
        <w:ind w:firstLine="709"/>
        <w:contextualSpacing/>
        <w:jc w:val="both"/>
        <w:rPr>
          <w:sz w:val="28"/>
          <w:szCs w:val="28"/>
        </w:rPr>
      </w:pPr>
    </w:p>
    <w:p w14:paraId="4ED61599" w14:textId="77777777" w:rsidR="00C5311B" w:rsidRDefault="00C5311B" w:rsidP="00B01098">
      <w:pPr>
        <w:ind w:firstLine="709"/>
        <w:contextualSpacing/>
        <w:jc w:val="both"/>
        <w:rPr>
          <w:sz w:val="28"/>
          <w:szCs w:val="28"/>
        </w:rPr>
      </w:pPr>
    </w:p>
    <w:p w14:paraId="28F9384A" w14:textId="228120DA" w:rsidR="00B01098" w:rsidRPr="00C021F4" w:rsidRDefault="00B01098" w:rsidP="00B01098">
      <w:pPr>
        <w:ind w:firstLine="709"/>
        <w:contextualSpacing/>
        <w:jc w:val="both"/>
        <w:rPr>
          <w:sz w:val="28"/>
          <w:szCs w:val="28"/>
        </w:rPr>
      </w:pPr>
      <w:r w:rsidRPr="00C021F4">
        <w:rPr>
          <w:sz w:val="28"/>
          <w:szCs w:val="28"/>
        </w:rPr>
        <w:t xml:space="preserve">Источником финансового обеспечения расходов на реализацию программы являются средства местного бюджета и средства субсидий </w:t>
      </w:r>
      <w:r w:rsidR="00975001" w:rsidRPr="00C021F4">
        <w:rPr>
          <w:sz w:val="28"/>
          <w:szCs w:val="28"/>
        </w:rPr>
        <w:br/>
      </w:r>
      <w:r w:rsidRPr="00C021F4">
        <w:rPr>
          <w:sz w:val="28"/>
          <w:szCs w:val="28"/>
        </w:rPr>
        <w:t>из бюджетов вышестоящих уровней.</w:t>
      </w:r>
    </w:p>
    <w:p w14:paraId="64577B37" w14:textId="1C7A8031" w:rsidR="007E5FCC" w:rsidRPr="00CA7BFD" w:rsidRDefault="007E5FCC" w:rsidP="00B01098">
      <w:pPr>
        <w:ind w:firstLine="709"/>
        <w:contextualSpacing/>
        <w:jc w:val="both"/>
        <w:rPr>
          <w:sz w:val="28"/>
          <w:szCs w:val="28"/>
        </w:rPr>
      </w:pPr>
      <w:r w:rsidRPr="00CA7BFD">
        <w:rPr>
          <w:sz w:val="28"/>
          <w:szCs w:val="28"/>
        </w:rPr>
        <w:t xml:space="preserve">Информация об объеме бюджетных ассигнований на реализацию муниципальной программы в разрезе источников финансирования на </w:t>
      </w:r>
      <w:r w:rsidR="007B29AF">
        <w:rPr>
          <w:sz w:val="28"/>
          <w:szCs w:val="28"/>
        </w:rPr>
        <w:br/>
      </w:r>
      <w:r w:rsidR="00F15AC2">
        <w:rPr>
          <w:sz w:val="28"/>
          <w:szCs w:val="28"/>
        </w:rPr>
        <w:t xml:space="preserve">2023 </w:t>
      </w:r>
      <w:r w:rsidRPr="00CA7BFD">
        <w:rPr>
          <w:sz w:val="28"/>
          <w:szCs w:val="28"/>
        </w:rPr>
        <w:t>– 202</w:t>
      </w:r>
      <w:r w:rsidR="00F15AC2">
        <w:rPr>
          <w:sz w:val="28"/>
          <w:szCs w:val="28"/>
        </w:rPr>
        <w:t>5</w:t>
      </w:r>
      <w:r w:rsidRPr="00CA7BFD">
        <w:rPr>
          <w:sz w:val="28"/>
          <w:szCs w:val="28"/>
        </w:rPr>
        <w:t xml:space="preserve"> годы представлена на рисунке </w:t>
      </w:r>
      <w:r w:rsidR="005B6F01" w:rsidRPr="00CA7BFD">
        <w:rPr>
          <w:sz w:val="28"/>
          <w:szCs w:val="28"/>
        </w:rPr>
        <w:t>13</w:t>
      </w:r>
      <w:r w:rsidRPr="00CA7BFD">
        <w:rPr>
          <w:sz w:val="28"/>
          <w:szCs w:val="28"/>
        </w:rPr>
        <w:t>.</w:t>
      </w:r>
    </w:p>
    <w:p w14:paraId="22760EC8" w14:textId="1DEFD21F" w:rsidR="00EA6D9D" w:rsidRDefault="00EA6D9D" w:rsidP="00712432">
      <w:pPr>
        <w:contextualSpacing/>
        <w:jc w:val="center"/>
        <w:rPr>
          <w:color w:val="FF0000"/>
          <w:sz w:val="28"/>
          <w:szCs w:val="28"/>
        </w:rPr>
      </w:pPr>
    </w:p>
    <w:p w14:paraId="10EB8AF0" w14:textId="2D2525C1" w:rsidR="00CA7BFD" w:rsidRPr="00A211BA" w:rsidRDefault="00324462" w:rsidP="00712432">
      <w:pPr>
        <w:contextualSpacing/>
        <w:jc w:val="center"/>
        <w:rPr>
          <w:color w:val="FF0000"/>
          <w:sz w:val="28"/>
          <w:szCs w:val="28"/>
        </w:rPr>
      </w:pPr>
      <w:r>
        <w:rPr>
          <w:noProof/>
          <w:color w:val="FF0000"/>
          <w:sz w:val="28"/>
          <w:szCs w:val="28"/>
        </w:rPr>
        <w:drawing>
          <wp:inline distT="0" distB="0" distL="0" distR="0" wp14:anchorId="5136A859" wp14:editId="1A8CB4B0">
            <wp:extent cx="4348263" cy="2923347"/>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62369" cy="2932830"/>
                    </a:xfrm>
                    <a:prstGeom prst="rect">
                      <a:avLst/>
                    </a:prstGeom>
                    <a:noFill/>
                  </pic:spPr>
                </pic:pic>
              </a:graphicData>
            </a:graphic>
          </wp:inline>
        </w:drawing>
      </w:r>
    </w:p>
    <w:p w14:paraId="1583FA48" w14:textId="77777777" w:rsidR="003E494A" w:rsidRDefault="003E494A" w:rsidP="00EA6D9D">
      <w:pPr>
        <w:ind w:firstLine="567"/>
        <w:contextualSpacing/>
        <w:jc w:val="center"/>
      </w:pPr>
    </w:p>
    <w:p w14:paraId="1DD7043C" w14:textId="0CCFA89B" w:rsidR="005B6F01" w:rsidRPr="009206C1" w:rsidRDefault="007E5FCC" w:rsidP="00EA6D9D">
      <w:pPr>
        <w:ind w:firstLine="567"/>
        <w:contextualSpacing/>
        <w:jc w:val="center"/>
      </w:pPr>
      <w:r w:rsidRPr="009206C1">
        <w:t xml:space="preserve">Рисунок </w:t>
      </w:r>
      <w:r w:rsidR="005B6F01" w:rsidRPr="009206C1">
        <w:t>13</w:t>
      </w:r>
      <w:r w:rsidRPr="009206C1">
        <w:t xml:space="preserve">. Информация об объеме бюджетных ассигнований </w:t>
      </w:r>
    </w:p>
    <w:p w14:paraId="1D27183E" w14:textId="59C03014" w:rsidR="00683095" w:rsidRPr="009206C1" w:rsidRDefault="007E5FCC" w:rsidP="00683095">
      <w:pPr>
        <w:pStyle w:val="21"/>
        <w:tabs>
          <w:tab w:val="left" w:pos="4069"/>
        </w:tabs>
        <w:ind w:firstLine="709"/>
        <w:contextualSpacing/>
        <w:jc w:val="center"/>
        <w:rPr>
          <w:sz w:val="24"/>
        </w:rPr>
      </w:pPr>
      <w:r w:rsidRPr="009206C1">
        <w:rPr>
          <w:sz w:val="24"/>
        </w:rPr>
        <w:t xml:space="preserve">на реализацию муниципальной программы в разрезе источников финансирования </w:t>
      </w:r>
      <w:r w:rsidR="00683095" w:rsidRPr="009206C1">
        <w:rPr>
          <w:sz w:val="24"/>
        </w:rPr>
        <w:t>на 202</w:t>
      </w:r>
      <w:r w:rsidR="00CA7BFD" w:rsidRPr="009206C1">
        <w:rPr>
          <w:sz w:val="24"/>
        </w:rPr>
        <w:t>3</w:t>
      </w:r>
      <w:r w:rsidR="00683095" w:rsidRPr="009206C1">
        <w:rPr>
          <w:sz w:val="24"/>
        </w:rPr>
        <w:t xml:space="preserve"> год и на плановый период 202</w:t>
      </w:r>
      <w:r w:rsidR="00CA7BFD" w:rsidRPr="009206C1">
        <w:rPr>
          <w:sz w:val="24"/>
        </w:rPr>
        <w:t>4</w:t>
      </w:r>
      <w:r w:rsidR="00683095" w:rsidRPr="009206C1">
        <w:rPr>
          <w:sz w:val="24"/>
        </w:rPr>
        <w:t xml:space="preserve"> – 202</w:t>
      </w:r>
      <w:r w:rsidR="00CA7BFD" w:rsidRPr="009206C1">
        <w:rPr>
          <w:sz w:val="24"/>
        </w:rPr>
        <w:t>5</w:t>
      </w:r>
      <w:r w:rsidR="00683095" w:rsidRPr="009206C1">
        <w:rPr>
          <w:sz w:val="24"/>
        </w:rPr>
        <w:t xml:space="preserve"> годов</w:t>
      </w:r>
    </w:p>
    <w:p w14:paraId="7FD9BF49" w14:textId="2399CDDE" w:rsidR="00683095" w:rsidRPr="00A211BA" w:rsidRDefault="00683095" w:rsidP="00683095">
      <w:pPr>
        <w:pStyle w:val="21"/>
        <w:tabs>
          <w:tab w:val="left" w:pos="4069"/>
        </w:tabs>
        <w:ind w:firstLine="709"/>
        <w:contextualSpacing/>
        <w:jc w:val="center"/>
        <w:rPr>
          <w:color w:val="FF0000"/>
          <w:szCs w:val="28"/>
        </w:rPr>
      </w:pPr>
    </w:p>
    <w:p w14:paraId="1B460F7A" w14:textId="77777777" w:rsidR="00C5311B" w:rsidRDefault="00C5311B" w:rsidP="00B01098">
      <w:pPr>
        <w:ind w:firstLine="709"/>
        <w:contextualSpacing/>
        <w:jc w:val="both"/>
        <w:rPr>
          <w:sz w:val="28"/>
          <w:szCs w:val="28"/>
        </w:rPr>
      </w:pPr>
    </w:p>
    <w:p w14:paraId="1E24871B" w14:textId="1A932D85" w:rsidR="00B01098" w:rsidRPr="00D56396" w:rsidRDefault="00B01098" w:rsidP="00B01098">
      <w:pPr>
        <w:ind w:firstLine="709"/>
        <w:contextualSpacing/>
        <w:jc w:val="both"/>
        <w:rPr>
          <w:sz w:val="28"/>
          <w:szCs w:val="28"/>
        </w:rPr>
      </w:pPr>
      <w:r w:rsidRPr="00D56396">
        <w:rPr>
          <w:sz w:val="28"/>
          <w:szCs w:val="28"/>
        </w:rPr>
        <w:t xml:space="preserve">Финансовое обеспечение расходов на реализацию программы осуществляется </w:t>
      </w:r>
      <w:r w:rsidR="001944A3" w:rsidRPr="00D56396">
        <w:rPr>
          <w:sz w:val="28"/>
          <w:szCs w:val="28"/>
        </w:rPr>
        <w:t xml:space="preserve">главными распорядителями бюджетных средств </w:t>
      </w:r>
      <w:r w:rsidRPr="00D56396">
        <w:rPr>
          <w:sz w:val="28"/>
          <w:szCs w:val="28"/>
        </w:rPr>
        <w:t xml:space="preserve">Администрацией города и департаментом </w:t>
      </w:r>
      <w:r w:rsidR="00D56396" w:rsidRPr="00D56396">
        <w:rPr>
          <w:sz w:val="28"/>
          <w:szCs w:val="28"/>
        </w:rPr>
        <w:t>архитектуры и градостроительства</w:t>
      </w:r>
      <w:r w:rsidR="008627DB" w:rsidRPr="00D56396">
        <w:rPr>
          <w:sz w:val="28"/>
          <w:szCs w:val="28"/>
        </w:rPr>
        <w:t>.</w:t>
      </w:r>
    </w:p>
    <w:p w14:paraId="7A5FC5EF" w14:textId="6988969C" w:rsidR="00B01098" w:rsidRPr="00D56396" w:rsidRDefault="00B01098" w:rsidP="00B01098">
      <w:pPr>
        <w:ind w:firstLine="709"/>
        <w:contextualSpacing/>
        <w:jc w:val="both"/>
        <w:rPr>
          <w:sz w:val="28"/>
          <w:szCs w:val="28"/>
        </w:rPr>
      </w:pPr>
      <w:r w:rsidRPr="00D56396">
        <w:rPr>
          <w:sz w:val="28"/>
          <w:szCs w:val="28"/>
        </w:rPr>
        <w:t xml:space="preserve">Распределение объема бюджетных ассигнований на реализацию программы в разрезе главных распорядителей бюджетных средств представлено на </w:t>
      </w:r>
      <w:r w:rsidR="000739EB" w:rsidRPr="00D56396">
        <w:rPr>
          <w:sz w:val="28"/>
          <w:szCs w:val="28"/>
        </w:rPr>
        <w:t xml:space="preserve">рисунке </w:t>
      </w:r>
      <w:r w:rsidR="005B6F01" w:rsidRPr="00D56396">
        <w:rPr>
          <w:sz w:val="28"/>
          <w:szCs w:val="28"/>
        </w:rPr>
        <w:t>14.</w:t>
      </w:r>
      <w:r w:rsidRPr="00D56396">
        <w:rPr>
          <w:sz w:val="28"/>
          <w:szCs w:val="28"/>
        </w:rPr>
        <w:t xml:space="preserve"> </w:t>
      </w:r>
    </w:p>
    <w:p w14:paraId="00E54789" w14:textId="08F6663A" w:rsidR="00B01098" w:rsidRPr="00A211BA" w:rsidRDefault="00D56396" w:rsidP="00712432">
      <w:pPr>
        <w:contextualSpacing/>
        <w:jc w:val="center"/>
        <w:rPr>
          <w:color w:val="FF0000"/>
          <w:sz w:val="28"/>
          <w:szCs w:val="28"/>
        </w:rPr>
      </w:pPr>
      <w:r>
        <w:rPr>
          <w:noProof/>
          <w:color w:val="FF0000"/>
          <w:sz w:val="28"/>
          <w:szCs w:val="28"/>
        </w:rPr>
        <w:drawing>
          <wp:inline distT="0" distB="0" distL="0" distR="0" wp14:anchorId="0BAA0052" wp14:editId="73780AEC">
            <wp:extent cx="4781550" cy="2558413"/>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90875" cy="2563402"/>
                    </a:xfrm>
                    <a:prstGeom prst="rect">
                      <a:avLst/>
                    </a:prstGeom>
                    <a:noFill/>
                  </pic:spPr>
                </pic:pic>
              </a:graphicData>
            </a:graphic>
          </wp:inline>
        </w:drawing>
      </w:r>
    </w:p>
    <w:p w14:paraId="25263A45" w14:textId="13E1F7EA" w:rsidR="00683095" w:rsidRPr="009206C1" w:rsidRDefault="005A441B" w:rsidP="00683095">
      <w:pPr>
        <w:pStyle w:val="21"/>
        <w:tabs>
          <w:tab w:val="left" w:pos="4069"/>
        </w:tabs>
        <w:ind w:firstLine="709"/>
        <w:contextualSpacing/>
        <w:jc w:val="center"/>
        <w:rPr>
          <w:sz w:val="24"/>
        </w:rPr>
      </w:pPr>
      <w:r w:rsidRPr="009206C1">
        <w:rPr>
          <w:sz w:val="24"/>
        </w:rPr>
        <w:t>Рисунок</w:t>
      </w:r>
      <w:r w:rsidR="00712432" w:rsidRPr="009206C1">
        <w:rPr>
          <w:sz w:val="24"/>
        </w:rPr>
        <w:t xml:space="preserve"> </w:t>
      </w:r>
      <w:r w:rsidR="005B6F01" w:rsidRPr="009206C1">
        <w:rPr>
          <w:sz w:val="24"/>
        </w:rPr>
        <w:t>14</w:t>
      </w:r>
      <w:r w:rsidRPr="009206C1">
        <w:rPr>
          <w:sz w:val="24"/>
        </w:rPr>
        <w:t>. Информация об о</w:t>
      </w:r>
      <w:r w:rsidR="00E7419F" w:rsidRPr="009206C1">
        <w:rPr>
          <w:sz w:val="24"/>
        </w:rPr>
        <w:t>бъеме бюджетных ассигнований на </w:t>
      </w:r>
      <w:r w:rsidRPr="009206C1">
        <w:rPr>
          <w:sz w:val="24"/>
        </w:rPr>
        <w:t xml:space="preserve">реализацию программы в разрезе главных распорядителей бюджетных средств </w:t>
      </w:r>
      <w:r w:rsidR="00683095" w:rsidRPr="009206C1">
        <w:rPr>
          <w:sz w:val="24"/>
        </w:rPr>
        <w:t>на 202</w:t>
      </w:r>
      <w:r w:rsidR="00D56396" w:rsidRPr="009206C1">
        <w:rPr>
          <w:sz w:val="24"/>
        </w:rPr>
        <w:t>3</w:t>
      </w:r>
      <w:r w:rsidR="00683095" w:rsidRPr="009206C1">
        <w:rPr>
          <w:sz w:val="24"/>
        </w:rPr>
        <w:t xml:space="preserve"> год и на плановый период 202</w:t>
      </w:r>
      <w:r w:rsidR="00D56396" w:rsidRPr="009206C1">
        <w:rPr>
          <w:sz w:val="24"/>
        </w:rPr>
        <w:t>4</w:t>
      </w:r>
      <w:r w:rsidR="00683095" w:rsidRPr="009206C1">
        <w:rPr>
          <w:sz w:val="24"/>
        </w:rPr>
        <w:t xml:space="preserve"> – 202</w:t>
      </w:r>
      <w:r w:rsidR="00D56396" w:rsidRPr="009206C1">
        <w:rPr>
          <w:sz w:val="24"/>
        </w:rPr>
        <w:t>5</w:t>
      </w:r>
      <w:r w:rsidR="00683095" w:rsidRPr="009206C1">
        <w:rPr>
          <w:sz w:val="24"/>
        </w:rPr>
        <w:t xml:space="preserve"> годов</w:t>
      </w:r>
    </w:p>
    <w:p w14:paraId="52634526" w14:textId="77777777" w:rsidR="00D56396" w:rsidRPr="00A211BA" w:rsidRDefault="00D56396" w:rsidP="00683095">
      <w:pPr>
        <w:pStyle w:val="21"/>
        <w:tabs>
          <w:tab w:val="left" w:pos="4069"/>
        </w:tabs>
        <w:ind w:firstLine="709"/>
        <w:contextualSpacing/>
        <w:jc w:val="center"/>
        <w:rPr>
          <w:color w:val="FF0000"/>
          <w:szCs w:val="28"/>
        </w:rPr>
      </w:pPr>
    </w:p>
    <w:p w14:paraId="76F60B43" w14:textId="205808F7" w:rsidR="00B01098" w:rsidRPr="00D56396" w:rsidRDefault="00B01098" w:rsidP="00B01098">
      <w:pPr>
        <w:ind w:firstLine="709"/>
        <w:contextualSpacing/>
        <w:jc w:val="both"/>
        <w:rPr>
          <w:sz w:val="28"/>
          <w:szCs w:val="28"/>
        </w:rPr>
      </w:pPr>
      <w:r w:rsidRPr="00D56396">
        <w:rPr>
          <w:sz w:val="28"/>
          <w:szCs w:val="28"/>
        </w:rPr>
        <w:t xml:space="preserve">Расходы на реализацию муниципальной программы запланированы </w:t>
      </w:r>
      <w:r w:rsidR="00975001" w:rsidRPr="00D56396">
        <w:rPr>
          <w:sz w:val="28"/>
          <w:szCs w:val="28"/>
        </w:rPr>
        <w:br/>
      </w:r>
      <w:r w:rsidR="00D56396" w:rsidRPr="00D56396">
        <w:rPr>
          <w:sz w:val="28"/>
          <w:szCs w:val="28"/>
        </w:rPr>
        <w:t>по</w:t>
      </w:r>
      <w:r w:rsidRPr="00D56396">
        <w:rPr>
          <w:sz w:val="28"/>
          <w:szCs w:val="28"/>
        </w:rPr>
        <w:t xml:space="preserve"> </w:t>
      </w:r>
      <w:r w:rsidR="008627DB" w:rsidRPr="00D56396">
        <w:rPr>
          <w:sz w:val="28"/>
          <w:szCs w:val="28"/>
        </w:rPr>
        <w:t>6</w:t>
      </w:r>
      <w:r w:rsidRPr="00D56396">
        <w:rPr>
          <w:sz w:val="28"/>
          <w:szCs w:val="28"/>
        </w:rPr>
        <w:t>-</w:t>
      </w:r>
      <w:r w:rsidR="00D7331E" w:rsidRPr="00D56396">
        <w:rPr>
          <w:sz w:val="28"/>
          <w:szCs w:val="28"/>
        </w:rPr>
        <w:t>и</w:t>
      </w:r>
      <w:r w:rsidRPr="00D56396">
        <w:rPr>
          <w:sz w:val="28"/>
          <w:szCs w:val="28"/>
        </w:rPr>
        <w:t xml:space="preserve"> подпрограммам. </w:t>
      </w:r>
      <w:r w:rsidR="00FF7CC5" w:rsidRPr="00D56396">
        <w:rPr>
          <w:sz w:val="28"/>
          <w:szCs w:val="28"/>
        </w:rPr>
        <w:t>Структура расходов за 202</w:t>
      </w:r>
      <w:r w:rsidR="00D56396" w:rsidRPr="00D56396">
        <w:rPr>
          <w:sz w:val="28"/>
          <w:szCs w:val="28"/>
        </w:rPr>
        <w:t>3</w:t>
      </w:r>
      <w:r w:rsidR="00FF7CC5" w:rsidRPr="00D56396">
        <w:rPr>
          <w:sz w:val="28"/>
          <w:szCs w:val="28"/>
        </w:rPr>
        <w:t xml:space="preserve"> – 202</w:t>
      </w:r>
      <w:r w:rsidR="00D56396" w:rsidRPr="00D56396">
        <w:rPr>
          <w:sz w:val="28"/>
          <w:szCs w:val="28"/>
        </w:rPr>
        <w:t>5</w:t>
      </w:r>
      <w:r w:rsidR="00FF7CC5" w:rsidRPr="00D56396">
        <w:rPr>
          <w:sz w:val="28"/>
          <w:szCs w:val="28"/>
        </w:rPr>
        <w:t xml:space="preserve"> годы представлена на рисунке </w:t>
      </w:r>
      <w:r w:rsidR="005B6F01" w:rsidRPr="00D56396">
        <w:rPr>
          <w:sz w:val="28"/>
          <w:szCs w:val="28"/>
        </w:rPr>
        <w:t>15</w:t>
      </w:r>
      <w:r w:rsidRPr="00D56396">
        <w:rPr>
          <w:sz w:val="28"/>
          <w:szCs w:val="28"/>
        </w:rPr>
        <w:t xml:space="preserve">. </w:t>
      </w:r>
    </w:p>
    <w:p w14:paraId="0402E9EB" w14:textId="7ACF3241" w:rsidR="00AB12EA" w:rsidRPr="00A211BA" w:rsidRDefault="00AB12EA" w:rsidP="00AB12EA">
      <w:pPr>
        <w:contextualSpacing/>
        <w:rPr>
          <w:color w:val="FF0000"/>
          <w:sz w:val="28"/>
          <w:szCs w:val="28"/>
        </w:rPr>
      </w:pPr>
    </w:p>
    <w:p w14:paraId="200AB9A1" w14:textId="1ADF3D43" w:rsidR="00B01098" w:rsidRPr="00A211BA" w:rsidRDefault="00D56396" w:rsidP="003B2ADF">
      <w:pPr>
        <w:ind w:hanging="284"/>
        <w:contextualSpacing/>
        <w:jc w:val="center"/>
        <w:rPr>
          <w:color w:val="FF0000"/>
          <w:sz w:val="28"/>
          <w:szCs w:val="28"/>
        </w:rPr>
      </w:pPr>
      <w:r>
        <w:rPr>
          <w:noProof/>
          <w:color w:val="FF0000"/>
          <w:sz w:val="28"/>
          <w:szCs w:val="28"/>
        </w:rPr>
        <w:drawing>
          <wp:inline distT="0" distB="0" distL="0" distR="0" wp14:anchorId="25EC55EB" wp14:editId="53E6F722">
            <wp:extent cx="6525790" cy="2811294"/>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566703" cy="2828919"/>
                    </a:xfrm>
                    <a:prstGeom prst="rect">
                      <a:avLst/>
                    </a:prstGeom>
                    <a:noFill/>
                  </pic:spPr>
                </pic:pic>
              </a:graphicData>
            </a:graphic>
          </wp:inline>
        </w:drawing>
      </w:r>
    </w:p>
    <w:p w14:paraId="52B60924" w14:textId="67C9B484" w:rsidR="00683095" w:rsidRPr="009206C1" w:rsidRDefault="00A121B5" w:rsidP="00683095">
      <w:pPr>
        <w:pStyle w:val="21"/>
        <w:tabs>
          <w:tab w:val="left" w:pos="4069"/>
        </w:tabs>
        <w:ind w:firstLine="709"/>
        <w:contextualSpacing/>
        <w:jc w:val="center"/>
        <w:rPr>
          <w:sz w:val="24"/>
        </w:rPr>
      </w:pPr>
      <w:r w:rsidRPr="009206C1">
        <w:rPr>
          <w:sz w:val="24"/>
        </w:rPr>
        <w:t xml:space="preserve">Рисунок </w:t>
      </w:r>
      <w:r w:rsidR="005B6F01" w:rsidRPr="009206C1">
        <w:rPr>
          <w:sz w:val="24"/>
        </w:rPr>
        <w:t>15</w:t>
      </w:r>
      <w:r w:rsidRPr="009206C1">
        <w:rPr>
          <w:sz w:val="24"/>
        </w:rPr>
        <w:t xml:space="preserve">. Структура расходов муниципальной программы в разрезе подпрограмм </w:t>
      </w:r>
      <w:r w:rsidR="00683095" w:rsidRPr="009206C1">
        <w:rPr>
          <w:sz w:val="24"/>
        </w:rPr>
        <w:t>на 202</w:t>
      </w:r>
      <w:r w:rsidR="00D56396" w:rsidRPr="009206C1">
        <w:rPr>
          <w:sz w:val="24"/>
        </w:rPr>
        <w:t>3</w:t>
      </w:r>
      <w:r w:rsidR="00683095" w:rsidRPr="009206C1">
        <w:rPr>
          <w:sz w:val="24"/>
        </w:rPr>
        <w:t xml:space="preserve"> год и на плановый период 202</w:t>
      </w:r>
      <w:r w:rsidR="00D56396" w:rsidRPr="009206C1">
        <w:rPr>
          <w:sz w:val="24"/>
        </w:rPr>
        <w:t>4</w:t>
      </w:r>
      <w:r w:rsidR="00683095" w:rsidRPr="009206C1">
        <w:rPr>
          <w:sz w:val="24"/>
        </w:rPr>
        <w:t xml:space="preserve"> – 202</w:t>
      </w:r>
      <w:r w:rsidR="00D56396" w:rsidRPr="009206C1">
        <w:rPr>
          <w:sz w:val="24"/>
        </w:rPr>
        <w:t>5</w:t>
      </w:r>
      <w:r w:rsidR="00683095" w:rsidRPr="009206C1">
        <w:rPr>
          <w:sz w:val="24"/>
        </w:rPr>
        <w:t xml:space="preserve"> годов</w:t>
      </w:r>
    </w:p>
    <w:p w14:paraId="438E3E02" w14:textId="77777777" w:rsidR="00E0283A" w:rsidRPr="00A211BA" w:rsidRDefault="00E0283A" w:rsidP="00B01098">
      <w:pPr>
        <w:pStyle w:val="21"/>
        <w:ind w:firstLine="709"/>
        <w:contextualSpacing/>
        <w:jc w:val="right"/>
        <w:rPr>
          <w:color w:val="FF0000"/>
          <w:szCs w:val="28"/>
        </w:rPr>
      </w:pPr>
    </w:p>
    <w:p w14:paraId="0BCD3BE9" w14:textId="043D194C" w:rsidR="00B01098" w:rsidRPr="00D56396" w:rsidRDefault="00B01098" w:rsidP="00B01098">
      <w:pPr>
        <w:pStyle w:val="21"/>
        <w:ind w:firstLine="709"/>
        <w:contextualSpacing/>
        <w:jc w:val="right"/>
        <w:rPr>
          <w:szCs w:val="28"/>
        </w:rPr>
      </w:pPr>
      <w:r w:rsidRPr="00D56396">
        <w:rPr>
          <w:szCs w:val="28"/>
        </w:rPr>
        <w:t>Таблица</w:t>
      </w:r>
      <w:r w:rsidR="007B0C00" w:rsidRPr="00D56396">
        <w:rPr>
          <w:szCs w:val="28"/>
        </w:rPr>
        <w:t xml:space="preserve"> </w:t>
      </w:r>
      <w:r w:rsidR="005B6F01" w:rsidRPr="00D56396">
        <w:rPr>
          <w:szCs w:val="28"/>
        </w:rPr>
        <w:t>2</w:t>
      </w:r>
      <w:r w:rsidR="007C5788">
        <w:rPr>
          <w:szCs w:val="28"/>
        </w:rPr>
        <w:t>4</w:t>
      </w:r>
    </w:p>
    <w:p w14:paraId="43F78224" w14:textId="5034F7E5" w:rsidR="00B50D99" w:rsidRDefault="00B50D99" w:rsidP="00B50D99">
      <w:pPr>
        <w:spacing w:after="160" w:line="259" w:lineRule="auto"/>
        <w:ind w:left="720"/>
        <w:contextualSpacing/>
        <w:jc w:val="center"/>
        <w:rPr>
          <w:rFonts w:eastAsiaTheme="minorHAnsi"/>
          <w:sz w:val="28"/>
          <w:szCs w:val="28"/>
          <w:lang w:eastAsia="en-US"/>
        </w:rPr>
      </w:pPr>
      <w:r w:rsidRPr="009507F7">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w:t>
      </w:r>
      <w:r w:rsidR="009507F7" w:rsidRPr="009507F7">
        <w:rPr>
          <w:rFonts w:eastAsiaTheme="minorHAnsi"/>
          <w:sz w:val="28"/>
          <w:szCs w:val="28"/>
          <w:lang w:eastAsia="en-US"/>
        </w:rPr>
        <w:t>3</w:t>
      </w:r>
      <w:r w:rsidRPr="009507F7">
        <w:rPr>
          <w:rFonts w:eastAsiaTheme="minorHAnsi"/>
          <w:sz w:val="28"/>
          <w:szCs w:val="28"/>
          <w:lang w:eastAsia="en-US"/>
        </w:rPr>
        <w:t xml:space="preserve"> год</w:t>
      </w:r>
    </w:p>
    <w:tbl>
      <w:tblPr>
        <w:tblW w:w="9776" w:type="dxa"/>
        <w:tblInd w:w="113" w:type="dxa"/>
        <w:tblLook w:val="04A0" w:firstRow="1" w:lastRow="0" w:firstColumn="1" w:lastColumn="0" w:noHBand="0" w:noVBand="1"/>
      </w:tblPr>
      <w:tblGrid>
        <w:gridCol w:w="552"/>
        <w:gridCol w:w="3755"/>
        <w:gridCol w:w="3156"/>
        <w:gridCol w:w="1312"/>
        <w:gridCol w:w="1001"/>
      </w:tblGrid>
      <w:tr w:rsidR="00472A26" w:rsidRPr="00472A26" w14:paraId="671DBFC4" w14:textId="77777777" w:rsidTr="00963706">
        <w:trPr>
          <w:trHeight w:val="827"/>
          <w:tblHeader/>
        </w:trPr>
        <w:tc>
          <w:tcPr>
            <w:tcW w:w="561" w:type="dxa"/>
            <w:tcBorders>
              <w:top w:val="single" w:sz="4" w:space="0" w:color="auto"/>
              <w:left w:val="single" w:sz="4" w:space="0" w:color="auto"/>
              <w:bottom w:val="single" w:sz="4" w:space="0" w:color="auto"/>
              <w:right w:val="single" w:sz="4" w:space="0" w:color="auto"/>
            </w:tcBorders>
            <w:shd w:val="clear" w:color="000000" w:fill="FFFFFF"/>
            <w:hideMark/>
          </w:tcPr>
          <w:p w14:paraId="00154AB1" w14:textId="77777777" w:rsidR="00472A26" w:rsidRPr="00472A26" w:rsidRDefault="00472A26">
            <w:pPr>
              <w:jc w:val="center"/>
              <w:rPr>
                <w:sz w:val="18"/>
                <w:szCs w:val="18"/>
              </w:rPr>
            </w:pPr>
            <w:r w:rsidRPr="00472A26">
              <w:rPr>
                <w:sz w:val="18"/>
                <w:szCs w:val="18"/>
              </w:rPr>
              <w:t>№ п/п</w:t>
            </w:r>
          </w:p>
        </w:tc>
        <w:tc>
          <w:tcPr>
            <w:tcW w:w="3948" w:type="dxa"/>
            <w:tcBorders>
              <w:top w:val="single" w:sz="4" w:space="0" w:color="auto"/>
              <w:left w:val="nil"/>
              <w:bottom w:val="single" w:sz="4" w:space="0" w:color="auto"/>
              <w:right w:val="single" w:sz="4" w:space="0" w:color="auto"/>
            </w:tcBorders>
            <w:shd w:val="clear" w:color="000000" w:fill="FFFFFF"/>
            <w:hideMark/>
          </w:tcPr>
          <w:p w14:paraId="4BDF2AB0" w14:textId="77777777" w:rsidR="00472A26" w:rsidRPr="00472A26" w:rsidRDefault="00472A26">
            <w:pPr>
              <w:jc w:val="center"/>
              <w:rPr>
                <w:sz w:val="18"/>
                <w:szCs w:val="18"/>
              </w:rPr>
            </w:pPr>
            <w:r w:rsidRPr="00472A26">
              <w:rPr>
                <w:sz w:val="18"/>
                <w:szCs w:val="18"/>
              </w:rPr>
              <w:t>Наименование направлений расходов</w:t>
            </w:r>
          </w:p>
        </w:tc>
        <w:tc>
          <w:tcPr>
            <w:tcW w:w="3251" w:type="dxa"/>
            <w:tcBorders>
              <w:top w:val="single" w:sz="4" w:space="0" w:color="auto"/>
              <w:left w:val="nil"/>
              <w:bottom w:val="single" w:sz="4" w:space="0" w:color="auto"/>
              <w:right w:val="single" w:sz="4" w:space="0" w:color="auto"/>
            </w:tcBorders>
            <w:shd w:val="clear" w:color="000000" w:fill="FFFFFF"/>
            <w:hideMark/>
          </w:tcPr>
          <w:p w14:paraId="4B75793B" w14:textId="77777777" w:rsidR="00472A26" w:rsidRPr="00472A26" w:rsidRDefault="00472A26">
            <w:pPr>
              <w:jc w:val="center"/>
              <w:rPr>
                <w:sz w:val="18"/>
                <w:szCs w:val="18"/>
              </w:rPr>
            </w:pPr>
            <w:r w:rsidRPr="00472A26">
              <w:rPr>
                <w:sz w:val="18"/>
                <w:szCs w:val="18"/>
              </w:rPr>
              <w:t>Характеристика расходов</w:t>
            </w:r>
          </w:p>
        </w:tc>
        <w:tc>
          <w:tcPr>
            <w:tcW w:w="1312" w:type="dxa"/>
            <w:tcBorders>
              <w:top w:val="single" w:sz="4" w:space="0" w:color="auto"/>
              <w:left w:val="nil"/>
              <w:bottom w:val="single" w:sz="4" w:space="0" w:color="auto"/>
              <w:right w:val="single" w:sz="4" w:space="0" w:color="auto"/>
            </w:tcBorders>
            <w:shd w:val="clear" w:color="000000" w:fill="FFFFFF"/>
            <w:hideMark/>
          </w:tcPr>
          <w:p w14:paraId="74B8A4FF" w14:textId="77777777" w:rsidR="00472A26" w:rsidRPr="00472A26" w:rsidRDefault="00472A26">
            <w:pPr>
              <w:jc w:val="center"/>
              <w:rPr>
                <w:sz w:val="18"/>
                <w:szCs w:val="18"/>
              </w:rPr>
            </w:pPr>
            <w:r w:rsidRPr="00472A26">
              <w:rPr>
                <w:sz w:val="18"/>
                <w:szCs w:val="18"/>
              </w:rPr>
              <w:t xml:space="preserve">Объем бюджетных ассигнований, </w:t>
            </w:r>
            <w:r w:rsidRPr="00472A26">
              <w:rPr>
                <w:sz w:val="18"/>
                <w:szCs w:val="18"/>
              </w:rPr>
              <w:br/>
              <w:t>тыс. руб.</w:t>
            </w:r>
          </w:p>
        </w:tc>
        <w:tc>
          <w:tcPr>
            <w:tcW w:w="704" w:type="dxa"/>
            <w:tcBorders>
              <w:top w:val="single" w:sz="4" w:space="0" w:color="auto"/>
              <w:left w:val="nil"/>
              <w:bottom w:val="single" w:sz="4" w:space="0" w:color="auto"/>
              <w:right w:val="single" w:sz="4" w:space="0" w:color="auto"/>
            </w:tcBorders>
            <w:shd w:val="clear" w:color="000000" w:fill="FFFFFF"/>
            <w:hideMark/>
          </w:tcPr>
          <w:p w14:paraId="6A9EBF4C" w14:textId="77777777" w:rsidR="00472A26" w:rsidRPr="00472A26" w:rsidRDefault="00472A26">
            <w:pPr>
              <w:jc w:val="center"/>
              <w:rPr>
                <w:sz w:val="18"/>
                <w:szCs w:val="18"/>
              </w:rPr>
            </w:pPr>
            <w:r w:rsidRPr="00472A26">
              <w:rPr>
                <w:sz w:val="18"/>
                <w:szCs w:val="18"/>
              </w:rPr>
              <w:t>Удельный вес, %</w:t>
            </w:r>
          </w:p>
        </w:tc>
      </w:tr>
      <w:tr w:rsidR="00472A26" w:rsidRPr="00472A26" w14:paraId="4B02343E" w14:textId="77777777" w:rsidTr="00472A26">
        <w:trPr>
          <w:trHeight w:val="413"/>
        </w:trPr>
        <w:tc>
          <w:tcPr>
            <w:tcW w:w="561" w:type="dxa"/>
            <w:tcBorders>
              <w:top w:val="nil"/>
              <w:left w:val="single" w:sz="4" w:space="0" w:color="auto"/>
              <w:bottom w:val="single" w:sz="4" w:space="0" w:color="auto"/>
              <w:right w:val="single" w:sz="4" w:space="0" w:color="auto"/>
            </w:tcBorders>
            <w:shd w:val="clear" w:color="000000" w:fill="FFFFFF"/>
            <w:hideMark/>
          </w:tcPr>
          <w:p w14:paraId="7B52B763" w14:textId="77777777" w:rsidR="00472A26" w:rsidRPr="00472A26" w:rsidRDefault="00472A26">
            <w:pPr>
              <w:jc w:val="center"/>
              <w:rPr>
                <w:sz w:val="18"/>
                <w:szCs w:val="18"/>
              </w:rPr>
            </w:pPr>
            <w:r w:rsidRPr="00472A26">
              <w:rPr>
                <w:sz w:val="18"/>
                <w:szCs w:val="18"/>
              </w:rPr>
              <w:t>1.</w:t>
            </w:r>
          </w:p>
        </w:tc>
        <w:tc>
          <w:tcPr>
            <w:tcW w:w="3948" w:type="dxa"/>
            <w:tcBorders>
              <w:top w:val="nil"/>
              <w:left w:val="nil"/>
              <w:bottom w:val="single" w:sz="4" w:space="0" w:color="auto"/>
              <w:right w:val="single" w:sz="4" w:space="0" w:color="auto"/>
            </w:tcBorders>
            <w:shd w:val="clear" w:color="000000" w:fill="FFFFFF"/>
            <w:hideMark/>
          </w:tcPr>
          <w:p w14:paraId="2F525477" w14:textId="77777777" w:rsidR="00472A26" w:rsidRPr="00472A26" w:rsidRDefault="00472A26">
            <w:pPr>
              <w:jc w:val="both"/>
              <w:rPr>
                <w:sz w:val="18"/>
                <w:szCs w:val="18"/>
              </w:rPr>
            </w:pPr>
            <w:r w:rsidRPr="00472A26">
              <w:rPr>
                <w:sz w:val="18"/>
                <w:szCs w:val="18"/>
              </w:rPr>
              <w:t>Функционирование и развитие муниципальных общедоступных библиотек</w:t>
            </w:r>
          </w:p>
        </w:tc>
        <w:tc>
          <w:tcPr>
            <w:tcW w:w="3251" w:type="dxa"/>
            <w:tcBorders>
              <w:top w:val="nil"/>
              <w:left w:val="nil"/>
              <w:bottom w:val="single" w:sz="4" w:space="0" w:color="auto"/>
              <w:right w:val="single" w:sz="4" w:space="0" w:color="auto"/>
            </w:tcBorders>
            <w:shd w:val="clear" w:color="000000" w:fill="FFFFFF"/>
            <w:hideMark/>
          </w:tcPr>
          <w:p w14:paraId="1525D826" w14:textId="77777777" w:rsidR="00472A26" w:rsidRDefault="006E1750">
            <w:pPr>
              <w:jc w:val="both"/>
              <w:rPr>
                <w:sz w:val="18"/>
                <w:szCs w:val="18"/>
              </w:rPr>
            </w:pPr>
            <w:r>
              <w:rPr>
                <w:sz w:val="18"/>
                <w:szCs w:val="18"/>
              </w:rPr>
              <w:t>433 0</w:t>
            </w:r>
            <w:r w:rsidR="00472A26" w:rsidRPr="00472A26">
              <w:rPr>
                <w:sz w:val="18"/>
                <w:szCs w:val="18"/>
              </w:rPr>
              <w:t>00 посещений библиотек</w:t>
            </w:r>
            <w:r>
              <w:rPr>
                <w:sz w:val="18"/>
                <w:szCs w:val="18"/>
              </w:rPr>
              <w:t>,</w:t>
            </w:r>
          </w:p>
          <w:p w14:paraId="047F2AAE" w14:textId="418FDCC7" w:rsidR="006E1750" w:rsidRPr="00472A26" w:rsidRDefault="006E1750">
            <w:pPr>
              <w:jc w:val="both"/>
              <w:rPr>
                <w:sz w:val="18"/>
                <w:szCs w:val="18"/>
              </w:rPr>
            </w:pPr>
            <w:r>
              <w:rPr>
                <w:sz w:val="18"/>
                <w:szCs w:val="18"/>
              </w:rPr>
              <w:t>190 000 удаленно через сеть Интернет</w:t>
            </w:r>
          </w:p>
        </w:tc>
        <w:tc>
          <w:tcPr>
            <w:tcW w:w="1312" w:type="dxa"/>
            <w:tcBorders>
              <w:top w:val="nil"/>
              <w:left w:val="nil"/>
              <w:bottom w:val="single" w:sz="4" w:space="0" w:color="auto"/>
              <w:right w:val="single" w:sz="4" w:space="0" w:color="auto"/>
            </w:tcBorders>
            <w:shd w:val="clear" w:color="000000" w:fill="FFFFFF"/>
            <w:hideMark/>
          </w:tcPr>
          <w:p w14:paraId="1D9519B3" w14:textId="77777777" w:rsidR="00472A26" w:rsidRPr="00472A26" w:rsidRDefault="00472A26">
            <w:pPr>
              <w:jc w:val="center"/>
              <w:rPr>
                <w:sz w:val="18"/>
                <w:szCs w:val="18"/>
              </w:rPr>
            </w:pPr>
            <w:r w:rsidRPr="00472A26">
              <w:rPr>
                <w:sz w:val="18"/>
                <w:szCs w:val="18"/>
              </w:rPr>
              <w:t>243 263,5</w:t>
            </w:r>
          </w:p>
        </w:tc>
        <w:tc>
          <w:tcPr>
            <w:tcW w:w="704" w:type="dxa"/>
            <w:tcBorders>
              <w:top w:val="nil"/>
              <w:left w:val="nil"/>
              <w:bottom w:val="single" w:sz="4" w:space="0" w:color="auto"/>
              <w:right w:val="single" w:sz="4" w:space="0" w:color="auto"/>
            </w:tcBorders>
            <w:shd w:val="clear" w:color="000000" w:fill="FFFFFF"/>
            <w:hideMark/>
          </w:tcPr>
          <w:p w14:paraId="7C079C40" w14:textId="77777777" w:rsidR="00472A26" w:rsidRPr="00472A26" w:rsidRDefault="00472A26">
            <w:pPr>
              <w:jc w:val="center"/>
              <w:rPr>
                <w:sz w:val="18"/>
                <w:szCs w:val="18"/>
              </w:rPr>
            </w:pPr>
            <w:r w:rsidRPr="00472A26">
              <w:rPr>
                <w:sz w:val="18"/>
                <w:szCs w:val="18"/>
              </w:rPr>
              <w:t>13,5</w:t>
            </w:r>
          </w:p>
        </w:tc>
      </w:tr>
      <w:tr w:rsidR="00472A26" w:rsidRPr="00472A26" w14:paraId="37A97F38" w14:textId="77777777" w:rsidTr="00472A26">
        <w:trPr>
          <w:trHeight w:val="330"/>
        </w:trPr>
        <w:tc>
          <w:tcPr>
            <w:tcW w:w="561" w:type="dxa"/>
            <w:tcBorders>
              <w:top w:val="nil"/>
              <w:left w:val="single" w:sz="4" w:space="0" w:color="auto"/>
              <w:bottom w:val="single" w:sz="4" w:space="0" w:color="auto"/>
              <w:right w:val="single" w:sz="4" w:space="0" w:color="auto"/>
            </w:tcBorders>
            <w:shd w:val="clear" w:color="000000" w:fill="FFFFFF"/>
            <w:hideMark/>
          </w:tcPr>
          <w:p w14:paraId="2E9B0511" w14:textId="791B76AE" w:rsidR="00472A26" w:rsidRPr="00472A26" w:rsidRDefault="00472A26">
            <w:pPr>
              <w:jc w:val="center"/>
              <w:rPr>
                <w:sz w:val="18"/>
                <w:szCs w:val="18"/>
              </w:rPr>
            </w:pPr>
            <w:r w:rsidRPr="00472A26">
              <w:rPr>
                <w:sz w:val="18"/>
                <w:szCs w:val="18"/>
              </w:rPr>
              <w:t>2.</w:t>
            </w:r>
          </w:p>
        </w:tc>
        <w:tc>
          <w:tcPr>
            <w:tcW w:w="3948" w:type="dxa"/>
            <w:tcBorders>
              <w:top w:val="nil"/>
              <w:left w:val="nil"/>
              <w:bottom w:val="single" w:sz="4" w:space="0" w:color="auto"/>
              <w:right w:val="single" w:sz="4" w:space="0" w:color="auto"/>
            </w:tcBorders>
            <w:shd w:val="clear" w:color="000000" w:fill="FFFFFF"/>
            <w:hideMark/>
          </w:tcPr>
          <w:p w14:paraId="0C1E2F27" w14:textId="5DC6B307" w:rsidR="00472A26" w:rsidRPr="00472A26" w:rsidRDefault="00472A26">
            <w:pPr>
              <w:jc w:val="both"/>
              <w:rPr>
                <w:sz w:val="18"/>
                <w:szCs w:val="18"/>
              </w:rPr>
            </w:pPr>
            <w:r>
              <w:rPr>
                <w:sz w:val="18"/>
                <w:szCs w:val="18"/>
              </w:rPr>
              <w:t>Обеспечение населения услуга</w:t>
            </w:r>
            <w:r w:rsidRPr="00472A26">
              <w:rPr>
                <w:sz w:val="18"/>
                <w:szCs w:val="18"/>
              </w:rPr>
              <w:t>м музеев</w:t>
            </w:r>
          </w:p>
        </w:tc>
        <w:tc>
          <w:tcPr>
            <w:tcW w:w="3251" w:type="dxa"/>
            <w:tcBorders>
              <w:top w:val="nil"/>
              <w:left w:val="nil"/>
              <w:bottom w:val="single" w:sz="4" w:space="0" w:color="auto"/>
              <w:right w:val="single" w:sz="4" w:space="0" w:color="auto"/>
            </w:tcBorders>
            <w:shd w:val="clear" w:color="000000" w:fill="FFFFFF"/>
            <w:hideMark/>
          </w:tcPr>
          <w:p w14:paraId="5A14910A" w14:textId="77777777" w:rsidR="00472A26" w:rsidRDefault="00472A26">
            <w:pPr>
              <w:rPr>
                <w:sz w:val="18"/>
                <w:szCs w:val="18"/>
              </w:rPr>
            </w:pPr>
            <w:r w:rsidRPr="00472A26">
              <w:rPr>
                <w:sz w:val="18"/>
                <w:szCs w:val="18"/>
              </w:rPr>
              <w:t>35 500 посещений музеев</w:t>
            </w:r>
            <w:r w:rsidR="006E1750">
              <w:rPr>
                <w:sz w:val="18"/>
                <w:szCs w:val="18"/>
              </w:rPr>
              <w:t>,</w:t>
            </w:r>
          </w:p>
          <w:p w14:paraId="7D0393B3" w14:textId="04B9F536" w:rsidR="006E1750" w:rsidRPr="00472A26" w:rsidRDefault="006E1750">
            <w:pPr>
              <w:rPr>
                <w:sz w:val="18"/>
                <w:szCs w:val="18"/>
              </w:rPr>
            </w:pPr>
            <w:r>
              <w:rPr>
                <w:sz w:val="18"/>
                <w:szCs w:val="18"/>
              </w:rPr>
              <w:t>14 080 удаленно через сеть нтернет</w:t>
            </w:r>
          </w:p>
        </w:tc>
        <w:tc>
          <w:tcPr>
            <w:tcW w:w="1312" w:type="dxa"/>
            <w:tcBorders>
              <w:top w:val="nil"/>
              <w:left w:val="nil"/>
              <w:bottom w:val="single" w:sz="4" w:space="0" w:color="auto"/>
              <w:right w:val="single" w:sz="4" w:space="0" w:color="auto"/>
            </w:tcBorders>
            <w:shd w:val="clear" w:color="000000" w:fill="FFFFFF"/>
            <w:hideMark/>
          </w:tcPr>
          <w:p w14:paraId="0D464480" w14:textId="77777777" w:rsidR="00472A26" w:rsidRPr="00472A26" w:rsidRDefault="00472A26">
            <w:pPr>
              <w:jc w:val="center"/>
              <w:rPr>
                <w:sz w:val="18"/>
                <w:szCs w:val="18"/>
              </w:rPr>
            </w:pPr>
            <w:r w:rsidRPr="00472A26">
              <w:rPr>
                <w:sz w:val="18"/>
                <w:szCs w:val="18"/>
              </w:rPr>
              <w:t>153 121,0</w:t>
            </w:r>
          </w:p>
        </w:tc>
        <w:tc>
          <w:tcPr>
            <w:tcW w:w="704" w:type="dxa"/>
            <w:tcBorders>
              <w:top w:val="nil"/>
              <w:left w:val="nil"/>
              <w:bottom w:val="single" w:sz="4" w:space="0" w:color="auto"/>
              <w:right w:val="single" w:sz="4" w:space="0" w:color="auto"/>
            </w:tcBorders>
            <w:shd w:val="clear" w:color="000000" w:fill="FFFFFF"/>
            <w:hideMark/>
          </w:tcPr>
          <w:p w14:paraId="5BBE8963" w14:textId="77777777" w:rsidR="00472A26" w:rsidRPr="00472A26" w:rsidRDefault="00472A26">
            <w:pPr>
              <w:jc w:val="center"/>
              <w:rPr>
                <w:sz w:val="18"/>
                <w:szCs w:val="18"/>
              </w:rPr>
            </w:pPr>
            <w:r w:rsidRPr="00472A26">
              <w:rPr>
                <w:sz w:val="18"/>
                <w:szCs w:val="18"/>
              </w:rPr>
              <w:t>8,5</w:t>
            </w:r>
          </w:p>
        </w:tc>
      </w:tr>
      <w:tr w:rsidR="00472A26" w:rsidRPr="00472A26" w14:paraId="759125D4" w14:textId="77777777" w:rsidTr="00472A26">
        <w:trPr>
          <w:trHeight w:val="495"/>
        </w:trPr>
        <w:tc>
          <w:tcPr>
            <w:tcW w:w="561" w:type="dxa"/>
            <w:tcBorders>
              <w:top w:val="nil"/>
              <w:left w:val="single" w:sz="4" w:space="0" w:color="auto"/>
              <w:bottom w:val="single" w:sz="4" w:space="0" w:color="auto"/>
              <w:right w:val="single" w:sz="4" w:space="0" w:color="auto"/>
            </w:tcBorders>
            <w:shd w:val="clear" w:color="000000" w:fill="FFFFFF"/>
            <w:hideMark/>
          </w:tcPr>
          <w:p w14:paraId="7C826287" w14:textId="5B247DC0" w:rsidR="00472A26" w:rsidRPr="00472A26" w:rsidRDefault="00472A26">
            <w:pPr>
              <w:jc w:val="center"/>
              <w:rPr>
                <w:sz w:val="18"/>
                <w:szCs w:val="18"/>
              </w:rPr>
            </w:pPr>
            <w:r w:rsidRPr="00472A26">
              <w:rPr>
                <w:sz w:val="18"/>
                <w:szCs w:val="18"/>
              </w:rPr>
              <w:t>3.</w:t>
            </w:r>
          </w:p>
        </w:tc>
        <w:tc>
          <w:tcPr>
            <w:tcW w:w="3948" w:type="dxa"/>
            <w:tcBorders>
              <w:top w:val="nil"/>
              <w:left w:val="nil"/>
              <w:bottom w:val="single" w:sz="4" w:space="0" w:color="auto"/>
              <w:right w:val="single" w:sz="4" w:space="0" w:color="auto"/>
            </w:tcBorders>
            <w:shd w:val="clear" w:color="000000" w:fill="FFFFFF"/>
            <w:hideMark/>
          </w:tcPr>
          <w:p w14:paraId="310AD76B" w14:textId="77777777" w:rsidR="00472A26" w:rsidRPr="00472A26" w:rsidRDefault="00472A26">
            <w:pPr>
              <w:jc w:val="both"/>
              <w:rPr>
                <w:sz w:val="18"/>
                <w:szCs w:val="18"/>
              </w:rPr>
            </w:pPr>
            <w:r w:rsidRPr="00472A26">
              <w:rPr>
                <w:sz w:val="18"/>
                <w:szCs w:val="18"/>
              </w:rPr>
              <w:t>Функционирование и развитие муниципальных детских школ искусств</w:t>
            </w:r>
          </w:p>
        </w:tc>
        <w:tc>
          <w:tcPr>
            <w:tcW w:w="3251" w:type="dxa"/>
            <w:tcBorders>
              <w:top w:val="nil"/>
              <w:left w:val="nil"/>
              <w:bottom w:val="single" w:sz="4" w:space="0" w:color="auto"/>
              <w:right w:val="single" w:sz="4" w:space="0" w:color="auto"/>
            </w:tcBorders>
            <w:shd w:val="clear" w:color="000000" w:fill="FFFFFF"/>
            <w:hideMark/>
          </w:tcPr>
          <w:p w14:paraId="07F6FFD0" w14:textId="77777777" w:rsidR="00472A26" w:rsidRPr="00472A26" w:rsidRDefault="00472A26">
            <w:pPr>
              <w:jc w:val="both"/>
              <w:rPr>
                <w:sz w:val="18"/>
                <w:szCs w:val="18"/>
              </w:rPr>
            </w:pPr>
            <w:r w:rsidRPr="00472A26">
              <w:rPr>
                <w:sz w:val="18"/>
                <w:szCs w:val="18"/>
              </w:rPr>
              <w:t>3000 учащихся</w:t>
            </w:r>
          </w:p>
        </w:tc>
        <w:tc>
          <w:tcPr>
            <w:tcW w:w="1312" w:type="dxa"/>
            <w:tcBorders>
              <w:top w:val="nil"/>
              <w:left w:val="nil"/>
              <w:bottom w:val="single" w:sz="4" w:space="0" w:color="auto"/>
              <w:right w:val="single" w:sz="4" w:space="0" w:color="auto"/>
            </w:tcBorders>
            <w:shd w:val="clear" w:color="000000" w:fill="FFFFFF"/>
            <w:hideMark/>
          </w:tcPr>
          <w:p w14:paraId="29C07D2B" w14:textId="77777777" w:rsidR="00472A26" w:rsidRPr="00472A26" w:rsidRDefault="00472A26">
            <w:pPr>
              <w:jc w:val="center"/>
              <w:rPr>
                <w:sz w:val="18"/>
                <w:szCs w:val="18"/>
              </w:rPr>
            </w:pPr>
            <w:r w:rsidRPr="00472A26">
              <w:rPr>
                <w:sz w:val="18"/>
                <w:szCs w:val="18"/>
              </w:rPr>
              <w:t>530 289,3</w:t>
            </w:r>
          </w:p>
        </w:tc>
        <w:tc>
          <w:tcPr>
            <w:tcW w:w="704" w:type="dxa"/>
            <w:tcBorders>
              <w:top w:val="nil"/>
              <w:left w:val="nil"/>
              <w:bottom w:val="single" w:sz="4" w:space="0" w:color="auto"/>
              <w:right w:val="single" w:sz="4" w:space="0" w:color="auto"/>
            </w:tcBorders>
            <w:shd w:val="clear" w:color="000000" w:fill="FFFFFF"/>
            <w:hideMark/>
          </w:tcPr>
          <w:p w14:paraId="588EB3B6" w14:textId="77777777" w:rsidR="00472A26" w:rsidRPr="00472A26" w:rsidRDefault="00472A26">
            <w:pPr>
              <w:jc w:val="center"/>
              <w:rPr>
                <w:sz w:val="18"/>
                <w:szCs w:val="18"/>
              </w:rPr>
            </w:pPr>
            <w:r w:rsidRPr="00472A26">
              <w:rPr>
                <w:sz w:val="18"/>
                <w:szCs w:val="18"/>
              </w:rPr>
              <w:t>29,5</w:t>
            </w:r>
          </w:p>
        </w:tc>
      </w:tr>
      <w:tr w:rsidR="00472A26" w:rsidRPr="00472A26" w14:paraId="605C5B18" w14:textId="77777777" w:rsidTr="00472A26">
        <w:trPr>
          <w:trHeight w:val="700"/>
        </w:trPr>
        <w:tc>
          <w:tcPr>
            <w:tcW w:w="561" w:type="dxa"/>
            <w:tcBorders>
              <w:top w:val="nil"/>
              <w:left w:val="single" w:sz="4" w:space="0" w:color="auto"/>
              <w:bottom w:val="single" w:sz="4" w:space="0" w:color="auto"/>
              <w:right w:val="single" w:sz="4" w:space="0" w:color="auto"/>
            </w:tcBorders>
            <w:shd w:val="clear" w:color="000000" w:fill="FFFFFF"/>
            <w:hideMark/>
          </w:tcPr>
          <w:p w14:paraId="5C65389D" w14:textId="17C3A504" w:rsidR="00472A26" w:rsidRPr="00472A26" w:rsidRDefault="00472A26">
            <w:pPr>
              <w:jc w:val="center"/>
              <w:rPr>
                <w:sz w:val="18"/>
                <w:szCs w:val="18"/>
              </w:rPr>
            </w:pPr>
            <w:r w:rsidRPr="00472A26">
              <w:rPr>
                <w:sz w:val="18"/>
                <w:szCs w:val="18"/>
              </w:rPr>
              <w:t>4.</w:t>
            </w:r>
          </w:p>
        </w:tc>
        <w:tc>
          <w:tcPr>
            <w:tcW w:w="3948" w:type="dxa"/>
            <w:tcBorders>
              <w:top w:val="nil"/>
              <w:left w:val="nil"/>
              <w:bottom w:val="single" w:sz="4" w:space="0" w:color="auto"/>
              <w:right w:val="single" w:sz="4" w:space="0" w:color="auto"/>
            </w:tcBorders>
            <w:shd w:val="clear" w:color="000000" w:fill="FFFFFF"/>
            <w:hideMark/>
          </w:tcPr>
          <w:p w14:paraId="3239CFF4" w14:textId="29DC539D" w:rsidR="00472A26" w:rsidRPr="00472A26" w:rsidRDefault="00472A26">
            <w:pPr>
              <w:rPr>
                <w:sz w:val="18"/>
                <w:szCs w:val="18"/>
              </w:rPr>
            </w:pPr>
            <w:r w:rsidRPr="00472A26">
              <w:rPr>
                <w:sz w:val="18"/>
                <w:szCs w:val="18"/>
              </w:rPr>
              <w:t xml:space="preserve">Реализация </w:t>
            </w:r>
            <w:r w:rsidR="00520EF4">
              <w:rPr>
                <w:sz w:val="18"/>
                <w:szCs w:val="18"/>
              </w:rPr>
              <w:t>национального проекта «Культура»</w:t>
            </w:r>
          </w:p>
        </w:tc>
        <w:tc>
          <w:tcPr>
            <w:tcW w:w="3251" w:type="dxa"/>
            <w:tcBorders>
              <w:top w:val="nil"/>
              <w:left w:val="nil"/>
              <w:bottom w:val="single" w:sz="4" w:space="0" w:color="auto"/>
              <w:right w:val="single" w:sz="4" w:space="0" w:color="auto"/>
            </w:tcBorders>
            <w:shd w:val="clear" w:color="000000" w:fill="FFFFFF"/>
            <w:hideMark/>
          </w:tcPr>
          <w:p w14:paraId="6EEB9336" w14:textId="77777777" w:rsidR="00472A26" w:rsidRPr="00472A26" w:rsidRDefault="00472A26">
            <w:pPr>
              <w:jc w:val="both"/>
              <w:rPr>
                <w:sz w:val="18"/>
                <w:szCs w:val="18"/>
              </w:rPr>
            </w:pPr>
            <w:r w:rsidRPr="00472A26">
              <w:rPr>
                <w:sz w:val="18"/>
                <w:szCs w:val="18"/>
              </w:rPr>
              <w:t>оснащение современным оборудованием 3 школ искусств (ДХШ № 1, ДХШ № 1 им. Л.А. Горды", ДШИ № 2)</w:t>
            </w:r>
          </w:p>
        </w:tc>
        <w:tc>
          <w:tcPr>
            <w:tcW w:w="1312" w:type="dxa"/>
            <w:tcBorders>
              <w:top w:val="nil"/>
              <w:left w:val="nil"/>
              <w:bottom w:val="single" w:sz="4" w:space="0" w:color="auto"/>
              <w:right w:val="single" w:sz="4" w:space="0" w:color="auto"/>
            </w:tcBorders>
            <w:shd w:val="clear" w:color="000000" w:fill="FFFFFF"/>
            <w:hideMark/>
          </w:tcPr>
          <w:p w14:paraId="5E7B7B12" w14:textId="77777777" w:rsidR="00472A26" w:rsidRPr="00472A26" w:rsidRDefault="00472A26">
            <w:pPr>
              <w:jc w:val="center"/>
              <w:rPr>
                <w:sz w:val="18"/>
                <w:szCs w:val="18"/>
              </w:rPr>
            </w:pPr>
            <w:r w:rsidRPr="00472A26">
              <w:rPr>
                <w:sz w:val="18"/>
                <w:szCs w:val="18"/>
              </w:rPr>
              <w:t>37 171,2</w:t>
            </w:r>
          </w:p>
        </w:tc>
        <w:tc>
          <w:tcPr>
            <w:tcW w:w="704" w:type="dxa"/>
            <w:tcBorders>
              <w:top w:val="nil"/>
              <w:left w:val="nil"/>
              <w:bottom w:val="single" w:sz="4" w:space="0" w:color="auto"/>
              <w:right w:val="single" w:sz="4" w:space="0" w:color="auto"/>
            </w:tcBorders>
            <w:shd w:val="clear" w:color="000000" w:fill="FFFFFF"/>
            <w:hideMark/>
          </w:tcPr>
          <w:p w14:paraId="422D5681" w14:textId="77777777" w:rsidR="00472A26" w:rsidRPr="00472A26" w:rsidRDefault="00472A26">
            <w:pPr>
              <w:jc w:val="center"/>
              <w:rPr>
                <w:sz w:val="18"/>
                <w:szCs w:val="18"/>
              </w:rPr>
            </w:pPr>
            <w:r w:rsidRPr="00472A26">
              <w:rPr>
                <w:sz w:val="18"/>
                <w:szCs w:val="18"/>
              </w:rPr>
              <w:t>2,1</w:t>
            </w:r>
          </w:p>
        </w:tc>
      </w:tr>
      <w:tr w:rsidR="00472A26" w:rsidRPr="00472A26" w14:paraId="1AA38187" w14:textId="77777777" w:rsidTr="00A85F53">
        <w:trPr>
          <w:trHeight w:val="1705"/>
        </w:trPr>
        <w:tc>
          <w:tcPr>
            <w:tcW w:w="561" w:type="dxa"/>
            <w:tcBorders>
              <w:top w:val="nil"/>
              <w:left w:val="single" w:sz="4" w:space="0" w:color="auto"/>
              <w:bottom w:val="single" w:sz="4" w:space="0" w:color="auto"/>
              <w:right w:val="single" w:sz="4" w:space="0" w:color="auto"/>
            </w:tcBorders>
            <w:shd w:val="clear" w:color="000000" w:fill="FFFFFF"/>
            <w:hideMark/>
          </w:tcPr>
          <w:p w14:paraId="521F8574" w14:textId="14EC4433" w:rsidR="00472A26" w:rsidRPr="00472A26" w:rsidRDefault="00472A26">
            <w:pPr>
              <w:jc w:val="center"/>
              <w:rPr>
                <w:sz w:val="18"/>
                <w:szCs w:val="18"/>
              </w:rPr>
            </w:pPr>
            <w:r w:rsidRPr="00472A26">
              <w:rPr>
                <w:sz w:val="18"/>
                <w:szCs w:val="18"/>
              </w:rPr>
              <w:t>5.</w:t>
            </w:r>
          </w:p>
        </w:tc>
        <w:tc>
          <w:tcPr>
            <w:tcW w:w="3948" w:type="dxa"/>
            <w:tcBorders>
              <w:top w:val="nil"/>
              <w:left w:val="nil"/>
              <w:bottom w:val="single" w:sz="4" w:space="0" w:color="auto"/>
              <w:right w:val="single" w:sz="4" w:space="0" w:color="auto"/>
            </w:tcBorders>
            <w:shd w:val="clear" w:color="000000" w:fill="FFFFFF"/>
            <w:hideMark/>
          </w:tcPr>
          <w:p w14:paraId="1E4F95E6" w14:textId="77777777" w:rsidR="00472A26" w:rsidRPr="00472A26" w:rsidRDefault="00472A26">
            <w:pPr>
              <w:jc w:val="both"/>
              <w:rPr>
                <w:sz w:val="18"/>
                <w:szCs w:val="18"/>
              </w:rPr>
            </w:pPr>
            <w:r w:rsidRPr="00472A26">
              <w:rPr>
                <w:sz w:val="18"/>
                <w:szCs w:val="18"/>
              </w:rPr>
              <w:t>Создание школы креативных индустрий</w:t>
            </w:r>
          </w:p>
        </w:tc>
        <w:tc>
          <w:tcPr>
            <w:tcW w:w="3251" w:type="dxa"/>
            <w:tcBorders>
              <w:top w:val="nil"/>
              <w:left w:val="nil"/>
              <w:bottom w:val="single" w:sz="4" w:space="0" w:color="auto"/>
              <w:right w:val="single" w:sz="4" w:space="0" w:color="auto"/>
            </w:tcBorders>
            <w:shd w:val="clear" w:color="000000" w:fill="FFFFFF"/>
            <w:hideMark/>
          </w:tcPr>
          <w:p w14:paraId="6E365B77" w14:textId="073AB4EF" w:rsidR="00472A26" w:rsidRPr="00472A26" w:rsidRDefault="00472A26" w:rsidP="00AD2A8E">
            <w:pPr>
              <w:jc w:val="both"/>
              <w:rPr>
                <w:sz w:val="18"/>
                <w:szCs w:val="18"/>
              </w:rPr>
            </w:pPr>
            <w:r w:rsidRPr="00472A26">
              <w:rPr>
                <w:sz w:val="18"/>
                <w:szCs w:val="18"/>
              </w:rPr>
              <w:t xml:space="preserve">приобретение оборудования для организация деятельности студий (звукорежиссуры, фото- и видеопроизводства, анимации и 3D графики, интерактивных цифровых технологий VR и AR) </w:t>
            </w:r>
          </w:p>
        </w:tc>
        <w:tc>
          <w:tcPr>
            <w:tcW w:w="1312" w:type="dxa"/>
            <w:tcBorders>
              <w:top w:val="nil"/>
              <w:left w:val="nil"/>
              <w:bottom w:val="single" w:sz="4" w:space="0" w:color="auto"/>
              <w:right w:val="single" w:sz="4" w:space="0" w:color="auto"/>
            </w:tcBorders>
            <w:shd w:val="clear" w:color="000000" w:fill="FFFFFF"/>
            <w:hideMark/>
          </w:tcPr>
          <w:p w14:paraId="365FC5F0" w14:textId="32205416" w:rsidR="00472A26" w:rsidRPr="00472A26" w:rsidRDefault="00076F07">
            <w:pPr>
              <w:jc w:val="center"/>
              <w:rPr>
                <w:sz w:val="18"/>
                <w:szCs w:val="18"/>
              </w:rPr>
            </w:pPr>
            <w:r>
              <w:rPr>
                <w:sz w:val="18"/>
                <w:szCs w:val="18"/>
              </w:rPr>
              <w:t>32 800,9</w:t>
            </w:r>
          </w:p>
        </w:tc>
        <w:tc>
          <w:tcPr>
            <w:tcW w:w="704" w:type="dxa"/>
            <w:tcBorders>
              <w:top w:val="nil"/>
              <w:left w:val="nil"/>
              <w:bottom w:val="single" w:sz="4" w:space="0" w:color="auto"/>
              <w:right w:val="single" w:sz="4" w:space="0" w:color="auto"/>
            </w:tcBorders>
            <w:shd w:val="clear" w:color="000000" w:fill="FFFFFF"/>
            <w:hideMark/>
          </w:tcPr>
          <w:p w14:paraId="13395CA2" w14:textId="77777777" w:rsidR="00472A26" w:rsidRPr="00472A26" w:rsidRDefault="00472A26">
            <w:pPr>
              <w:jc w:val="center"/>
              <w:rPr>
                <w:sz w:val="18"/>
                <w:szCs w:val="18"/>
              </w:rPr>
            </w:pPr>
            <w:r w:rsidRPr="00472A26">
              <w:rPr>
                <w:sz w:val="18"/>
                <w:szCs w:val="18"/>
              </w:rPr>
              <w:t>1,8</w:t>
            </w:r>
          </w:p>
        </w:tc>
      </w:tr>
      <w:tr w:rsidR="00472A26" w:rsidRPr="00472A26" w14:paraId="29027E42" w14:textId="77777777" w:rsidTr="00472A26">
        <w:trPr>
          <w:trHeight w:val="272"/>
        </w:trPr>
        <w:tc>
          <w:tcPr>
            <w:tcW w:w="561" w:type="dxa"/>
            <w:tcBorders>
              <w:top w:val="nil"/>
              <w:left w:val="single" w:sz="4" w:space="0" w:color="auto"/>
              <w:bottom w:val="single" w:sz="4" w:space="0" w:color="auto"/>
              <w:right w:val="single" w:sz="4" w:space="0" w:color="auto"/>
            </w:tcBorders>
            <w:shd w:val="clear" w:color="000000" w:fill="FFFFFF"/>
            <w:hideMark/>
          </w:tcPr>
          <w:p w14:paraId="0DACE73F" w14:textId="15A5E184" w:rsidR="00472A26" w:rsidRPr="00472A26" w:rsidRDefault="00472A26">
            <w:pPr>
              <w:jc w:val="center"/>
              <w:rPr>
                <w:sz w:val="18"/>
                <w:szCs w:val="18"/>
              </w:rPr>
            </w:pPr>
            <w:r w:rsidRPr="00472A26">
              <w:rPr>
                <w:sz w:val="18"/>
                <w:szCs w:val="18"/>
              </w:rPr>
              <w:t>6</w:t>
            </w:r>
          </w:p>
        </w:tc>
        <w:tc>
          <w:tcPr>
            <w:tcW w:w="3948" w:type="dxa"/>
            <w:tcBorders>
              <w:top w:val="nil"/>
              <w:left w:val="nil"/>
              <w:bottom w:val="single" w:sz="4" w:space="0" w:color="auto"/>
              <w:right w:val="single" w:sz="4" w:space="0" w:color="auto"/>
            </w:tcBorders>
            <w:shd w:val="clear" w:color="000000" w:fill="FFFFFF"/>
            <w:hideMark/>
          </w:tcPr>
          <w:p w14:paraId="3D300F23" w14:textId="77777777" w:rsidR="00472A26" w:rsidRPr="00472A26" w:rsidRDefault="00472A26">
            <w:pPr>
              <w:jc w:val="both"/>
              <w:rPr>
                <w:sz w:val="18"/>
                <w:szCs w:val="18"/>
              </w:rPr>
            </w:pPr>
            <w:r w:rsidRPr="00472A26">
              <w:rPr>
                <w:sz w:val="18"/>
                <w:szCs w:val="18"/>
              </w:rPr>
              <w:t>Проведение мероприятий муниципальными учреждениями культурно-досугового типа</w:t>
            </w:r>
          </w:p>
        </w:tc>
        <w:tc>
          <w:tcPr>
            <w:tcW w:w="3251" w:type="dxa"/>
            <w:tcBorders>
              <w:top w:val="nil"/>
              <w:left w:val="nil"/>
              <w:bottom w:val="single" w:sz="4" w:space="0" w:color="auto"/>
              <w:right w:val="single" w:sz="4" w:space="0" w:color="auto"/>
            </w:tcBorders>
            <w:shd w:val="clear" w:color="000000" w:fill="FFFFFF"/>
            <w:hideMark/>
          </w:tcPr>
          <w:p w14:paraId="77C194D8" w14:textId="77777777" w:rsidR="00472A26" w:rsidRPr="00472A26" w:rsidRDefault="00472A26" w:rsidP="00472A26">
            <w:pPr>
              <w:jc w:val="both"/>
              <w:rPr>
                <w:sz w:val="18"/>
                <w:szCs w:val="18"/>
              </w:rPr>
            </w:pPr>
            <w:r w:rsidRPr="00472A26">
              <w:rPr>
                <w:sz w:val="18"/>
                <w:szCs w:val="18"/>
              </w:rPr>
              <w:t>196 976 посещений культурно-досуговых учреждений</w:t>
            </w:r>
          </w:p>
        </w:tc>
        <w:tc>
          <w:tcPr>
            <w:tcW w:w="1312" w:type="dxa"/>
            <w:tcBorders>
              <w:top w:val="nil"/>
              <w:left w:val="nil"/>
              <w:bottom w:val="single" w:sz="4" w:space="0" w:color="auto"/>
              <w:right w:val="single" w:sz="4" w:space="0" w:color="auto"/>
            </w:tcBorders>
            <w:shd w:val="clear" w:color="000000" w:fill="FFFFFF"/>
            <w:hideMark/>
          </w:tcPr>
          <w:p w14:paraId="58780838" w14:textId="77777777" w:rsidR="00472A26" w:rsidRPr="00472A26" w:rsidRDefault="00472A26">
            <w:pPr>
              <w:jc w:val="center"/>
              <w:rPr>
                <w:sz w:val="18"/>
                <w:szCs w:val="18"/>
              </w:rPr>
            </w:pPr>
            <w:r w:rsidRPr="00472A26">
              <w:rPr>
                <w:sz w:val="18"/>
                <w:szCs w:val="18"/>
              </w:rPr>
              <w:t>321 527,6</w:t>
            </w:r>
          </w:p>
        </w:tc>
        <w:tc>
          <w:tcPr>
            <w:tcW w:w="704" w:type="dxa"/>
            <w:tcBorders>
              <w:top w:val="nil"/>
              <w:left w:val="nil"/>
              <w:bottom w:val="single" w:sz="4" w:space="0" w:color="auto"/>
              <w:right w:val="single" w:sz="4" w:space="0" w:color="auto"/>
            </w:tcBorders>
            <w:shd w:val="clear" w:color="000000" w:fill="FFFFFF"/>
            <w:hideMark/>
          </w:tcPr>
          <w:p w14:paraId="0FE03FF6" w14:textId="77777777" w:rsidR="00472A26" w:rsidRPr="00472A26" w:rsidRDefault="00472A26">
            <w:pPr>
              <w:jc w:val="center"/>
              <w:rPr>
                <w:sz w:val="18"/>
                <w:szCs w:val="18"/>
              </w:rPr>
            </w:pPr>
            <w:r w:rsidRPr="00472A26">
              <w:rPr>
                <w:sz w:val="18"/>
                <w:szCs w:val="18"/>
              </w:rPr>
              <w:t>17,9</w:t>
            </w:r>
          </w:p>
        </w:tc>
      </w:tr>
      <w:tr w:rsidR="00472A26" w:rsidRPr="00472A26" w14:paraId="4EB1ED8D" w14:textId="77777777" w:rsidTr="00472A26">
        <w:trPr>
          <w:trHeight w:val="292"/>
        </w:trPr>
        <w:tc>
          <w:tcPr>
            <w:tcW w:w="561" w:type="dxa"/>
            <w:tcBorders>
              <w:top w:val="nil"/>
              <w:left w:val="single" w:sz="4" w:space="0" w:color="auto"/>
              <w:bottom w:val="single" w:sz="4" w:space="0" w:color="auto"/>
              <w:right w:val="single" w:sz="4" w:space="0" w:color="auto"/>
            </w:tcBorders>
            <w:shd w:val="clear" w:color="000000" w:fill="FFFFFF"/>
            <w:hideMark/>
          </w:tcPr>
          <w:p w14:paraId="5FB2852A" w14:textId="69E4DD12" w:rsidR="00472A26" w:rsidRPr="00472A26" w:rsidRDefault="00472A26">
            <w:pPr>
              <w:jc w:val="center"/>
              <w:rPr>
                <w:sz w:val="18"/>
                <w:szCs w:val="18"/>
              </w:rPr>
            </w:pPr>
            <w:r w:rsidRPr="00472A26">
              <w:rPr>
                <w:sz w:val="18"/>
                <w:szCs w:val="18"/>
              </w:rPr>
              <w:t>7</w:t>
            </w:r>
          </w:p>
        </w:tc>
        <w:tc>
          <w:tcPr>
            <w:tcW w:w="3948" w:type="dxa"/>
            <w:tcBorders>
              <w:top w:val="nil"/>
              <w:left w:val="nil"/>
              <w:bottom w:val="single" w:sz="4" w:space="0" w:color="auto"/>
              <w:right w:val="single" w:sz="4" w:space="0" w:color="auto"/>
            </w:tcBorders>
            <w:shd w:val="clear" w:color="000000" w:fill="FFFFFF"/>
            <w:hideMark/>
          </w:tcPr>
          <w:p w14:paraId="5EAB7845" w14:textId="77777777" w:rsidR="00472A26" w:rsidRPr="00472A26" w:rsidRDefault="00472A26">
            <w:pPr>
              <w:jc w:val="both"/>
              <w:rPr>
                <w:sz w:val="18"/>
                <w:szCs w:val="18"/>
              </w:rPr>
            </w:pPr>
            <w:r w:rsidRPr="00472A26">
              <w:rPr>
                <w:sz w:val="18"/>
                <w:szCs w:val="18"/>
              </w:rPr>
              <w:t>Проведение мероприятий муниципальными концертными организациями и театрами</w:t>
            </w:r>
          </w:p>
        </w:tc>
        <w:tc>
          <w:tcPr>
            <w:tcW w:w="3251" w:type="dxa"/>
            <w:tcBorders>
              <w:top w:val="nil"/>
              <w:left w:val="nil"/>
              <w:bottom w:val="single" w:sz="4" w:space="0" w:color="auto"/>
              <w:right w:val="single" w:sz="4" w:space="0" w:color="auto"/>
            </w:tcBorders>
            <w:shd w:val="clear" w:color="000000" w:fill="FFFFFF"/>
            <w:hideMark/>
          </w:tcPr>
          <w:p w14:paraId="7331CB00" w14:textId="77777777" w:rsidR="00472A26" w:rsidRPr="00472A26" w:rsidRDefault="00472A26" w:rsidP="00472A26">
            <w:pPr>
              <w:jc w:val="both"/>
              <w:rPr>
                <w:sz w:val="18"/>
                <w:szCs w:val="18"/>
              </w:rPr>
            </w:pPr>
            <w:r w:rsidRPr="00472A26">
              <w:rPr>
                <w:sz w:val="18"/>
                <w:szCs w:val="18"/>
              </w:rPr>
              <w:t>253 950 посещений концертной организации и театра</w:t>
            </w:r>
          </w:p>
        </w:tc>
        <w:tc>
          <w:tcPr>
            <w:tcW w:w="1312" w:type="dxa"/>
            <w:tcBorders>
              <w:top w:val="nil"/>
              <w:left w:val="nil"/>
              <w:bottom w:val="single" w:sz="4" w:space="0" w:color="auto"/>
              <w:right w:val="single" w:sz="4" w:space="0" w:color="auto"/>
            </w:tcBorders>
            <w:shd w:val="clear" w:color="000000" w:fill="FFFFFF"/>
            <w:hideMark/>
          </w:tcPr>
          <w:p w14:paraId="5845BA55" w14:textId="77777777" w:rsidR="00472A26" w:rsidRPr="00472A26" w:rsidRDefault="00472A26">
            <w:pPr>
              <w:jc w:val="center"/>
              <w:rPr>
                <w:sz w:val="18"/>
                <w:szCs w:val="18"/>
              </w:rPr>
            </w:pPr>
            <w:r w:rsidRPr="00472A26">
              <w:rPr>
                <w:sz w:val="18"/>
                <w:szCs w:val="18"/>
              </w:rPr>
              <w:t>385 125,0</w:t>
            </w:r>
          </w:p>
        </w:tc>
        <w:tc>
          <w:tcPr>
            <w:tcW w:w="704" w:type="dxa"/>
            <w:tcBorders>
              <w:top w:val="nil"/>
              <w:left w:val="nil"/>
              <w:bottom w:val="single" w:sz="4" w:space="0" w:color="auto"/>
              <w:right w:val="single" w:sz="4" w:space="0" w:color="auto"/>
            </w:tcBorders>
            <w:shd w:val="clear" w:color="000000" w:fill="FFFFFF"/>
            <w:hideMark/>
          </w:tcPr>
          <w:p w14:paraId="060A281F" w14:textId="77777777" w:rsidR="00472A26" w:rsidRPr="00472A26" w:rsidRDefault="00472A26">
            <w:pPr>
              <w:jc w:val="center"/>
              <w:rPr>
                <w:sz w:val="18"/>
                <w:szCs w:val="18"/>
              </w:rPr>
            </w:pPr>
            <w:r w:rsidRPr="00472A26">
              <w:rPr>
                <w:sz w:val="18"/>
                <w:szCs w:val="18"/>
              </w:rPr>
              <w:t>21,4</w:t>
            </w:r>
          </w:p>
        </w:tc>
      </w:tr>
      <w:tr w:rsidR="00472A26" w:rsidRPr="00472A26" w14:paraId="651F4F01" w14:textId="77777777" w:rsidTr="00472A26">
        <w:trPr>
          <w:trHeight w:val="297"/>
        </w:trPr>
        <w:tc>
          <w:tcPr>
            <w:tcW w:w="561" w:type="dxa"/>
            <w:tcBorders>
              <w:top w:val="nil"/>
              <w:left w:val="single" w:sz="4" w:space="0" w:color="auto"/>
              <w:bottom w:val="single" w:sz="4" w:space="0" w:color="auto"/>
              <w:right w:val="single" w:sz="4" w:space="0" w:color="auto"/>
            </w:tcBorders>
            <w:shd w:val="clear" w:color="000000" w:fill="FFFFFF"/>
            <w:hideMark/>
          </w:tcPr>
          <w:p w14:paraId="1AF30E38" w14:textId="148A9DC2" w:rsidR="00472A26" w:rsidRPr="00472A26" w:rsidRDefault="0065462C">
            <w:pPr>
              <w:jc w:val="center"/>
              <w:rPr>
                <w:sz w:val="18"/>
                <w:szCs w:val="18"/>
              </w:rPr>
            </w:pPr>
            <w:r>
              <w:rPr>
                <w:sz w:val="18"/>
                <w:szCs w:val="18"/>
              </w:rPr>
              <w:t>8</w:t>
            </w:r>
            <w:r w:rsidR="00472A26" w:rsidRPr="00472A26">
              <w:rPr>
                <w:sz w:val="18"/>
                <w:szCs w:val="18"/>
              </w:rPr>
              <w:t>.</w:t>
            </w:r>
          </w:p>
        </w:tc>
        <w:tc>
          <w:tcPr>
            <w:tcW w:w="3948" w:type="dxa"/>
            <w:tcBorders>
              <w:top w:val="nil"/>
              <w:left w:val="nil"/>
              <w:bottom w:val="single" w:sz="4" w:space="0" w:color="auto"/>
              <w:right w:val="single" w:sz="4" w:space="0" w:color="auto"/>
            </w:tcBorders>
            <w:shd w:val="clear" w:color="000000" w:fill="FFFFFF"/>
            <w:hideMark/>
          </w:tcPr>
          <w:p w14:paraId="79754592" w14:textId="77777777" w:rsidR="00472A26" w:rsidRPr="00472A26" w:rsidRDefault="00472A26">
            <w:pPr>
              <w:jc w:val="both"/>
              <w:rPr>
                <w:sz w:val="18"/>
                <w:szCs w:val="18"/>
              </w:rPr>
            </w:pPr>
            <w:r w:rsidRPr="00472A26">
              <w:rPr>
                <w:sz w:val="18"/>
                <w:szCs w:val="18"/>
              </w:rPr>
              <w:t>Организации отдыха детей в каникулярное время</w:t>
            </w:r>
          </w:p>
        </w:tc>
        <w:tc>
          <w:tcPr>
            <w:tcW w:w="3251" w:type="dxa"/>
            <w:tcBorders>
              <w:top w:val="nil"/>
              <w:left w:val="nil"/>
              <w:bottom w:val="single" w:sz="4" w:space="0" w:color="auto"/>
              <w:right w:val="single" w:sz="4" w:space="0" w:color="auto"/>
            </w:tcBorders>
            <w:shd w:val="clear" w:color="000000" w:fill="FFFFFF"/>
            <w:hideMark/>
          </w:tcPr>
          <w:p w14:paraId="22FAD9F7" w14:textId="77777777" w:rsidR="00472A26" w:rsidRPr="00472A26" w:rsidRDefault="00472A26" w:rsidP="00472A26">
            <w:pPr>
              <w:jc w:val="both"/>
              <w:rPr>
                <w:sz w:val="18"/>
                <w:szCs w:val="18"/>
              </w:rPr>
            </w:pPr>
            <w:r w:rsidRPr="00472A26">
              <w:rPr>
                <w:sz w:val="18"/>
                <w:szCs w:val="18"/>
              </w:rPr>
              <w:t>770 учащихся, посещающих лагерей с дневным пребыванием детей</w:t>
            </w:r>
          </w:p>
        </w:tc>
        <w:tc>
          <w:tcPr>
            <w:tcW w:w="1312" w:type="dxa"/>
            <w:tcBorders>
              <w:top w:val="nil"/>
              <w:left w:val="nil"/>
              <w:bottom w:val="single" w:sz="4" w:space="0" w:color="auto"/>
              <w:right w:val="single" w:sz="4" w:space="0" w:color="auto"/>
            </w:tcBorders>
            <w:shd w:val="clear" w:color="000000" w:fill="FFFFFF"/>
            <w:hideMark/>
          </w:tcPr>
          <w:p w14:paraId="0C88B02D" w14:textId="77777777" w:rsidR="00472A26" w:rsidRPr="00472A26" w:rsidRDefault="00472A26">
            <w:pPr>
              <w:jc w:val="center"/>
              <w:rPr>
                <w:sz w:val="18"/>
                <w:szCs w:val="18"/>
              </w:rPr>
            </w:pPr>
            <w:r w:rsidRPr="00472A26">
              <w:rPr>
                <w:sz w:val="18"/>
                <w:szCs w:val="18"/>
              </w:rPr>
              <w:t>3 702,0</w:t>
            </w:r>
          </w:p>
        </w:tc>
        <w:tc>
          <w:tcPr>
            <w:tcW w:w="704" w:type="dxa"/>
            <w:tcBorders>
              <w:top w:val="nil"/>
              <w:left w:val="nil"/>
              <w:bottom w:val="single" w:sz="4" w:space="0" w:color="auto"/>
              <w:right w:val="single" w:sz="4" w:space="0" w:color="auto"/>
            </w:tcBorders>
            <w:shd w:val="clear" w:color="000000" w:fill="FFFFFF"/>
            <w:hideMark/>
          </w:tcPr>
          <w:p w14:paraId="72DB60D9" w14:textId="77777777" w:rsidR="00472A26" w:rsidRPr="00472A26" w:rsidRDefault="00472A26">
            <w:pPr>
              <w:jc w:val="center"/>
              <w:rPr>
                <w:sz w:val="18"/>
                <w:szCs w:val="18"/>
              </w:rPr>
            </w:pPr>
            <w:r w:rsidRPr="00472A26">
              <w:rPr>
                <w:sz w:val="18"/>
                <w:szCs w:val="18"/>
              </w:rPr>
              <w:t>0,2</w:t>
            </w:r>
          </w:p>
        </w:tc>
      </w:tr>
      <w:tr w:rsidR="00472A26" w:rsidRPr="00472A26" w14:paraId="2639CB9F" w14:textId="77777777" w:rsidTr="00472A26">
        <w:trPr>
          <w:trHeight w:val="630"/>
        </w:trPr>
        <w:tc>
          <w:tcPr>
            <w:tcW w:w="561" w:type="dxa"/>
            <w:tcBorders>
              <w:top w:val="nil"/>
              <w:left w:val="single" w:sz="4" w:space="0" w:color="auto"/>
              <w:bottom w:val="single" w:sz="4" w:space="0" w:color="auto"/>
              <w:right w:val="single" w:sz="4" w:space="0" w:color="auto"/>
            </w:tcBorders>
            <w:shd w:val="clear" w:color="000000" w:fill="FFFFFF"/>
            <w:hideMark/>
          </w:tcPr>
          <w:p w14:paraId="7D26C209" w14:textId="55F4B381" w:rsidR="00472A26" w:rsidRPr="00472A26" w:rsidRDefault="0065462C">
            <w:pPr>
              <w:jc w:val="center"/>
              <w:rPr>
                <w:sz w:val="18"/>
                <w:szCs w:val="18"/>
              </w:rPr>
            </w:pPr>
            <w:r>
              <w:rPr>
                <w:sz w:val="18"/>
                <w:szCs w:val="18"/>
              </w:rPr>
              <w:t>9</w:t>
            </w:r>
            <w:r w:rsidR="00472A26" w:rsidRPr="00472A26">
              <w:rPr>
                <w:sz w:val="18"/>
                <w:szCs w:val="18"/>
              </w:rPr>
              <w:t>.</w:t>
            </w:r>
          </w:p>
        </w:tc>
        <w:tc>
          <w:tcPr>
            <w:tcW w:w="3948" w:type="dxa"/>
            <w:tcBorders>
              <w:top w:val="nil"/>
              <w:left w:val="nil"/>
              <w:bottom w:val="single" w:sz="4" w:space="0" w:color="auto"/>
              <w:right w:val="single" w:sz="4" w:space="0" w:color="auto"/>
            </w:tcBorders>
            <w:shd w:val="clear" w:color="000000" w:fill="FFFFFF"/>
            <w:hideMark/>
          </w:tcPr>
          <w:p w14:paraId="52EEC9F5" w14:textId="77777777" w:rsidR="00472A26" w:rsidRPr="00472A26" w:rsidRDefault="00472A26">
            <w:pPr>
              <w:rPr>
                <w:sz w:val="18"/>
                <w:szCs w:val="18"/>
              </w:rPr>
            </w:pPr>
            <w:r w:rsidRPr="00472A26">
              <w:rPr>
                <w:sz w:val="18"/>
                <w:szCs w:val="18"/>
              </w:rPr>
              <w:t>Управление отраслью</w:t>
            </w:r>
          </w:p>
        </w:tc>
        <w:tc>
          <w:tcPr>
            <w:tcW w:w="3251" w:type="dxa"/>
            <w:tcBorders>
              <w:top w:val="nil"/>
              <w:left w:val="nil"/>
              <w:bottom w:val="single" w:sz="4" w:space="0" w:color="auto"/>
              <w:right w:val="single" w:sz="4" w:space="0" w:color="auto"/>
            </w:tcBorders>
            <w:shd w:val="clear" w:color="000000" w:fill="FFFFFF"/>
            <w:hideMark/>
          </w:tcPr>
          <w:p w14:paraId="2DC68B0E" w14:textId="77777777" w:rsidR="00472A26" w:rsidRPr="00472A26" w:rsidRDefault="00472A26" w:rsidP="00472A26">
            <w:pPr>
              <w:jc w:val="both"/>
              <w:rPr>
                <w:sz w:val="18"/>
                <w:szCs w:val="18"/>
              </w:rPr>
            </w:pPr>
            <w:r w:rsidRPr="00472A26">
              <w:rPr>
                <w:sz w:val="18"/>
                <w:szCs w:val="18"/>
              </w:rPr>
              <w:t>кураторство 15 муниципальных бюджетных и автономных учреждений</w:t>
            </w:r>
          </w:p>
        </w:tc>
        <w:tc>
          <w:tcPr>
            <w:tcW w:w="1312" w:type="dxa"/>
            <w:tcBorders>
              <w:top w:val="nil"/>
              <w:left w:val="nil"/>
              <w:bottom w:val="single" w:sz="4" w:space="0" w:color="auto"/>
              <w:right w:val="single" w:sz="4" w:space="0" w:color="auto"/>
            </w:tcBorders>
            <w:shd w:val="clear" w:color="000000" w:fill="FFFFFF"/>
            <w:hideMark/>
          </w:tcPr>
          <w:p w14:paraId="34D163C4" w14:textId="77777777" w:rsidR="00472A26" w:rsidRPr="00472A26" w:rsidRDefault="00472A26">
            <w:pPr>
              <w:jc w:val="center"/>
              <w:rPr>
                <w:sz w:val="18"/>
                <w:szCs w:val="18"/>
              </w:rPr>
            </w:pPr>
            <w:r w:rsidRPr="00472A26">
              <w:rPr>
                <w:sz w:val="18"/>
                <w:szCs w:val="18"/>
              </w:rPr>
              <w:t>39 299,3</w:t>
            </w:r>
          </w:p>
        </w:tc>
        <w:tc>
          <w:tcPr>
            <w:tcW w:w="704" w:type="dxa"/>
            <w:tcBorders>
              <w:top w:val="nil"/>
              <w:left w:val="nil"/>
              <w:bottom w:val="single" w:sz="4" w:space="0" w:color="auto"/>
              <w:right w:val="single" w:sz="4" w:space="0" w:color="auto"/>
            </w:tcBorders>
            <w:shd w:val="clear" w:color="000000" w:fill="FFFFFF"/>
            <w:hideMark/>
          </w:tcPr>
          <w:p w14:paraId="5FED1B36" w14:textId="77777777" w:rsidR="00472A26" w:rsidRPr="00472A26" w:rsidRDefault="00472A26">
            <w:pPr>
              <w:jc w:val="center"/>
              <w:rPr>
                <w:sz w:val="18"/>
                <w:szCs w:val="18"/>
              </w:rPr>
            </w:pPr>
            <w:r w:rsidRPr="00472A26">
              <w:rPr>
                <w:sz w:val="18"/>
                <w:szCs w:val="18"/>
              </w:rPr>
              <w:t>2,2</w:t>
            </w:r>
          </w:p>
        </w:tc>
      </w:tr>
      <w:tr w:rsidR="00472A26" w:rsidRPr="00472A26" w14:paraId="2FB2BAB0" w14:textId="77777777" w:rsidTr="00472A26">
        <w:trPr>
          <w:trHeight w:val="77"/>
        </w:trPr>
        <w:tc>
          <w:tcPr>
            <w:tcW w:w="561" w:type="dxa"/>
            <w:vMerge w:val="restart"/>
            <w:tcBorders>
              <w:top w:val="nil"/>
              <w:left w:val="single" w:sz="4" w:space="0" w:color="auto"/>
              <w:bottom w:val="single" w:sz="4" w:space="0" w:color="000000"/>
              <w:right w:val="single" w:sz="4" w:space="0" w:color="auto"/>
            </w:tcBorders>
            <w:shd w:val="clear" w:color="000000" w:fill="FFFFFF"/>
            <w:hideMark/>
          </w:tcPr>
          <w:p w14:paraId="124566E9" w14:textId="244C2AEC" w:rsidR="00472A26" w:rsidRPr="00472A26" w:rsidRDefault="0065462C">
            <w:pPr>
              <w:jc w:val="center"/>
              <w:rPr>
                <w:sz w:val="18"/>
                <w:szCs w:val="18"/>
              </w:rPr>
            </w:pPr>
            <w:r>
              <w:rPr>
                <w:sz w:val="18"/>
                <w:szCs w:val="18"/>
              </w:rPr>
              <w:t>10</w:t>
            </w:r>
            <w:r w:rsidR="00472A26" w:rsidRPr="00472A26">
              <w:rPr>
                <w:sz w:val="18"/>
                <w:szCs w:val="18"/>
              </w:rPr>
              <w:t>.</w:t>
            </w:r>
          </w:p>
        </w:tc>
        <w:tc>
          <w:tcPr>
            <w:tcW w:w="3948" w:type="dxa"/>
            <w:vMerge w:val="restart"/>
            <w:tcBorders>
              <w:top w:val="nil"/>
              <w:left w:val="single" w:sz="4" w:space="0" w:color="auto"/>
              <w:bottom w:val="single" w:sz="4" w:space="0" w:color="000000"/>
              <w:right w:val="single" w:sz="4" w:space="0" w:color="auto"/>
            </w:tcBorders>
            <w:shd w:val="clear" w:color="000000" w:fill="FFFFFF"/>
            <w:hideMark/>
          </w:tcPr>
          <w:p w14:paraId="0B89AB73" w14:textId="77777777" w:rsidR="00472A26" w:rsidRPr="00472A26" w:rsidRDefault="00472A26">
            <w:pPr>
              <w:jc w:val="both"/>
              <w:rPr>
                <w:sz w:val="18"/>
                <w:szCs w:val="18"/>
              </w:rPr>
            </w:pPr>
            <w:r w:rsidRPr="00472A26">
              <w:rPr>
                <w:sz w:val="18"/>
                <w:szCs w:val="18"/>
              </w:rPr>
              <w:t>Обеспечение технической эксплуатации инженерных систем и оборудования, проведение текущего и капитального ремонта зданий учреждений культуры</w:t>
            </w:r>
          </w:p>
        </w:tc>
        <w:tc>
          <w:tcPr>
            <w:tcW w:w="3251" w:type="dxa"/>
            <w:tcBorders>
              <w:top w:val="nil"/>
              <w:left w:val="nil"/>
              <w:bottom w:val="single" w:sz="4" w:space="0" w:color="auto"/>
              <w:right w:val="single" w:sz="4" w:space="0" w:color="auto"/>
            </w:tcBorders>
            <w:shd w:val="clear" w:color="000000" w:fill="FFFFFF"/>
            <w:hideMark/>
          </w:tcPr>
          <w:p w14:paraId="3B831419" w14:textId="77777777" w:rsidR="00472A26" w:rsidRPr="00472A26" w:rsidRDefault="00472A26" w:rsidP="00472A26">
            <w:pPr>
              <w:jc w:val="both"/>
              <w:rPr>
                <w:sz w:val="18"/>
                <w:szCs w:val="18"/>
              </w:rPr>
            </w:pPr>
            <w:r w:rsidRPr="00472A26">
              <w:rPr>
                <w:sz w:val="18"/>
                <w:szCs w:val="18"/>
              </w:rPr>
              <w:t>эксплуатация 40 зданий</w:t>
            </w:r>
          </w:p>
        </w:tc>
        <w:tc>
          <w:tcPr>
            <w:tcW w:w="1312" w:type="dxa"/>
            <w:tcBorders>
              <w:top w:val="nil"/>
              <w:left w:val="nil"/>
              <w:bottom w:val="single" w:sz="4" w:space="0" w:color="auto"/>
              <w:right w:val="single" w:sz="4" w:space="0" w:color="auto"/>
            </w:tcBorders>
            <w:shd w:val="clear" w:color="000000" w:fill="FFFFFF"/>
            <w:hideMark/>
          </w:tcPr>
          <w:p w14:paraId="2EA6DB33" w14:textId="77777777" w:rsidR="00472A26" w:rsidRPr="00472A26" w:rsidRDefault="00472A26">
            <w:pPr>
              <w:jc w:val="center"/>
              <w:rPr>
                <w:sz w:val="18"/>
                <w:szCs w:val="18"/>
              </w:rPr>
            </w:pPr>
            <w:r w:rsidRPr="00472A26">
              <w:rPr>
                <w:sz w:val="18"/>
                <w:szCs w:val="18"/>
              </w:rPr>
              <w:t>35 818,7</w:t>
            </w:r>
          </w:p>
        </w:tc>
        <w:tc>
          <w:tcPr>
            <w:tcW w:w="704" w:type="dxa"/>
            <w:tcBorders>
              <w:top w:val="nil"/>
              <w:left w:val="nil"/>
              <w:bottom w:val="single" w:sz="4" w:space="0" w:color="auto"/>
              <w:right w:val="single" w:sz="4" w:space="0" w:color="auto"/>
            </w:tcBorders>
            <w:shd w:val="clear" w:color="000000" w:fill="FFFFFF"/>
            <w:hideMark/>
          </w:tcPr>
          <w:p w14:paraId="5233FE61" w14:textId="77777777" w:rsidR="00472A26" w:rsidRPr="00472A26" w:rsidRDefault="00472A26">
            <w:pPr>
              <w:jc w:val="center"/>
              <w:rPr>
                <w:sz w:val="18"/>
                <w:szCs w:val="18"/>
              </w:rPr>
            </w:pPr>
            <w:r w:rsidRPr="00472A26">
              <w:rPr>
                <w:sz w:val="18"/>
                <w:szCs w:val="18"/>
              </w:rPr>
              <w:t>2,0</w:t>
            </w:r>
          </w:p>
        </w:tc>
      </w:tr>
      <w:tr w:rsidR="00472A26" w:rsidRPr="00472A26" w14:paraId="2F5C9963" w14:textId="77777777" w:rsidTr="00AE46AE">
        <w:trPr>
          <w:trHeight w:val="300"/>
        </w:trPr>
        <w:tc>
          <w:tcPr>
            <w:tcW w:w="561" w:type="dxa"/>
            <w:vMerge/>
            <w:tcBorders>
              <w:top w:val="nil"/>
              <w:left w:val="single" w:sz="4" w:space="0" w:color="auto"/>
              <w:bottom w:val="single" w:sz="4" w:space="0" w:color="000000"/>
              <w:right w:val="single" w:sz="4" w:space="0" w:color="auto"/>
            </w:tcBorders>
            <w:vAlign w:val="center"/>
            <w:hideMark/>
          </w:tcPr>
          <w:p w14:paraId="76B0B78B" w14:textId="77777777" w:rsidR="00472A26" w:rsidRPr="00472A26" w:rsidRDefault="00472A26">
            <w:pPr>
              <w:rPr>
                <w:sz w:val="18"/>
                <w:szCs w:val="18"/>
              </w:rPr>
            </w:pPr>
          </w:p>
        </w:tc>
        <w:tc>
          <w:tcPr>
            <w:tcW w:w="3948" w:type="dxa"/>
            <w:vMerge/>
            <w:tcBorders>
              <w:top w:val="nil"/>
              <w:left w:val="single" w:sz="4" w:space="0" w:color="auto"/>
              <w:bottom w:val="single" w:sz="4" w:space="0" w:color="000000"/>
              <w:right w:val="single" w:sz="4" w:space="0" w:color="auto"/>
            </w:tcBorders>
            <w:vAlign w:val="center"/>
            <w:hideMark/>
          </w:tcPr>
          <w:p w14:paraId="747E45E1" w14:textId="77777777" w:rsidR="00472A26" w:rsidRPr="00472A26" w:rsidRDefault="00472A26">
            <w:pPr>
              <w:rPr>
                <w:sz w:val="18"/>
                <w:szCs w:val="18"/>
              </w:rPr>
            </w:pPr>
          </w:p>
        </w:tc>
        <w:tc>
          <w:tcPr>
            <w:tcW w:w="3251" w:type="dxa"/>
            <w:tcBorders>
              <w:top w:val="nil"/>
              <w:left w:val="nil"/>
              <w:bottom w:val="single" w:sz="4" w:space="0" w:color="auto"/>
              <w:right w:val="single" w:sz="4" w:space="0" w:color="auto"/>
            </w:tcBorders>
            <w:shd w:val="clear" w:color="000000" w:fill="FFFFFF"/>
            <w:hideMark/>
          </w:tcPr>
          <w:p w14:paraId="2B4BC8A4" w14:textId="2FCB00FB" w:rsidR="00472A26" w:rsidRPr="00472A26" w:rsidRDefault="00472A26" w:rsidP="00472A26">
            <w:pPr>
              <w:jc w:val="both"/>
              <w:rPr>
                <w:sz w:val="18"/>
                <w:szCs w:val="18"/>
              </w:rPr>
            </w:pPr>
            <w:r w:rsidRPr="00472A26">
              <w:rPr>
                <w:sz w:val="18"/>
                <w:szCs w:val="18"/>
              </w:rPr>
              <w:t xml:space="preserve">капитальный ремонт зданий МБУК </w:t>
            </w:r>
            <w:r>
              <w:rPr>
                <w:sz w:val="18"/>
                <w:szCs w:val="18"/>
              </w:rPr>
              <w:t>«</w:t>
            </w:r>
            <w:r w:rsidRPr="00472A26">
              <w:rPr>
                <w:sz w:val="18"/>
                <w:szCs w:val="18"/>
              </w:rPr>
              <w:t>Сургутский краеведческий музей</w:t>
            </w:r>
            <w:r w:rsidR="00855E36">
              <w:rPr>
                <w:sz w:val="18"/>
                <w:szCs w:val="18"/>
              </w:rPr>
              <w:t>»</w:t>
            </w:r>
            <w:r>
              <w:rPr>
                <w:sz w:val="18"/>
                <w:szCs w:val="18"/>
              </w:rPr>
              <w:t xml:space="preserve"> (здание </w:t>
            </w:r>
            <w:r w:rsidRPr="00472A26">
              <w:rPr>
                <w:sz w:val="18"/>
                <w:szCs w:val="18"/>
              </w:rPr>
              <w:t xml:space="preserve">Центра патриотического наследия и крыльца здания Дом Г.С. Клепикова) </w:t>
            </w:r>
          </w:p>
        </w:tc>
        <w:tc>
          <w:tcPr>
            <w:tcW w:w="1312" w:type="dxa"/>
            <w:tcBorders>
              <w:top w:val="nil"/>
              <w:left w:val="nil"/>
              <w:bottom w:val="single" w:sz="4" w:space="0" w:color="auto"/>
              <w:right w:val="single" w:sz="4" w:space="0" w:color="auto"/>
            </w:tcBorders>
            <w:shd w:val="clear" w:color="000000" w:fill="FFFFFF"/>
            <w:hideMark/>
          </w:tcPr>
          <w:p w14:paraId="155D17D1" w14:textId="77777777" w:rsidR="00472A26" w:rsidRPr="00472A26" w:rsidRDefault="00472A26">
            <w:pPr>
              <w:jc w:val="center"/>
              <w:rPr>
                <w:sz w:val="18"/>
                <w:szCs w:val="18"/>
              </w:rPr>
            </w:pPr>
            <w:r w:rsidRPr="00472A26">
              <w:rPr>
                <w:sz w:val="18"/>
                <w:szCs w:val="18"/>
              </w:rPr>
              <w:t>585,9</w:t>
            </w:r>
          </w:p>
        </w:tc>
        <w:tc>
          <w:tcPr>
            <w:tcW w:w="704" w:type="dxa"/>
            <w:tcBorders>
              <w:top w:val="nil"/>
              <w:left w:val="nil"/>
              <w:bottom w:val="single" w:sz="4" w:space="0" w:color="auto"/>
              <w:right w:val="single" w:sz="4" w:space="0" w:color="auto"/>
            </w:tcBorders>
            <w:shd w:val="clear" w:color="000000" w:fill="FFFFFF"/>
            <w:hideMark/>
          </w:tcPr>
          <w:p w14:paraId="2F677768" w14:textId="77777777" w:rsidR="00472A26" w:rsidRPr="00472A26" w:rsidRDefault="00472A26">
            <w:pPr>
              <w:jc w:val="center"/>
              <w:rPr>
                <w:sz w:val="18"/>
                <w:szCs w:val="18"/>
              </w:rPr>
            </w:pPr>
            <w:r w:rsidRPr="00472A26">
              <w:rPr>
                <w:sz w:val="18"/>
                <w:szCs w:val="18"/>
              </w:rPr>
              <w:t>0,1</w:t>
            </w:r>
          </w:p>
        </w:tc>
      </w:tr>
      <w:tr w:rsidR="00472A26" w:rsidRPr="00472A26" w14:paraId="5A773E3F" w14:textId="77777777" w:rsidTr="00472A26">
        <w:trPr>
          <w:trHeight w:val="374"/>
        </w:trPr>
        <w:tc>
          <w:tcPr>
            <w:tcW w:w="561" w:type="dxa"/>
            <w:vMerge/>
            <w:tcBorders>
              <w:top w:val="nil"/>
              <w:left w:val="single" w:sz="4" w:space="0" w:color="auto"/>
              <w:bottom w:val="single" w:sz="4" w:space="0" w:color="000000"/>
              <w:right w:val="single" w:sz="4" w:space="0" w:color="auto"/>
            </w:tcBorders>
            <w:vAlign w:val="center"/>
            <w:hideMark/>
          </w:tcPr>
          <w:p w14:paraId="0E75452F" w14:textId="77777777" w:rsidR="00472A26" w:rsidRPr="00472A26" w:rsidRDefault="00472A26">
            <w:pPr>
              <w:rPr>
                <w:sz w:val="18"/>
                <w:szCs w:val="18"/>
              </w:rPr>
            </w:pPr>
          </w:p>
        </w:tc>
        <w:tc>
          <w:tcPr>
            <w:tcW w:w="3948" w:type="dxa"/>
            <w:vMerge/>
            <w:tcBorders>
              <w:top w:val="nil"/>
              <w:left w:val="single" w:sz="4" w:space="0" w:color="auto"/>
              <w:bottom w:val="single" w:sz="4" w:space="0" w:color="000000"/>
              <w:right w:val="single" w:sz="4" w:space="0" w:color="auto"/>
            </w:tcBorders>
            <w:vAlign w:val="center"/>
            <w:hideMark/>
          </w:tcPr>
          <w:p w14:paraId="43EBC3DC" w14:textId="77777777" w:rsidR="00472A26" w:rsidRPr="00472A26" w:rsidRDefault="00472A26">
            <w:pPr>
              <w:rPr>
                <w:sz w:val="18"/>
                <w:szCs w:val="18"/>
              </w:rPr>
            </w:pPr>
          </w:p>
        </w:tc>
        <w:tc>
          <w:tcPr>
            <w:tcW w:w="3251" w:type="dxa"/>
            <w:tcBorders>
              <w:top w:val="nil"/>
              <w:left w:val="nil"/>
              <w:bottom w:val="single" w:sz="4" w:space="0" w:color="auto"/>
              <w:right w:val="single" w:sz="4" w:space="0" w:color="auto"/>
            </w:tcBorders>
            <w:shd w:val="clear" w:color="000000" w:fill="FFFFFF"/>
            <w:hideMark/>
          </w:tcPr>
          <w:p w14:paraId="46C5BA12" w14:textId="66B963DE" w:rsidR="00472A26" w:rsidRPr="00472A26" w:rsidRDefault="00472A26" w:rsidP="00AE46AE">
            <w:pPr>
              <w:jc w:val="both"/>
              <w:rPr>
                <w:sz w:val="18"/>
                <w:szCs w:val="18"/>
              </w:rPr>
            </w:pPr>
            <w:r w:rsidRPr="00472A26">
              <w:rPr>
                <w:sz w:val="18"/>
                <w:szCs w:val="18"/>
              </w:rPr>
              <w:t xml:space="preserve">реконструкция объекта </w:t>
            </w:r>
            <w:r w:rsidR="00AE46AE">
              <w:rPr>
                <w:sz w:val="18"/>
                <w:szCs w:val="18"/>
              </w:rPr>
              <w:t>«</w:t>
            </w:r>
            <w:r w:rsidRPr="00472A26">
              <w:rPr>
                <w:sz w:val="18"/>
                <w:szCs w:val="18"/>
              </w:rPr>
              <w:t xml:space="preserve">МАУ </w:t>
            </w:r>
            <w:r>
              <w:rPr>
                <w:sz w:val="18"/>
                <w:szCs w:val="18"/>
              </w:rPr>
              <w:t>«</w:t>
            </w:r>
            <w:r w:rsidRPr="00472A26">
              <w:rPr>
                <w:sz w:val="18"/>
                <w:szCs w:val="18"/>
              </w:rPr>
              <w:t>Городской культурный центр</w:t>
            </w:r>
            <w:r>
              <w:rPr>
                <w:sz w:val="18"/>
                <w:szCs w:val="18"/>
              </w:rPr>
              <w:t>»</w:t>
            </w:r>
            <w:r w:rsidRPr="00472A26">
              <w:rPr>
                <w:sz w:val="18"/>
                <w:szCs w:val="18"/>
              </w:rPr>
              <w:t>, ул. Сибирская, 2</w:t>
            </w:r>
            <w:r w:rsidR="00AE46AE">
              <w:rPr>
                <w:sz w:val="18"/>
                <w:szCs w:val="18"/>
              </w:rPr>
              <w:t>»</w:t>
            </w:r>
          </w:p>
        </w:tc>
        <w:tc>
          <w:tcPr>
            <w:tcW w:w="1312" w:type="dxa"/>
            <w:tcBorders>
              <w:top w:val="nil"/>
              <w:left w:val="nil"/>
              <w:bottom w:val="single" w:sz="4" w:space="0" w:color="auto"/>
              <w:right w:val="single" w:sz="4" w:space="0" w:color="auto"/>
            </w:tcBorders>
            <w:shd w:val="clear" w:color="000000" w:fill="FFFFFF"/>
            <w:hideMark/>
          </w:tcPr>
          <w:p w14:paraId="2A8014A4" w14:textId="77777777" w:rsidR="00472A26" w:rsidRPr="00472A26" w:rsidRDefault="00472A26">
            <w:pPr>
              <w:jc w:val="center"/>
              <w:rPr>
                <w:sz w:val="18"/>
                <w:szCs w:val="18"/>
              </w:rPr>
            </w:pPr>
            <w:r w:rsidRPr="00472A26">
              <w:rPr>
                <w:sz w:val="18"/>
                <w:szCs w:val="18"/>
              </w:rPr>
              <w:t>2 850,0</w:t>
            </w:r>
          </w:p>
        </w:tc>
        <w:tc>
          <w:tcPr>
            <w:tcW w:w="704" w:type="dxa"/>
            <w:tcBorders>
              <w:top w:val="nil"/>
              <w:left w:val="nil"/>
              <w:bottom w:val="single" w:sz="4" w:space="0" w:color="auto"/>
              <w:right w:val="single" w:sz="4" w:space="0" w:color="auto"/>
            </w:tcBorders>
            <w:shd w:val="clear" w:color="000000" w:fill="FFFFFF"/>
            <w:hideMark/>
          </w:tcPr>
          <w:p w14:paraId="0EA491BA" w14:textId="77777777" w:rsidR="00472A26" w:rsidRPr="00472A26" w:rsidRDefault="00472A26">
            <w:pPr>
              <w:jc w:val="center"/>
              <w:rPr>
                <w:sz w:val="18"/>
                <w:szCs w:val="18"/>
              </w:rPr>
            </w:pPr>
            <w:r w:rsidRPr="00472A26">
              <w:rPr>
                <w:sz w:val="18"/>
                <w:szCs w:val="18"/>
              </w:rPr>
              <w:t>0,2</w:t>
            </w:r>
          </w:p>
        </w:tc>
      </w:tr>
      <w:tr w:rsidR="00472A26" w:rsidRPr="00472A26" w14:paraId="31CC05DD" w14:textId="77777777" w:rsidTr="00472A26">
        <w:trPr>
          <w:trHeight w:val="1290"/>
        </w:trPr>
        <w:tc>
          <w:tcPr>
            <w:tcW w:w="561" w:type="dxa"/>
            <w:vMerge/>
            <w:tcBorders>
              <w:top w:val="nil"/>
              <w:left w:val="single" w:sz="4" w:space="0" w:color="auto"/>
              <w:bottom w:val="single" w:sz="4" w:space="0" w:color="000000"/>
              <w:right w:val="single" w:sz="4" w:space="0" w:color="auto"/>
            </w:tcBorders>
            <w:vAlign w:val="center"/>
            <w:hideMark/>
          </w:tcPr>
          <w:p w14:paraId="2B9BE123" w14:textId="77777777" w:rsidR="00472A26" w:rsidRPr="00472A26" w:rsidRDefault="00472A26">
            <w:pPr>
              <w:rPr>
                <w:sz w:val="18"/>
                <w:szCs w:val="18"/>
              </w:rPr>
            </w:pPr>
          </w:p>
        </w:tc>
        <w:tc>
          <w:tcPr>
            <w:tcW w:w="3948" w:type="dxa"/>
            <w:vMerge/>
            <w:tcBorders>
              <w:top w:val="nil"/>
              <w:left w:val="single" w:sz="4" w:space="0" w:color="auto"/>
              <w:bottom w:val="single" w:sz="4" w:space="0" w:color="000000"/>
              <w:right w:val="single" w:sz="4" w:space="0" w:color="auto"/>
            </w:tcBorders>
            <w:vAlign w:val="center"/>
            <w:hideMark/>
          </w:tcPr>
          <w:p w14:paraId="1618C4EC" w14:textId="77777777" w:rsidR="00472A26" w:rsidRPr="00472A26" w:rsidRDefault="00472A26">
            <w:pPr>
              <w:rPr>
                <w:sz w:val="18"/>
                <w:szCs w:val="18"/>
              </w:rPr>
            </w:pPr>
          </w:p>
        </w:tc>
        <w:tc>
          <w:tcPr>
            <w:tcW w:w="3251" w:type="dxa"/>
            <w:tcBorders>
              <w:top w:val="nil"/>
              <w:left w:val="nil"/>
              <w:bottom w:val="single" w:sz="4" w:space="0" w:color="auto"/>
              <w:right w:val="single" w:sz="4" w:space="0" w:color="auto"/>
            </w:tcBorders>
            <w:shd w:val="clear" w:color="000000" w:fill="FFFFFF"/>
            <w:hideMark/>
          </w:tcPr>
          <w:p w14:paraId="4F4756F8" w14:textId="7E929B38" w:rsidR="00472A26" w:rsidRPr="00472A26" w:rsidRDefault="00472A26" w:rsidP="00472A26">
            <w:pPr>
              <w:jc w:val="both"/>
              <w:rPr>
                <w:sz w:val="18"/>
                <w:szCs w:val="18"/>
              </w:rPr>
            </w:pPr>
            <w:r w:rsidRPr="00472A26">
              <w:rPr>
                <w:sz w:val="18"/>
                <w:szCs w:val="18"/>
              </w:rPr>
              <w:t>текущи</w:t>
            </w:r>
            <w:r>
              <w:rPr>
                <w:sz w:val="18"/>
                <w:szCs w:val="18"/>
              </w:rPr>
              <w:t>й</w:t>
            </w:r>
            <w:r w:rsidRPr="00472A26">
              <w:rPr>
                <w:sz w:val="18"/>
                <w:szCs w:val="18"/>
              </w:rPr>
              <w:t xml:space="preserve"> ремонт МБУК </w:t>
            </w:r>
            <w:r>
              <w:rPr>
                <w:sz w:val="18"/>
                <w:szCs w:val="18"/>
              </w:rPr>
              <w:t>«</w:t>
            </w:r>
            <w:r w:rsidRPr="00472A26">
              <w:rPr>
                <w:sz w:val="18"/>
                <w:szCs w:val="18"/>
              </w:rPr>
              <w:t>Центральная библиотечная система</w:t>
            </w:r>
            <w:r>
              <w:rPr>
                <w:sz w:val="18"/>
                <w:szCs w:val="18"/>
              </w:rPr>
              <w:t>»</w:t>
            </w:r>
            <w:r w:rsidRPr="00472A26">
              <w:rPr>
                <w:sz w:val="18"/>
                <w:szCs w:val="18"/>
              </w:rPr>
              <w:t xml:space="preserve">, </w:t>
            </w:r>
            <w:r>
              <w:rPr>
                <w:sz w:val="18"/>
                <w:szCs w:val="18"/>
              </w:rPr>
              <w:t>«</w:t>
            </w:r>
            <w:r w:rsidRPr="00472A26">
              <w:rPr>
                <w:sz w:val="18"/>
                <w:szCs w:val="18"/>
              </w:rPr>
              <w:t>Сургутский краеведческий музей</w:t>
            </w:r>
            <w:r>
              <w:rPr>
                <w:sz w:val="18"/>
                <w:szCs w:val="18"/>
              </w:rPr>
              <w:t>»</w:t>
            </w:r>
            <w:r w:rsidRPr="00472A26">
              <w:rPr>
                <w:sz w:val="18"/>
                <w:szCs w:val="18"/>
              </w:rPr>
              <w:t xml:space="preserve">, МАУ </w:t>
            </w:r>
            <w:r>
              <w:rPr>
                <w:sz w:val="18"/>
                <w:szCs w:val="18"/>
              </w:rPr>
              <w:t>«</w:t>
            </w:r>
            <w:r w:rsidRPr="00472A26">
              <w:rPr>
                <w:sz w:val="18"/>
                <w:szCs w:val="18"/>
              </w:rPr>
              <w:t>Сургутская филармония</w:t>
            </w:r>
            <w:r>
              <w:rPr>
                <w:sz w:val="18"/>
                <w:szCs w:val="18"/>
              </w:rPr>
              <w:t xml:space="preserve">» </w:t>
            </w:r>
            <w:r w:rsidRPr="00472A26">
              <w:rPr>
                <w:sz w:val="18"/>
                <w:szCs w:val="18"/>
              </w:rPr>
              <w:t xml:space="preserve">и  </w:t>
            </w:r>
            <w:r>
              <w:rPr>
                <w:sz w:val="18"/>
                <w:szCs w:val="18"/>
              </w:rPr>
              <w:t>«</w:t>
            </w:r>
            <w:r w:rsidRPr="00472A26">
              <w:rPr>
                <w:sz w:val="18"/>
                <w:szCs w:val="18"/>
              </w:rPr>
              <w:t>Многофункциональный культурно-досуговый центр</w:t>
            </w:r>
            <w:r>
              <w:rPr>
                <w:sz w:val="18"/>
                <w:szCs w:val="18"/>
              </w:rPr>
              <w:t>»</w:t>
            </w:r>
          </w:p>
        </w:tc>
        <w:tc>
          <w:tcPr>
            <w:tcW w:w="1312" w:type="dxa"/>
            <w:tcBorders>
              <w:top w:val="nil"/>
              <w:left w:val="nil"/>
              <w:bottom w:val="single" w:sz="4" w:space="0" w:color="auto"/>
              <w:right w:val="single" w:sz="4" w:space="0" w:color="auto"/>
            </w:tcBorders>
            <w:shd w:val="clear" w:color="000000" w:fill="FFFFFF"/>
            <w:hideMark/>
          </w:tcPr>
          <w:p w14:paraId="7EE03BA3" w14:textId="77777777" w:rsidR="00472A26" w:rsidRPr="00472A26" w:rsidRDefault="00472A26">
            <w:pPr>
              <w:jc w:val="center"/>
              <w:rPr>
                <w:sz w:val="18"/>
                <w:szCs w:val="18"/>
              </w:rPr>
            </w:pPr>
            <w:r w:rsidRPr="00472A26">
              <w:rPr>
                <w:sz w:val="18"/>
                <w:szCs w:val="18"/>
              </w:rPr>
              <w:t>9 648,0</w:t>
            </w:r>
          </w:p>
        </w:tc>
        <w:tc>
          <w:tcPr>
            <w:tcW w:w="704" w:type="dxa"/>
            <w:tcBorders>
              <w:top w:val="nil"/>
              <w:left w:val="nil"/>
              <w:bottom w:val="single" w:sz="4" w:space="0" w:color="auto"/>
              <w:right w:val="single" w:sz="4" w:space="0" w:color="auto"/>
            </w:tcBorders>
            <w:shd w:val="clear" w:color="000000" w:fill="FFFFFF"/>
            <w:hideMark/>
          </w:tcPr>
          <w:p w14:paraId="7B5CCA5B" w14:textId="77777777" w:rsidR="00472A26" w:rsidRPr="00472A26" w:rsidRDefault="00472A26">
            <w:pPr>
              <w:jc w:val="center"/>
              <w:rPr>
                <w:sz w:val="18"/>
                <w:szCs w:val="18"/>
              </w:rPr>
            </w:pPr>
            <w:r w:rsidRPr="00472A26">
              <w:rPr>
                <w:sz w:val="18"/>
                <w:szCs w:val="18"/>
              </w:rPr>
              <w:t>0,5</w:t>
            </w:r>
          </w:p>
        </w:tc>
      </w:tr>
      <w:tr w:rsidR="00472A26" w:rsidRPr="00472A26" w14:paraId="1479E057" w14:textId="77777777" w:rsidTr="00472A26">
        <w:trPr>
          <w:trHeight w:val="557"/>
        </w:trPr>
        <w:tc>
          <w:tcPr>
            <w:tcW w:w="561" w:type="dxa"/>
            <w:tcBorders>
              <w:top w:val="nil"/>
              <w:left w:val="single" w:sz="4" w:space="0" w:color="auto"/>
              <w:bottom w:val="single" w:sz="4" w:space="0" w:color="auto"/>
              <w:right w:val="single" w:sz="4" w:space="0" w:color="auto"/>
            </w:tcBorders>
            <w:shd w:val="clear" w:color="000000" w:fill="FFFFFF"/>
            <w:hideMark/>
          </w:tcPr>
          <w:p w14:paraId="7B09AC0C" w14:textId="6C8A9839" w:rsidR="00472A26" w:rsidRPr="00472A26" w:rsidRDefault="0065462C">
            <w:pPr>
              <w:jc w:val="center"/>
              <w:rPr>
                <w:sz w:val="18"/>
                <w:szCs w:val="18"/>
              </w:rPr>
            </w:pPr>
            <w:r>
              <w:rPr>
                <w:sz w:val="18"/>
                <w:szCs w:val="18"/>
              </w:rPr>
              <w:t>11</w:t>
            </w:r>
            <w:r w:rsidR="00472A26" w:rsidRPr="00472A26">
              <w:rPr>
                <w:sz w:val="18"/>
                <w:szCs w:val="18"/>
              </w:rPr>
              <w:t>.</w:t>
            </w:r>
          </w:p>
        </w:tc>
        <w:tc>
          <w:tcPr>
            <w:tcW w:w="3948" w:type="dxa"/>
            <w:tcBorders>
              <w:top w:val="nil"/>
              <w:left w:val="nil"/>
              <w:bottom w:val="single" w:sz="4" w:space="0" w:color="auto"/>
              <w:right w:val="single" w:sz="4" w:space="0" w:color="auto"/>
            </w:tcBorders>
            <w:shd w:val="clear" w:color="000000" w:fill="FFFFFF"/>
            <w:hideMark/>
          </w:tcPr>
          <w:p w14:paraId="3D1A547A" w14:textId="77777777" w:rsidR="00472A26" w:rsidRPr="00472A26" w:rsidRDefault="00472A26">
            <w:pPr>
              <w:jc w:val="both"/>
              <w:rPr>
                <w:sz w:val="18"/>
                <w:szCs w:val="18"/>
              </w:rPr>
            </w:pPr>
            <w:r w:rsidRPr="00472A26">
              <w:rPr>
                <w:sz w:val="18"/>
                <w:szCs w:val="18"/>
              </w:rPr>
              <w:t>Установка и обслуживание временных мобильных туалетов при проведении общегородских мероприятий</w:t>
            </w:r>
          </w:p>
        </w:tc>
        <w:tc>
          <w:tcPr>
            <w:tcW w:w="3251" w:type="dxa"/>
            <w:tcBorders>
              <w:top w:val="nil"/>
              <w:left w:val="nil"/>
              <w:bottom w:val="single" w:sz="4" w:space="0" w:color="auto"/>
              <w:right w:val="single" w:sz="4" w:space="0" w:color="auto"/>
            </w:tcBorders>
            <w:shd w:val="clear" w:color="000000" w:fill="FFFFFF"/>
            <w:hideMark/>
          </w:tcPr>
          <w:p w14:paraId="36279993" w14:textId="77777777" w:rsidR="00472A26" w:rsidRPr="00472A26" w:rsidRDefault="00472A26" w:rsidP="00472A26">
            <w:pPr>
              <w:jc w:val="both"/>
              <w:rPr>
                <w:sz w:val="18"/>
                <w:szCs w:val="18"/>
              </w:rPr>
            </w:pPr>
            <w:r w:rsidRPr="00472A26">
              <w:rPr>
                <w:sz w:val="18"/>
                <w:szCs w:val="18"/>
              </w:rPr>
              <w:t>166 шт. временных мобильных туалетов при проведении 19 мероприятий</w:t>
            </w:r>
          </w:p>
        </w:tc>
        <w:tc>
          <w:tcPr>
            <w:tcW w:w="1312" w:type="dxa"/>
            <w:tcBorders>
              <w:top w:val="nil"/>
              <w:left w:val="nil"/>
              <w:bottom w:val="single" w:sz="4" w:space="0" w:color="auto"/>
              <w:right w:val="single" w:sz="4" w:space="0" w:color="auto"/>
            </w:tcBorders>
            <w:shd w:val="clear" w:color="000000" w:fill="FFFFFF"/>
            <w:hideMark/>
          </w:tcPr>
          <w:p w14:paraId="283B5A4B" w14:textId="77777777" w:rsidR="00472A26" w:rsidRPr="00472A26" w:rsidRDefault="00472A26">
            <w:pPr>
              <w:jc w:val="center"/>
              <w:rPr>
                <w:sz w:val="18"/>
                <w:szCs w:val="18"/>
              </w:rPr>
            </w:pPr>
            <w:r w:rsidRPr="00472A26">
              <w:rPr>
                <w:sz w:val="18"/>
                <w:szCs w:val="18"/>
              </w:rPr>
              <w:t>1 823,2</w:t>
            </w:r>
          </w:p>
        </w:tc>
        <w:tc>
          <w:tcPr>
            <w:tcW w:w="704" w:type="dxa"/>
            <w:tcBorders>
              <w:top w:val="nil"/>
              <w:left w:val="nil"/>
              <w:bottom w:val="single" w:sz="4" w:space="0" w:color="auto"/>
              <w:right w:val="single" w:sz="4" w:space="0" w:color="auto"/>
            </w:tcBorders>
            <w:shd w:val="clear" w:color="000000" w:fill="FFFFFF"/>
            <w:hideMark/>
          </w:tcPr>
          <w:p w14:paraId="0803CA70" w14:textId="77777777" w:rsidR="00472A26" w:rsidRPr="00472A26" w:rsidRDefault="00472A26">
            <w:pPr>
              <w:jc w:val="center"/>
              <w:rPr>
                <w:sz w:val="18"/>
                <w:szCs w:val="18"/>
              </w:rPr>
            </w:pPr>
            <w:r w:rsidRPr="00472A26">
              <w:rPr>
                <w:sz w:val="18"/>
                <w:szCs w:val="18"/>
              </w:rPr>
              <w:t>0,1</w:t>
            </w:r>
          </w:p>
        </w:tc>
      </w:tr>
      <w:tr w:rsidR="00472A26" w:rsidRPr="00472A26" w14:paraId="73AE08B7" w14:textId="77777777" w:rsidTr="00A85F53">
        <w:trPr>
          <w:trHeight w:val="77"/>
        </w:trPr>
        <w:tc>
          <w:tcPr>
            <w:tcW w:w="561" w:type="dxa"/>
            <w:tcBorders>
              <w:top w:val="nil"/>
              <w:left w:val="single" w:sz="4" w:space="0" w:color="auto"/>
              <w:bottom w:val="single" w:sz="4" w:space="0" w:color="auto"/>
              <w:right w:val="single" w:sz="4" w:space="0" w:color="auto"/>
            </w:tcBorders>
            <w:shd w:val="clear" w:color="000000" w:fill="FFFFFF"/>
            <w:hideMark/>
          </w:tcPr>
          <w:p w14:paraId="22A01F2E" w14:textId="77777777" w:rsidR="00472A26" w:rsidRPr="00472A26" w:rsidRDefault="00472A26">
            <w:pPr>
              <w:jc w:val="center"/>
              <w:rPr>
                <w:sz w:val="18"/>
                <w:szCs w:val="18"/>
              </w:rPr>
            </w:pPr>
            <w:r w:rsidRPr="00472A26">
              <w:rPr>
                <w:sz w:val="18"/>
                <w:szCs w:val="18"/>
              </w:rPr>
              <w:t> </w:t>
            </w:r>
          </w:p>
        </w:tc>
        <w:tc>
          <w:tcPr>
            <w:tcW w:w="3948" w:type="dxa"/>
            <w:tcBorders>
              <w:top w:val="nil"/>
              <w:left w:val="nil"/>
              <w:bottom w:val="single" w:sz="4" w:space="0" w:color="auto"/>
              <w:right w:val="single" w:sz="4" w:space="0" w:color="auto"/>
            </w:tcBorders>
            <w:shd w:val="clear" w:color="000000" w:fill="FFFFFF"/>
            <w:hideMark/>
          </w:tcPr>
          <w:p w14:paraId="73D8FCAD" w14:textId="77777777" w:rsidR="00472A26" w:rsidRPr="00472A26" w:rsidRDefault="00472A26" w:rsidP="00472A26">
            <w:pPr>
              <w:rPr>
                <w:bCs/>
                <w:sz w:val="18"/>
                <w:szCs w:val="18"/>
              </w:rPr>
            </w:pPr>
            <w:r w:rsidRPr="00472A26">
              <w:rPr>
                <w:bCs/>
                <w:sz w:val="18"/>
                <w:szCs w:val="18"/>
              </w:rPr>
              <w:t>ИТОГО</w:t>
            </w:r>
          </w:p>
        </w:tc>
        <w:tc>
          <w:tcPr>
            <w:tcW w:w="3251" w:type="dxa"/>
            <w:tcBorders>
              <w:top w:val="nil"/>
              <w:left w:val="nil"/>
              <w:bottom w:val="single" w:sz="4" w:space="0" w:color="auto"/>
              <w:right w:val="single" w:sz="4" w:space="0" w:color="auto"/>
            </w:tcBorders>
            <w:shd w:val="clear" w:color="000000" w:fill="FFFFFF"/>
            <w:hideMark/>
          </w:tcPr>
          <w:p w14:paraId="6662784C" w14:textId="77777777" w:rsidR="00472A26" w:rsidRPr="00472A26" w:rsidRDefault="00472A26">
            <w:pPr>
              <w:jc w:val="center"/>
              <w:rPr>
                <w:sz w:val="18"/>
                <w:szCs w:val="18"/>
              </w:rPr>
            </w:pPr>
            <w:r w:rsidRPr="00472A26">
              <w:rPr>
                <w:sz w:val="18"/>
                <w:szCs w:val="18"/>
              </w:rPr>
              <w:t>Х</w:t>
            </w:r>
          </w:p>
        </w:tc>
        <w:tc>
          <w:tcPr>
            <w:tcW w:w="1312" w:type="dxa"/>
            <w:tcBorders>
              <w:top w:val="nil"/>
              <w:left w:val="nil"/>
              <w:bottom w:val="single" w:sz="4" w:space="0" w:color="auto"/>
              <w:right w:val="single" w:sz="4" w:space="0" w:color="auto"/>
            </w:tcBorders>
            <w:shd w:val="clear" w:color="000000" w:fill="FFFFFF"/>
            <w:hideMark/>
          </w:tcPr>
          <w:p w14:paraId="6AADFAC3" w14:textId="4534390C" w:rsidR="00472A26" w:rsidRPr="00472A26" w:rsidRDefault="005C4145">
            <w:pPr>
              <w:jc w:val="center"/>
              <w:rPr>
                <w:sz w:val="18"/>
                <w:szCs w:val="18"/>
              </w:rPr>
            </w:pPr>
            <w:r>
              <w:rPr>
                <w:sz w:val="18"/>
                <w:szCs w:val="18"/>
              </w:rPr>
              <w:t xml:space="preserve">1 797 </w:t>
            </w:r>
            <w:r w:rsidRPr="005C4145">
              <w:rPr>
                <w:sz w:val="18"/>
                <w:szCs w:val="18"/>
              </w:rPr>
              <w:t>02</w:t>
            </w:r>
            <w:r w:rsidRPr="00076F07">
              <w:rPr>
                <w:sz w:val="18"/>
                <w:szCs w:val="18"/>
              </w:rPr>
              <w:t>5,6</w:t>
            </w:r>
          </w:p>
        </w:tc>
        <w:tc>
          <w:tcPr>
            <w:tcW w:w="704" w:type="dxa"/>
            <w:tcBorders>
              <w:top w:val="nil"/>
              <w:left w:val="nil"/>
              <w:bottom w:val="single" w:sz="4" w:space="0" w:color="auto"/>
              <w:right w:val="single" w:sz="4" w:space="0" w:color="auto"/>
            </w:tcBorders>
            <w:shd w:val="clear" w:color="000000" w:fill="FFFFFF"/>
            <w:hideMark/>
          </w:tcPr>
          <w:p w14:paraId="2F79EE0C" w14:textId="77777777" w:rsidR="00472A26" w:rsidRPr="00472A26" w:rsidRDefault="00472A26">
            <w:pPr>
              <w:jc w:val="center"/>
              <w:rPr>
                <w:sz w:val="18"/>
                <w:szCs w:val="18"/>
              </w:rPr>
            </w:pPr>
            <w:r w:rsidRPr="00472A26">
              <w:rPr>
                <w:sz w:val="18"/>
                <w:szCs w:val="18"/>
              </w:rPr>
              <w:t>100,0</w:t>
            </w:r>
          </w:p>
        </w:tc>
      </w:tr>
    </w:tbl>
    <w:p w14:paraId="796C7E50" w14:textId="77777777" w:rsidR="009507F7" w:rsidRPr="00472A26" w:rsidRDefault="009507F7" w:rsidP="00B50D99">
      <w:pPr>
        <w:spacing w:after="160" w:line="259" w:lineRule="auto"/>
        <w:ind w:left="720"/>
        <w:contextualSpacing/>
        <w:jc w:val="center"/>
        <w:rPr>
          <w:rFonts w:eastAsiaTheme="minorHAnsi"/>
          <w:sz w:val="18"/>
          <w:szCs w:val="18"/>
          <w:lang w:eastAsia="en-US"/>
        </w:rPr>
      </w:pPr>
    </w:p>
    <w:p w14:paraId="5D5D0B83" w14:textId="6BF0EEAA" w:rsidR="00B01098" w:rsidRPr="00C021F4" w:rsidRDefault="00B01098" w:rsidP="00B01098">
      <w:pPr>
        <w:ind w:firstLine="709"/>
        <w:contextualSpacing/>
        <w:jc w:val="both"/>
        <w:rPr>
          <w:b/>
          <w:sz w:val="28"/>
          <w:szCs w:val="28"/>
        </w:rPr>
      </w:pPr>
      <w:r w:rsidRPr="00C021F4">
        <w:rPr>
          <w:b/>
          <w:sz w:val="28"/>
          <w:szCs w:val="28"/>
        </w:rPr>
        <w:t xml:space="preserve">4) Муниципальная программа </w:t>
      </w:r>
      <w:r w:rsidR="00DB593E" w:rsidRPr="00C021F4">
        <w:rPr>
          <w:b/>
          <w:sz w:val="28"/>
          <w:szCs w:val="28"/>
        </w:rPr>
        <w:t>«</w:t>
      </w:r>
      <w:r w:rsidRPr="00C021F4">
        <w:rPr>
          <w:b/>
          <w:sz w:val="28"/>
          <w:szCs w:val="28"/>
        </w:rPr>
        <w:t xml:space="preserve">Развитие физической культуры </w:t>
      </w:r>
      <w:r w:rsidR="00975001" w:rsidRPr="00C021F4">
        <w:rPr>
          <w:b/>
          <w:sz w:val="28"/>
          <w:szCs w:val="28"/>
        </w:rPr>
        <w:br/>
      </w:r>
      <w:r w:rsidRPr="00C021F4">
        <w:rPr>
          <w:b/>
          <w:sz w:val="28"/>
          <w:szCs w:val="28"/>
        </w:rPr>
        <w:t>и спорта в городе Сургуте на период до 2030 года</w:t>
      </w:r>
      <w:r w:rsidR="00DB593E" w:rsidRPr="00C021F4">
        <w:rPr>
          <w:b/>
          <w:sz w:val="28"/>
          <w:szCs w:val="28"/>
        </w:rPr>
        <w:t>»</w:t>
      </w:r>
    </w:p>
    <w:p w14:paraId="558F7F26" w14:textId="77777777" w:rsidR="00B01098" w:rsidRPr="00A211BA" w:rsidRDefault="00B01098" w:rsidP="00B01098">
      <w:pPr>
        <w:ind w:firstLine="709"/>
        <w:contextualSpacing/>
        <w:jc w:val="both"/>
        <w:rPr>
          <w:color w:val="FF0000"/>
          <w:sz w:val="28"/>
          <w:szCs w:val="28"/>
        </w:rPr>
      </w:pPr>
    </w:p>
    <w:p w14:paraId="7D0DB77B" w14:textId="1F9399B4" w:rsidR="00B01098" w:rsidRDefault="00B01098" w:rsidP="00B01098">
      <w:pPr>
        <w:ind w:firstLine="709"/>
        <w:contextualSpacing/>
        <w:jc w:val="both"/>
        <w:rPr>
          <w:sz w:val="28"/>
          <w:szCs w:val="28"/>
        </w:rPr>
      </w:pPr>
      <w:r w:rsidRPr="00C021F4">
        <w:rPr>
          <w:sz w:val="28"/>
          <w:szCs w:val="28"/>
        </w:rPr>
        <w:t xml:space="preserve">Администратором муниципальной программы является управление физической культуры и спорта </w:t>
      </w:r>
      <w:r w:rsidRPr="001A5C70">
        <w:rPr>
          <w:sz w:val="28"/>
          <w:szCs w:val="28"/>
        </w:rPr>
        <w:t>Администрации города. Расходы на реализацию муни</w:t>
      </w:r>
      <w:r w:rsidR="00AD66F5" w:rsidRPr="001A5C70">
        <w:rPr>
          <w:sz w:val="28"/>
          <w:szCs w:val="28"/>
        </w:rPr>
        <w:t>ци</w:t>
      </w:r>
      <w:r w:rsidR="00227DCC" w:rsidRPr="001A5C70">
        <w:rPr>
          <w:sz w:val="28"/>
          <w:szCs w:val="28"/>
        </w:rPr>
        <w:t>пальной программы составляют 4,</w:t>
      </w:r>
      <w:r w:rsidR="001A5C70" w:rsidRPr="001A5C70">
        <w:rPr>
          <w:sz w:val="28"/>
          <w:szCs w:val="28"/>
        </w:rPr>
        <w:t>3</w:t>
      </w:r>
      <w:r w:rsidR="00227DCC" w:rsidRPr="001A5C70">
        <w:rPr>
          <w:sz w:val="28"/>
          <w:szCs w:val="28"/>
          <w:lang w:val="en-US"/>
        </w:rPr>
        <w:t> </w:t>
      </w:r>
      <w:r w:rsidR="00AD66F5" w:rsidRPr="001A5C70">
        <w:rPr>
          <w:sz w:val="28"/>
          <w:szCs w:val="28"/>
        </w:rPr>
        <w:t>%</w:t>
      </w:r>
      <w:r w:rsidRPr="001A5C70">
        <w:rPr>
          <w:sz w:val="28"/>
          <w:szCs w:val="28"/>
        </w:rPr>
        <w:t xml:space="preserve"> от общего объема расходов бюджета</w:t>
      </w:r>
      <w:r w:rsidRPr="001A5C70">
        <w:t xml:space="preserve"> </w:t>
      </w:r>
      <w:r w:rsidRPr="001A5C70">
        <w:rPr>
          <w:sz w:val="28"/>
          <w:szCs w:val="28"/>
        </w:rPr>
        <w:t>на 202</w:t>
      </w:r>
      <w:r w:rsidR="001A5C70" w:rsidRPr="001A5C70">
        <w:rPr>
          <w:sz w:val="28"/>
          <w:szCs w:val="28"/>
        </w:rPr>
        <w:t>3</w:t>
      </w:r>
      <w:r w:rsidRPr="001A5C70">
        <w:rPr>
          <w:sz w:val="28"/>
          <w:szCs w:val="28"/>
        </w:rPr>
        <w:t xml:space="preserve"> – 202</w:t>
      </w:r>
      <w:r w:rsidR="001A5C70" w:rsidRPr="001A5C70">
        <w:rPr>
          <w:sz w:val="28"/>
          <w:szCs w:val="28"/>
        </w:rPr>
        <w:t>5</w:t>
      </w:r>
      <w:r w:rsidRPr="001A5C70">
        <w:rPr>
          <w:sz w:val="28"/>
          <w:szCs w:val="28"/>
        </w:rPr>
        <w:t xml:space="preserve"> годы. </w:t>
      </w:r>
    </w:p>
    <w:p w14:paraId="67078C18" w14:textId="6B1632EC" w:rsidR="00B01098" w:rsidRPr="00A85F53" w:rsidRDefault="00B01098" w:rsidP="00B01098">
      <w:pPr>
        <w:ind w:firstLine="709"/>
        <w:contextualSpacing/>
        <w:jc w:val="both"/>
        <w:rPr>
          <w:sz w:val="28"/>
          <w:szCs w:val="28"/>
        </w:rPr>
      </w:pPr>
      <w:r w:rsidRPr="00A85F53">
        <w:rPr>
          <w:sz w:val="28"/>
          <w:szCs w:val="28"/>
        </w:rPr>
        <w:t xml:space="preserve">Источником финансового обеспечения расходов на реализацию программы являются средства местного бюджета и средства субсидий </w:t>
      </w:r>
      <w:r w:rsidR="00975001" w:rsidRPr="00A85F53">
        <w:rPr>
          <w:sz w:val="28"/>
          <w:szCs w:val="28"/>
        </w:rPr>
        <w:br/>
      </w:r>
      <w:r w:rsidRPr="00A85F53">
        <w:rPr>
          <w:sz w:val="28"/>
          <w:szCs w:val="28"/>
        </w:rPr>
        <w:t>из бюджетов вышестоящих уровней.</w:t>
      </w:r>
    </w:p>
    <w:p w14:paraId="27966676" w14:textId="1EA9DC5E" w:rsidR="00B01098" w:rsidRPr="000D0494" w:rsidRDefault="007E5FCC" w:rsidP="00E55D9F">
      <w:pPr>
        <w:ind w:firstLine="709"/>
        <w:contextualSpacing/>
        <w:jc w:val="both"/>
        <w:rPr>
          <w:sz w:val="28"/>
          <w:szCs w:val="28"/>
        </w:rPr>
      </w:pPr>
      <w:r w:rsidRPr="000D0494">
        <w:rPr>
          <w:sz w:val="28"/>
          <w:szCs w:val="28"/>
        </w:rPr>
        <w:t>Информация об объеме бюджетных ассигнований на реализацию муниципальной программы в разрезе источников финансирования на</w:t>
      </w:r>
      <w:r w:rsidR="0094519E">
        <w:rPr>
          <w:sz w:val="28"/>
          <w:szCs w:val="28"/>
        </w:rPr>
        <w:br/>
      </w:r>
      <w:r w:rsidRPr="000D0494">
        <w:rPr>
          <w:sz w:val="28"/>
          <w:szCs w:val="28"/>
        </w:rPr>
        <w:t>202</w:t>
      </w:r>
      <w:r w:rsidR="000D0494" w:rsidRPr="000D0494">
        <w:rPr>
          <w:sz w:val="28"/>
          <w:szCs w:val="28"/>
        </w:rPr>
        <w:t>3</w:t>
      </w:r>
      <w:r w:rsidRPr="000D0494">
        <w:rPr>
          <w:sz w:val="28"/>
          <w:szCs w:val="28"/>
        </w:rPr>
        <w:t xml:space="preserve"> – 202</w:t>
      </w:r>
      <w:r w:rsidR="000D0494" w:rsidRPr="000D0494">
        <w:rPr>
          <w:sz w:val="28"/>
          <w:szCs w:val="28"/>
        </w:rPr>
        <w:t>5</w:t>
      </w:r>
      <w:r w:rsidRPr="000D0494">
        <w:rPr>
          <w:sz w:val="28"/>
          <w:szCs w:val="28"/>
        </w:rPr>
        <w:t xml:space="preserve"> годы представлена на рисунке </w:t>
      </w:r>
      <w:r w:rsidR="005B6F01" w:rsidRPr="000D0494">
        <w:rPr>
          <w:sz w:val="28"/>
          <w:szCs w:val="28"/>
        </w:rPr>
        <w:t>16</w:t>
      </w:r>
      <w:r w:rsidRPr="000D0494">
        <w:rPr>
          <w:sz w:val="28"/>
          <w:szCs w:val="28"/>
        </w:rPr>
        <w:t>.</w:t>
      </w:r>
    </w:p>
    <w:p w14:paraId="17FA79DB" w14:textId="61958E2D" w:rsidR="003E4A78" w:rsidRDefault="003E4A78" w:rsidP="003E4A78">
      <w:pPr>
        <w:contextualSpacing/>
        <w:jc w:val="center"/>
        <w:rPr>
          <w:color w:val="FF0000"/>
          <w:sz w:val="28"/>
          <w:szCs w:val="28"/>
        </w:rPr>
      </w:pPr>
    </w:p>
    <w:p w14:paraId="47C02917" w14:textId="05531620" w:rsidR="000D0494" w:rsidRDefault="00324462" w:rsidP="003E4A78">
      <w:pPr>
        <w:contextualSpacing/>
        <w:jc w:val="center"/>
        <w:rPr>
          <w:color w:val="FF0000"/>
          <w:sz w:val="28"/>
          <w:szCs w:val="28"/>
        </w:rPr>
      </w:pPr>
      <w:r>
        <w:rPr>
          <w:noProof/>
          <w:color w:val="FF0000"/>
          <w:sz w:val="28"/>
          <w:szCs w:val="28"/>
        </w:rPr>
        <w:drawing>
          <wp:inline distT="0" distB="0" distL="0" distR="0" wp14:anchorId="40CCA66B" wp14:editId="5F7DE653">
            <wp:extent cx="4182894" cy="2811174"/>
            <wp:effectExtent l="0" t="0" r="8255" b="825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04203" cy="2825495"/>
                    </a:xfrm>
                    <a:prstGeom prst="rect">
                      <a:avLst/>
                    </a:prstGeom>
                    <a:noFill/>
                  </pic:spPr>
                </pic:pic>
              </a:graphicData>
            </a:graphic>
          </wp:inline>
        </w:drawing>
      </w:r>
    </w:p>
    <w:p w14:paraId="1070ABE7" w14:textId="77777777" w:rsidR="00284E6E" w:rsidRPr="00284E6E" w:rsidRDefault="00284E6E" w:rsidP="003E4A78">
      <w:pPr>
        <w:contextualSpacing/>
        <w:jc w:val="center"/>
        <w:rPr>
          <w:color w:val="FF0000"/>
          <w:sz w:val="14"/>
          <w:szCs w:val="28"/>
        </w:rPr>
      </w:pPr>
    </w:p>
    <w:p w14:paraId="4EFE2336" w14:textId="34C27F63" w:rsidR="0073564E" w:rsidRPr="009206C1" w:rsidRDefault="007E5FCC" w:rsidP="0073564E">
      <w:pPr>
        <w:pStyle w:val="21"/>
        <w:tabs>
          <w:tab w:val="left" w:pos="4069"/>
        </w:tabs>
        <w:ind w:firstLine="709"/>
        <w:contextualSpacing/>
        <w:jc w:val="center"/>
        <w:rPr>
          <w:sz w:val="24"/>
        </w:rPr>
      </w:pPr>
      <w:r w:rsidRPr="009206C1">
        <w:rPr>
          <w:sz w:val="24"/>
        </w:rPr>
        <w:t xml:space="preserve">Рисунок </w:t>
      </w:r>
      <w:r w:rsidR="005B6F01" w:rsidRPr="009206C1">
        <w:rPr>
          <w:sz w:val="24"/>
        </w:rPr>
        <w:t>16</w:t>
      </w:r>
      <w:r w:rsidRPr="009206C1">
        <w:rPr>
          <w:sz w:val="24"/>
        </w:rPr>
        <w:t xml:space="preserve">. Информация об объеме бюджетных ассигнований </w:t>
      </w:r>
      <w:r w:rsidR="00975001" w:rsidRPr="009206C1">
        <w:rPr>
          <w:sz w:val="24"/>
        </w:rPr>
        <w:br/>
      </w:r>
      <w:r w:rsidRPr="009206C1">
        <w:rPr>
          <w:sz w:val="24"/>
        </w:rPr>
        <w:t xml:space="preserve">на реализацию муниципальной программы в разрезе источников финансирования </w:t>
      </w:r>
      <w:r w:rsidR="0073564E" w:rsidRPr="009206C1">
        <w:rPr>
          <w:sz w:val="24"/>
        </w:rPr>
        <w:t>на 202</w:t>
      </w:r>
      <w:r w:rsidR="000D0494" w:rsidRPr="009206C1">
        <w:rPr>
          <w:sz w:val="24"/>
        </w:rPr>
        <w:t>3</w:t>
      </w:r>
      <w:r w:rsidR="0073564E" w:rsidRPr="009206C1">
        <w:rPr>
          <w:sz w:val="24"/>
        </w:rPr>
        <w:t xml:space="preserve"> год и на плановый период 202</w:t>
      </w:r>
      <w:r w:rsidR="000D0494" w:rsidRPr="009206C1">
        <w:rPr>
          <w:sz w:val="24"/>
        </w:rPr>
        <w:t>4</w:t>
      </w:r>
      <w:r w:rsidR="0073564E" w:rsidRPr="009206C1">
        <w:rPr>
          <w:sz w:val="24"/>
        </w:rPr>
        <w:t xml:space="preserve"> – 202</w:t>
      </w:r>
      <w:r w:rsidR="000D0494" w:rsidRPr="009206C1">
        <w:rPr>
          <w:sz w:val="24"/>
        </w:rPr>
        <w:t>5</w:t>
      </w:r>
      <w:r w:rsidR="0073564E" w:rsidRPr="009206C1">
        <w:rPr>
          <w:sz w:val="24"/>
        </w:rPr>
        <w:t xml:space="preserve"> годов</w:t>
      </w:r>
    </w:p>
    <w:p w14:paraId="415BF56B" w14:textId="60C9391A" w:rsidR="00C874DD" w:rsidRPr="00A211BA" w:rsidRDefault="00C874DD" w:rsidP="00156DB3">
      <w:pPr>
        <w:contextualSpacing/>
        <w:rPr>
          <w:color w:val="FF0000"/>
          <w:sz w:val="28"/>
          <w:szCs w:val="28"/>
        </w:rPr>
      </w:pPr>
    </w:p>
    <w:p w14:paraId="3F1279F2" w14:textId="222AB93B" w:rsidR="00C874DD" w:rsidRPr="00EB5DC1" w:rsidRDefault="00C874DD" w:rsidP="00C874DD">
      <w:pPr>
        <w:ind w:firstLine="709"/>
        <w:contextualSpacing/>
        <w:jc w:val="both"/>
        <w:rPr>
          <w:sz w:val="28"/>
          <w:szCs w:val="28"/>
        </w:rPr>
      </w:pPr>
      <w:r w:rsidRPr="00EB5DC1">
        <w:rPr>
          <w:sz w:val="28"/>
          <w:szCs w:val="28"/>
        </w:rPr>
        <w:t xml:space="preserve">Распределение объема бюджетных ассигнований на реализацию программы в разрезе главных распорядителей бюджетных средств представлено на </w:t>
      </w:r>
      <w:r w:rsidR="000739EB" w:rsidRPr="00EB5DC1">
        <w:rPr>
          <w:sz w:val="28"/>
          <w:szCs w:val="28"/>
        </w:rPr>
        <w:t xml:space="preserve">рисунке </w:t>
      </w:r>
      <w:r w:rsidR="005B6F01" w:rsidRPr="00EB5DC1">
        <w:rPr>
          <w:sz w:val="28"/>
          <w:szCs w:val="28"/>
        </w:rPr>
        <w:t>17</w:t>
      </w:r>
      <w:r w:rsidRPr="00EB5DC1">
        <w:rPr>
          <w:sz w:val="28"/>
          <w:szCs w:val="28"/>
        </w:rPr>
        <w:t>.</w:t>
      </w:r>
    </w:p>
    <w:p w14:paraId="1CDF32DC" w14:textId="076337BE" w:rsidR="00C874DD" w:rsidRPr="00A211BA" w:rsidRDefault="00C874DD" w:rsidP="00101E3C">
      <w:pPr>
        <w:ind w:hanging="284"/>
        <w:contextualSpacing/>
        <w:jc w:val="center"/>
        <w:rPr>
          <w:color w:val="FF0000"/>
          <w:sz w:val="28"/>
          <w:szCs w:val="28"/>
        </w:rPr>
      </w:pPr>
    </w:p>
    <w:p w14:paraId="65582CDE" w14:textId="04A68F06" w:rsidR="006A787D" w:rsidRPr="00A211BA" w:rsidRDefault="00EB5DC1" w:rsidP="0073564E">
      <w:pPr>
        <w:pStyle w:val="21"/>
        <w:tabs>
          <w:tab w:val="left" w:pos="4069"/>
        </w:tabs>
        <w:ind w:firstLine="709"/>
        <w:contextualSpacing/>
        <w:jc w:val="center"/>
        <w:rPr>
          <w:color w:val="FF0000"/>
        </w:rPr>
      </w:pPr>
      <w:r>
        <w:rPr>
          <w:noProof/>
          <w:color w:val="FF0000"/>
        </w:rPr>
        <w:drawing>
          <wp:inline distT="0" distB="0" distL="0" distR="0" wp14:anchorId="5689410E" wp14:editId="3B15E88F">
            <wp:extent cx="4314825" cy="2308687"/>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31767" cy="2317752"/>
                    </a:xfrm>
                    <a:prstGeom prst="rect">
                      <a:avLst/>
                    </a:prstGeom>
                    <a:noFill/>
                  </pic:spPr>
                </pic:pic>
              </a:graphicData>
            </a:graphic>
          </wp:inline>
        </w:drawing>
      </w:r>
    </w:p>
    <w:p w14:paraId="10E12932" w14:textId="2D3B8397" w:rsidR="0073564E" w:rsidRPr="009206C1" w:rsidRDefault="005A441B" w:rsidP="0073564E">
      <w:pPr>
        <w:pStyle w:val="21"/>
        <w:tabs>
          <w:tab w:val="left" w:pos="4069"/>
        </w:tabs>
        <w:ind w:firstLine="709"/>
        <w:contextualSpacing/>
        <w:jc w:val="center"/>
        <w:rPr>
          <w:sz w:val="24"/>
        </w:rPr>
      </w:pPr>
      <w:r w:rsidRPr="009206C1">
        <w:rPr>
          <w:sz w:val="24"/>
        </w:rPr>
        <w:t>Рисунок</w:t>
      </w:r>
      <w:r w:rsidR="00712432" w:rsidRPr="009206C1">
        <w:rPr>
          <w:sz w:val="24"/>
        </w:rPr>
        <w:t xml:space="preserve"> </w:t>
      </w:r>
      <w:r w:rsidR="005B6F01" w:rsidRPr="009206C1">
        <w:rPr>
          <w:sz w:val="24"/>
        </w:rPr>
        <w:t>17</w:t>
      </w:r>
      <w:r w:rsidRPr="009206C1">
        <w:rPr>
          <w:sz w:val="24"/>
        </w:rPr>
        <w:t xml:space="preserve">. Информация об объеме бюджетных ассигнований </w:t>
      </w:r>
      <w:r w:rsidR="00975001" w:rsidRPr="009206C1">
        <w:rPr>
          <w:sz w:val="24"/>
        </w:rPr>
        <w:br/>
      </w:r>
      <w:r w:rsidRPr="009206C1">
        <w:rPr>
          <w:sz w:val="24"/>
        </w:rPr>
        <w:t xml:space="preserve">на реализацию программы в разрезе главных распорядителей бюджетных средств </w:t>
      </w:r>
      <w:r w:rsidR="0073564E" w:rsidRPr="009206C1">
        <w:rPr>
          <w:sz w:val="24"/>
        </w:rPr>
        <w:t>на 202</w:t>
      </w:r>
      <w:r w:rsidR="00EB5DC1" w:rsidRPr="009206C1">
        <w:rPr>
          <w:sz w:val="24"/>
        </w:rPr>
        <w:t>3</w:t>
      </w:r>
      <w:r w:rsidR="0073564E" w:rsidRPr="009206C1">
        <w:rPr>
          <w:sz w:val="24"/>
        </w:rPr>
        <w:t xml:space="preserve"> год и на плановый период 202</w:t>
      </w:r>
      <w:r w:rsidR="00EB5DC1" w:rsidRPr="009206C1">
        <w:rPr>
          <w:sz w:val="24"/>
        </w:rPr>
        <w:t>4</w:t>
      </w:r>
      <w:r w:rsidR="0073564E" w:rsidRPr="009206C1">
        <w:rPr>
          <w:sz w:val="24"/>
        </w:rPr>
        <w:t xml:space="preserve"> – 202</w:t>
      </w:r>
      <w:r w:rsidR="00EB5DC1" w:rsidRPr="009206C1">
        <w:rPr>
          <w:sz w:val="24"/>
        </w:rPr>
        <w:t>5</w:t>
      </w:r>
      <w:r w:rsidR="0073564E" w:rsidRPr="009206C1">
        <w:rPr>
          <w:sz w:val="24"/>
        </w:rPr>
        <w:t xml:space="preserve"> годов</w:t>
      </w:r>
    </w:p>
    <w:p w14:paraId="28F62F38" w14:textId="77777777" w:rsidR="0073564E" w:rsidRPr="00A211BA" w:rsidRDefault="0073564E" w:rsidP="0073564E">
      <w:pPr>
        <w:pStyle w:val="21"/>
        <w:tabs>
          <w:tab w:val="left" w:pos="4069"/>
        </w:tabs>
        <w:ind w:firstLine="709"/>
        <w:contextualSpacing/>
        <w:jc w:val="center"/>
        <w:rPr>
          <w:color w:val="FF0000"/>
          <w:szCs w:val="28"/>
        </w:rPr>
      </w:pPr>
    </w:p>
    <w:p w14:paraId="3446C146" w14:textId="23875B99" w:rsidR="00B01098" w:rsidRDefault="00B01098" w:rsidP="00DB341C">
      <w:pPr>
        <w:ind w:firstLine="709"/>
        <w:contextualSpacing/>
        <w:jc w:val="both"/>
        <w:rPr>
          <w:sz w:val="28"/>
          <w:szCs w:val="28"/>
        </w:rPr>
      </w:pPr>
      <w:r w:rsidRPr="0010784E">
        <w:rPr>
          <w:sz w:val="28"/>
          <w:szCs w:val="28"/>
        </w:rPr>
        <w:t xml:space="preserve">Средства на реализацию муниципальной программы запланированы </w:t>
      </w:r>
      <w:r w:rsidR="00975001" w:rsidRPr="0010784E">
        <w:rPr>
          <w:sz w:val="28"/>
          <w:szCs w:val="28"/>
        </w:rPr>
        <w:br/>
      </w:r>
      <w:r w:rsidRPr="0010784E">
        <w:rPr>
          <w:sz w:val="28"/>
          <w:szCs w:val="28"/>
        </w:rPr>
        <w:t xml:space="preserve">по основному мероприятию </w:t>
      </w:r>
      <w:r w:rsidR="00DB593E" w:rsidRPr="0010784E">
        <w:rPr>
          <w:sz w:val="28"/>
          <w:szCs w:val="28"/>
        </w:rPr>
        <w:t>«</w:t>
      </w:r>
      <w:r w:rsidRPr="0010784E">
        <w:rPr>
          <w:sz w:val="28"/>
          <w:szCs w:val="28"/>
        </w:rPr>
        <w:t>Организационное обеспечение функционирования отрасли</w:t>
      </w:r>
      <w:r w:rsidR="00DB593E" w:rsidRPr="0010784E">
        <w:rPr>
          <w:sz w:val="28"/>
          <w:szCs w:val="28"/>
        </w:rPr>
        <w:t>»</w:t>
      </w:r>
      <w:r w:rsidRPr="0010784E">
        <w:rPr>
          <w:sz w:val="28"/>
          <w:szCs w:val="28"/>
        </w:rPr>
        <w:t xml:space="preserve"> и</w:t>
      </w:r>
      <w:r w:rsidRPr="0010784E">
        <w:t xml:space="preserve"> </w:t>
      </w:r>
      <w:r w:rsidRPr="0010784E">
        <w:rPr>
          <w:sz w:val="28"/>
          <w:szCs w:val="28"/>
        </w:rPr>
        <w:t xml:space="preserve">3-м подпрограммам. </w:t>
      </w:r>
      <w:r w:rsidR="00FF7CC5" w:rsidRPr="00947C08">
        <w:rPr>
          <w:sz w:val="28"/>
          <w:szCs w:val="28"/>
        </w:rPr>
        <w:t>Структура расходов за 202</w:t>
      </w:r>
      <w:r w:rsidR="00947C08">
        <w:rPr>
          <w:sz w:val="28"/>
          <w:szCs w:val="28"/>
        </w:rPr>
        <w:t>3</w:t>
      </w:r>
      <w:r w:rsidR="00FF7CC5" w:rsidRPr="00947C08">
        <w:rPr>
          <w:sz w:val="28"/>
          <w:szCs w:val="28"/>
        </w:rPr>
        <w:t xml:space="preserve"> – 202</w:t>
      </w:r>
      <w:r w:rsidR="00947C08">
        <w:rPr>
          <w:sz w:val="28"/>
          <w:szCs w:val="28"/>
        </w:rPr>
        <w:t>5</w:t>
      </w:r>
      <w:r w:rsidR="00FF7CC5" w:rsidRPr="00947C08">
        <w:rPr>
          <w:sz w:val="28"/>
          <w:szCs w:val="28"/>
        </w:rPr>
        <w:t xml:space="preserve"> годы представлена на рисунке </w:t>
      </w:r>
      <w:r w:rsidR="005B6F01" w:rsidRPr="00947C08">
        <w:rPr>
          <w:sz w:val="28"/>
          <w:szCs w:val="28"/>
        </w:rPr>
        <w:t>18</w:t>
      </w:r>
      <w:r w:rsidRPr="00947C08">
        <w:rPr>
          <w:sz w:val="28"/>
          <w:szCs w:val="28"/>
        </w:rPr>
        <w:t xml:space="preserve">. </w:t>
      </w:r>
    </w:p>
    <w:p w14:paraId="1AD1C33E" w14:textId="77777777" w:rsidR="0041417E" w:rsidRDefault="0041417E" w:rsidP="00DB341C">
      <w:pPr>
        <w:ind w:firstLine="709"/>
        <w:contextualSpacing/>
        <w:jc w:val="both"/>
        <w:rPr>
          <w:sz w:val="28"/>
          <w:szCs w:val="28"/>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4"/>
        <w:gridCol w:w="9366"/>
      </w:tblGrid>
      <w:tr w:rsidR="00284E6E" w14:paraId="4CB52A5D" w14:textId="77777777" w:rsidTr="0041417E">
        <w:trPr>
          <w:trHeight w:val="2339"/>
        </w:trPr>
        <w:tc>
          <w:tcPr>
            <w:tcW w:w="364" w:type="dxa"/>
          </w:tcPr>
          <w:p w14:paraId="5F19CD66" w14:textId="77777777" w:rsidR="00284E6E" w:rsidRDefault="00284E6E" w:rsidP="00DB341C">
            <w:pPr>
              <w:contextualSpacing/>
              <w:jc w:val="both"/>
              <w:rPr>
                <w:sz w:val="28"/>
                <w:szCs w:val="28"/>
              </w:rPr>
            </w:pPr>
          </w:p>
        </w:tc>
        <w:tc>
          <w:tcPr>
            <w:tcW w:w="9366" w:type="dxa"/>
          </w:tcPr>
          <w:p w14:paraId="7BE9A03C" w14:textId="26368BF0" w:rsidR="00284E6E" w:rsidRDefault="00284E6E" w:rsidP="00DB341C">
            <w:pPr>
              <w:contextualSpacing/>
              <w:jc w:val="both"/>
              <w:rPr>
                <w:sz w:val="28"/>
                <w:szCs w:val="28"/>
              </w:rPr>
            </w:pPr>
            <w:r>
              <w:rPr>
                <w:noProof/>
                <w:color w:val="FF0000"/>
                <w:sz w:val="28"/>
                <w:szCs w:val="28"/>
              </w:rPr>
              <w:drawing>
                <wp:inline distT="0" distB="0" distL="0" distR="0" wp14:anchorId="15A33EDF" wp14:editId="38E3E0DB">
                  <wp:extent cx="5810329" cy="15049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53523" cy="1542039"/>
                          </a:xfrm>
                          <a:prstGeom prst="rect">
                            <a:avLst/>
                          </a:prstGeom>
                          <a:noFill/>
                        </pic:spPr>
                      </pic:pic>
                    </a:graphicData>
                  </a:graphic>
                </wp:inline>
              </w:drawing>
            </w:r>
          </w:p>
        </w:tc>
      </w:tr>
    </w:tbl>
    <w:p w14:paraId="34EC7403" w14:textId="77777777" w:rsidR="00284E6E" w:rsidRPr="00947C08" w:rsidRDefault="00284E6E" w:rsidP="00DB341C">
      <w:pPr>
        <w:ind w:firstLine="709"/>
        <w:contextualSpacing/>
        <w:jc w:val="both"/>
        <w:rPr>
          <w:sz w:val="28"/>
          <w:szCs w:val="28"/>
        </w:rPr>
      </w:pPr>
    </w:p>
    <w:p w14:paraId="2CED7282" w14:textId="462A02A1" w:rsidR="0073564E" w:rsidRPr="009206C1" w:rsidRDefault="00A121B5" w:rsidP="0073564E">
      <w:pPr>
        <w:pStyle w:val="21"/>
        <w:tabs>
          <w:tab w:val="left" w:pos="4069"/>
        </w:tabs>
        <w:ind w:firstLine="709"/>
        <w:contextualSpacing/>
        <w:jc w:val="center"/>
        <w:rPr>
          <w:sz w:val="24"/>
        </w:rPr>
      </w:pPr>
      <w:r w:rsidRPr="009206C1">
        <w:rPr>
          <w:sz w:val="24"/>
        </w:rPr>
        <w:t xml:space="preserve">Рисунок </w:t>
      </w:r>
      <w:r w:rsidR="005B6F01" w:rsidRPr="009206C1">
        <w:rPr>
          <w:sz w:val="24"/>
        </w:rPr>
        <w:t>18</w:t>
      </w:r>
      <w:r w:rsidRPr="009206C1">
        <w:rPr>
          <w:sz w:val="24"/>
        </w:rPr>
        <w:t xml:space="preserve">. Структура расходов муниципальной программы в разрезе подпрограмм </w:t>
      </w:r>
      <w:r w:rsidR="0073564E" w:rsidRPr="009206C1">
        <w:rPr>
          <w:sz w:val="24"/>
        </w:rPr>
        <w:t>на 202</w:t>
      </w:r>
      <w:r w:rsidR="00947C08" w:rsidRPr="009206C1">
        <w:rPr>
          <w:sz w:val="24"/>
        </w:rPr>
        <w:t>3</w:t>
      </w:r>
      <w:r w:rsidR="0073564E" w:rsidRPr="009206C1">
        <w:rPr>
          <w:sz w:val="24"/>
        </w:rPr>
        <w:t xml:space="preserve"> год и на плановый период 202</w:t>
      </w:r>
      <w:r w:rsidR="00947C08" w:rsidRPr="009206C1">
        <w:rPr>
          <w:sz w:val="24"/>
        </w:rPr>
        <w:t>4</w:t>
      </w:r>
      <w:r w:rsidR="0073564E" w:rsidRPr="009206C1">
        <w:rPr>
          <w:sz w:val="24"/>
        </w:rPr>
        <w:t xml:space="preserve"> – 202</w:t>
      </w:r>
      <w:r w:rsidR="00947C08" w:rsidRPr="009206C1">
        <w:rPr>
          <w:sz w:val="24"/>
        </w:rPr>
        <w:t>5</w:t>
      </w:r>
      <w:r w:rsidR="0073564E" w:rsidRPr="009206C1">
        <w:rPr>
          <w:sz w:val="24"/>
        </w:rPr>
        <w:t xml:space="preserve"> годов</w:t>
      </w:r>
    </w:p>
    <w:p w14:paraId="2C4EA465" w14:textId="0A64B83D" w:rsidR="0073564E" w:rsidRPr="00A211BA" w:rsidRDefault="0073564E" w:rsidP="0073564E">
      <w:pPr>
        <w:pStyle w:val="21"/>
        <w:tabs>
          <w:tab w:val="left" w:pos="4069"/>
        </w:tabs>
        <w:ind w:firstLine="709"/>
        <w:contextualSpacing/>
        <w:jc w:val="center"/>
        <w:rPr>
          <w:color w:val="FF0000"/>
          <w:szCs w:val="28"/>
        </w:rPr>
      </w:pPr>
    </w:p>
    <w:p w14:paraId="4C7B557B" w14:textId="3A775B1B" w:rsidR="00B01098" w:rsidRPr="00A85F53" w:rsidRDefault="00B01098" w:rsidP="00B01098">
      <w:pPr>
        <w:ind w:firstLine="709"/>
        <w:contextualSpacing/>
        <w:jc w:val="right"/>
        <w:rPr>
          <w:sz w:val="28"/>
          <w:szCs w:val="28"/>
        </w:rPr>
      </w:pPr>
      <w:r w:rsidRPr="00A85F53">
        <w:rPr>
          <w:sz w:val="28"/>
          <w:szCs w:val="28"/>
        </w:rPr>
        <w:t>Таблица</w:t>
      </w:r>
      <w:r w:rsidR="00E55D9F" w:rsidRPr="00A85F53">
        <w:rPr>
          <w:sz w:val="28"/>
          <w:szCs w:val="28"/>
        </w:rPr>
        <w:t xml:space="preserve"> </w:t>
      </w:r>
      <w:r w:rsidR="005B6F01" w:rsidRPr="00A85F53">
        <w:rPr>
          <w:sz w:val="28"/>
          <w:szCs w:val="28"/>
        </w:rPr>
        <w:t>2</w:t>
      </w:r>
      <w:r w:rsidR="00410517">
        <w:rPr>
          <w:sz w:val="28"/>
          <w:szCs w:val="28"/>
        </w:rPr>
        <w:t>5</w:t>
      </w:r>
    </w:p>
    <w:p w14:paraId="16280FD8" w14:textId="032F8208" w:rsidR="00C021F4" w:rsidRDefault="00B50D99" w:rsidP="00A85F53">
      <w:pPr>
        <w:spacing w:after="160" w:line="259" w:lineRule="auto"/>
        <w:ind w:left="720"/>
        <w:contextualSpacing/>
        <w:jc w:val="center"/>
        <w:rPr>
          <w:rFonts w:eastAsiaTheme="minorHAnsi"/>
          <w:sz w:val="28"/>
          <w:szCs w:val="28"/>
          <w:lang w:eastAsia="en-US"/>
        </w:rPr>
      </w:pPr>
      <w:r w:rsidRPr="00A85F53">
        <w:rPr>
          <w:rFonts w:eastAsiaTheme="minorHAnsi"/>
          <w:sz w:val="28"/>
          <w:szCs w:val="28"/>
          <w:lang w:eastAsia="en-US"/>
        </w:rPr>
        <w:t xml:space="preserve">Информация об объеме бюджетных ассигнований на реализацию </w:t>
      </w:r>
      <w:r w:rsidRPr="00C021F4">
        <w:rPr>
          <w:rFonts w:eastAsiaTheme="minorHAnsi"/>
          <w:sz w:val="28"/>
          <w:szCs w:val="28"/>
          <w:lang w:eastAsia="en-US"/>
        </w:rPr>
        <w:t>муниципальной программы в разрезе направлений расходов на 202</w:t>
      </w:r>
      <w:r w:rsidR="00C021F4" w:rsidRPr="00C021F4">
        <w:rPr>
          <w:rFonts w:eastAsiaTheme="minorHAnsi"/>
          <w:sz w:val="28"/>
          <w:szCs w:val="28"/>
          <w:lang w:eastAsia="en-US"/>
        </w:rPr>
        <w:t>3</w:t>
      </w:r>
      <w:r w:rsidRPr="00C021F4">
        <w:rPr>
          <w:rFonts w:eastAsiaTheme="minorHAnsi"/>
          <w:sz w:val="28"/>
          <w:szCs w:val="28"/>
          <w:lang w:eastAsia="en-US"/>
        </w:rPr>
        <w:t xml:space="preserve"> год</w:t>
      </w:r>
    </w:p>
    <w:tbl>
      <w:tblPr>
        <w:tblStyle w:val="afc"/>
        <w:tblW w:w="9957" w:type="dxa"/>
        <w:tblLook w:val="04A0" w:firstRow="1" w:lastRow="0" w:firstColumn="1" w:lastColumn="0" w:noHBand="0" w:noVBand="1"/>
      </w:tblPr>
      <w:tblGrid>
        <w:gridCol w:w="621"/>
        <w:gridCol w:w="2601"/>
        <w:gridCol w:w="3974"/>
        <w:gridCol w:w="1760"/>
        <w:gridCol w:w="1001"/>
      </w:tblGrid>
      <w:tr w:rsidR="00EE22CD" w:rsidRPr="00EE22CD" w14:paraId="26575A11" w14:textId="77777777" w:rsidTr="00A85F53">
        <w:trPr>
          <w:trHeight w:val="765"/>
          <w:tblHeader/>
        </w:trPr>
        <w:tc>
          <w:tcPr>
            <w:tcW w:w="533" w:type="dxa"/>
            <w:vAlign w:val="center"/>
            <w:hideMark/>
          </w:tcPr>
          <w:p w14:paraId="5B51D4E4" w14:textId="77777777" w:rsidR="00EE22CD" w:rsidRPr="00EE22CD" w:rsidRDefault="00EE22CD" w:rsidP="00EE22CD">
            <w:pPr>
              <w:contextualSpacing/>
              <w:jc w:val="center"/>
              <w:rPr>
                <w:rFonts w:eastAsiaTheme="minorHAnsi"/>
                <w:sz w:val="18"/>
                <w:szCs w:val="18"/>
                <w:lang w:eastAsia="en-US"/>
              </w:rPr>
            </w:pPr>
            <w:r w:rsidRPr="00EE22CD">
              <w:rPr>
                <w:rFonts w:eastAsiaTheme="minorHAnsi"/>
                <w:sz w:val="18"/>
                <w:szCs w:val="18"/>
                <w:lang w:eastAsia="en-US"/>
              </w:rPr>
              <w:t>№ п/п</w:t>
            </w:r>
          </w:p>
        </w:tc>
        <w:tc>
          <w:tcPr>
            <w:tcW w:w="2625" w:type="dxa"/>
            <w:vAlign w:val="center"/>
            <w:hideMark/>
          </w:tcPr>
          <w:p w14:paraId="6D612822" w14:textId="77777777" w:rsidR="00EE22CD" w:rsidRPr="00EE22CD" w:rsidRDefault="00EE22CD" w:rsidP="00EE22CD">
            <w:pPr>
              <w:contextualSpacing/>
              <w:jc w:val="center"/>
              <w:rPr>
                <w:rFonts w:eastAsiaTheme="minorHAnsi"/>
                <w:sz w:val="18"/>
                <w:szCs w:val="18"/>
                <w:lang w:eastAsia="en-US"/>
              </w:rPr>
            </w:pPr>
            <w:r w:rsidRPr="00EE22CD">
              <w:rPr>
                <w:rFonts w:eastAsiaTheme="minorHAnsi"/>
                <w:sz w:val="18"/>
                <w:szCs w:val="18"/>
                <w:lang w:eastAsia="en-US"/>
              </w:rPr>
              <w:t>Наименование направлений расходов</w:t>
            </w:r>
          </w:p>
        </w:tc>
        <w:tc>
          <w:tcPr>
            <w:tcW w:w="4038" w:type="dxa"/>
            <w:vAlign w:val="center"/>
            <w:hideMark/>
          </w:tcPr>
          <w:p w14:paraId="434DA37A" w14:textId="77777777" w:rsidR="00EE22CD" w:rsidRPr="00EE22CD" w:rsidRDefault="00EE22CD" w:rsidP="00EE22CD">
            <w:pPr>
              <w:contextualSpacing/>
              <w:jc w:val="center"/>
              <w:rPr>
                <w:rFonts w:eastAsiaTheme="minorHAnsi"/>
                <w:sz w:val="18"/>
                <w:szCs w:val="18"/>
                <w:lang w:eastAsia="en-US"/>
              </w:rPr>
            </w:pPr>
            <w:r w:rsidRPr="00EE22CD">
              <w:rPr>
                <w:rFonts w:eastAsiaTheme="minorHAnsi"/>
                <w:sz w:val="18"/>
                <w:szCs w:val="18"/>
                <w:lang w:eastAsia="en-US"/>
              </w:rPr>
              <w:t>Характеристика расходов</w:t>
            </w:r>
          </w:p>
        </w:tc>
        <w:tc>
          <w:tcPr>
            <w:tcW w:w="1760" w:type="dxa"/>
            <w:vAlign w:val="center"/>
            <w:hideMark/>
          </w:tcPr>
          <w:p w14:paraId="1485545E" w14:textId="77777777" w:rsidR="00EE22CD" w:rsidRPr="00EE22CD" w:rsidRDefault="00EE22CD" w:rsidP="00EE22CD">
            <w:pPr>
              <w:contextualSpacing/>
              <w:jc w:val="center"/>
              <w:rPr>
                <w:rFonts w:eastAsiaTheme="minorHAnsi"/>
                <w:sz w:val="18"/>
                <w:szCs w:val="18"/>
                <w:lang w:eastAsia="en-US"/>
              </w:rPr>
            </w:pPr>
            <w:r w:rsidRPr="00EE22CD">
              <w:rPr>
                <w:rFonts w:eastAsiaTheme="minorHAnsi"/>
                <w:sz w:val="18"/>
                <w:szCs w:val="18"/>
                <w:lang w:eastAsia="en-US"/>
              </w:rPr>
              <w:t xml:space="preserve">Объем бюджетных ассигнований, </w:t>
            </w:r>
            <w:r w:rsidRPr="00EE22CD">
              <w:rPr>
                <w:rFonts w:eastAsiaTheme="minorHAnsi"/>
                <w:sz w:val="18"/>
                <w:szCs w:val="18"/>
                <w:lang w:eastAsia="en-US"/>
              </w:rPr>
              <w:br/>
              <w:t>тыс. руб.</w:t>
            </w:r>
          </w:p>
        </w:tc>
        <w:tc>
          <w:tcPr>
            <w:tcW w:w="1001" w:type="dxa"/>
            <w:vAlign w:val="center"/>
            <w:hideMark/>
          </w:tcPr>
          <w:p w14:paraId="5A0253D8" w14:textId="77777777" w:rsidR="00EE22CD" w:rsidRPr="00EE22CD" w:rsidRDefault="00EE22CD" w:rsidP="00EE22CD">
            <w:pPr>
              <w:contextualSpacing/>
              <w:jc w:val="center"/>
              <w:rPr>
                <w:rFonts w:eastAsiaTheme="minorHAnsi"/>
                <w:sz w:val="18"/>
                <w:szCs w:val="18"/>
                <w:lang w:eastAsia="en-US"/>
              </w:rPr>
            </w:pPr>
            <w:r w:rsidRPr="00EE22CD">
              <w:rPr>
                <w:rFonts w:eastAsiaTheme="minorHAnsi"/>
                <w:sz w:val="18"/>
                <w:szCs w:val="18"/>
                <w:lang w:eastAsia="en-US"/>
              </w:rPr>
              <w:t>Удельный вес, %</w:t>
            </w:r>
          </w:p>
        </w:tc>
      </w:tr>
      <w:tr w:rsidR="00FD3E68" w:rsidRPr="00EE22CD" w14:paraId="6CF96727" w14:textId="77777777" w:rsidTr="00686703">
        <w:trPr>
          <w:trHeight w:val="255"/>
        </w:trPr>
        <w:tc>
          <w:tcPr>
            <w:tcW w:w="533" w:type="dxa"/>
            <w:vAlign w:val="center"/>
            <w:hideMark/>
          </w:tcPr>
          <w:p w14:paraId="0026F46E" w14:textId="77777777" w:rsidR="00FD3E68" w:rsidRPr="00EE22CD" w:rsidRDefault="00FD3E68" w:rsidP="00EE22CD">
            <w:pPr>
              <w:contextualSpacing/>
              <w:jc w:val="center"/>
              <w:rPr>
                <w:rFonts w:eastAsiaTheme="minorHAnsi"/>
                <w:sz w:val="18"/>
                <w:szCs w:val="18"/>
                <w:lang w:eastAsia="en-US"/>
              </w:rPr>
            </w:pPr>
            <w:r w:rsidRPr="00EE22CD">
              <w:rPr>
                <w:rFonts w:eastAsiaTheme="minorHAnsi"/>
                <w:sz w:val="18"/>
                <w:szCs w:val="18"/>
                <w:lang w:eastAsia="en-US"/>
              </w:rPr>
              <w:t>1.</w:t>
            </w:r>
          </w:p>
        </w:tc>
        <w:tc>
          <w:tcPr>
            <w:tcW w:w="6663" w:type="dxa"/>
            <w:gridSpan w:val="2"/>
            <w:vAlign w:val="center"/>
            <w:hideMark/>
          </w:tcPr>
          <w:p w14:paraId="41877137" w14:textId="77777777" w:rsidR="00FD3E68" w:rsidRPr="00EE22CD" w:rsidRDefault="00FD3E68" w:rsidP="00A85F53">
            <w:pPr>
              <w:contextualSpacing/>
              <w:jc w:val="both"/>
              <w:rPr>
                <w:rFonts w:eastAsiaTheme="minorHAnsi"/>
                <w:sz w:val="18"/>
                <w:szCs w:val="18"/>
                <w:lang w:eastAsia="en-US"/>
              </w:rPr>
            </w:pPr>
            <w:r w:rsidRPr="00EE22CD">
              <w:rPr>
                <w:rFonts w:eastAsiaTheme="minorHAnsi"/>
                <w:sz w:val="18"/>
                <w:szCs w:val="18"/>
                <w:lang w:eastAsia="en-US"/>
              </w:rPr>
              <w:t>Выполнение услуг (работ) в сферах:</w:t>
            </w:r>
          </w:p>
          <w:p w14:paraId="3396E1F4" w14:textId="75470B3F" w:rsidR="00FD3E68" w:rsidRPr="00EE22CD" w:rsidRDefault="00FD3E68" w:rsidP="00EE22CD">
            <w:pPr>
              <w:contextualSpacing/>
              <w:jc w:val="center"/>
              <w:rPr>
                <w:rFonts w:eastAsiaTheme="minorHAnsi"/>
                <w:sz w:val="18"/>
                <w:szCs w:val="18"/>
                <w:lang w:eastAsia="en-US"/>
              </w:rPr>
            </w:pPr>
            <w:r w:rsidRPr="00EE22CD">
              <w:rPr>
                <w:rFonts w:eastAsiaTheme="minorHAnsi"/>
                <w:sz w:val="18"/>
                <w:szCs w:val="18"/>
                <w:lang w:eastAsia="en-US"/>
              </w:rPr>
              <w:t> </w:t>
            </w:r>
          </w:p>
        </w:tc>
        <w:tc>
          <w:tcPr>
            <w:tcW w:w="1760" w:type="dxa"/>
            <w:noWrap/>
            <w:vAlign w:val="center"/>
            <w:hideMark/>
          </w:tcPr>
          <w:p w14:paraId="3E6711C0" w14:textId="77777777" w:rsidR="00FD3E68" w:rsidRPr="00EE22CD" w:rsidRDefault="00FD3E68" w:rsidP="00EE22CD">
            <w:pPr>
              <w:contextualSpacing/>
              <w:jc w:val="center"/>
              <w:rPr>
                <w:rFonts w:eastAsiaTheme="minorHAnsi"/>
                <w:sz w:val="18"/>
                <w:szCs w:val="18"/>
                <w:lang w:eastAsia="en-US"/>
              </w:rPr>
            </w:pPr>
            <w:r w:rsidRPr="00EE22CD">
              <w:rPr>
                <w:rFonts w:eastAsiaTheme="minorHAnsi"/>
                <w:sz w:val="18"/>
                <w:szCs w:val="18"/>
                <w:lang w:eastAsia="en-US"/>
              </w:rPr>
              <w:t>1 284 007,9</w:t>
            </w:r>
          </w:p>
        </w:tc>
        <w:tc>
          <w:tcPr>
            <w:tcW w:w="1001" w:type="dxa"/>
            <w:vAlign w:val="center"/>
            <w:hideMark/>
          </w:tcPr>
          <w:p w14:paraId="1320D0DD" w14:textId="77777777" w:rsidR="00FD3E68" w:rsidRPr="00EE22CD" w:rsidRDefault="00FD3E68" w:rsidP="00EE22CD">
            <w:pPr>
              <w:contextualSpacing/>
              <w:jc w:val="center"/>
              <w:rPr>
                <w:rFonts w:eastAsiaTheme="minorHAnsi"/>
                <w:sz w:val="18"/>
                <w:szCs w:val="18"/>
                <w:lang w:eastAsia="en-US"/>
              </w:rPr>
            </w:pPr>
            <w:r w:rsidRPr="00EE22CD">
              <w:rPr>
                <w:rFonts w:eastAsiaTheme="minorHAnsi"/>
                <w:sz w:val="18"/>
                <w:szCs w:val="18"/>
                <w:lang w:eastAsia="en-US"/>
              </w:rPr>
              <w:t>75,8</w:t>
            </w:r>
          </w:p>
        </w:tc>
      </w:tr>
      <w:tr w:rsidR="00EE22CD" w:rsidRPr="00A85F53" w14:paraId="49059E05" w14:textId="77777777" w:rsidTr="0092490E">
        <w:trPr>
          <w:trHeight w:val="1348"/>
        </w:trPr>
        <w:tc>
          <w:tcPr>
            <w:tcW w:w="533" w:type="dxa"/>
            <w:vAlign w:val="center"/>
            <w:hideMark/>
          </w:tcPr>
          <w:p w14:paraId="36F73E33" w14:textId="16C9EAFD" w:rsidR="00EE22CD" w:rsidRPr="00A85F53" w:rsidRDefault="00A85F53" w:rsidP="00EE22CD">
            <w:pPr>
              <w:contextualSpacing/>
              <w:jc w:val="center"/>
              <w:rPr>
                <w:rFonts w:eastAsiaTheme="minorHAnsi"/>
                <w:iCs/>
                <w:sz w:val="18"/>
                <w:szCs w:val="18"/>
                <w:lang w:eastAsia="en-US"/>
              </w:rPr>
            </w:pPr>
            <w:r w:rsidRPr="00A85F53">
              <w:rPr>
                <w:rFonts w:eastAsiaTheme="minorHAnsi"/>
                <w:iCs/>
                <w:sz w:val="18"/>
                <w:szCs w:val="18"/>
                <w:lang w:eastAsia="en-US"/>
              </w:rPr>
              <w:t>1</w:t>
            </w:r>
            <w:r w:rsidR="00EE22CD" w:rsidRPr="00A85F53">
              <w:rPr>
                <w:rFonts w:eastAsiaTheme="minorHAnsi"/>
                <w:iCs/>
                <w:sz w:val="18"/>
                <w:szCs w:val="18"/>
                <w:lang w:eastAsia="en-US"/>
              </w:rPr>
              <w:t>.</w:t>
            </w:r>
            <w:r w:rsidR="00FD3E68">
              <w:rPr>
                <w:rFonts w:eastAsiaTheme="minorHAnsi"/>
                <w:iCs/>
                <w:sz w:val="18"/>
                <w:szCs w:val="18"/>
                <w:lang w:eastAsia="en-US"/>
              </w:rPr>
              <w:t>1.</w:t>
            </w:r>
          </w:p>
        </w:tc>
        <w:tc>
          <w:tcPr>
            <w:tcW w:w="2625" w:type="dxa"/>
            <w:vAlign w:val="center"/>
            <w:hideMark/>
          </w:tcPr>
          <w:p w14:paraId="461A0E42" w14:textId="79998770" w:rsidR="00EE22CD" w:rsidRPr="00A85F53" w:rsidRDefault="00EE22CD" w:rsidP="0092490E">
            <w:pPr>
              <w:contextualSpacing/>
              <w:jc w:val="both"/>
              <w:rPr>
                <w:rFonts w:eastAsiaTheme="minorHAnsi"/>
                <w:iCs/>
                <w:sz w:val="18"/>
                <w:szCs w:val="18"/>
                <w:lang w:eastAsia="en-US"/>
              </w:rPr>
            </w:pPr>
            <w:r w:rsidRPr="00A85F53">
              <w:rPr>
                <w:rFonts w:eastAsiaTheme="minorHAnsi"/>
                <w:iCs/>
                <w:sz w:val="18"/>
                <w:szCs w:val="18"/>
                <w:lang w:eastAsia="en-US"/>
              </w:rPr>
              <w:t xml:space="preserve">развития физической культуры и массового спорта </w:t>
            </w:r>
          </w:p>
        </w:tc>
        <w:tc>
          <w:tcPr>
            <w:tcW w:w="4038" w:type="dxa"/>
            <w:vAlign w:val="center"/>
            <w:hideMark/>
          </w:tcPr>
          <w:p w14:paraId="70A1CABF" w14:textId="620BDD0B" w:rsidR="00EE22CD" w:rsidRPr="00A85F53" w:rsidRDefault="004B3936" w:rsidP="0092490E">
            <w:pPr>
              <w:contextualSpacing/>
              <w:jc w:val="both"/>
              <w:rPr>
                <w:rFonts w:eastAsiaTheme="minorHAnsi"/>
                <w:iCs/>
                <w:sz w:val="18"/>
                <w:szCs w:val="18"/>
                <w:lang w:eastAsia="en-US"/>
              </w:rPr>
            </w:pPr>
            <w:r>
              <w:rPr>
                <w:rFonts w:eastAsiaTheme="minorHAnsi"/>
                <w:iCs/>
                <w:sz w:val="18"/>
                <w:szCs w:val="18"/>
                <w:lang w:eastAsia="en-US"/>
              </w:rPr>
              <w:t>- 146</w:t>
            </w:r>
            <w:r w:rsidR="00EE22CD" w:rsidRPr="00A85F53">
              <w:rPr>
                <w:rFonts w:eastAsiaTheme="minorHAnsi"/>
                <w:iCs/>
                <w:sz w:val="18"/>
                <w:szCs w:val="18"/>
                <w:lang w:eastAsia="en-US"/>
              </w:rPr>
              <w:t xml:space="preserve"> физкультурных и спортивных мероприятия;</w:t>
            </w:r>
            <w:r w:rsidR="00EE22CD" w:rsidRPr="00A85F53">
              <w:rPr>
                <w:rFonts w:eastAsiaTheme="minorHAnsi"/>
                <w:iCs/>
                <w:sz w:val="18"/>
                <w:szCs w:val="18"/>
                <w:lang w:eastAsia="en-US"/>
              </w:rPr>
              <w:br/>
              <w:t xml:space="preserve"> - 2 159 занимающихся в физкультурно-спортивных клубах (МБУ ЦФП «Надежда»);</w:t>
            </w:r>
            <w:r w:rsidR="00EE22CD" w:rsidRPr="00A85F53">
              <w:rPr>
                <w:rFonts w:eastAsiaTheme="minorHAnsi"/>
                <w:iCs/>
                <w:sz w:val="18"/>
                <w:szCs w:val="18"/>
                <w:lang w:eastAsia="en-US"/>
              </w:rPr>
              <w:br/>
              <w:t xml:space="preserve"> - 8 718 занимающихся в спортивных школах;</w:t>
            </w:r>
            <w:r w:rsidR="00EE22CD" w:rsidRPr="00A85F53">
              <w:rPr>
                <w:rFonts w:eastAsiaTheme="minorHAnsi"/>
                <w:iCs/>
                <w:sz w:val="18"/>
                <w:szCs w:val="18"/>
                <w:lang w:eastAsia="en-US"/>
              </w:rPr>
              <w:br/>
              <w:t xml:space="preserve"> - 665 занятий физкультурно-спортивной направленности  для 950 человек </w:t>
            </w:r>
          </w:p>
        </w:tc>
        <w:tc>
          <w:tcPr>
            <w:tcW w:w="1760" w:type="dxa"/>
            <w:noWrap/>
            <w:vAlign w:val="center"/>
            <w:hideMark/>
          </w:tcPr>
          <w:p w14:paraId="09EBFA40" w14:textId="77777777" w:rsidR="00EE22CD" w:rsidRPr="00A85F53" w:rsidRDefault="00EE22CD" w:rsidP="00EE22CD">
            <w:pPr>
              <w:contextualSpacing/>
              <w:jc w:val="center"/>
              <w:rPr>
                <w:rFonts w:eastAsiaTheme="minorHAnsi"/>
                <w:sz w:val="18"/>
                <w:szCs w:val="18"/>
                <w:lang w:eastAsia="en-US"/>
              </w:rPr>
            </w:pPr>
            <w:r w:rsidRPr="00A85F53">
              <w:rPr>
                <w:rFonts w:eastAsiaTheme="minorHAnsi"/>
                <w:sz w:val="18"/>
                <w:szCs w:val="18"/>
                <w:lang w:eastAsia="en-US"/>
              </w:rPr>
              <w:t>97 536,5</w:t>
            </w:r>
          </w:p>
        </w:tc>
        <w:tc>
          <w:tcPr>
            <w:tcW w:w="1001" w:type="dxa"/>
            <w:vAlign w:val="center"/>
            <w:hideMark/>
          </w:tcPr>
          <w:p w14:paraId="3CEC1C47" w14:textId="19B8E0F6" w:rsidR="00EE22CD" w:rsidRPr="00A85F53" w:rsidRDefault="00A85F53" w:rsidP="00EE22CD">
            <w:pPr>
              <w:contextualSpacing/>
              <w:jc w:val="center"/>
              <w:rPr>
                <w:rFonts w:eastAsiaTheme="minorHAnsi"/>
                <w:sz w:val="18"/>
                <w:szCs w:val="18"/>
                <w:lang w:eastAsia="en-US"/>
              </w:rPr>
            </w:pPr>
            <w:r w:rsidRPr="00A85F53">
              <w:rPr>
                <w:rFonts w:eastAsiaTheme="minorHAnsi"/>
                <w:sz w:val="18"/>
                <w:szCs w:val="18"/>
                <w:lang w:eastAsia="en-US"/>
              </w:rPr>
              <w:t>-</w:t>
            </w:r>
          </w:p>
        </w:tc>
      </w:tr>
      <w:tr w:rsidR="00EE22CD" w:rsidRPr="00A85F53" w14:paraId="21668188" w14:textId="77777777" w:rsidTr="00A85F53">
        <w:trPr>
          <w:trHeight w:val="1020"/>
        </w:trPr>
        <w:tc>
          <w:tcPr>
            <w:tcW w:w="533" w:type="dxa"/>
            <w:vAlign w:val="center"/>
            <w:hideMark/>
          </w:tcPr>
          <w:p w14:paraId="778BF191" w14:textId="5DF6C9D6" w:rsidR="00EE22CD" w:rsidRPr="00A85F53" w:rsidRDefault="00FD3E68" w:rsidP="00FD3E68">
            <w:pPr>
              <w:contextualSpacing/>
              <w:jc w:val="center"/>
              <w:rPr>
                <w:rFonts w:eastAsiaTheme="minorHAnsi"/>
                <w:iCs/>
                <w:sz w:val="18"/>
                <w:szCs w:val="18"/>
                <w:lang w:eastAsia="en-US"/>
              </w:rPr>
            </w:pPr>
            <w:r>
              <w:rPr>
                <w:rFonts w:eastAsiaTheme="minorHAnsi"/>
                <w:iCs/>
                <w:sz w:val="18"/>
                <w:szCs w:val="18"/>
                <w:lang w:eastAsia="en-US"/>
              </w:rPr>
              <w:t>1.2</w:t>
            </w:r>
            <w:r w:rsidR="00EE22CD" w:rsidRPr="00A85F53">
              <w:rPr>
                <w:rFonts w:eastAsiaTheme="minorHAnsi"/>
                <w:iCs/>
                <w:sz w:val="18"/>
                <w:szCs w:val="18"/>
                <w:lang w:eastAsia="en-US"/>
              </w:rPr>
              <w:t>.</w:t>
            </w:r>
          </w:p>
        </w:tc>
        <w:tc>
          <w:tcPr>
            <w:tcW w:w="2625" w:type="dxa"/>
            <w:vAlign w:val="center"/>
            <w:hideMark/>
          </w:tcPr>
          <w:p w14:paraId="4EBF3A04" w14:textId="77777777" w:rsidR="00EE22CD" w:rsidRPr="00A85F53" w:rsidRDefault="00EE22CD" w:rsidP="00AC21DA">
            <w:pPr>
              <w:contextualSpacing/>
              <w:jc w:val="both"/>
              <w:rPr>
                <w:rFonts w:eastAsiaTheme="minorHAnsi"/>
                <w:iCs/>
                <w:sz w:val="18"/>
                <w:szCs w:val="18"/>
                <w:lang w:eastAsia="en-US"/>
              </w:rPr>
            </w:pPr>
            <w:r w:rsidRPr="00A85F53">
              <w:rPr>
                <w:rFonts w:eastAsiaTheme="minorHAnsi"/>
                <w:iCs/>
                <w:sz w:val="18"/>
                <w:szCs w:val="18"/>
                <w:lang w:eastAsia="en-US"/>
              </w:rPr>
              <w:t>создания условий для выполнения нормативов испытаний (тестов) Всероссийского физкультурно-спортивного комплекса «Готов к труду и обороне» (ГТО)</w:t>
            </w:r>
          </w:p>
        </w:tc>
        <w:tc>
          <w:tcPr>
            <w:tcW w:w="4038" w:type="dxa"/>
            <w:vAlign w:val="center"/>
            <w:hideMark/>
          </w:tcPr>
          <w:p w14:paraId="73BF4EE1" w14:textId="77777777" w:rsidR="00EE22CD" w:rsidRDefault="00EE22CD" w:rsidP="00AC21DA">
            <w:pPr>
              <w:contextualSpacing/>
              <w:jc w:val="both"/>
              <w:rPr>
                <w:rFonts w:eastAsiaTheme="minorHAnsi"/>
                <w:iCs/>
                <w:sz w:val="18"/>
                <w:szCs w:val="18"/>
                <w:lang w:eastAsia="en-US"/>
              </w:rPr>
            </w:pPr>
            <w:r w:rsidRPr="00A85F53">
              <w:rPr>
                <w:rFonts w:eastAsiaTheme="minorHAnsi"/>
                <w:iCs/>
                <w:sz w:val="18"/>
                <w:szCs w:val="18"/>
                <w:lang w:eastAsia="en-US"/>
              </w:rPr>
              <w:t>520 мероприятий по проведению тестирования выполнения нормативов испытаний (тестов) комплекса ГТО</w:t>
            </w:r>
          </w:p>
          <w:p w14:paraId="19218C7D" w14:textId="34CF8835" w:rsidR="004B3936" w:rsidRPr="00A85F53" w:rsidRDefault="004B3936" w:rsidP="00AC21DA">
            <w:pPr>
              <w:contextualSpacing/>
              <w:jc w:val="both"/>
              <w:rPr>
                <w:rFonts w:eastAsiaTheme="minorHAnsi"/>
                <w:iCs/>
                <w:sz w:val="18"/>
                <w:szCs w:val="18"/>
                <w:lang w:eastAsia="en-US"/>
              </w:rPr>
            </w:pPr>
            <w:r>
              <w:rPr>
                <w:rFonts w:eastAsiaTheme="minorHAnsi"/>
                <w:iCs/>
                <w:sz w:val="18"/>
                <w:szCs w:val="18"/>
                <w:lang w:eastAsia="en-US"/>
              </w:rPr>
              <w:t xml:space="preserve">5 физкультурных и спортивных мероприятий в рамках ВФСК ГТО </w:t>
            </w:r>
          </w:p>
        </w:tc>
        <w:tc>
          <w:tcPr>
            <w:tcW w:w="1760" w:type="dxa"/>
            <w:noWrap/>
            <w:vAlign w:val="center"/>
            <w:hideMark/>
          </w:tcPr>
          <w:p w14:paraId="37175381" w14:textId="77777777" w:rsidR="00EE22CD" w:rsidRPr="00A85F53" w:rsidRDefault="00EE22CD" w:rsidP="00EE22CD">
            <w:pPr>
              <w:contextualSpacing/>
              <w:jc w:val="center"/>
              <w:rPr>
                <w:rFonts w:eastAsiaTheme="minorHAnsi"/>
                <w:sz w:val="18"/>
                <w:szCs w:val="18"/>
                <w:lang w:eastAsia="en-US"/>
              </w:rPr>
            </w:pPr>
            <w:r w:rsidRPr="00A85F53">
              <w:rPr>
                <w:rFonts w:eastAsiaTheme="minorHAnsi"/>
                <w:sz w:val="18"/>
                <w:szCs w:val="18"/>
                <w:lang w:eastAsia="en-US"/>
              </w:rPr>
              <w:t>25 986,8</w:t>
            </w:r>
          </w:p>
        </w:tc>
        <w:tc>
          <w:tcPr>
            <w:tcW w:w="1001" w:type="dxa"/>
            <w:vAlign w:val="center"/>
            <w:hideMark/>
          </w:tcPr>
          <w:p w14:paraId="14EB4944" w14:textId="028637D7" w:rsidR="00EE22CD" w:rsidRPr="00A85F53" w:rsidRDefault="00A85F53" w:rsidP="00EE22CD">
            <w:pPr>
              <w:contextualSpacing/>
              <w:jc w:val="center"/>
              <w:rPr>
                <w:rFonts w:eastAsiaTheme="minorHAnsi"/>
                <w:sz w:val="18"/>
                <w:szCs w:val="18"/>
                <w:lang w:eastAsia="en-US"/>
              </w:rPr>
            </w:pPr>
            <w:r w:rsidRPr="00A85F53">
              <w:rPr>
                <w:rFonts w:eastAsiaTheme="minorHAnsi"/>
                <w:sz w:val="18"/>
                <w:szCs w:val="18"/>
                <w:lang w:eastAsia="en-US"/>
              </w:rPr>
              <w:t>-</w:t>
            </w:r>
          </w:p>
        </w:tc>
      </w:tr>
      <w:tr w:rsidR="00EE22CD" w:rsidRPr="00A85F53" w14:paraId="391F4058" w14:textId="77777777" w:rsidTr="00A85F53">
        <w:trPr>
          <w:trHeight w:val="510"/>
        </w:trPr>
        <w:tc>
          <w:tcPr>
            <w:tcW w:w="533" w:type="dxa"/>
            <w:vAlign w:val="center"/>
            <w:hideMark/>
          </w:tcPr>
          <w:p w14:paraId="74841159" w14:textId="3C0BE60C" w:rsidR="00EE22CD" w:rsidRPr="00A85F53" w:rsidRDefault="00FD3E68" w:rsidP="00EE22CD">
            <w:pPr>
              <w:contextualSpacing/>
              <w:jc w:val="center"/>
              <w:rPr>
                <w:rFonts w:eastAsiaTheme="minorHAnsi"/>
                <w:iCs/>
                <w:sz w:val="18"/>
                <w:szCs w:val="18"/>
                <w:lang w:eastAsia="en-US"/>
              </w:rPr>
            </w:pPr>
            <w:r>
              <w:rPr>
                <w:rFonts w:eastAsiaTheme="minorHAnsi"/>
                <w:iCs/>
                <w:sz w:val="18"/>
                <w:szCs w:val="18"/>
                <w:lang w:eastAsia="en-US"/>
              </w:rPr>
              <w:t>1.</w:t>
            </w:r>
            <w:r w:rsidR="00A85F53" w:rsidRPr="00A85F53">
              <w:rPr>
                <w:rFonts w:eastAsiaTheme="minorHAnsi"/>
                <w:iCs/>
                <w:sz w:val="18"/>
                <w:szCs w:val="18"/>
                <w:lang w:eastAsia="en-US"/>
              </w:rPr>
              <w:t>3</w:t>
            </w:r>
            <w:r>
              <w:rPr>
                <w:rFonts w:eastAsiaTheme="minorHAnsi"/>
                <w:iCs/>
                <w:sz w:val="18"/>
                <w:szCs w:val="18"/>
                <w:lang w:eastAsia="en-US"/>
              </w:rPr>
              <w:t>.</w:t>
            </w:r>
          </w:p>
        </w:tc>
        <w:tc>
          <w:tcPr>
            <w:tcW w:w="2625" w:type="dxa"/>
            <w:vAlign w:val="center"/>
            <w:hideMark/>
          </w:tcPr>
          <w:p w14:paraId="099A8676" w14:textId="77777777" w:rsidR="00EE22CD" w:rsidRPr="00A85F53" w:rsidRDefault="00EE22CD" w:rsidP="00AC21DA">
            <w:pPr>
              <w:contextualSpacing/>
              <w:jc w:val="both"/>
              <w:rPr>
                <w:rFonts w:eastAsiaTheme="minorHAnsi"/>
                <w:iCs/>
                <w:sz w:val="18"/>
                <w:szCs w:val="18"/>
                <w:lang w:eastAsia="en-US"/>
              </w:rPr>
            </w:pPr>
            <w:r w:rsidRPr="00A85F53">
              <w:rPr>
                <w:rFonts w:eastAsiaTheme="minorHAnsi"/>
                <w:iCs/>
                <w:sz w:val="18"/>
                <w:szCs w:val="18"/>
                <w:lang w:eastAsia="en-US"/>
              </w:rPr>
              <w:t>развития системы спортивной подготовки, в том числе:</w:t>
            </w:r>
          </w:p>
        </w:tc>
        <w:tc>
          <w:tcPr>
            <w:tcW w:w="4038" w:type="dxa"/>
            <w:vAlign w:val="center"/>
            <w:hideMark/>
          </w:tcPr>
          <w:p w14:paraId="08250B8D" w14:textId="5A1A79D5" w:rsidR="00EE22CD" w:rsidRPr="00A85F53" w:rsidRDefault="00EF7604" w:rsidP="00AC21DA">
            <w:pPr>
              <w:contextualSpacing/>
              <w:jc w:val="both"/>
              <w:rPr>
                <w:rFonts w:eastAsiaTheme="minorHAnsi"/>
                <w:iCs/>
                <w:sz w:val="18"/>
                <w:szCs w:val="18"/>
                <w:lang w:eastAsia="en-US"/>
              </w:rPr>
            </w:pPr>
            <w:r>
              <w:rPr>
                <w:rFonts w:eastAsiaTheme="minorHAnsi"/>
                <w:iCs/>
                <w:sz w:val="18"/>
                <w:szCs w:val="18"/>
                <w:lang w:eastAsia="en-US"/>
              </w:rPr>
              <w:t>7 13</w:t>
            </w:r>
            <w:r w:rsidR="00EE22CD" w:rsidRPr="00A85F53">
              <w:rPr>
                <w:rFonts w:eastAsiaTheme="minorHAnsi"/>
                <w:iCs/>
                <w:sz w:val="18"/>
                <w:szCs w:val="18"/>
                <w:lang w:eastAsia="en-US"/>
              </w:rPr>
              <w:t>7 занимающихся на этапах спортивной подготовки</w:t>
            </w:r>
          </w:p>
        </w:tc>
        <w:tc>
          <w:tcPr>
            <w:tcW w:w="1760" w:type="dxa"/>
            <w:noWrap/>
            <w:vAlign w:val="center"/>
            <w:hideMark/>
          </w:tcPr>
          <w:p w14:paraId="1038D9EC" w14:textId="77777777" w:rsidR="00EE22CD" w:rsidRPr="00A85F53" w:rsidRDefault="00EE22CD" w:rsidP="00EE22CD">
            <w:pPr>
              <w:contextualSpacing/>
              <w:jc w:val="center"/>
              <w:rPr>
                <w:rFonts w:eastAsiaTheme="minorHAnsi"/>
                <w:sz w:val="18"/>
                <w:szCs w:val="18"/>
                <w:lang w:eastAsia="en-US"/>
              </w:rPr>
            </w:pPr>
            <w:r w:rsidRPr="00A85F53">
              <w:rPr>
                <w:rFonts w:eastAsiaTheme="minorHAnsi"/>
                <w:sz w:val="18"/>
                <w:szCs w:val="18"/>
                <w:lang w:eastAsia="en-US"/>
              </w:rPr>
              <w:t>1 153 328,3</w:t>
            </w:r>
          </w:p>
        </w:tc>
        <w:tc>
          <w:tcPr>
            <w:tcW w:w="1001" w:type="dxa"/>
            <w:vAlign w:val="center"/>
            <w:hideMark/>
          </w:tcPr>
          <w:p w14:paraId="700CE0F6" w14:textId="67FD228C" w:rsidR="00EE22CD" w:rsidRPr="00A85F53" w:rsidRDefault="00A85F53" w:rsidP="00EE22CD">
            <w:pPr>
              <w:contextualSpacing/>
              <w:jc w:val="center"/>
              <w:rPr>
                <w:rFonts w:eastAsiaTheme="minorHAnsi"/>
                <w:sz w:val="18"/>
                <w:szCs w:val="18"/>
                <w:lang w:eastAsia="en-US"/>
              </w:rPr>
            </w:pPr>
            <w:r w:rsidRPr="00A85F53">
              <w:rPr>
                <w:rFonts w:eastAsiaTheme="minorHAnsi"/>
                <w:sz w:val="18"/>
                <w:szCs w:val="18"/>
                <w:lang w:eastAsia="en-US"/>
              </w:rPr>
              <w:t>-</w:t>
            </w:r>
          </w:p>
        </w:tc>
      </w:tr>
      <w:tr w:rsidR="00EE22CD" w:rsidRPr="00EE22CD" w14:paraId="35A25B76" w14:textId="77777777" w:rsidTr="00A85F53">
        <w:trPr>
          <w:trHeight w:val="510"/>
        </w:trPr>
        <w:tc>
          <w:tcPr>
            <w:tcW w:w="533" w:type="dxa"/>
            <w:vAlign w:val="center"/>
            <w:hideMark/>
          </w:tcPr>
          <w:p w14:paraId="7EF436EC" w14:textId="517FE84B" w:rsidR="00EE22CD" w:rsidRPr="00EE22CD" w:rsidRDefault="00FD3E68" w:rsidP="00EE22CD">
            <w:pPr>
              <w:contextualSpacing/>
              <w:jc w:val="center"/>
              <w:rPr>
                <w:rFonts w:eastAsiaTheme="minorHAnsi"/>
                <w:i/>
                <w:iCs/>
                <w:sz w:val="18"/>
                <w:szCs w:val="18"/>
                <w:lang w:eastAsia="en-US"/>
              </w:rPr>
            </w:pPr>
            <w:r>
              <w:rPr>
                <w:rFonts w:eastAsiaTheme="minorHAnsi"/>
                <w:i/>
                <w:iCs/>
                <w:sz w:val="18"/>
                <w:szCs w:val="18"/>
                <w:lang w:eastAsia="en-US"/>
              </w:rPr>
              <w:t>1.3.1</w:t>
            </w:r>
            <w:r w:rsidR="00EE22CD" w:rsidRPr="00EE22CD">
              <w:rPr>
                <w:rFonts w:eastAsiaTheme="minorHAnsi"/>
                <w:i/>
                <w:iCs/>
                <w:sz w:val="18"/>
                <w:szCs w:val="18"/>
                <w:lang w:eastAsia="en-US"/>
              </w:rPr>
              <w:t> </w:t>
            </w:r>
          </w:p>
        </w:tc>
        <w:tc>
          <w:tcPr>
            <w:tcW w:w="2625" w:type="dxa"/>
            <w:vAlign w:val="center"/>
            <w:hideMark/>
          </w:tcPr>
          <w:p w14:paraId="79EBFC75" w14:textId="77777777" w:rsidR="00EE22CD" w:rsidRPr="00EE22CD" w:rsidRDefault="00EE22CD" w:rsidP="00AC21DA">
            <w:pPr>
              <w:contextualSpacing/>
              <w:jc w:val="both"/>
              <w:rPr>
                <w:rFonts w:eastAsiaTheme="minorHAnsi"/>
                <w:i/>
                <w:iCs/>
                <w:sz w:val="18"/>
                <w:szCs w:val="18"/>
                <w:lang w:eastAsia="en-US"/>
              </w:rPr>
            </w:pPr>
            <w:r w:rsidRPr="00EE22CD">
              <w:rPr>
                <w:rFonts w:eastAsiaTheme="minorHAnsi"/>
                <w:i/>
                <w:iCs/>
                <w:sz w:val="18"/>
                <w:szCs w:val="18"/>
                <w:lang w:eastAsia="en-US"/>
              </w:rPr>
              <w:t xml:space="preserve"> - реализация регионального проекта «Спорт-норма жизни»</w:t>
            </w:r>
          </w:p>
        </w:tc>
        <w:tc>
          <w:tcPr>
            <w:tcW w:w="4038" w:type="dxa"/>
            <w:vAlign w:val="center"/>
            <w:hideMark/>
          </w:tcPr>
          <w:p w14:paraId="6D41171A" w14:textId="77777777" w:rsidR="00EE22CD" w:rsidRPr="00EE22CD" w:rsidRDefault="00EE22CD" w:rsidP="00AC21DA">
            <w:pPr>
              <w:contextualSpacing/>
              <w:jc w:val="both"/>
              <w:rPr>
                <w:rFonts w:eastAsiaTheme="minorHAnsi"/>
                <w:i/>
                <w:iCs/>
                <w:sz w:val="18"/>
                <w:szCs w:val="18"/>
                <w:lang w:eastAsia="en-US"/>
              </w:rPr>
            </w:pPr>
            <w:r w:rsidRPr="00EE22CD">
              <w:rPr>
                <w:rFonts w:eastAsiaTheme="minorHAnsi"/>
                <w:i/>
                <w:iCs/>
                <w:sz w:val="18"/>
                <w:szCs w:val="18"/>
                <w:lang w:eastAsia="en-US"/>
              </w:rPr>
              <w:t>приобретение спортивного инвентаря, проведение тренировочных мероприятий</w:t>
            </w:r>
          </w:p>
        </w:tc>
        <w:tc>
          <w:tcPr>
            <w:tcW w:w="1760" w:type="dxa"/>
            <w:noWrap/>
            <w:vAlign w:val="center"/>
            <w:hideMark/>
          </w:tcPr>
          <w:p w14:paraId="7520315C" w14:textId="77777777" w:rsidR="00EE22CD" w:rsidRPr="00EE22CD" w:rsidRDefault="00EE22CD" w:rsidP="00EE22CD">
            <w:pPr>
              <w:contextualSpacing/>
              <w:jc w:val="center"/>
              <w:rPr>
                <w:rFonts w:eastAsiaTheme="minorHAnsi"/>
                <w:i/>
                <w:sz w:val="18"/>
                <w:szCs w:val="18"/>
                <w:lang w:eastAsia="en-US"/>
              </w:rPr>
            </w:pPr>
            <w:r w:rsidRPr="00EE22CD">
              <w:rPr>
                <w:rFonts w:eastAsiaTheme="minorHAnsi"/>
                <w:i/>
                <w:sz w:val="18"/>
                <w:szCs w:val="18"/>
                <w:lang w:eastAsia="en-US"/>
              </w:rPr>
              <w:t>3 010,1</w:t>
            </w:r>
          </w:p>
        </w:tc>
        <w:tc>
          <w:tcPr>
            <w:tcW w:w="1001" w:type="dxa"/>
            <w:vAlign w:val="center"/>
            <w:hideMark/>
          </w:tcPr>
          <w:p w14:paraId="6F128C6E" w14:textId="19562325" w:rsidR="00EE22CD" w:rsidRPr="00EE22CD" w:rsidRDefault="00A85F53" w:rsidP="00EE22CD">
            <w:pPr>
              <w:contextualSpacing/>
              <w:jc w:val="center"/>
              <w:rPr>
                <w:rFonts w:eastAsiaTheme="minorHAnsi"/>
                <w:i/>
                <w:sz w:val="18"/>
                <w:szCs w:val="18"/>
                <w:lang w:eastAsia="en-US"/>
              </w:rPr>
            </w:pPr>
            <w:r>
              <w:rPr>
                <w:rFonts w:eastAsiaTheme="minorHAnsi"/>
                <w:i/>
                <w:sz w:val="18"/>
                <w:szCs w:val="18"/>
                <w:lang w:eastAsia="en-US"/>
              </w:rPr>
              <w:t>-</w:t>
            </w:r>
          </w:p>
        </w:tc>
      </w:tr>
      <w:tr w:rsidR="00EE22CD" w:rsidRPr="00EE22CD" w14:paraId="06190E21" w14:textId="77777777" w:rsidTr="00A85F53">
        <w:trPr>
          <w:trHeight w:val="2040"/>
        </w:trPr>
        <w:tc>
          <w:tcPr>
            <w:tcW w:w="533" w:type="dxa"/>
            <w:vAlign w:val="center"/>
            <w:hideMark/>
          </w:tcPr>
          <w:p w14:paraId="309B8F51" w14:textId="2C6C1CCF" w:rsidR="00EE22CD" w:rsidRPr="00EE22CD" w:rsidRDefault="00EE22CD" w:rsidP="00EE22CD">
            <w:pPr>
              <w:contextualSpacing/>
              <w:jc w:val="center"/>
              <w:rPr>
                <w:rFonts w:eastAsiaTheme="minorHAnsi"/>
                <w:i/>
                <w:iCs/>
                <w:sz w:val="18"/>
                <w:szCs w:val="18"/>
                <w:lang w:eastAsia="en-US"/>
              </w:rPr>
            </w:pPr>
            <w:r w:rsidRPr="00EE22CD">
              <w:rPr>
                <w:rFonts w:eastAsiaTheme="minorHAnsi"/>
                <w:i/>
                <w:iCs/>
                <w:sz w:val="18"/>
                <w:szCs w:val="18"/>
                <w:lang w:eastAsia="en-US"/>
              </w:rPr>
              <w:t> </w:t>
            </w:r>
            <w:r w:rsidR="00FD3E68">
              <w:rPr>
                <w:rFonts w:eastAsiaTheme="minorHAnsi"/>
                <w:i/>
                <w:iCs/>
                <w:sz w:val="18"/>
                <w:szCs w:val="18"/>
                <w:lang w:eastAsia="en-US"/>
              </w:rPr>
              <w:t>1.3.2</w:t>
            </w:r>
          </w:p>
        </w:tc>
        <w:tc>
          <w:tcPr>
            <w:tcW w:w="2625" w:type="dxa"/>
            <w:vAlign w:val="center"/>
            <w:hideMark/>
          </w:tcPr>
          <w:p w14:paraId="5AD5DAE9" w14:textId="77777777" w:rsidR="00EE22CD" w:rsidRPr="00EE22CD" w:rsidRDefault="00EE22CD" w:rsidP="00AC21DA">
            <w:pPr>
              <w:contextualSpacing/>
              <w:jc w:val="both"/>
              <w:rPr>
                <w:rFonts w:eastAsiaTheme="minorHAnsi"/>
                <w:i/>
                <w:iCs/>
                <w:sz w:val="18"/>
                <w:szCs w:val="18"/>
                <w:lang w:eastAsia="en-US"/>
              </w:rPr>
            </w:pPr>
            <w:r w:rsidRPr="00EE22CD">
              <w:rPr>
                <w:rFonts w:eastAsiaTheme="minorHAnsi"/>
                <w:i/>
                <w:iCs/>
                <w:sz w:val="18"/>
                <w:szCs w:val="18"/>
                <w:lang w:eastAsia="en-US"/>
              </w:rPr>
              <w:t xml:space="preserve"> - обеспечение физкультурно-спортивных организаций, осуществляющих подготовку спортивного резерва, спортивным оборудованием, экипировкой и инвентарем, медицинским сопровождением тренировочного процесса, тренировочными сборами и обеспечению их участия в соревнованиях</w:t>
            </w:r>
          </w:p>
        </w:tc>
        <w:tc>
          <w:tcPr>
            <w:tcW w:w="4038" w:type="dxa"/>
            <w:vAlign w:val="center"/>
            <w:hideMark/>
          </w:tcPr>
          <w:p w14:paraId="593BF73B" w14:textId="0F976203" w:rsidR="00EE22CD" w:rsidRPr="00EE22CD" w:rsidRDefault="00EE22CD" w:rsidP="00ED2077">
            <w:pPr>
              <w:contextualSpacing/>
              <w:jc w:val="both"/>
              <w:rPr>
                <w:rFonts w:eastAsiaTheme="minorHAnsi"/>
                <w:i/>
                <w:iCs/>
                <w:sz w:val="18"/>
                <w:szCs w:val="18"/>
                <w:lang w:eastAsia="en-US"/>
              </w:rPr>
            </w:pPr>
            <w:r w:rsidRPr="00EE22CD">
              <w:rPr>
                <w:rFonts w:eastAsiaTheme="minorHAnsi"/>
                <w:i/>
                <w:iCs/>
                <w:sz w:val="18"/>
                <w:szCs w:val="18"/>
                <w:lang w:eastAsia="en-US"/>
              </w:rPr>
              <w:t>обеспечение спортивным оборудованием, экипировкой и инвентарем, медицинским сопровождением тренировочного процесса, проведение тренировочных сборов и участие в соревнованиях</w:t>
            </w:r>
          </w:p>
        </w:tc>
        <w:tc>
          <w:tcPr>
            <w:tcW w:w="1760" w:type="dxa"/>
            <w:vAlign w:val="center"/>
            <w:hideMark/>
          </w:tcPr>
          <w:p w14:paraId="6C88836C" w14:textId="77777777" w:rsidR="00EE22CD" w:rsidRPr="00EE22CD" w:rsidRDefault="00EE22CD" w:rsidP="00EE22CD">
            <w:pPr>
              <w:contextualSpacing/>
              <w:jc w:val="center"/>
              <w:rPr>
                <w:rFonts w:eastAsiaTheme="minorHAnsi"/>
                <w:i/>
                <w:iCs/>
                <w:sz w:val="18"/>
                <w:szCs w:val="18"/>
                <w:lang w:eastAsia="en-US"/>
              </w:rPr>
            </w:pPr>
            <w:r w:rsidRPr="00EE22CD">
              <w:rPr>
                <w:rFonts w:eastAsiaTheme="minorHAnsi"/>
                <w:i/>
                <w:iCs/>
                <w:sz w:val="18"/>
                <w:szCs w:val="18"/>
                <w:lang w:eastAsia="en-US"/>
              </w:rPr>
              <w:t>61 720,3</w:t>
            </w:r>
          </w:p>
        </w:tc>
        <w:tc>
          <w:tcPr>
            <w:tcW w:w="1001" w:type="dxa"/>
            <w:vAlign w:val="center"/>
            <w:hideMark/>
          </w:tcPr>
          <w:p w14:paraId="4C26C324" w14:textId="05221C0B" w:rsidR="00EE22CD" w:rsidRPr="00EE22CD" w:rsidRDefault="00A85F53" w:rsidP="00EE22CD">
            <w:pPr>
              <w:contextualSpacing/>
              <w:jc w:val="center"/>
              <w:rPr>
                <w:rFonts w:eastAsiaTheme="minorHAnsi"/>
                <w:i/>
                <w:sz w:val="18"/>
                <w:szCs w:val="18"/>
                <w:lang w:eastAsia="en-US"/>
              </w:rPr>
            </w:pPr>
            <w:r>
              <w:rPr>
                <w:rFonts w:eastAsiaTheme="minorHAnsi"/>
                <w:i/>
                <w:sz w:val="18"/>
                <w:szCs w:val="18"/>
                <w:lang w:eastAsia="en-US"/>
              </w:rPr>
              <w:t>-</w:t>
            </w:r>
          </w:p>
        </w:tc>
      </w:tr>
      <w:tr w:rsidR="00EB3172" w:rsidRPr="00EE22CD" w14:paraId="02EFA84C" w14:textId="77777777" w:rsidTr="00EB3172">
        <w:trPr>
          <w:trHeight w:val="937"/>
        </w:trPr>
        <w:tc>
          <w:tcPr>
            <w:tcW w:w="533" w:type="dxa"/>
            <w:vAlign w:val="center"/>
          </w:tcPr>
          <w:p w14:paraId="46D1448C" w14:textId="1895A6D5" w:rsidR="00EB3172" w:rsidRPr="00EE22CD" w:rsidRDefault="00EB3172" w:rsidP="00EE22CD">
            <w:pPr>
              <w:contextualSpacing/>
              <w:jc w:val="center"/>
              <w:rPr>
                <w:rFonts w:eastAsiaTheme="minorHAnsi"/>
                <w:i/>
                <w:iCs/>
                <w:sz w:val="18"/>
                <w:szCs w:val="18"/>
                <w:lang w:eastAsia="en-US"/>
              </w:rPr>
            </w:pPr>
            <w:r>
              <w:rPr>
                <w:rFonts w:eastAsiaTheme="minorHAnsi"/>
                <w:i/>
                <w:iCs/>
                <w:sz w:val="18"/>
                <w:szCs w:val="18"/>
                <w:lang w:eastAsia="en-US"/>
              </w:rPr>
              <w:t>1.3.3</w:t>
            </w:r>
          </w:p>
        </w:tc>
        <w:tc>
          <w:tcPr>
            <w:tcW w:w="2625" w:type="dxa"/>
            <w:vAlign w:val="center"/>
          </w:tcPr>
          <w:p w14:paraId="653F7FDB" w14:textId="05D50FA3" w:rsidR="00EB3172" w:rsidRPr="00EE22CD" w:rsidRDefault="00EB3172" w:rsidP="00AC21DA">
            <w:pPr>
              <w:contextualSpacing/>
              <w:jc w:val="both"/>
              <w:rPr>
                <w:rFonts w:eastAsiaTheme="minorHAnsi"/>
                <w:i/>
                <w:iCs/>
                <w:sz w:val="18"/>
                <w:szCs w:val="18"/>
                <w:lang w:eastAsia="en-US"/>
              </w:rPr>
            </w:pPr>
            <w:r>
              <w:rPr>
                <w:rFonts w:eastAsiaTheme="minorHAnsi"/>
                <w:i/>
                <w:iCs/>
                <w:sz w:val="18"/>
                <w:szCs w:val="18"/>
                <w:lang w:eastAsia="en-US"/>
              </w:rPr>
              <w:t xml:space="preserve">- текущий ремонт </w:t>
            </w:r>
          </w:p>
        </w:tc>
        <w:tc>
          <w:tcPr>
            <w:tcW w:w="4038" w:type="dxa"/>
            <w:vAlign w:val="center"/>
          </w:tcPr>
          <w:p w14:paraId="5018DBF5" w14:textId="22F2F037" w:rsidR="00EB3172" w:rsidRPr="00EE22CD" w:rsidRDefault="00EB3172" w:rsidP="00ED2077">
            <w:pPr>
              <w:contextualSpacing/>
              <w:jc w:val="both"/>
              <w:rPr>
                <w:rFonts w:eastAsiaTheme="minorHAnsi"/>
                <w:i/>
                <w:iCs/>
                <w:sz w:val="18"/>
                <w:szCs w:val="18"/>
                <w:lang w:eastAsia="en-US"/>
              </w:rPr>
            </w:pPr>
            <w:r>
              <w:rPr>
                <w:rFonts w:eastAsiaTheme="minorHAnsi"/>
                <w:i/>
                <w:iCs/>
                <w:sz w:val="18"/>
                <w:szCs w:val="18"/>
                <w:lang w:eastAsia="en-US"/>
              </w:rPr>
              <w:t>2 объект</w:t>
            </w:r>
            <w:r w:rsidR="00960B1C">
              <w:rPr>
                <w:rFonts w:eastAsiaTheme="minorHAnsi"/>
                <w:i/>
                <w:iCs/>
                <w:sz w:val="18"/>
                <w:szCs w:val="18"/>
                <w:lang w:eastAsia="en-US"/>
              </w:rPr>
              <w:t>а</w:t>
            </w:r>
            <w:r>
              <w:rPr>
                <w:rFonts w:eastAsiaTheme="minorHAnsi"/>
                <w:i/>
                <w:iCs/>
                <w:sz w:val="18"/>
                <w:szCs w:val="18"/>
                <w:lang w:eastAsia="en-US"/>
              </w:rPr>
              <w:t xml:space="preserve"> муниципального автономного учреждения «Ледовый дворец спорта»</w:t>
            </w:r>
          </w:p>
        </w:tc>
        <w:tc>
          <w:tcPr>
            <w:tcW w:w="1760" w:type="dxa"/>
            <w:vAlign w:val="center"/>
          </w:tcPr>
          <w:p w14:paraId="64BB3951" w14:textId="100AC869" w:rsidR="00EB3172" w:rsidRPr="00EE22CD" w:rsidRDefault="00EB3172" w:rsidP="00EE22CD">
            <w:pPr>
              <w:contextualSpacing/>
              <w:jc w:val="center"/>
              <w:rPr>
                <w:rFonts w:eastAsiaTheme="minorHAnsi"/>
                <w:i/>
                <w:iCs/>
                <w:sz w:val="18"/>
                <w:szCs w:val="18"/>
                <w:lang w:eastAsia="en-US"/>
              </w:rPr>
            </w:pPr>
            <w:r>
              <w:rPr>
                <w:rFonts w:eastAsiaTheme="minorHAnsi"/>
                <w:i/>
                <w:iCs/>
                <w:sz w:val="18"/>
                <w:szCs w:val="18"/>
                <w:lang w:eastAsia="en-US"/>
              </w:rPr>
              <w:t>12 193,9</w:t>
            </w:r>
          </w:p>
        </w:tc>
        <w:tc>
          <w:tcPr>
            <w:tcW w:w="1001" w:type="dxa"/>
            <w:vAlign w:val="center"/>
          </w:tcPr>
          <w:p w14:paraId="7D92C72B" w14:textId="673B8B21" w:rsidR="00EB3172" w:rsidRDefault="00EB3172" w:rsidP="00EE22CD">
            <w:pPr>
              <w:contextualSpacing/>
              <w:jc w:val="center"/>
              <w:rPr>
                <w:rFonts w:eastAsiaTheme="minorHAnsi"/>
                <w:i/>
                <w:sz w:val="18"/>
                <w:szCs w:val="18"/>
                <w:lang w:eastAsia="en-US"/>
              </w:rPr>
            </w:pPr>
            <w:r>
              <w:rPr>
                <w:rFonts w:eastAsiaTheme="minorHAnsi"/>
                <w:i/>
                <w:sz w:val="18"/>
                <w:szCs w:val="18"/>
                <w:lang w:eastAsia="en-US"/>
              </w:rPr>
              <w:t>-</w:t>
            </w:r>
          </w:p>
        </w:tc>
      </w:tr>
      <w:tr w:rsidR="00EE22CD" w:rsidRPr="00EE22CD" w14:paraId="4CBE0C21" w14:textId="77777777" w:rsidTr="00A85F53">
        <w:trPr>
          <w:trHeight w:val="1020"/>
        </w:trPr>
        <w:tc>
          <w:tcPr>
            <w:tcW w:w="533" w:type="dxa"/>
            <w:vAlign w:val="center"/>
            <w:hideMark/>
          </w:tcPr>
          <w:p w14:paraId="0A3FB77F" w14:textId="3517C149" w:rsidR="00EE22CD" w:rsidRPr="00A85F53" w:rsidRDefault="00AE46AE" w:rsidP="00AE46AE">
            <w:pPr>
              <w:contextualSpacing/>
              <w:jc w:val="center"/>
              <w:rPr>
                <w:rFonts w:eastAsiaTheme="minorHAnsi"/>
                <w:iCs/>
                <w:sz w:val="18"/>
                <w:szCs w:val="18"/>
                <w:lang w:eastAsia="en-US"/>
              </w:rPr>
            </w:pPr>
            <w:r>
              <w:rPr>
                <w:rFonts w:eastAsiaTheme="minorHAnsi"/>
                <w:iCs/>
                <w:sz w:val="18"/>
                <w:szCs w:val="18"/>
                <w:lang w:eastAsia="en-US"/>
              </w:rPr>
              <w:t>1.</w:t>
            </w:r>
            <w:r w:rsidR="00A85F53" w:rsidRPr="00A85F53">
              <w:rPr>
                <w:rFonts w:eastAsiaTheme="minorHAnsi"/>
                <w:iCs/>
                <w:sz w:val="18"/>
                <w:szCs w:val="18"/>
                <w:lang w:eastAsia="en-US"/>
              </w:rPr>
              <w:t>4</w:t>
            </w:r>
          </w:p>
        </w:tc>
        <w:tc>
          <w:tcPr>
            <w:tcW w:w="2625" w:type="dxa"/>
            <w:vAlign w:val="center"/>
            <w:hideMark/>
          </w:tcPr>
          <w:p w14:paraId="496F3CC2" w14:textId="1BA0D3BF" w:rsidR="00EE22CD" w:rsidRPr="00A85F53" w:rsidRDefault="00EE22CD" w:rsidP="00AC21DA">
            <w:pPr>
              <w:contextualSpacing/>
              <w:jc w:val="both"/>
              <w:rPr>
                <w:rFonts w:eastAsiaTheme="minorHAnsi"/>
                <w:iCs/>
                <w:sz w:val="18"/>
                <w:szCs w:val="18"/>
                <w:lang w:eastAsia="en-US"/>
              </w:rPr>
            </w:pPr>
            <w:r w:rsidRPr="00A85F53">
              <w:rPr>
                <w:rFonts w:eastAsiaTheme="minorHAnsi"/>
                <w:iCs/>
                <w:sz w:val="18"/>
                <w:szCs w:val="18"/>
                <w:lang w:eastAsia="en-US"/>
              </w:rPr>
              <w:t>развития сети спортивных объектов шаговой доступности в рамках госуда</w:t>
            </w:r>
            <w:r w:rsidR="00AE46AE">
              <w:rPr>
                <w:rFonts w:eastAsiaTheme="minorHAnsi"/>
                <w:iCs/>
                <w:sz w:val="18"/>
                <w:szCs w:val="18"/>
                <w:lang w:eastAsia="en-US"/>
              </w:rPr>
              <w:t>рственной программы ХМАО-Югры  «</w:t>
            </w:r>
            <w:r w:rsidRPr="00A85F53">
              <w:rPr>
                <w:rFonts w:eastAsiaTheme="minorHAnsi"/>
                <w:iCs/>
                <w:sz w:val="18"/>
                <w:szCs w:val="18"/>
                <w:lang w:eastAsia="en-US"/>
              </w:rPr>
              <w:t>Развит</w:t>
            </w:r>
            <w:r w:rsidR="00AE46AE">
              <w:rPr>
                <w:rFonts w:eastAsiaTheme="minorHAnsi"/>
                <w:iCs/>
                <w:sz w:val="18"/>
                <w:szCs w:val="18"/>
                <w:lang w:eastAsia="en-US"/>
              </w:rPr>
              <w:t>ие физической культуры и спорта»</w:t>
            </w:r>
          </w:p>
        </w:tc>
        <w:tc>
          <w:tcPr>
            <w:tcW w:w="4038" w:type="dxa"/>
            <w:vAlign w:val="center"/>
            <w:hideMark/>
          </w:tcPr>
          <w:p w14:paraId="4B7AAC1A" w14:textId="77777777" w:rsidR="00EE22CD" w:rsidRPr="00A85F53" w:rsidRDefault="00EE22CD" w:rsidP="00AC21DA">
            <w:pPr>
              <w:contextualSpacing/>
              <w:jc w:val="both"/>
              <w:rPr>
                <w:rFonts w:eastAsiaTheme="minorHAnsi"/>
                <w:iCs/>
                <w:sz w:val="18"/>
                <w:szCs w:val="18"/>
                <w:lang w:eastAsia="en-US"/>
              </w:rPr>
            </w:pPr>
            <w:r w:rsidRPr="00A85F53">
              <w:rPr>
                <w:rFonts w:eastAsiaTheme="minorHAnsi"/>
                <w:iCs/>
                <w:sz w:val="18"/>
                <w:szCs w:val="18"/>
                <w:lang w:eastAsia="en-US"/>
              </w:rPr>
              <w:t>улучшение материально-технической базы учреждений физической культуры и спорта</w:t>
            </w:r>
          </w:p>
        </w:tc>
        <w:tc>
          <w:tcPr>
            <w:tcW w:w="1760" w:type="dxa"/>
            <w:vAlign w:val="center"/>
            <w:hideMark/>
          </w:tcPr>
          <w:p w14:paraId="3C29422E" w14:textId="77777777" w:rsidR="00EE22CD" w:rsidRPr="00A85F53" w:rsidRDefault="00EE22CD" w:rsidP="00EE22CD">
            <w:pPr>
              <w:contextualSpacing/>
              <w:jc w:val="center"/>
              <w:rPr>
                <w:rFonts w:eastAsiaTheme="minorHAnsi"/>
                <w:iCs/>
                <w:sz w:val="18"/>
                <w:szCs w:val="18"/>
                <w:lang w:eastAsia="en-US"/>
              </w:rPr>
            </w:pPr>
            <w:r w:rsidRPr="00A85F53">
              <w:rPr>
                <w:rFonts w:eastAsiaTheme="minorHAnsi"/>
                <w:iCs/>
                <w:sz w:val="18"/>
                <w:szCs w:val="18"/>
                <w:lang w:eastAsia="en-US"/>
              </w:rPr>
              <w:t>7 156,3</w:t>
            </w:r>
          </w:p>
        </w:tc>
        <w:tc>
          <w:tcPr>
            <w:tcW w:w="1001" w:type="dxa"/>
            <w:vAlign w:val="center"/>
            <w:hideMark/>
          </w:tcPr>
          <w:p w14:paraId="15DCA54C" w14:textId="2DC21B6C" w:rsidR="00EE22CD" w:rsidRPr="00A85F53" w:rsidRDefault="00A85F53" w:rsidP="00EE22CD">
            <w:pPr>
              <w:contextualSpacing/>
              <w:jc w:val="center"/>
              <w:rPr>
                <w:rFonts w:eastAsiaTheme="minorHAnsi"/>
                <w:sz w:val="18"/>
                <w:szCs w:val="18"/>
                <w:lang w:eastAsia="en-US"/>
              </w:rPr>
            </w:pPr>
            <w:r w:rsidRPr="00A85F53">
              <w:rPr>
                <w:rFonts w:eastAsiaTheme="minorHAnsi"/>
                <w:sz w:val="18"/>
                <w:szCs w:val="18"/>
                <w:lang w:eastAsia="en-US"/>
              </w:rPr>
              <w:t>-</w:t>
            </w:r>
          </w:p>
        </w:tc>
      </w:tr>
      <w:tr w:rsidR="00EE22CD" w:rsidRPr="00EE22CD" w14:paraId="42C23ABC" w14:textId="77777777" w:rsidTr="00A85F53">
        <w:trPr>
          <w:trHeight w:val="255"/>
        </w:trPr>
        <w:tc>
          <w:tcPr>
            <w:tcW w:w="533" w:type="dxa"/>
            <w:vAlign w:val="center"/>
            <w:hideMark/>
          </w:tcPr>
          <w:p w14:paraId="31E43EAE" w14:textId="77777777" w:rsidR="00EE22CD" w:rsidRPr="00EE22CD" w:rsidRDefault="00EE22CD" w:rsidP="00EE22CD">
            <w:pPr>
              <w:contextualSpacing/>
              <w:jc w:val="center"/>
              <w:rPr>
                <w:rFonts w:eastAsiaTheme="minorHAnsi"/>
                <w:sz w:val="18"/>
                <w:szCs w:val="18"/>
                <w:lang w:eastAsia="en-US"/>
              </w:rPr>
            </w:pPr>
            <w:r w:rsidRPr="00EE22CD">
              <w:rPr>
                <w:rFonts w:eastAsiaTheme="minorHAnsi"/>
                <w:sz w:val="18"/>
                <w:szCs w:val="18"/>
                <w:lang w:eastAsia="en-US"/>
              </w:rPr>
              <w:t>2</w:t>
            </w:r>
          </w:p>
        </w:tc>
        <w:tc>
          <w:tcPr>
            <w:tcW w:w="2625" w:type="dxa"/>
            <w:vAlign w:val="center"/>
            <w:hideMark/>
          </w:tcPr>
          <w:p w14:paraId="1C457A3F" w14:textId="77777777" w:rsidR="00EE22CD" w:rsidRPr="00EE22CD" w:rsidRDefault="00EE22CD" w:rsidP="00AC21DA">
            <w:pPr>
              <w:contextualSpacing/>
              <w:jc w:val="both"/>
              <w:rPr>
                <w:rFonts w:eastAsiaTheme="minorHAnsi"/>
                <w:sz w:val="18"/>
                <w:szCs w:val="18"/>
                <w:lang w:eastAsia="en-US"/>
              </w:rPr>
            </w:pPr>
            <w:r w:rsidRPr="00EE22CD">
              <w:rPr>
                <w:rFonts w:eastAsiaTheme="minorHAnsi"/>
                <w:sz w:val="18"/>
                <w:szCs w:val="18"/>
                <w:lang w:eastAsia="en-US"/>
              </w:rPr>
              <w:t>Управление отраслью</w:t>
            </w:r>
          </w:p>
        </w:tc>
        <w:tc>
          <w:tcPr>
            <w:tcW w:w="4038" w:type="dxa"/>
            <w:vAlign w:val="center"/>
            <w:hideMark/>
          </w:tcPr>
          <w:p w14:paraId="306F7EFB" w14:textId="77777777" w:rsidR="00EE22CD" w:rsidRPr="00EE22CD" w:rsidRDefault="00EE22CD" w:rsidP="00AC21DA">
            <w:pPr>
              <w:contextualSpacing/>
              <w:jc w:val="both"/>
              <w:rPr>
                <w:rFonts w:eastAsiaTheme="minorHAnsi"/>
                <w:sz w:val="18"/>
                <w:szCs w:val="18"/>
                <w:lang w:eastAsia="en-US"/>
              </w:rPr>
            </w:pPr>
            <w:r w:rsidRPr="00EE22CD">
              <w:rPr>
                <w:rFonts w:eastAsiaTheme="minorHAnsi"/>
                <w:sz w:val="18"/>
                <w:szCs w:val="18"/>
                <w:lang w:eastAsia="en-US"/>
              </w:rPr>
              <w:t>кураторство 9 муниципальных бюджетных и автономных учреждений</w:t>
            </w:r>
          </w:p>
        </w:tc>
        <w:tc>
          <w:tcPr>
            <w:tcW w:w="1760" w:type="dxa"/>
            <w:noWrap/>
            <w:vAlign w:val="center"/>
            <w:hideMark/>
          </w:tcPr>
          <w:p w14:paraId="40673096" w14:textId="77777777" w:rsidR="00EE22CD" w:rsidRPr="00EE22CD" w:rsidRDefault="00EE22CD" w:rsidP="00EE22CD">
            <w:pPr>
              <w:contextualSpacing/>
              <w:jc w:val="center"/>
              <w:rPr>
                <w:rFonts w:eastAsiaTheme="minorHAnsi"/>
                <w:sz w:val="18"/>
                <w:szCs w:val="18"/>
                <w:lang w:eastAsia="en-US"/>
              </w:rPr>
            </w:pPr>
            <w:r w:rsidRPr="00EE22CD">
              <w:rPr>
                <w:rFonts w:eastAsiaTheme="minorHAnsi"/>
                <w:sz w:val="18"/>
                <w:szCs w:val="18"/>
                <w:lang w:eastAsia="en-US"/>
              </w:rPr>
              <w:t>29 275,4</w:t>
            </w:r>
          </w:p>
        </w:tc>
        <w:tc>
          <w:tcPr>
            <w:tcW w:w="1001" w:type="dxa"/>
            <w:vAlign w:val="center"/>
            <w:hideMark/>
          </w:tcPr>
          <w:p w14:paraId="51BFB652" w14:textId="77777777" w:rsidR="00EE22CD" w:rsidRPr="00EE22CD" w:rsidRDefault="00EE22CD" w:rsidP="00EE22CD">
            <w:pPr>
              <w:contextualSpacing/>
              <w:jc w:val="center"/>
              <w:rPr>
                <w:rFonts w:eastAsiaTheme="minorHAnsi"/>
                <w:sz w:val="18"/>
                <w:szCs w:val="18"/>
                <w:lang w:eastAsia="en-US"/>
              </w:rPr>
            </w:pPr>
            <w:r w:rsidRPr="00EE22CD">
              <w:rPr>
                <w:rFonts w:eastAsiaTheme="minorHAnsi"/>
                <w:sz w:val="18"/>
                <w:szCs w:val="18"/>
                <w:lang w:eastAsia="en-US"/>
              </w:rPr>
              <w:t>1,7</w:t>
            </w:r>
          </w:p>
        </w:tc>
      </w:tr>
      <w:tr w:rsidR="00EE22CD" w:rsidRPr="00EE22CD" w14:paraId="2F4E32C2" w14:textId="77777777" w:rsidTr="00A85F53">
        <w:trPr>
          <w:trHeight w:val="510"/>
        </w:trPr>
        <w:tc>
          <w:tcPr>
            <w:tcW w:w="533" w:type="dxa"/>
            <w:vAlign w:val="center"/>
            <w:hideMark/>
          </w:tcPr>
          <w:p w14:paraId="30541B0F" w14:textId="77777777" w:rsidR="00EE22CD" w:rsidRPr="00EE22CD" w:rsidRDefault="00EE22CD" w:rsidP="00EE22CD">
            <w:pPr>
              <w:contextualSpacing/>
              <w:jc w:val="center"/>
              <w:rPr>
                <w:rFonts w:eastAsiaTheme="minorHAnsi"/>
                <w:sz w:val="18"/>
                <w:szCs w:val="18"/>
                <w:lang w:eastAsia="en-US"/>
              </w:rPr>
            </w:pPr>
            <w:r w:rsidRPr="00EE22CD">
              <w:rPr>
                <w:rFonts w:eastAsiaTheme="minorHAnsi"/>
                <w:sz w:val="18"/>
                <w:szCs w:val="18"/>
                <w:lang w:eastAsia="en-US"/>
              </w:rPr>
              <w:t>3</w:t>
            </w:r>
          </w:p>
        </w:tc>
        <w:tc>
          <w:tcPr>
            <w:tcW w:w="2625" w:type="dxa"/>
            <w:vAlign w:val="center"/>
            <w:hideMark/>
          </w:tcPr>
          <w:p w14:paraId="259EE358" w14:textId="77777777" w:rsidR="00EE22CD" w:rsidRPr="00EE22CD" w:rsidRDefault="00EE22CD" w:rsidP="00AC21DA">
            <w:pPr>
              <w:contextualSpacing/>
              <w:jc w:val="both"/>
              <w:rPr>
                <w:rFonts w:eastAsiaTheme="minorHAnsi"/>
                <w:sz w:val="18"/>
                <w:szCs w:val="18"/>
                <w:lang w:eastAsia="en-US"/>
              </w:rPr>
            </w:pPr>
            <w:r w:rsidRPr="00EE22CD">
              <w:rPr>
                <w:rFonts w:eastAsiaTheme="minorHAnsi"/>
                <w:sz w:val="18"/>
                <w:szCs w:val="18"/>
                <w:lang w:eastAsia="en-US"/>
              </w:rPr>
              <w:t>Строительство быстровозводимых спортивных сооружений</w:t>
            </w:r>
          </w:p>
        </w:tc>
        <w:tc>
          <w:tcPr>
            <w:tcW w:w="4038" w:type="dxa"/>
            <w:vAlign w:val="center"/>
            <w:hideMark/>
          </w:tcPr>
          <w:p w14:paraId="5B847917" w14:textId="044548C7" w:rsidR="00EE22CD" w:rsidRPr="00870748" w:rsidRDefault="007C5788" w:rsidP="00AC21DA">
            <w:pPr>
              <w:contextualSpacing/>
              <w:jc w:val="both"/>
              <w:rPr>
                <w:rFonts w:eastAsiaTheme="minorHAnsi"/>
                <w:sz w:val="18"/>
                <w:szCs w:val="18"/>
                <w:lang w:eastAsia="en-US"/>
              </w:rPr>
            </w:pPr>
            <w:r w:rsidRPr="007C5788">
              <w:rPr>
                <w:rFonts w:eastAsiaTheme="minorHAnsi"/>
                <w:sz w:val="18"/>
                <w:szCs w:val="18"/>
                <w:lang w:eastAsia="en-US"/>
              </w:rPr>
              <w:t>Информация об объеме расходов, предусмотренных в проекте бюджета города Сургута на 2023 год и плановый период 2024 - 2025 годов на реализацию концессионных соглашений</w:t>
            </w:r>
            <w:r w:rsidR="00BD06C5">
              <w:rPr>
                <w:rFonts w:eastAsiaTheme="minorHAnsi"/>
                <w:sz w:val="18"/>
                <w:szCs w:val="18"/>
                <w:lang w:eastAsia="en-US"/>
              </w:rPr>
              <w:t>,</w:t>
            </w:r>
            <w:r>
              <w:rPr>
                <w:rFonts w:eastAsiaTheme="minorHAnsi"/>
                <w:sz w:val="18"/>
                <w:szCs w:val="18"/>
                <w:lang w:eastAsia="en-US"/>
              </w:rPr>
              <w:t xml:space="preserve"> представлена в приложении 3 к пояснительной записке</w:t>
            </w:r>
          </w:p>
        </w:tc>
        <w:tc>
          <w:tcPr>
            <w:tcW w:w="1760" w:type="dxa"/>
            <w:noWrap/>
            <w:vAlign w:val="center"/>
            <w:hideMark/>
          </w:tcPr>
          <w:p w14:paraId="04264432" w14:textId="77777777" w:rsidR="00EE22CD" w:rsidRPr="00EE22CD" w:rsidRDefault="00EE22CD" w:rsidP="00EE22CD">
            <w:pPr>
              <w:contextualSpacing/>
              <w:jc w:val="center"/>
              <w:rPr>
                <w:rFonts w:eastAsiaTheme="minorHAnsi"/>
                <w:sz w:val="18"/>
                <w:szCs w:val="18"/>
                <w:lang w:eastAsia="en-US"/>
              </w:rPr>
            </w:pPr>
            <w:r w:rsidRPr="00EE22CD">
              <w:rPr>
                <w:rFonts w:eastAsiaTheme="minorHAnsi"/>
                <w:sz w:val="18"/>
                <w:szCs w:val="18"/>
                <w:lang w:eastAsia="en-US"/>
              </w:rPr>
              <w:t>343 834,4</w:t>
            </w:r>
          </w:p>
        </w:tc>
        <w:tc>
          <w:tcPr>
            <w:tcW w:w="1001" w:type="dxa"/>
            <w:vAlign w:val="center"/>
            <w:hideMark/>
          </w:tcPr>
          <w:p w14:paraId="4B12E7AA" w14:textId="77777777" w:rsidR="00EE22CD" w:rsidRPr="00EE22CD" w:rsidRDefault="00EE22CD" w:rsidP="00EE22CD">
            <w:pPr>
              <w:contextualSpacing/>
              <w:jc w:val="center"/>
              <w:rPr>
                <w:rFonts w:eastAsiaTheme="minorHAnsi"/>
                <w:sz w:val="18"/>
                <w:szCs w:val="18"/>
                <w:lang w:eastAsia="en-US"/>
              </w:rPr>
            </w:pPr>
            <w:r w:rsidRPr="00EE22CD">
              <w:rPr>
                <w:rFonts w:eastAsiaTheme="minorHAnsi"/>
                <w:sz w:val="18"/>
                <w:szCs w:val="18"/>
                <w:lang w:eastAsia="en-US"/>
              </w:rPr>
              <w:t>20,3</w:t>
            </w:r>
          </w:p>
        </w:tc>
      </w:tr>
      <w:tr w:rsidR="00EE22CD" w:rsidRPr="00EE22CD" w14:paraId="5801DCC8" w14:textId="77777777" w:rsidTr="00A85F53">
        <w:trPr>
          <w:trHeight w:val="765"/>
        </w:trPr>
        <w:tc>
          <w:tcPr>
            <w:tcW w:w="533" w:type="dxa"/>
            <w:vAlign w:val="center"/>
            <w:hideMark/>
          </w:tcPr>
          <w:p w14:paraId="65FE19AF" w14:textId="77777777" w:rsidR="00EE22CD" w:rsidRPr="00EE22CD" w:rsidRDefault="00EE22CD" w:rsidP="00EE22CD">
            <w:pPr>
              <w:contextualSpacing/>
              <w:jc w:val="center"/>
              <w:rPr>
                <w:rFonts w:eastAsiaTheme="minorHAnsi"/>
                <w:sz w:val="18"/>
                <w:szCs w:val="18"/>
                <w:lang w:eastAsia="en-US"/>
              </w:rPr>
            </w:pPr>
            <w:r w:rsidRPr="00EE22CD">
              <w:rPr>
                <w:rFonts w:eastAsiaTheme="minorHAnsi"/>
                <w:sz w:val="18"/>
                <w:szCs w:val="18"/>
                <w:lang w:eastAsia="en-US"/>
              </w:rPr>
              <w:t>4</w:t>
            </w:r>
          </w:p>
        </w:tc>
        <w:tc>
          <w:tcPr>
            <w:tcW w:w="2625" w:type="dxa"/>
            <w:vAlign w:val="center"/>
            <w:hideMark/>
          </w:tcPr>
          <w:p w14:paraId="602C4D47" w14:textId="77777777" w:rsidR="00EE22CD" w:rsidRPr="00EE22CD" w:rsidRDefault="00EE22CD" w:rsidP="00AC21DA">
            <w:pPr>
              <w:contextualSpacing/>
              <w:jc w:val="both"/>
              <w:rPr>
                <w:rFonts w:eastAsiaTheme="minorHAnsi"/>
                <w:sz w:val="18"/>
                <w:szCs w:val="18"/>
                <w:lang w:eastAsia="en-US"/>
              </w:rPr>
            </w:pPr>
            <w:r w:rsidRPr="00EE22CD">
              <w:rPr>
                <w:rFonts w:eastAsiaTheme="minorHAnsi"/>
                <w:sz w:val="18"/>
                <w:szCs w:val="18"/>
                <w:lang w:eastAsia="en-US"/>
              </w:rPr>
              <w:t>Установка и обслуживание временных мобильных туалетов при проведении общегородских мероприятий</w:t>
            </w:r>
          </w:p>
        </w:tc>
        <w:tc>
          <w:tcPr>
            <w:tcW w:w="4038" w:type="dxa"/>
            <w:vAlign w:val="center"/>
            <w:hideMark/>
          </w:tcPr>
          <w:p w14:paraId="1E9D7C8E" w14:textId="77777777" w:rsidR="00EE22CD" w:rsidRPr="00870748" w:rsidRDefault="00EE22CD" w:rsidP="00AC21DA">
            <w:pPr>
              <w:contextualSpacing/>
              <w:jc w:val="both"/>
              <w:rPr>
                <w:rFonts w:eastAsiaTheme="minorHAnsi"/>
                <w:sz w:val="18"/>
                <w:szCs w:val="18"/>
                <w:lang w:eastAsia="en-US"/>
              </w:rPr>
            </w:pPr>
            <w:r w:rsidRPr="00870748">
              <w:rPr>
                <w:rFonts w:eastAsiaTheme="minorHAnsi"/>
                <w:sz w:val="18"/>
                <w:szCs w:val="18"/>
                <w:lang w:eastAsia="en-US"/>
              </w:rPr>
              <w:t>22 шт. временных мобильных туалетов при проведении 6 мероприятий</w:t>
            </w:r>
          </w:p>
        </w:tc>
        <w:tc>
          <w:tcPr>
            <w:tcW w:w="1760" w:type="dxa"/>
            <w:vAlign w:val="center"/>
            <w:hideMark/>
          </w:tcPr>
          <w:p w14:paraId="1AC00C4F" w14:textId="77777777" w:rsidR="00EE22CD" w:rsidRPr="00EE22CD" w:rsidRDefault="00EE22CD" w:rsidP="00EE22CD">
            <w:pPr>
              <w:contextualSpacing/>
              <w:jc w:val="center"/>
              <w:rPr>
                <w:rFonts w:eastAsiaTheme="minorHAnsi"/>
                <w:sz w:val="18"/>
                <w:szCs w:val="18"/>
                <w:lang w:eastAsia="en-US"/>
              </w:rPr>
            </w:pPr>
            <w:r w:rsidRPr="00EE22CD">
              <w:rPr>
                <w:rFonts w:eastAsiaTheme="minorHAnsi"/>
                <w:sz w:val="18"/>
                <w:szCs w:val="18"/>
                <w:lang w:eastAsia="en-US"/>
              </w:rPr>
              <w:t>229,0</w:t>
            </w:r>
          </w:p>
        </w:tc>
        <w:tc>
          <w:tcPr>
            <w:tcW w:w="1001" w:type="dxa"/>
            <w:vAlign w:val="center"/>
            <w:hideMark/>
          </w:tcPr>
          <w:p w14:paraId="54A4F96E" w14:textId="7052E6F5" w:rsidR="00EE22CD" w:rsidRPr="00EE22CD" w:rsidRDefault="00A85F53" w:rsidP="00EE22CD">
            <w:pPr>
              <w:contextualSpacing/>
              <w:jc w:val="center"/>
              <w:rPr>
                <w:rFonts w:eastAsiaTheme="minorHAnsi"/>
                <w:sz w:val="18"/>
                <w:szCs w:val="18"/>
                <w:lang w:eastAsia="en-US"/>
              </w:rPr>
            </w:pPr>
            <w:r>
              <w:rPr>
                <w:rFonts w:eastAsiaTheme="minorHAnsi"/>
                <w:sz w:val="18"/>
                <w:szCs w:val="18"/>
                <w:lang w:eastAsia="en-US"/>
              </w:rPr>
              <w:t>менее 0,1</w:t>
            </w:r>
          </w:p>
        </w:tc>
      </w:tr>
      <w:tr w:rsidR="00EE22CD" w:rsidRPr="00EE22CD" w14:paraId="54BB8B55" w14:textId="77777777" w:rsidTr="00A85F53">
        <w:trPr>
          <w:trHeight w:val="1095"/>
        </w:trPr>
        <w:tc>
          <w:tcPr>
            <w:tcW w:w="533" w:type="dxa"/>
            <w:vAlign w:val="center"/>
            <w:hideMark/>
          </w:tcPr>
          <w:p w14:paraId="5A7FCD1B" w14:textId="77777777" w:rsidR="00EE22CD" w:rsidRPr="00EE22CD" w:rsidRDefault="00EE22CD" w:rsidP="00EE22CD">
            <w:pPr>
              <w:contextualSpacing/>
              <w:jc w:val="center"/>
              <w:rPr>
                <w:rFonts w:eastAsiaTheme="minorHAnsi"/>
                <w:sz w:val="18"/>
                <w:szCs w:val="18"/>
                <w:lang w:eastAsia="en-US"/>
              </w:rPr>
            </w:pPr>
            <w:r w:rsidRPr="00EE22CD">
              <w:rPr>
                <w:rFonts w:eastAsiaTheme="minorHAnsi"/>
                <w:sz w:val="18"/>
                <w:szCs w:val="18"/>
                <w:lang w:eastAsia="en-US"/>
              </w:rPr>
              <w:t>5</w:t>
            </w:r>
          </w:p>
        </w:tc>
        <w:tc>
          <w:tcPr>
            <w:tcW w:w="2625" w:type="dxa"/>
            <w:vAlign w:val="center"/>
            <w:hideMark/>
          </w:tcPr>
          <w:p w14:paraId="73EC6696" w14:textId="77777777" w:rsidR="00EE22CD" w:rsidRPr="00EE22CD" w:rsidRDefault="00EE22CD" w:rsidP="00AC21DA">
            <w:pPr>
              <w:contextualSpacing/>
              <w:jc w:val="both"/>
              <w:rPr>
                <w:rFonts w:eastAsiaTheme="minorHAnsi"/>
                <w:sz w:val="18"/>
                <w:szCs w:val="18"/>
                <w:lang w:eastAsia="en-US"/>
              </w:rPr>
            </w:pPr>
            <w:r w:rsidRPr="00EE22CD">
              <w:rPr>
                <w:rFonts w:eastAsiaTheme="minorHAnsi"/>
                <w:sz w:val="18"/>
                <w:szCs w:val="18"/>
                <w:lang w:eastAsia="en-US"/>
              </w:rPr>
              <w:t>Развитие материально-технической базы муниципальных учреждений спорта</w:t>
            </w:r>
          </w:p>
        </w:tc>
        <w:tc>
          <w:tcPr>
            <w:tcW w:w="4038" w:type="dxa"/>
            <w:vAlign w:val="center"/>
            <w:hideMark/>
          </w:tcPr>
          <w:p w14:paraId="140F4115" w14:textId="77777777" w:rsidR="001C163B" w:rsidRDefault="00292E57" w:rsidP="00A85F53">
            <w:pPr>
              <w:contextualSpacing/>
              <w:jc w:val="both"/>
              <w:rPr>
                <w:rFonts w:eastAsiaTheme="minorHAnsi"/>
                <w:sz w:val="18"/>
                <w:szCs w:val="18"/>
                <w:lang w:eastAsia="en-US"/>
              </w:rPr>
            </w:pPr>
            <w:r>
              <w:rPr>
                <w:rFonts w:eastAsiaTheme="minorHAnsi"/>
                <w:sz w:val="18"/>
                <w:szCs w:val="18"/>
                <w:lang w:eastAsia="en-US"/>
              </w:rPr>
              <w:t xml:space="preserve"> - эксплуатация 41 здания</w:t>
            </w:r>
            <w:r w:rsidR="00EE22CD" w:rsidRPr="00EE22CD">
              <w:rPr>
                <w:rFonts w:eastAsiaTheme="minorHAnsi"/>
                <w:sz w:val="18"/>
                <w:szCs w:val="18"/>
                <w:lang w:eastAsia="en-US"/>
              </w:rPr>
              <w:t xml:space="preserve">;                                                                   </w:t>
            </w:r>
            <w:r w:rsidR="00EE22CD" w:rsidRPr="00EE22CD">
              <w:rPr>
                <w:rFonts w:eastAsiaTheme="minorHAnsi"/>
                <w:sz w:val="18"/>
                <w:szCs w:val="18"/>
                <w:lang w:eastAsia="en-US"/>
              </w:rPr>
              <w:br/>
              <w:t>- капи</w:t>
            </w:r>
            <w:r w:rsidR="006A6FEC">
              <w:rPr>
                <w:rFonts w:eastAsiaTheme="minorHAnsi"/>
                <w:sz w:val="18"/>
                <w:szCs w:val="18"/>
                <w:lang w:eastAsia="en-US"/>
              </w:rPr>
              <w:t>тальный ремонт МБУ ЦФП «Надежда» (кровля, спортивные площадки)</w:t>
            </w:r>
            <w:r w:rsidR="00EE22CD" w:rsidRPr="00EE22CD">
              <w:rPr>
                <w:rFonts w:eastAsiaTheme="minorHAnsi"/>
                <w:sz w:val="18"/>
                <w:szCs w:val="18"/>
                <w:lang w:eastAsia="en-US"/>
              </w:rPr>
              <w:t xml:space="preserve">, </w:t>
            </w:r>
          </w:p>
          <w:p w14:paraId="4FFE1CA8" w14:textId="52AF6E6B" w:rsidR="001C163B" w:rsidRDefault="001C163B" w:rsidP="00A85F53">
            <w:pPr>
              <w:contextualSpacing/>
              <w:jc w:val="both"/>
              <w:rPr>
                <w:rFonts w:eastAsiaTheme="minorHAnsi"/>
                <w:sz w:val="18"/>
                <w:szCs w:val="18"/>
                <w:lang w:eastAsia="en-US"/>
              </w:rPr>
            </w:pPr>
            <w:r>
              <w:rPr>
                <w:rFonts w:eastAsiaTheme="minorHAnsi"/>
                <w:sz w:val="18"/>
                <w:szCs w:val="18"/>
                <w:lang w:eastAsia="en-US"/>
              </w:rPr>
              <w:t xml:space="preserve">- </w:t>
            </w:r>
            <w:r w:rsidR="00EE22CD" w:rsidRPr="00EE22CD">
              <w:rPr>
                <w:rFonts w:eastAsiaTheme="minorHAnsi"/>
                <w:sz w:val="18"/>
                <w:szCs w:val="18"/>
                <w:lang w:eastAsia="en-US"/>
              </w:rPr>
              <w:t>разработка проектной документации на капитал</w:t>
            </w:r>
            <w:r w:rsidR="00AC21DA">
              <w:rPr>
                <w:rFonts w:eastAsiaTheme="minorHAnsi"/>
                <w:sz w:val="18"/>
                <w:szCs w:val="18"/>
                <w:lang w:eastAsia="en-US"/>
              </w:rPr>
              <w:t xml:space="preserve">ьный ремонт </w:t>
            </w:r>
            <w:r>
              <w:rPr>
                <w:rFonts w:eastAsiaTheme="minorHAnsi"/>
                <w:sz w:val="18"/>
                <w:szCs w:val="18"/>
                <w:lang w:eastAsia="en-US"/>
              </w:rPr>
              <w:t xml:space="preserve">футбольного </w:t>
            </w:r>
            <w:r w:rsidR="00AC21DA">
              <w:rPr>
                <w:rFonts w:eastAsiaTheme="minorHAnsi"/>
                <w:sz w:val="18"/>
                <w:szCs w:val="18"/>
                <w:lang w:eastAsia="en-US"/>
              </w:rPr>
              <w:t>покрытия МБУ СП СШ «</w:t>
            </w:r>
            <w:r w:rsidR="00EE22CD" w:rsidRPr="00EE22CD">
              <w:rPr>
                <w:rFonts w:eastAsiaTheme="minorHAnsi"/>
                <w:sz w:val="18"/>
                <w:szCs w:val="18"/>
                <w:lang w:eastAsia="en-US"/>
              </w:rPr>
              <w:t>Аверс</w:t>
            </w:r>
            <w:r w:rsidR="00AC21DA">
              <w:rPr>
                <w:rFonts w:eastAsiaTheme="minorHAnsi"/>
                <w:sz w:val="18"/>
                <w:szCs w:val="18"/>
                <w:lang w:eastAsia="en-US"/>
              </w:rPr>
              <w:t>»</w:t>
            </w:r>
            <w:r>
              <w:rPr>
                <w:rFonts w:eastAsiaTheme="minorHAnsi"/>
                <w:sz w:val="18"/>
                <w:szCs w:val="18"/>
                <w:lang w:eastAsia="en-US"/>
              </w:rPr>
              <w:t>;</w:t>
            </w:r>
          </w:p>
          <w:p w14:paraId="4F288A44" w14:textId="568CB028" w:rsidR="00EE22CD" w:rsidRPr="00EE22CD" w:rsidRDefault="001C163B" w:rsidP="00A85F53">
            <w:pPr>
              <w:contextualSpacing/>
              <w:jc w:val="both"/>
              <w:rPr>
                <w:rFonts w:eastAsiaTheme="minorHAnsi"/>
                <w:sz w:val="18"/>
                <w:szCs w:val="18"/>
                <w:lang w:eastAsia="en-US"/>
              </w:rPr>
            </w:pPr>
            <w:r>
              <w:rPr>
                <w:rFonts w:eastAsiaTheme="minorHAnsi"/>
                <w:sz w:val="18"/>
                <w:szCs w:val="18"/>
                <w:lang w:eastAsia="en-US"/>
              </w:rPr>
              <w:t xml:space="preserve">- текущий ремонт помещений </w:t>
            </w:r>
            <w:r w:rsidRPr="001C163B">
              <w:rPr>
                <w:rFonts w:eastAsiaTheme="minorHAnsi"/>
                <w:sz w:val="18"/>
                <w:szCs w:val="18"/>
                <w:lang w:eastAsia="en-US"/>
              </w:rPr>
              <w:t>МБУ СП СШ «Аверс»</w:t>
            </w:r>
            <w:r>
              <w:rPr>
                <w:rFonts w:eastAsiaTheme="minorHAnsi"/>
                <w:sz w:val="18"/>
                <w:szCs w:val="18"/>
                <w:lang w:eastAsia="en-US"/>
              </w:rPr>
              <w:t>.</w:t>
            </w:r>
          </w:p>
        </w:tc>
        <w:tc>
          <w:tcPr>
            <w:tcW w:w="1760" w:type="dxa"/>
            <w:noWrap/>
            <w:vAlign w:val="center"/>
            <w:hideMark/>
          </w:tcPr>
          <w:p w14:paraId="614D439E" w14:textId="77777777" w:rsidR="00EE22CD" w:rsidRPr="00EE22CD" w:rsidRDefault="00EE22CD" w:rsidP="00EE22CD">
            <w:pPr>
              <w:contextualSpacing/>
              <w:jc w:val="center"/>
              <w:rPr>
                <w:rFonts w:eastAsiaTheme="minorHAnsi"/>
                <w:sz w:val="18"/>
                <w:szCs w:val="18"/>
                <w:lang w:eastAsia="en-US"/>
              </w:rPr>
            </w:pPr>
            <w:r w:rsidRPr="00EE22CD">
              <w:rPr>
                <w:rFonts w:eastAsiaTheme="minorHAnsi"/>
                <w:sz w:val="18"/>
                <w:szCs w:val="18"/>
                <w:lang w:eastAsia="en-US"/>
              </w:rPr>
              <w:t>36 675,4</w:t>
            </w:r>
          </w:p>
        </w:tc>
        <w:tc>
          <w:tcPr>
            <w:tcW w:w="1001" w:type="dxa"/>
            <w:vAlign w:val="center"/>
            <w:hideMark/>
          </w:tcPr>
          <w:p w14:paraId="6C27FA55" w14:textId="77777777" w:rsidR="00EE22CD" w:rsidRPr="00EE22CD" w:rsidRDefault="00EE22CD" w:rsidP="00EE22CD">
            <w:pPr>
              <w:contextualSpacing/>
              <w:jc w:val="center"/>
              <w:rPr>
                <w:rFonts w:eastAsiaTheme="minorHAnsi"/>
                <w:sz w:val="18"/>
                <w:szCs w:val="18"/>
                <w:lang w:eastAsia="en-US"/>
              </w:rPr>
            </w:pPr>
            <w:r w:rsidRPr="00EE22CD">
              <w:rPr>
                <w:rFonts w:eastAsiaTheme="minorHAnsi"/>
                <w:sz w:val="18"/>
                <w:szCs w:val="18"/>
                <w:lang w:eastAsia="en-US"/>
              </w:rPr>
              <w:t>2,2</w:t>
            </w:r>
          </w:p>
        </w:tc>
      </w:tr>
      <w:tr w:rsidR="00EE22CD" w:rsidRPr="00EE22CD" w14:paraId="14ED3660" w14:textId="77777777" w:rsidTr="00A85F53">
        <w:trPr>
          <w:trHeight w:val="255"/>
        </w:trPr>
        <w:tc>
          <w:tcPr>
            <w:tcW w:w="533" w:type="dxa"/>
            <w:vAlign w:val="center"/>
            <w:hideMark/>
          </w:tcPr>
          <w:p w14:paraId="39DD30D8" w14:textId="77777777" w:rsidR="00EE22CD" w:rsidRPr="00EE22CD" w:rsidRDefault="00EE22CD" w:rsidP="00EE22CD">
            <w:pPr>
              <w:contextualSpacing/>
              <w:jc w:val="center"/>
              <w:rPr>
                <w:rFonts w:eastAsiaTheme="minorHAnsi"/>
                <w:sz w:val="18"/>
                <w:szCs w:val="18"/>
                <w:lang w:eastAsia="en-US"/>
              </w:rPr>
            </w:pPr>
            <w:r w:rsidRPr="00EE22CD">
              <w:rPr>
                <w:rFonts w:eastAsiaTheme="minorHAnsi"/>
                <w:sz w:val="18"/>
                <w:szCs w:val="18"/>
                <w:lang w:eastAsia="en-US"/>
              </w:rPr>
              <w:t> </w:t>
            </w:r>
          </w:p>
        </w:tc>
        <w:tc>
          <w:tcPr>
            <w:tcW w:w="2625" w:type="dxa"/>
            <w:vAlign w:val="center"/>
            <w:hideMark/>
          </w:tcPr>
          <w:p w14:paraId="75A796B2" w14:textId="77777777" w:rsidR="00EE22CD" w:rsidRPr="00A85F53" w:rsidRDefault="00EE22CD" w:rsidP="00A85F53">
            <w:pPr>
              <w:contextualSpacing/>
              <w:rPr>
                <w:rFonts w:eastAsiaTheme="minorHAnsi"/>
                <w:bCs/>
                <w:sz w:val="18"/>
                <w:szCs w:val="18"/>
                <w:lang w:eastAsia="en-US"/>
              </w:rPr>
            </w:pPr>
            <w:r w:rsidRPr="00A85F53">
              <w:rPr>
                <w:rFonts w:eastAsiaTheme="minorHAnsi"/>
                <w:bCs/>
                <w:sz w:val="18"/>
                <w:szCs w:val="18"/>
                <w:lang w:eastAsia="en-US"/>
              </w:rPr>
              <w:t>ИТОГО</w:t>
            </w:r>
          </w:p>
        </w:tc>
        <w:tc>
          <w:tcPr>
            <w:tcW w:w="4038" w:type="dxa"/>
            <w:vAlign w:val="center"/>
            <w:hideMark/>
          </w:tcPr>
          <w:p w14:paraId="394D2EC3" w14:textId="77777777" w:rsidR="00EE22CD" w:rsidRPr="00EE22CD" w:rsidRDefault="00EE22CD" w:rsidP="00EE22CD">
            <w:pPr>
              <w:contextualSpacing/>
              <w:jc w:val="center"/>
              <w:rPr>
                <w:rFonts w:eastAsiaTheme="minorHAnsi"/>
                <w:sz w:val="18"/>
                <w:szCs w:val="18"/>
                <w:lang w:eastAsia="en-US"/>
              </w:rPr>
            </w:pPr>
            <w:r w:rsidRPr="00EE22CD">
              <w:rPr>
                <w:rFonts w:eastAsiaTheme="minorHAnsi"/>
                <w:sz w:val="18"/>
                <w:szCs w:val="18"/>
                <w:lang w:eastAsia="en-US"/>
              </w:rPr>
              <w:t>Х</w:t>
            </w:r>
          </w:p>
        </w:tc>
        <w:tc>
          <w:tcPr>
            <w:tcW w:w="1760" w:type="dxa"/>
            <w:noWrap/>
            <w:vAlign w:val="center"/>
            <w:hideMark/>
          </w:tcPr>
          <w:p w14:paraId="6107D1AB" w14:textId="77777777" w:rsidR="00EE22CD" w:rsidRPr="00EE22CD" w:rsidRDefault="00EE22CD" w:rsidP="00EE22CD">
            <w:pPr>
              <w:contextualSpacing/>
              <w:jc w:val="center"/>
              <w:rPr>
                <w:rFonts w:eastAsiaTheme="minorHAnsi"/>
                <w:sz w:val="18"/>
                <w:szCs w:val="18"/>
                <w:lang w:eastAsia="en-US"/>
              </w:rPr>
            </w:pPr>
            <w:r w:rsidRPr="00EE22CD">
              <w:rPr>
                <w:rFonts w:eastAsiaTheme="minorHAnsi"/>
                <w:sz w:val="18"/>
                <w:szCs w:val="18"/>
                <w:lang w:eastAsia="en-US"/>
              </w:rPr>
              <w:t>1 694 022,1</w:t>
            </w:r>
          </w:p>
        </w:tc>
        <w:tc>
          <w:tcPr>
            <w:tcW w:w="1001" w:type="dxa"/>
            <w:vAlign w:val="center"/>
            <w:hideMark/>
          </w:tcPr>
          <w:p w14:paraId="04037D5E" w14:textId="77777777" w:rsidR="00EE22CD" w:rsidRPr="00EE22CD" w:rsidRDefault="00EE22CD" w:rsidP="00EE22CD">
            <w:pPr>
              <w:contextualSpacing/>
              <w:jc w:val="center"/>
              <w:rPr>
                <w:rFonts w:eastAsiaTheme="minorHAnsi"/>
                <w:sz w:val="18"/>
                <w:szCs w:val="18"/>
                <w:lang w:eastAsia="en-US"/>
              </w:rPr>
            </w:pPr>
            <w:r w:rsidRPr="00EE22CD">
              <w:rPr>
                <w:rFonts w:eastAsiaTheme="minorHAnsi"/>
                <w:sz w:val="18"/>
                <w:szCs w:val="18"/>
                <w:lang w:eastAsia="en-US"/>
              </w:rPr>
              <w:t>100,0</w:t>
            </w:r>
          </w:p>
        </w:tc>
      </w:tr>
    </w:tbl>
    <w:p w14:paraId="2F223934" w14:textId="77777777" w:rsidR="00B01098" w:rsidRPr="00A211BA" w:rsidRDefault="00B01098" w:rsidP="00D65B0B">
      <w:pPr>
        <w:ind w:firstLine="709"/>
        <w:contextualSpacing/>
        <w:jc w:val="both"/>
        <w:rPr>
          <w:color w:val="FF0000"/>
          <w:sz w:val="28"/>
          <w:szCs w:val="28"/>
        </w:rPr>
      </w:pPr>
    </w:p>
    <w:p w14:paraId="4EF944F9" w14:textId="30636155" w:rsidR="00B01098" w:rsidRPr="00C021F4" w:rsidRDefault="00B01098" w:rsidP="00D65B0B">
      <w:pPr>
        <w:ind w:firstLine="709"/>
        <w:contextualSpacing/>
        <w:jc w:val="both"/>
        <w:rPr>
          <w:b/>
          <w:sz w:val="28"/>
          <w:szCs w:val="28"/>
        </w:rPr>
      </w:pPr>
      <w:r w:rsidRPr="00C021F4">
        <w:rPr>
          <w:b/>
          <w:sz w:val="28"/>
          <w:szCs w:val="28"/>
        </w:rPr>
        <w:t xml:space="preserve">5) Муниципальная программа </w:t>
      </w:r>
      <w:r w:rsidR="00DB593E" w:rsidRPr="00C021F4">
        <w:rPr>
          <w:b/>
          <w:sz w:val="28"/>
          <w:szCs w:val="28"/>
        </w:rPr>
        <w:t>«</w:t>
      </w:r>
      <w:r w:rsidRPr="00C021F4">
        <w:rPr>
          <w:b/>
          <w:sz w:val="28"/>
          <w:szCs w:val="28"/>
        </w:rPr>
        <w:t xml:space="preserve">Молодёжная политика Сургута </w:t>
      </w:r>
      <w:r w:rsidR="00C33882" w:rsidRPr="00C021F4">
        <w:rPr>
          <w:b/>
          <w:sz w:val="28"/>
          <w:szCs w:val="28"/>
        </w:rPr>
        <w:br/>
      </w:r>
      <w:r w:rsidRPr="00C021F4">
        <w:rPr>
          <w:b/>
          <w:sz w:val="28"/>
          <w:szCs w:val="28"/>
        </w:rPr>
        <w:t>на период до 2030 года</w:t>
      </w:r>
      <w:r w:rsidR="00DB593E" w:rsidRPr="00C021F4">
        <w:rPr>
          <w:b/>
          <w:sz w:val="28"/>
          <w:szCs w:val="28"/>
        </w:rPr>
        <w:t>»</w:t>
      </w:r>
    </w:p>
    <w:p w14:paraId="4BD7F06E" w14:textId="77777777" w:rsidR="00B01098" w:rsidRPr="00A211BA" w:rsidRDefault="00B01098" w:rsidP="00D65B0B">
      <w:pPr>
        <w:ind w:firstLine="709"/>
        <w:contextualSpacing/>
        <w:jc w:val="both"/>
        <w:rPr>
          <w:color w:val="FF0000"/>
          <w:sz w:val="28"/>
          <w:szCs w:val="28"/>
        </w:rPr>
      </w:pPr>
    </w:p>
    <w:p w14:paraId="362F7BFC" w14:textId="1582F67D" w:rsidR="00B01098" w:rsidRPr="00A211BA" w:rsidRDefault="00B01098" w:rsidP="00D65B0B">
      <w:pPr>
        <w:ind w:firstLine="709"/>
        <w:contextualSpacing/>
        <w:jc w:val="both"/>
        <w:rPr>
          <w:color w:val="FF0000"/>
          <w:sz w:val="28"/>
          <w:szCs w:val="28"/>
        </w:rPr>
      </w:pPr>
      <w:r w:rsidRPr="00C021F4">
        <w:rPr>
          <w:sz w:val="28"/>
          <w:szCs w:val="28"/>
        </w:rPr>
        <w:t xml:space="preserve">Администратором муниципальной программы является </w:t>
      </w:r>
      <w:r w:rsidR="00C021F4" w:rsidRPr="00C021F4">
        <w:rPr>
          <w:sz w:val="28"/>
          <w:szCs w:val="28"/>
        </w:rPr>
        <w:t>департамент культуры и молодежной политики</w:t>
      </w:r>
      <w:r w:rsidRPr="00C021F4">
        <w:rPr>
          <w:sz w:val="28"/>
          <w:szCs w:val="28"/>
        </w:rPr>
        <w:t xml:space="preserve"> </w:t>
      </w:r>
      <w:r w:rsidRPr="001A5C70">
        <w:rPr>
          <w:sz w:val="28"/>
          <w:szCs w:val="28"/>
        </w:rPr>
        <w:t xml:space="preserve">Администрации города. Расходы на реализацию муниципальной программы составляют </w:t>
      </w:r>
      <w:r w:rsidR="00227DCC" w:rsidRPr="001A5C70">
        <w:rPr>
          <w:sz w:val="28"/>
          <w:szCs w:val="28"/>
        </w:rPr>
        <w:t>1,0</w:t>
      </w:r>
      <w:r w:rsidR="00AD66F5" w:rsidRPr="001A5C70">
        <w:rPr>
          <w:sz w:val="28"/>
          <w:szCs w:val="28"/>
        </w:rPr>
        <w:t>%</w:t>
      </w:r>
      <w:r w:rsidRPr="001A5C70">
        <w:rPr>
          <w:sz w:val="28"/>
          <w:szCs w:val="28"/>
        </w:rPr>
        <w:t xml:space="preserve"> от общего объема расходов бюджета</w:t>
      </w:r>
      <w:r w:rsidRPr="001A5C70">
        <w:t xml:space="preserve"> </w:t>
      </w:r>
      <w:r w:rsidR="001A5C70" w:rsidRPr="001A5C70">
        <w:rPr>
          <w:sz w:val="28"/>
          <w:szCs w:val="28"/>
        </w:rPr>
        <w:t>на 2023 – 2025 годы</w:t>
      </w:r>
      <w:r w:rsidRPr="001A5C70">
        <w:rPr>
          <w:sz w:val="28"/>
          <w:szCs w:val="28"/>
        </w:rPr>
        <w:t xml:space="preserve">. </w:t>
      </w:r>
    </w:p>
    <w:p w14:paraId="7710551A" w14:textId="77777777" w:rsidR="00B01098" w:rsidRPr="00151663" w:rsidRDefault="00B01098" w:rsidP="00D65B0B">
      <w:pPr>
        <w:ind w:firstLine="709"/>
        <w:contextualSpacing/>
        <w:jc w:val="both"/>
        <w:rPr>
          <w:sz w:val="28"/>
          <w:szCs w:val="28"/>
        </w:rPr>
      </w:pPr>
      <w:r w:rsidRPr="00151663">
        <w:rPr>
          <w:sz w:val="28"/>
          <w:szCs w:val="28"/>
        </w:rPr>
        <w:t>Источником финансового обеспечения расходов на реализацию программы являются средства</w:t>
      </w:r>
      <w:r w:rsidRPr="00151663">
        <w:t xml:space="preserve"> </w:t>
      </w:r>
      <w:r w:rsidRPr="00151663">
        <w:rPr>
          <w:sz w:val="28"/>
          <w:szCs w:val="28"/>
        </w:rPr>
        <w:t>местного бюджета.</w:t>
      </w:r>
    </w:p>
    <w:p w14:paraId="02C1E245" w14:textId="136FC24F" w:rsidR="00B01098" w:rsidRPr="00151663" w:rsidRDefault="00B01098" w:rsidP="00D65B0B">
      <w:pPr>
        <w:ind w:firstLine="709"/>
        <w:contextualSpacing/>
        <w:jc w:val="both"/>
        <w:rPr>
          <w:sz w:val="28"/>
          <w:szCs w:val="28"/>
        </w:rPr>
      </w:pPr>
      <w:r w:rsidRPr="00151663">
        <w:rPr>
          <w:sz w:val="28"/>
          <w:szCs w:val="28"/>
        </w:rPr>
        <w:t xml:space="preserve">Расходы на реализацию муниципальной программы предусмотрены </w:t>
      </w:r>
      <w:r w:rsidR="006A787D" w:rsidRPr="00151663">
        <w:rPr>
          <w:sz w:val="28"/>
          <w:szCs w:val="28"/>
        </w:rPr>
        <w:br/>
      </w:r>
      <w:r w:rsidRPr="00151663">
        <w:rPr>
          <w:sz w:val="28"/>
          <w:szCs w:val="28"/>
        </w:rPr>
        <w:t>в форме программных мероприятий, финансовое обеспечение которых осуществляется главным распорядителем бюджетных средств Админ</w:t>
      </w:r>
      <w:r w:rsidR="00151663" w:rsidRPr="00151663">
        <w:rPr>
          <w:sz w:val="28"/>
          <w:szCs w:val="28"/>
        </w:rPr>
        <w:t>истрация города и департаментом архитектуры и градостроительства</w:t>
      </w:r>
      <w:r w:rsidRPr="00151663">
        <w:rPr>
          <w:sz w:val="28"/>
          <w:szCs w:val="28"/>
        </w:rPr>
        <w:t xml:space="preserve">.  </w:t>
      </w:r>
    </w:p>
    <w:p w14:paraId="631217BA" w14:textId="751A19B5" w:rsidR="00B01098" w:rsidRPr="00947C08" w:rsidRDefault="00B01098" w:rsidP="00D65B0B">
      <w:pPr>
        <w:ind w:firstLine="709"/>
        <w:contextualSpacing/>
        <w:jc w:val="both"/>
        <w:rPr>
          <w:sz w:val="28"/>
          <w:szCs w:val="28"/>
        </w:rPr>
      </w:pPr>
      <w:r w:rsidRPr="00947C08">
        <w:rPr>
          <w:sz w:val="28"/>
          <w:szCs w:val="28"/>
        </w:rPr>
        <w:t xml:space="preserve">Распределение объема бюджетных ассигнований на реализацию программы в разрезе главных распорядителей бюджетных средств представлено на </w:t>
      </w:r>
      <w:r w:rsidR="000739EB" w:rsidRPr="00947C08">
        <w:rPr>
          <w:sz w:val="28"/>
          <w:szCs w:val="28"/>
        </w:rPr>
        <w:t xml:space="preserve">рисунке </w:t>
      </w:r>
      <w:r w:rsidR="005B6F01" w:rsidRPr="00947C08">
        <w:rPr>
          <w:sz w:val="28"/>
          <w:szCs w:val="28"/>
        </w:rPr>
        <w:t>1</w:t>
      </w:r>
      <w:r w:rsidR="005672C3" w:rsidRPr="00947C08">
        <w:rPr>
          <w:sz w:val="28"/>
          <w:szCs w:val="28"/>
        </w:rPr>
        <w:t>9</w:t>
      </w:r>
      <w:r w:rsidRPr="00947C08">
        <w:rPr>
          <w:sz w:val="28"/>
          <w:szCs w:val="28"/>
        </w:rPr>
        <w:t xml:space="preserve">. </w:t>
      </w:r>
    </w:p>
    <w:p w14:paraId="05593329" w14:textId="77777777" w:rsidR="006A787D" w:rsidRPr="00A211BA" w:rsidRDefault="006A787D" w:rsidP="00D65B0B">
      <w:pPr>
        <w:ind w:firstLine="709"/>
        <w:contextualSpacing/>
        <w:jc w:val="both"/>
        <w:rPr>
          <w:color w:val="FF0000"/>
          <w:sz w:val="28"/>
          <w:szCs w:val="28"/>
        </w:rPr>
      </w:pPr>
    </w:p>
    <w:p w14:paraId="55BA38B6" w14:textId="2C54544F" w:rsidR="00B01098" w:rsidRPr="00A211BA" w:rsidRDefault="00947C08" w:rsidP="00101E3C">
      <w:pPr>
        <w:ind w:hanging="284"/>
        <w:contextualSpacing/>
        <w:jc w:val="center"/>
        <w:rPr>
          <w:color w:val="FF0000"/>
          <w:sz w:val="28"/>
          <w:szCs w:val="28"/>
        </w:rPr>
      </w:pPr>
      <w:r>
        <w:rPr>
          <w:noProof/>
          <w:color w:val="FF0000"/>
          <w:sz w:val="28"/>
          <w:szCs w:val="28"/>
        </w:rPr>
        <w:drawing>
          <wp:inline distT="0" distB="0" distL="0" distR="0" wp14:anchorId="0A13BC68" wp14:editId="6C3B4195">
            <wp:extent cx="4562475" cy="244119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86546" cy="2454074"/>
                    </a:xfrm>
                    <a:prstGeom prst="rect">
                      <a:avLst/>
                    </a:prstGeom>
                    <a:noFill/>
                  </pic:spPr>
                </pic:pic>
              </a:graphicData>
            </a:graphic>
          </wp:inline>
        </w:drawing>
      </w:r>
    </w:p>
    <w:p w14:paraId="65AA658F" w14:textId="77777777" w:rsidR="0047241C" w:rsidRPr="00A211BA" w:rsidRDefault="0047241C" w:rsidP="005A441B">
      <w:pPr>
        <w:ind w:firstLine="709"/>
        <w:contextualSpacing/>
        <w:jc w:val="center"/>
        <w:rPr>
          <w:color w:val="FF0000"/>
          <w:sz w:val="28"/>
        </w:rPr>
      </w:pPr>
    </w:p>
    <w:p w14:paraId="641E6FF0" w14:textId="7E049F8B" w:rsidR="00B01098" w:rsidRPr="009206C1" w:rsidRDefault="005A441B" w:rsidP="005A441B">
      <w:pPr>
        <w:ind w:firstLine="709"/>
        <w:contextualSpacing/>
        <w:jc w:val="center"/>
      </w:pPr>
      <w:r w:rsidRPr="009206C1">
        <w:t>Рисунок</w:t>
      </w:r>
      <w:r w:rsidR="00E077BB" w:rsidRPr="009206C1">
        <w:t xml:space="preserve"> </w:t>
      </w:r>
      <w:r w:rsidR="005B6F01" w:rsidRPr="009206C1">
        <w:t>19</w:t>
      </w:r>
      <w:r w:rsidRPr="009206C1">
        <w:t xml:space="preserve">. Информация об объеме бюджетных ассигнований </w:t>
      </w:r>
      <w:r w:rsidR="006A787D" w:rsidRPr="009206C1">
        <w:br/>
      </w:r>
      <w:r w:rsidRPr="009206C1">
        <w:t xml:space="preserve">на реализацию программы в разрезе главных распорядителей бюджетных средств </w:t>
      </w:r>
      <w:r w:rsidR="00314567" w:rsidRPr="009206C1">
        <w:t>на 202</w:t>
      </w:r>
      <w:r w:rsidR="00947C08" w:rsidRPr="009206C1">
        <w:t>3</w:t>
      </w:r>
      <w:r w:rsidR="00314567" w:rsidRPr="009206C1">
        <w:t xml:space="preserve"> год и на плановый период 202</w:t>
      </w:r>
      <w:r w:rsidR="00947C08" w:rsidRPr="009206C1">
        <w:t>4</w:t>
      </w:r>
      <w:r w:rsidR="00314567" w:rsidRPr="009206C1">
        <w:t xml:space="preserve"> – 202</w:t>
      </w:r>
      <w:r w:rsidR="00947C08" w:rsidRPr="009206C1">
        <w:t>5</w:t>
      </w:r>
      <w:r w:rsidR="00314567" w:rsidRPr="009206C1">
        <w:t xml:space="preserve"> годов</w:t>
      </w:r>
    </w:p>
    <w:p w14:paraId="3D842E72" w14:textId="77777777" w:rsidR="00FD3E68" w:rsidRPr="009206C1" w:rsidRDefault="00FD3E68" w:rsidP="00B01098">
      <w:pPr>
        <w:ind w:firstLine="709"/>
        <w:contextualSpacing/>
        <w:jc w:val="right"/>
      </w:pPr>
    </w:p>
    <w:p w14:paraId="21AD5AF0" w14:textId="3D3E3CA2" w:rsidR="00B01098" w:rsidRPr="00947C08" w:rsidRDefault="00B01098" w:rsidP="00B01098">
      <w:pPr>
        <w:ind w:firstLine="709"/>
        <w:contextualSpacing/>
        <w:jc w:val="right"/>
        <w:rPr>
          <w:sz w:val="28"/>
          <w:szCs w:val="28"/>
        </w:rPr>
      </w:pPr>
      <w:r w:rsidRPr="00947C08">
        <w:rPr>
          <w:sz w:val="28"/>
          <w:szCs w:val="28"/>
        </w:rPr>
        <w:t>Таблица</w:t>
      </w:r>
      <w:r w:rsidR="000739EB" w:rsidRPr="00947C08">
        <w:rPr>
          <w:sz w:val="28"/>
          <w:szCs w:val="28"/>
        </w:rPr>
        <w:t xml:space="preserve"> </w:t>
      </w:r>
      <w:r w:rsidR="005B6F01" w:rsidRPr="00947C08">
        <w:rPr>
          <w:sz w:val="28"/>
          <w:szCs w:val="28"/>
        </w:rPr>
        <w:t>2</w:t>
      </w:r>
      <w:r w:rsidR="00410517">
        <w:rPr>
          <w:sz w:val="28"/>
          <w:szCs w:val="28"/>
        </w:rPr>
        <w:t>6</w:t>
      </w:r>
    </w:p>
    <w:p w14:paraId="661328FE" w14:textId="413B9F48" w:rsidR="00B50D99" w:rsidRDefault="00B50D99" w:rsidP="00B50D99">
      <w:pPr>
        <w:spacing w:after="160" w:line="259" w:lineRule="auto"/>
        <w:ind w:left="720"/>
        <w:contextualSpacing/>
        <w:jc w:val="center"/>
        <w:rPr>
          <w:rFonts w:eastAsiaTheme="minorHAnsi"/>
          <w:sz w:val="28"/>
          <w:szCs w:val="28"/>
          <w:lang w:eastAsia="en-US"/>
        </w:rPr>
      </w:pPr>
      <w:r w:rsidRPr="00C021F4">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w:t>
      </w:r>
      <w:r w:rsidR="00C021F4" w:rsidRPr="00C021F4">
        <w:rPr>
          <w:rFonts w:eastAsiaTheme="minorHAnsi"/>
          <w:sz w:val="28"/>
          <w:szCs w:val="28"/>
          <w:lang w:eastAsia="en-US"/>
        </w:rPr>
        <w:t>3</w:t>
      </w:r>
      <w:r w:rsidRPr="00C021F4">
        <w:rPr>
          <w:rFonts w:eastAsiaTheme="minorHAnsi"/>
          <w:sz w:val="28"/>
          <w:szCs w:val="28"/>
          <w:lang w:eastAsia="en-US"/>
        </w:rPr>
        <w:t xml:space="preserve"> год</w:t>
      </w:r>
    </w:p>
    <w:tbl>
      <w:tblPr>
        <w:tblStyle w:val="afc"/>
        <w:tblW w:w="9889" w:type="dxa"/>
        <w:tblLook w:val="04A0" w:firstRow="1" w:lastRow="0" w:firstColumn="1" w:lastColumn="0" w:noHBand="0" w:noVBand="1"/>
      </w:tblPr>
      <w:tblGrid>
        <w:gridCol w:w="549"/>
        <w:gridCol w:w="2534"/>
        <w:gridCol w:w="4396"/>
        <w:gridCol w:w="1409"/>
        <w:gridCol w:w="1001"/>
      </w:tblGrid>
      <w:tr w:rsidR="00C021F4" w:rsidRPr="00FF6BEB" w14:paraId="00D4055D" w14:textId="77777777" w:rsidTr="00FD3E68">
        <w:trPr>
          <w:trHeight w:val="719"/>
        </w:trPr>
        <w:tc>
          <w:tcPr>
            <w:tcW w:w="549" w:type="dxa"/>
            <w:vAlign w:val="center"/>
            <w:hideMark/>
          </w:tcPr>
          <w:p w14:paraId="32BE6FF9" w14:textId="77777777" w:rsidR="00C021F4" w:rsidRPr="00FF6BEB" w:rsidRDefault="00C021F4" w:rsidP="00C021F4">
            <w:pPr>
              <w:spacing w:after="160" w:line="259" w:lineRule="auto"/>
              <w:contextualSpacing/>
              <w:jc w:val="center"/>
              <w:rPr>
                <w:rFonts w:eastAsiaTheme="minorHAnsi"/>
                <w:sz w:val="18"/>
                <w:szCs w:val="18"/>
                <w:lang w:eastAsia="en-US"/>
              </w:rPr>
            </w:pPr>
            <w:r w:rsidRPr="00FF6BEB">
              <w:rPr>
                <w:rFonts w:eastAsiaTheme="minorHAnsi"/>
                <w:sz w:val="18"/>
                <w:szCs w:val="18"/>
                <w:lang w:eastAsia="en-US"/>
              </w:rPr>
              <w:t>№ п/п</w:t>
            </w:r>
          </w:p>
        </w:tc>
        <w:tc>
          <w:tcPr>
            <w:tcW w:w="2534" w:type="dxa"/>
            <w:vAlign w:val="center"/>
            <w:hideMark/>
          </w:tcPr>
          <w:p w14:paraId="4EDA8217" w14:textId="77777777" w:rsidR="00C021F4" w:rsidRPr="00FF6BEB" w:rsidRDefault="00C021F4" w:rsidP="00C021F4">
            <w:pPr>
              <w:spacing w:after="160" w:line="259" w:lineRule="auto"/>
              <w:contextualSpacing/>
              <w:jc w:val="center"/>
              <w:rPr>
                <w:rFonts w:eastAsiaTheme="minorHAnsi"/>
                <w:sz w:val="18"/>
                <w:szCs w:val="18"/>
                <w:lang w:eastAsia="en-US"/>
              </w:rPr>
            </w:pPr>
            <w:r w:rsidRPr="00FF6BEB">
              <w:rPr>
                <w:rFonts w:eastAsiaTheme="minorHAnsi"/>
                <w:sz w:val="18"/>
                <w:szCs w:val="18"/>
                <w:lang w:eastAsia="en-US"/>
              </w:rPr>
              <w:t>Наименование направлений расходов</w:t>
            </w:r>
          </w:p>
        </w:tc>
        <w:tc>
          <w:tcPr>
            <w:tcW w:w="4396" w:type="dxa"/>
            <w:vAlign w:val="center"/>
            <w:hideMark/>
          </w:tcPr>
          <w:p w14:paraId="2FBD9601" w14:textId="77777777" w:rsidR="00C021F4" w:rsidRPr="00FF6BEB" w:rsidRDefault="00C021F4" w:rsidP="00C021F4">
            <w:pPr>
              <w:spacing w:after="160" w:line="259" w:lineRule="auto"/>
              <w:contextualSpacing/>
              <w:jc w:val="center"/>
              <w:rPr>
                <w:rFonts w:eastAsiaTheme="minorHAnsi"/>
                <w:sz w:val="18"/>
                <w:szCs w:val="18"/>
                <w:lang w:eastAsia="en-US"/>
              </w:rPr>
            </w:pPr>
            <w:r w:rsidRPr="00FF6BEB">
              <w:rPr>
                <w:rFonts w:eastAsiaTheme="minorHAnsi"/>
                <w:sz w:val="18"/>
                <w:szCs w:val="18"/>
                <w:lang w:eastAsia="en-US"/>
              </w:rPr>
              <w:t>Характеристика расходов</w:t>
            </w:r>
          </w:p>
        </w:tc>
        <w:tc>
          <w:tcPr>
            <w:tcW w:w="1409" w:type="dxa"/>
            <w:vAlign w:val="center"/>
            <w:hideMark/>
          </w:tcPr>
          <w:p w14:paraId="1730828D" w14:textId="51275D0B" w:rsidR="00C021F4" w:rsidRPr="00FF6BEB" w:rsidRDefault="00C021F4" w:rsidP="00FF6BEB">
            <w:pPr>
              <w:spacing w:after="160" w:line="259" w:lineRule="auto"/>
              <w:contextualSpacing/>
              <w:jc w:val="center"/>
              <w:rPr>
                <w:rFonts w:eastAsiaTheme="minorHAnsi"/>
                <w:sz w:val="18"/>
                <w:szCs w:val="18"/>
                <w:lang w:eastAsia="en-US"/>
              </w:rPr>
            </w:pPr>
            <w:r w:rsidRPr="00FF6BEB">
              <w:rPr>
                <w:rFonts w:eastAsiaTheme="minorHAnsi"/>
                <w:sz w:val="18"/>
                <w:szCs w:val="18"/>
                <w:lang w:eastAsia="en-US"/>
              </w:rPr>
              <w:t xml:space="preserve">Объем бюджетных ассигнований, </w:t>
            </w:r>
            <w:r w:rsidRPr="00FF6BEB">
              <w:rPr>
                <w:rFonts w:eastAsiaTheme="minorHAnsi"/>
                <w:sz w:val="18"/>
                <w:szCs w:val="18"/>
                <w:lang w:eastAsia="en-US"/>
              </w:rPr>
              <w:br/>
              <w:t>тыс. руб.</w:t>
            </w:r>
          </w:p>
        </w:tc>
        <w:tc>
          <w:tcPr>
            <w:tcW w:w="1001" w:type="dxa"/>
            <w:vAlign w:val="center"/>
            <w:hideMark/>
          </w:tcPr>
          <w:p w14:paraId="3B0D1B10" w14:textId="77777777" w:rsidR="00C021F4" w:rsidRPr="00FF6BEB" w:rsidRDefault="00C021F4" w:rsidP="00C021F4">
            <w:pPr>
              <w:spacing w:after="160" w:line="259" w:lineRule="auto"/>
              <w:contextualSpacing/>
              <w:jc w:val="center"/>
              <w:rPr>
                <w:rFonts w:eastAsiaTheme="minorHAnsi"/>
                <w:sz w:val="18"/>
                <w:szCs w:val="18"/>
                <w:lang w:eastAsia="en-US"/>
              </w:rPr>
            </w:pPr>
            <w:r w:rsidRPr="00FF6BEB">
              <w:rPr>
                <w:rFonts w:eastAsiaTheme="minorHAnsi"/>
                <w:sz w:val="18"/>
                <w:szCs w:val="18"/>
                <w:lang w:eastAsia="en-US"/>
              </w:rPr>
              <w:t>Удельный вес, %</w:t>
            </w:r>
          </w:p>
        </w:tc>
      </w:tr>
      <w:tr w:rsidR="00C021F4" w:rsidRPr="00C021F4" w14:paraId="17C2026D" w14:textId="77777777" w:rsidTr="00FD3E68">
        <w:trPr>
          <w:trHeight w:val="2539"/>
        </w:trPr>
        <w:tc>
          <w:tcPr>
            <w:tcW w:w="549" w:type="dxa"/>
            <w:hideMark/>
          </w:tcPr>
          <w:p w14:paraId="60DE7E60" w14:textId="77777777" w:rsidR="00C021F4" w:rsidRPr="00C021F4" w:rsidRDefault="00C021F4" w:rsidP="00C021F4">
            <w:pPr>
              <w:spacing w:after="160" w:line="259" w:lineRule="auto"/>
              <w:contextualSpacing/>
              <w:jc w:val="center"/>
              <w:rPr>
                <w:rFonts w:eastAsiaTheme="minorHAnsi"/>
                <w:sz w:val="18"/>
                <w:szCs w:val="18"/>
                <w:lang w:eastAsia="en-US"/>
              </w:rPr>
            </w:pPr>
            <w:r w:rsidRPr="00C021F4">
              <w:rPr>
                <w:rFonts w:eastAsiaTheme="minorHAnsi"/>
                <w:sz w:val="18"/>
                <w:szCs w:val="18"/>
                <w:lang w:eastAsia="en-US"/>
              </w:rPr>
              <w:t>1.</w:t>
            </w:r>
          </w:p>
        </w:tc>
        <w:tc>
          <w:tcPr>
            <w:tcW w:w="2534" w:type="dxa"/>
            <w:hideMark/>
          </w:tcPr>
          <w:p w14:paraId="52A30E8E" w14:textId="77777777" w:rsidR="00C021F4" w:rsidRPr="00C021F4" w:rsidRDefault="00C021F4" w:rsidP="00AC21DA">
            <w:pPr>
              <w:spacing w:after="160" w:line="259" w:lineRule="auto"/>
              <w:contextualSpacing/>
              <w:jc w:val="both"/>
              <w:rPr>
                <w:rFonts w:eastAsiaTheme="minorHAnsi"/>
                <w:sz w:val="18"/>
                <w:szCs w:val="18"/>
                <w:lang w:eastAsia="en-US"/>
              </w:rPr>
            </w:pPr>
            <w:r w:rsidRPr="00C021F4">
              <w:rPr>
                <w:rFonts w:eastAsiaTheme="minorHAnsi"/>
                <w:sz w:val="18"/>
                <w:szCs w:val="18"/>
                <w:lang w:eastAsia="en-US"/>
              </w:rPr>
              <w:t>Организация мероприятий по работе с детьми и молодежью</w:t>
            </w:r>
          </w:p>
        </w:tc>
        <w:tc>
          <w:tcPr>
            <w:tcW w:w="4396" w:type="dxa"/>
            <w:hideMark/>
          </w:tcPr>
          <w:p w14:paraId="7C8C8CC8" w14:textId="77777777" w:rsidR="009F3748" w:rsidRDefault="009F3748" w:rsidP="00216B8C">
            <w:pPr>
              <w:shd w:val="clear" w:color="auto" w:fill="FFFFFF" w:themeFill="background1"/>
              <w:spacing w:after="160" w:line="259" w:lineRule="auto"/>
              <w:contextualSpacing/>
              <w:jc w:val="both"/>
              <w:rPr>
                <w:rFonts w:eastAsiaTheme="minorHAnsi"/>
                <w:sz w:val="18"/>
                <w:szCs w:val="18"/>
                <w:lang w:eastAsia="en-US"/>
              </w:rPr>
            </w:pPr>
            <w:r>
              <w:rPr>
                <w:rFonts w:eastAsiaTheme="minorHAnsi"/>
                <w:sz w:val="18"/>
                <w:szCs w:val="18"/>
                <w:lang w:eastAsia="en-US"/>
              </w:rPr>
              <w:t xml:space="preserve"> </w:t>
            </w:r>
            <w:r w:rsidRPr="00216B8C">
              <w:rPr>
                <w:rFonts w:eastAsiaTheme="minorHAnsi"/>
                <w:sz w:val="18"/>
                <w:szCs w:val="18"/>
                <w:lang w:eastAsia="en-US"/>
              </w:rPr>
              <w:t>- 1 192</w:t>
            </w:r>
            <w:r w:rsidR="00FD3E68" w:rsidRPr="00216B8C">
              <w:rPr>
                <w:rFonts w:eastAsiaTheme="minorHAnsi"/>
                <w:sz w:val="18"/>
                <w:szCs w:val="18"/>
                <w:lang w:eastAsia="en-US"/>
              </w:rPr>
              <w:t xml:space="preserve"> мероприятий;</w:t>
            </w:r>
            <w:r w:rsidR="00C021F4" w:rsidRPr="00C021F4">
              <w:rPr>
                <w:rFonts w:eastAsiaTheme="minorHAnsi"/>
                <w:sz w:val="18"/>
                <w:szCs w:val="18"/>
                <w:lang w:eastAsia="en-US"/>
              </w:rPr>
              <w:t xml:space="preserve"> </w:t>
            </w:r>
          </w:p>
          <w:p w14:paraId="4B58F364" w14:textId="19C02D0A" w:rsidR="00FD3E68" w:rsidRDefault="00C021F4" w:rsidP="00AC21DA">
            <w:pPr>
              <w:spacing w:after="160" w:line="259" w:lineRule="auto"/>
              <w:contextualSpacing/>
              <w:jc w:val="both"/>
              <w:rPr>
                <w:rFonts w:eastAsiaTheme="minorHAnsi"/>
                <w:sz w:val="18"/>
                <w:szCs w:val="18"/>
                <w:lang w:eastAsia="en-US"/>
              </w:rPr>
            </w:pPr>
            <w:r w:rsidRPr="00C021F4">
              <w:rPr>
                <w:rFonts w:eastAsiaTheme="minorHAnsi"/>
                <w:sz w:val="18"/>
                <w:szCs w:val="18"/>
                <w:lang w:eastAsia="en-US"/>
              </w:rPr>
              <w:t>- 37 000 участников мероприятий;</w:t>
            </w:r>
            <w:r w:rsidRPr="00C021F4">
              <w:rPr>
                <w:rFonts w:eastAsiaTheme="minorHAnsi"/>
                <w:sz w:val="18"/>
                <w:szCs w:val="18"/>
                <w:lang w:eastAsia="en-US"/>
              </w:rPr>
              <w:br/>
              <w:t xml:space="preserve"> -82 кружка и секции, организованных на базе </w:t>
            </w:r>
            <w:r w:rsidR="00FD3E68">
              <w:rPr>
                <w:rFonts w:eastAsiaTheme="minorHAnsi"/>
                <w:sz w:val="18"/>
                <w:szCs w:val="18"/>
                <w:lang w:eastAsia="en-US"/>
              </w:rPr>
              <w:t>учреждений молодежной политики;</w:t>
            </w:r>
          </w:p>
          <w:p w14:paraId="36A96EFF" w14:textId="77777777" w:rsidR="00FD3E68" w:rsidRDefault="00C021F4" w:rsidP="00AC21DA">
            <w:pPr>
              <w:spacing w:after="160" w:line="259" w:lineRule="auto"/>
              <w:contextualSpacing/>
              <w:jc w:val="both"/>
              <w:rPr>
                <w:rFonts w:eastAsiaTheme="minorHAnsi"/>
                <w:sz w:val="18"/>
                <w:szCs w:val="18"/>
                <w:lang w:eastAsia="en-US"/>
              </w:rPr>
            </w:pPr>
            <w:r w:rsidRPr="00C021F4">
              <w:rPr>
                <w:rFonts w:eastAsiaTheme="minorHAnsi"/>
                <w:sz w:val="18"/>
                <w:szCs w:val="18"/>
                <w:lang w:eastAsia="en-US"/>
              </w:rPr>
              <w:t xml:space="preserve"> - 2 003 заключенных трудовых договора с несовершеннолетними;</w:t>
            </w:r>
            <w:r w:rsidRPr="00C021F4">
              <w:rPr>
                <w:rFonts w:eastAsiaTheme="minorHAnsi"/>
                <w:sz w:val="18"/>
                <w:szCs w:val="18"/>
                <w:lang w:eastAsia="en-US"/>
              </w:rPr>
              <w:br/>
              <w:t xml:space="preserve"> - 27 964 детей и молодежи в возрасте до 35 лет, вовлеченных в социально активную деятельность через увеличение охва</w:t>
            </w:r>
            <w:r w:rsidR="00FD3E68">
              <w:rPr>
                <w:rFonts w:eastAsiaTheme="minorHAnsi"/>
                <w:sz w:val="18"/>
                <w:szCs w:val="18"/>
                <w:lang w:eastAsia="en-US"/>
              </w:rPr>
              <w:t xml:space="preserve">та патриотическими проектами; </w:t>
            </w:r>
          </w:p>
          <w:p w14:paraId="54722F2F" w14:textId="7E62FDA4" w:rsidR="00C021F4" w:rsidRPr="00C021F4" w:rsidRDefault="00C021F4" w:rsidP="00AC21DA">
            <w:pPr>
              <w:spacing w:after="160" w:line="259" w:lineRule="auto"/>
              <w:contextualSpacing/>
              <w:jc w:val="both"/>
              <w:rPr>
                <w:rFonts w:eastAsiaTheme="minorHAnsi"/>
                <w:sz w:val="18"/>
                <w:szCs w:val="18"/>
                <w:lang w:eastAsia="en-US"/>
              </w:rPr>
            </w:pPr>
            <w:r w:rsidRPr="00C021F4">
              <w:rPr>
                <w:rFonts w:eastAsiaTheme="minorHAnsi"/>
                <w:sz w:val="18"/>
                <w:szCs w:val="18"/>
                <w:lang w:eastAsia="en-US"/>
              </w:rPr>
              <w:t>- 48 700 человек, вовлеченных в волонтерскую деятельность</w:t>
            </w:r>
          </w:p>
        </w:tc>
        <w:tc>
          <w:tcPr>
            <w:tcW w:w="1409" w:type="dxa"/>
            <w:hideMark/>
          </w:tcPr>
          <w:p w14:paraId="3B88F07F" w14:textId="77777777" w:rsidR="00C021F4" w:rsidRPr="00C021F4" w:rsidRDefault="00C021F4" w:rsidP="00C021F4">
            <w:pPr>
              <w:spacing w:after="160" w:line="259" w:lineRule="auto"/>
              <w:contextualSpacing/>
              <w:jc w:val="center"/>
              <w:rPr>
                <w:rFonts w:eastAsiaTheme="minorHAnsi"/>
                <w:sz w:val="18"/>
                <w:szCs w:val="18"/>
                <w:lang w:eastAsia="en-US"/>
              </w:rPr>
            </w:pPr>
            <w:r w:rsidRPr="00C021F4">
              <w:rPr>
                <w:rFonts w:eastAsiaTheme="minorHAnsi"/>
                <w:sz w:val="18"/>
                <w:szCs w:val="18"/>
                <w:lang w:eastAsia="en-US"/>
              </w:rPr>
              <w:t>351 977,8</w:t>
            </w:r>
          </w:p>
        </w:tc>
        <w:tc>
          <w:tcPr>
            <w:tcW w:w="1001" w:type="dxa"/>
            <w:hideMark/>
          </w:tcPr>
          <w:p w14:paraId="0F7F0A7C" w14:textId="77777777" w:rsidR="00C021F4" w:rsidRPr="00C021F4" w:rsidRDefault="00C021F4" w:rsidP="00C021F4">
            <w:pPr>
              <w:spacing w:after="160" w:line="259" w:lineRule="auto"/>
              <w:contextualSpacing/>
              <w:jc w:val="center"/>
              <w:rPr>
                <w:rFonts w:eastAsiaTheme="minorHAnsi"/>
                <w:sz w:val="18"/>
                <w:szCs w:val="18"/>
                <w:lang w:eastAsia="en-US"/>
              </w:rPr>
            </w:pPr>
            <w:r w:rsidRPr="00C021F4">
              <w:rPr>
                <w:rFonts w:eastAsiaTheme="minorHAnsi"/>
                <w:sz w:val="18"/>
                <w:szCs w:val="18"/>
                <w:lang w:eastAsia="en-US"/>
              </w:rPr>
              <w:t>86,6</w:t>
            </w:r>
          </w:p>
        </w:tc>
      </w:tr>
      <w:tr w:rsidR="00C021F4" w:rsidRPr="00C021F4" w14:paraId="0ACF006C" w14:textId="77777777" w:rsidTr="00FD3E68">
        <w:trPr>
          <w:trHeight w:val="1544"/>
        </w:trPr>
        <w:tc>
          <w:tcPr>
            <w:tcW w:w="549" w:type="dxa"/>
            <w:hideMark/>
          </w:tcPr>
          <w:p w14:paraId="08E3DF1A" w14:textId="77777777" w:rsidR="00C021F4" w:rsidRPr="00C021F4" w:rsidRDefault="00C021F4" w:rsidP="00C021F4">
            <w:pPr>
              <w:spacing w:after="160" w:line="259" w:lineRule="auto"/>
              <w:contextualSpacing/>
              <w:jc w:val="center"/>
              <w:rPr>
                <w:rFonts w:eastAsiaTheme="minorHAnsi"/>
                <w:sz w:val="18"/>
                <w:szCs w:val="18"/>
                <w:lang w:eastAsia="en-US"/>
              </w:rPr>
            </w:pPr>
            <w:r w:rsidRPr="00C021F4">
              <w:rPr>
                <w:rFonts w:eastAsiaTheme="minorHAnsi"/>
                <w:sz w:val="18"/>
                <w:szCs w:val="18"/>
                <w:lang w:eastAsia="en-US"/>
              </w:rPr>
              <w:t>2.</w:t>
            </w:r>
          </w:p>
        </w:tc>
        <w:tc>
          <w:tcPr>
            <w:tcW w:w="2534" w:type="dxa"/>
            <w:hideMark/>
          </w:tcPr>
          <w:p w14:paraId="28F29135" w14:textId="77777777" w:rsidR="00C021F4" w:rsidRPr="00C021F4" w:rsidRDefault="00C021F4" w:rsidP="00AC21DA">
            <w:pPr>
              <w:spacing w:after="160" w:line="259" w:lineRule="auto"/>
              <w:contextualSpacing/>
              <w:jc w:val="both"/>
              <w:rPr>
                <w:rFonts w:eastAsiaTheme="minorHAnsi"/>
                <w:sz w:val="18"/>
                <w:szCs w:val="18"/>
                <w:lang w:eastAsia="en-US"/>
              </w:rPr>
            </w:pPr>
            <w:r w:rsidRPr="00C021F4">
              <w:rPr>
                <w:rFonts w:eastAsiaTheme="minorHAnsi"/>
                <w:sz w:val="18"/>
                <w:szCs w:val="18"/>
                <w:lang w:eastAsia="en-US"/>
              </w:rPr>
              <w:t>Обеспечение технической эксплуатации инженерных систем и оборудования, проведение текущего и капитального ремонта зданий учреждений молодежной политики</w:t>
            </w:r>
          </w:p>
        </w:tc>
        <w:tc>
          <w:tcPr>
            <w:tcW w:w="4396" w:type="dxa"/>
            <w:hideMark/>
          </w:tcPr>
          <w:p w14:paraId="35A34C25" w14:textId="09F5506D" w:rsidR="00C021F4" w:rsidRDefault="00C021F4" w:rsidP="00AC21DA">
            <w:pPr>
              <w:spacing w:after="160" w:line="259" w:lineRule="auto"/>
              <w:contextualSpacing/>
              <w:jc w:val="both"/>
              <w:rPr>
                <w:rFonts w:eastAsiaTheme="minorHAnsi"/>
                <w:sz w:val="18"/>
                <w:szCs w:val="18"/>
                <w:lang w:eastAsia="en-US"/>
              </w:rPr>
            </w:pPr>
            <w:r w:rsidRPr="00C021F4">
              <w:rPr>
                <w:rFonts w:eastAsiaTheme="minorHAnsi"/>
                <w:sz w:val="18"/>
                <w:szCs w:val="18"/>
                <w:lang w:eastAsia="en-US"/>
              </w:rPr>
              <w:t xml:space="preserve">Ремонт двух объектов молодежной </w:t>
            </w:r>
            <w:r w:rsidR="00FD3E68" w:rsidRPr="00C021F4">
              <w:rPr>
                <w:rFonts w:eastAsiaTheme="minorHAnsi"/>
                <w:sz w:val="18"/>
                <w:szCs w:val="18"/>
                <w:lang w:eastAsia="en-US"/>
              </w:rPr>
              <w:t xml:space="preserve">политики </w:t>
            </w:r>
            <w:r w:rsidRPr="00C021F4">
              <w:rPr>
                <w:rFonts w:eastAsiaTheme="minorHAnsi"/>
                <w:sz w:val="18"/>
                <w:szCs w:val="18"/>
                <w:lang w:eastAsia="en-US"/>
              </w:rPr>
              <w:t xml:space="preserve">                                      - Молодежный ресурсный центр </w:t>
            </w:r>
            <w:r>
              <w:rPr>
                <w:rFonts w:eastAsiaTheme="minorHAnsi"/>
                <w:sz w:val="18"/>
                <w:szCs w:val="18"/>
                <w:lang w:eastAsia="en-US"/>
              </w:rPr>
              <w:t>–</w:t>
            </w:r>
            <w:r w:rsidRPr="00C021F4">
              <w:rPr>
                <w:rFonts w:eastAsiaTheme="minorHAnsi"/>
                <w:sz w:val="18"/>
                <w:szCs w:val="18"/>
                <w:lang w:eastAsia="en-US"/>
              </w:rPr>
              <w:t xml:space="preserve"> ремонт кровли;                                         </w:t>
            </w:r>
          </w:p>
          <w:p w14:paraId="20C0C2E0" w14:textId="77777777" w:rsidR="00C021F4" w:rsidRDefault="00C021F4" w:rsidP="00FD3E68">
            <w:pPr>
              <w:spacing w:after="160" w:line="259" w:lineRule="auto"/>
              <w:contextualSpacing/>
              <w:jc w:val="both"/>
              <w:rPr>
                <w:rFonts w:eastAsiaTheme="minorHAnsi"/>
                <w:sz w:val="18"/>
                <w:szCs w:val="18"/>
                <w:lang w:eastAsia="en-US"/>
              </w:rPr>
            </w:pPr>
            <w:r w:rsidRPr="00C021F4">
              <w:rPr>
                <w:rFonts w:eastAsiaTheme="minorHAnsi"/>
                <w:sz w:val="18"/>
                <w:szCs w:val="18"/>
                <w:lang w:eastAsia="en-US"/>
              </w:rPr>
              <w:t xml:space="preserve">- Центр патриотического воспитания </w:t>
            </w:r>
            <w:r w:rsidR="00FD3E68">
              <w:rPr>
                <w:rFonts w:eastAsiaTheme="minorHAnsi"/>
                <w:sz w:val="18"/>
                <w:szCs w:val="18"/>
                <w:lang w:eastAsia="en-US"/>
              </w:rPr>
              <w:t>«</w:t>
            </w:r>
            <w:r w:rsidRPr="00C021F4">
              <w:rPr>
                <w:rFonts w:eastAsiaTheme="minorHAnsi"/>
                <w:sz w:val="18"/>
                <w:szCs w:val="18"/>
                <w:lang w:eastAsia="en-US"/>
              </w:rPr>
              <w:t>Саланг</w:t>
            </w:r>
            <w:r w:rsidR="00AC21DA">
              <w:rPr>
                <w:rFonts w:eastAsiaTheme="minorHAnsi"/>
                <w:sz w:val="18"/>
                <w:szCs w:val="18"/>
                <w:lang w:eastAsia="en-US"/>
              </w:rPr>
              <w:t>»</w:t>
            </w:r>
            <w:r w:rsidRPr="00C021F4">
              <w:rPr>
                <w:rFonts w:eastAsiaTheme="minorHAnsi"/>
                <w:sz w:val="18"/>
                <w:szCs w:val="18"/>
                <w:lang w:eastAsia="en-US"/>
              </w:rPr>
              <w:t>- ремонт помещений, инженерных сетей.                                                                                              Разработка проектно-сметной доку</w:t>
            </w:r>
            <w:r w:rsidR="00AC21DA">
              <w:rPr>
                <w:rFonts w:eastAsiaTheme="minorHAnsi"/>
                <w:sz w:val="18"/>
                <w:szCs w:val="18"/>
                <w:lang w:eastAsia="en-US"/>
              </w:rPr>
              <w:t>ментации на ремонт кровли МЦТМ «Амулет»</w:t>
            </w:r>
          </w:p>
          <w:p w14:paraId="7CB970E5" w14:textId="21873CCC" w:rsidR="009F3748" w:rsidRPr="00C021F4" w:rsidRDefault="009F3748" w:rsidP="00FD3E68">
            <w:pPr>
              <w:spacing w:after="160" w:line="259" w:lineRule="auto"/>
              <w:contextualSpacing/>
              <w:jc w:val="both"/>
              <w:rPr>
                <w:rFonts w:eastAsiaTheme="minorHAnsi"/>
                <w:sz w:val="18"/>
                <w:szCs w:val="18"/>
                <w:lang w:eastAsia="en-US"/>
              </w:rPr>
            </w:pPr>
            <w:r w:rsidRPr="00557951">
              <w:rPr>
                <w:rFonts w:eastAsiaTheme="minorHAnsi"/>
                <w:sz w:val="18"/>
                <w:szCs w:val="18"/>
                <w:lang w:eastAsia="en-US"/>
              </w:rPr>
              <w:t>Эксплуатация</w:t>
            </w:r>
            <w:r w:rsidR="00557951" w:rsidRPr="00557951">
              <w:rPr>
                <w:rFonts w:eastAsiaTheme="minorHAnsi"/>
                <w:sz w:val="18"/>
                <w:szCs w:val="18"/>
                <w:lang w:eastAsia="en-US"/>
              </w:rPr>
              <w:t xml:space="preserve"> 26</w:t>
            </w:r>
            <w:r w:rsidRPr="00557951">
              <w:rPr>
                <w:rFonts w:eastAsiaTheme="minorHAnsi"/>
                <w:sz w:val="18"/>
                <w:szCs w:val="18"/>
                <w:lang w:eastAsia="en-US"/>
              </w:rPr>
              <w:t xml:space="preserve"> зданий</w:t>
            </w:r>
          </w:p>
        </w:tc>
        <w:tc>
          <w:tcPr>
            <w:tcW w:w="1409" w:type="dxa"/>
            <w:hideMark/>
          </w:tcPr>
          <w:p w14:paraId="712D0ECE" w14:textId="77777777" w:rsidR="00C021F4" w:rsidRPr="00C021F4" w:rsidRDefault="00C021F4" w:rsidP="00C021F4">
            <w:pPr>
              <w:spacing w:after="160" w:line="259" w:lineRule="auto"/>
              <w:contextualSpacing/>
              <w:jc w:val="center"/>
              <w:rPr>
                <w:rFonts w:eastAsiaTheme="minorHAnsi"/>
                <w:sz w:val="18"/>
                <w:szCs w:val="18"/>
                <w:lang w:eastAsia="en-US"/>
              </w:rPr>
            </w:pPr>
            <w:r w:rsidRPr="00C021F4">
              <w:rPr>
                <w:rFonts w:eastAsiaTheme="minorHAnsi"/>
                <w:sz w:val="18"/>
                <w:szCs w:val="18"/>
                <w:lang w:eastAsia="en-US"/>
              </w:rPr>
              <w:t>38 039,3</w:t>
            </w:r>
          </w:p>
        </w:tc>
        <w:tc>
          <w:tcPr>
            <w:tcW w:w="1001" w:type="dxa"/>
            <w:hideMark/>
          </w:tcPr>
          <w:p w14:paraId="689DDA5D" w14:textId="77777777" w:rsidR="00C021F4" w:rsidRPr="00C021F4" w:rsidRDefault="00C021F4" w:rsidP="00C021F4">
            <w:pPr>
              <w:spacing w:after="160" w:line="259" w:lineRule="auto"/>
              <w:contextualSpacing/>
              <w:jc w:val="center"/>
              <w:rPr>
                <w:rFonts w:eastAsiaTheme="minorHAnsi"/>
                <w:sz w:val="18"/>
                <w:szCs w:val="18"/>
                <w:lang w:eastAsia="en-US"/>
              </w:rPr>
            </w:pPr>
            <w:r w:rsidRPr="00C021F4">
              <w:rPr>
                <w:rFonts w:eastAsiaTheme="minorHAnsi"/>
                <w:sz w:val="18"/>
                <w:szCs w:val="18"/>
                <w:lang w:eastAsia="en-US"/>
              </w:rPr>
              <w:t>9,4</w:t>
            </w:r>
          </w:p>
        </w:tc>
      </w:tr>
      <w:tr w:rsidR="00C021F4" w:rsidRPr="00C021F4" w14:paraId="65CE84A0" w14:textId="77777777" w:rsidTr="00FD3E68">
        <w:trPr>
          <w:trHeight w:val="330"/>
        </w:trPr>
        <w:tc>
          <w:tcPr>
            <w:tcW w:w="549" w:type="dxa"/>
            <w:hideMark/>
          </w:tcPr>
          <w:p w14:paraId="424FF285" w14:textId="77777777" w:rsidR="00C021F4" w:rsidRPr="00C021F4" w:rsidRDefault="00C021F4" w:rsidP="00C021F4">
            <w:pPr>
              <w:spacing w:after="160" w:line="259" w:lineRule="auto"/>
              <w:contextualSpacing/>
              <w:jc w:val="center"/>
              <w:rPr>
                <w:rFonts w:eastAsiaTheme="minorHAnsi"/>
                <w:sz w:val="18"/>
                <w:szCs w:val="18"/>
                <w:lang w:eastAsia="en-US"/>
              </w:rPr>
            </w:pPr>
            <w:r w:rsidRPr="00C021F4">
              <w:rPr>
                <w:rFonts w:eastAsiaTheme="minorHAnsi"/>
                <w:sz w:val="18"/>
                <w:szCs w:val="18"/>
                <w:lang w:eastAsia="en-US"/>
              </w:rPr>
              <w:t>3.</w:t>
            </w:r>
          </w:p>
        </w:tc>
        <w:tc>
          <w:tcPr>
            <w:tcW w:w="2534" w:type="dxa"/>
            <w:hideMark/>
          </w:tcPr>
          <w:p w14:paraId="1017B681" w14:textId="77777777" w:rsidR="00C021F4" w:rsidRPr="00C021F4" w:rsidRDefault="00C021F4" w:rsidP="00AC21DA">
            <w:pPr>
              <w:spacing w:after="160" w:line="259" w:lineRule="auto"/>
              <w:contextualSpacing/>
              <w:jc w:val="both"/>
              <w:rPr>
                <w:rFonts w:eastAsiaTheme="minorHAnsi"/>
                <w:sz w:val="18"/>
                <w:szCs w:val="18"/>
                <w:lang w:eastAsia="en-US"/>
              </w:rPr>
            </w:pPr>
            <w:r w:rsidRPr="00C021F4">
              <w:rPr>
                <w:rFonts w:eastAsiaTheme="minorHAnsi"/>
                <w:sz w:val="18"/>
                <w:szCs w:val="18"/>
                <w:lang w:eastAsia="en-US"/>
              </w:rPr>
              <w:t>Управление отраслью</w:t>
            </w:r>
          </w:p>
        </w:tc>
        <w:tc>
          <w:tcPr>
            <w:tcW w:w="4396" w:type="dxa"/>
            <w:hideMark/>
          </w:tcPr>
          <w:p w14:paraId="78C132B3" w14:textId="77777777" w:rsidR="00C021F4" w:rsidRPr="00C021F4" w:rsidRDefault="00C021F4" w:rsidP="00AC21DA">
            <w:pPr>
              <w:spacing w:after="160" w:line="259" w:lineRule="auto"/>
              <w:contextualSpacing/>
              <w:jc w:val="both"/>
              <w:rPr>
                <w:rFonts w:eastAsiaTheme="minorHAnsi"/>
                <w:sz w:val="18"/>
                <w:szCs w:val="18"/>
                <w:lang w:eastAsia="en-US"/>
              </w:rPr>
            </w:pPr>
            <w:r w:rsidRPr="00C021F4">
              <w:rPr>
                <w:rFonts w:eastAsiaTheme="minorHAnsi"/>
                <w:sz w:val="18"/>
                <w:szCs w:val="18"/>
                <w:lang w:eastAsia="en-US"/>
              </w:rPr>
              <w:t>кураторство 3 муниципальных бюджетных и автономных учреждений</w:t>
            </w:r>
          </w:p>
        </w:tc>
        <w:tc>
          <w:tcPr>
            <w:tcW w:w="1409" w:type="dxa"/>
            <w:hideMark/>
          </w:tcPr>
          <w:p w14:paraId="26C2F3F1" w14:textId="77777777" w:rsidR="00C021F4" w:rsidRPr="00C021F4" w:rsidRDefault="00C021F4" w:rsidP="00C021F4">
            <w:pPr>
              <w:spacing w:after="160" w:line="259" w:lineRule="auto"/>
              <w:contextualSpacing/>
              <w:jc w:val="center"/>
              <w:rPr>
                <w:rFonts w:eastAsiaTheme="minorHAnsi"/>
                <w:sz w:val="18"/>
                <w:szCs w:val="18"/>
                <w:lang w:eastAsia="en-US"/>
              </w:rPr>
            </w:pPr>
            <w:r w:rsidRPr="00C021F4">
              <w:rPr>
                <w:rFonts w:eastAsiaTheme="minorHAnsi"/>
                <w:sz w:val="18"/>
                <w:szCs w:val="18"/>
                <w:lang w:eastAsia="en-US"/>
              </w:rPr>
              <w:t>16 253,8</w:t>
            </w:r>
          </w:p>
        </w:tc>
        <w:tc>
          <w:tcPr>
            <w:tcW w:w="1001" w:type="dxa"/>
            <w:hideMark/>
          </w:tcPr>
          <w:p w14:paraId="20152238" w14:textId="77777777" w:rsidR="00C021F4" w:rsidRPr="00C021F4" w:rsidRDefault="00C021F4" w:rsidP="00C021F4">
            <w:pPr>
              <w:spacing w:after="160" w:line="259" w:lineRule="auto"/>
              <w:contextualSpacing/>
              <w:jc w:val="center"/>
              <w:rPr>
                <w:rFonts w:eastAsiaTheme="minorHAnsi"/>
                <w:sz w:val="18"/>
                <w:szCs w:val="18"/>
                <w:lang w:eastAsia="en-US"/>
              </w:rPr>
            </w:pPr>
            <w:r w:rsidRPr="00C021F4">
              <w:rPr>
                <w:rFonts w:eastAsiaTheme="minorHAnsi"/>
                <w:sz w:val="18"/>
                <w:szCs w:val="18"/>
                <w:lang w:eastAsia="en-US"/>
              </w:rPr>
              <w:t>4,0</w:t>
            </w:r>
          </w:p>
        </w:tc>
      </w:tr>
      <w:tr w:rsidR="00C021F4" w:rsidRPr="00C021F4" w14:paraId="00E93A2A" w14:textId="77777777" w:rsidTr="00FD3E68">
        <w:trPr>
          <w:trHeight w:val="934"/>
        </w:trPr>
        <w:tc>
          <w:tcPr>
            <w:tcW w:w="549" w:type="dxa"/>
            <w:hideMark/>
          </w:tcPr>
          <w:p w14:paraId="3EC2D680" w14:textId="77777777" w:rsidR="00C021F4" w:rsidRPr="00C021F4" w:rsidRDefault="00C021F4" w:rsidP="00C021F4">
            <w:pPr>
              <w:spacing w:after="160" w:line="259" w:lineRule="auto"/>
              <w:contextualSpacing/>
              <w:jc w:val="center"/>
              <w:rPr>
                <w:rFonts w:eastAsiaTheme="minorHAnsi"/>
                <w:sz w:val="18"/>
                <w:szCs w:val="18"/>
                <w:lang w:eastAsia="en-US"/>
              </w:rPr>
            </w:pPr>
            <w:r w:rsidRPr="00C021F4">
              <w:rPr>
                <w:rFonts w:eastAsiaTheme="minorHAnsi"/>
                <w:sz w:val="18"/>
                <w:szCs w:val="18"/>
                <w:lang w:eastAsia="en-US"/>
              </w:rPr>
              <w:t>4.</w:t>
            </w:r>
          </w:p>
        </w:tc>
        <w:tc>
          <w:tcPr>
            <w:tcW w:w="2534" w:type="dxa"/>
            <w:hideMark/>
          </w:tcPr>
          <w:p w14:paraId="53ABC750" w14:textId="77777777" w:rsidR="00C021F4" w:rsidRPr="00C021F4" w:rsidRDefault="00C021F4" w:rsidP="00AC21DA">
            <w:pPr>
              <w:spacing w:after="160" w:line="259" w:lineRule="auto"/>
              <w:contextualSpacing/>
              <w:jc w:val="both"/>
              <w:rPr>
                <w:rFonts w:eastAsiaTheme="minorHAnsi"/>
                <w:sz w:val="18"/>
                <w:szCs w:val="18"/>
                <w:lang w:eastAsia="en-US"/>
              </w:rPr>
            </w:pPr>
            <w:r w:rsidRPr="00C021F4">
              <w:rPr>
                <w:rFonts w:eastAsiaTheme="minorHAnsi"/>
                <w:sz w:val="18"/>
                <w:szCs w:val="18"/>
                <w:lang w:eastAsia="en-US"/>
              </w:rPr>
              <w:t>Установка и обслуживание временных мобильных туалетов при проведении общегородских мероприятий</w:t>
            </w:r>
          </w:p>
        </w:tc>
        <w:tc>
          <w:tcPr>
            <w:tcW w:w="4396" w:type="dxa"/>
            <w:hideMark/>
          </w:tcPr>
          <w:p w14:paraId="000A279A" w14:textId="77777777" w:rsidR="00C021F4" w:rsidRPr="00C021F4" w:rsidRDefault="00C021F4" w:rsidP="00AC21DA">
            <w:pPr>
              <w:spacing w:after="160" w:line="259" w:lineRule="auto"/>
              <w:contextualSpacing/>
              <w:jc w:val="both"/>
              <w:rPr>
                <w:rFonts w:eastAsiaTheme="minorHAnsi"/>
                <w:sz w:val="18"/>
                <w:szCs w:val="18"/>
                <w:lang w:eastAsia="en-US"/>
              </w:rPr>
            </w:pPr>
            <w:r w:rsidRPr="00C021F4">
              <w:rPr>
                <w:rFonts w:eastAsiaTheme="minorHAnsi"/>
                <w:sz w:val="18"/>
                <w:szCs w:val="18"/>
                <w:lang w:eastAsia="en-US"/>
              </w:rPr>
              <w:t>15 шт. временных мобильных туалетов при проведении 3 мероприятий</w:t>
            </w:r>
          </w:p>
        </w:tc>
        <w:tc>
          <w:tcPr>
            <w:tcW w:w="1409" w:type="dxa"/>
            <w:hideMark/>
          </w:tcPr>
          <w:p w14:paraId="209DE2C3" w14:textId="77777777" w:rsidR="00C021F4" w:rsidRPr="00C021F4" w:rsidRDefault="00C021F4" w:rsidP="00C021F4">
            <w:pPr>
              <w:spacing w:after="160" w:line="259" w:lineRule="auto"/>
              <w:contextualSpacing/>
              <w:jc w:val="center"/>
              <w:rPr>
                <w:rFonts w:eastAsiaTheme="minorHAnsi"/>
                <w:sz w:val="18"/>
                <w:szCs w:val="18"/>
                <w:lang w:eastAsia="en-US"/>
              </w:rPr>
            </w:pPr>
            <w:r w:rsidRPr="00C021F4">
              <w:rPr>
                <w:rFonts w:eastAsiaTheme="minorHAnsi"/>
                <w:sz w:val="18"/>
                <w:szCs w:val="18"/>
                <w:lang w:eastAsia="en-US"/>
              </w:rPr>
              <w:t>128,3</w:t>
            </w:r>
          </w:p>
        </w:tc>
        <w:tc>
          <w:tcPr>
            <w:tcW w:w="1001" w:type="dxa"/>
            <w:hideMark/>
          </w:tcPr>
          <w:p w14:paraId="641125EF" w14:textId="68B4DAC5" w:rsidR="00C021F4" w:rsidRPr="00C021F4" w:rsidRDefault="00FD3E68" w:rsidP="00C021F4">
            <w:pPr>
              <w:spacing w:after="160" w:line="259" w:lineRule="auto"/>
              <w:contextualSpacing/>
              <w:jc w:val="center"/>
              <w:rPr>
                <w:rFonts w:eastAsiaTheme="minorHAnsi"/>
                <w:sz w:val="18"/>
                <w:szCs w:val="18"/>
                <w:lang w:eastAsia="en-US"/>
              </w:rPr>
            </w:pPr>
            <w:r>
              <w:rPr>
                <w:rFonts w:eastAsiaTheme="minorHAnsi"/>
                <w:sz w:val="18"/>
                <w:szCs w:val="18"/>
                <w:lang w:eastAsia="en-US"/>
              </w:rPr>
              <w:t>менее 0,1</w:t>
            </w:r>
          </w:p>
        </w:tc>
      </w:tr>
      <w:tr w:rsidR="00C021F4" w:rsidRPr="00FF6BEB" w14:paraId="0E0EF09F" w14:textId="77777777" w:rsidTr="00FD3E68">
        <w:trPr>
          <w:trHeight w:val="126"/>
        </w:trPr>
        <w:tc>
          <w:tcPr>
            <w:tcW w:w="549" w:type="dxa"/>
            <w:hideMark/>
          </w:tcPr>
          <w:p w14:paraId="0E6905CC" w14:textId="4FA734A8" w:rsidR="00C021F4" w:rsidRPr="00FF6BEB" w:rsidRDefault="00C021F4" w:rsidP="00C021F4">
            <w:pPr>
              <w:spacing w:after="160" w:line="259" w:lineRule="auto"/>
              <w:contextualSpacing/>
              <w:jc w:val="center"/>
              <w:rPr>
                <w:rFonts w:eastAsiaTheme="minorHAnsi"/>
                <w:sz w:val="18"/>
                <w:szCs w:val="18"/>
                <w:lang w:eastAsia="en-US"/>
              </w:rPr>
            </w:pPr>
          </w:p>
        </w:tc>
        <w:tc>
          <w:tcPr>
            <w:tcW w:w="2534" w:type="dxa"/>
            <w:hideMark/>
          </w:tcPr>
          <w:p w14:paraId="6E1020D9" w14:textId="77777777" w:rsidR="00C021F4" w:rsidRPr="00FF6BEB" w:rsidRDefault="00C021F4" w:rsidP="00C021F4">
            <w:pPr>
              <w:spacing w:after="160" w:line="259" w:lineRule="auto"/>
              <w:contextualSpacing/>
              <w:rPr>
                <w:rFonts w:eastAsiaTheme="minorHAnsi"/>
                <w:sz w:val="18"/>
                <w:szCs w:val="18"/>
                <w:lang w:eastAsia="en-US"/>
              </w:rPr>
            </w:pPr>
            <w:r w:rsidRPr="00FF6BEB">
              <w:rPr>
                <w:rFonts w:eastAsiaTheme="minorHAnsi"/>
                <w:sz w:val="18"/>
                <w:szCs w:val="18"/>
                <w:lang w:eastAsia="en-US"/>
              </w:rPr>
              <w:t>ИТОГО</w:t>
            </w:r>
          </w:p>
        </w:tc>
        <w:tc>
          <w:tcPr>
            <w:tcW w:w="4396" w:type="dxa"/>
            <w:hideMark/>
          </w:tcPr>
          <w:p w14:paraId="7BC923F2" w14:textId="2729E6DE" w:rsidR="00C021F4" w:rsidRPr="00FF6BEB" w:rsidRDefault="00C021F4" w:rsidP="00C021F4">
            <w:pPr>
              <w:spacing w:after="160" w:line="259" w:lineRule="auto"/>
              <w:contextualSpacing/>
              <w:jc w:val="center"/>
              <w:rPr>
                <w:rFonts w:eastAsiaTheme="minorHAnsi"/>
                <w:sz w:val="18"/>
                <w:szCs w:val="18"/>
                <w:lang w:eastAsia="en-US"/>
              </w:rPr>
            </w:pPr>
          </w:p>
        </w:tc>
        <w:tc>
          <w:tcPr>
            <w:tcW w:w="1409" w:type="dxa"/>
            <w:hideMark/>
          </w:tcPr>
          <w:p w14:paraId="6E74EDED" w14:textId="77777777" w:rsidR="00C021F4" w:rsidRPr="00FF6BEB" w:rsidRDefault="00C021F4" w:rsidP="00C021F4">
            <w:pPr>
              <w:spacing w:after="160" w:line="259" w:lineRule="auto"/>
              <w:contextualSpacing/>
              <w:jc w:val="center"/>
              <w:rPr>
                <w:rFonts w:eastAsiaTheme="minorHAnsi"/>
                <w:sz w:val="18"/>
                <w:szCs w:val="18"/>
                <w:lang w:eastAsia="en-US"/>
              </w:rPr>
            </w:pPr>
            <w:r w:rsidRPr="00FF6BEB">
              <w:rPr>
                <w:rFonts w:eastAsiaTheme="minorHAnsi"/>
                <w:sz w:val="18"/>
                <w:szCs w:val="18"/>
                <w:lang w:eastAsia="en-US"/>
              </w:rPr>
              <w:t>406 399,2</w:t>
            </w:r>
          </w:p>
        </w:tc>
        <w:tc>
          <w:tcPr>
            <w:tcW w:w="1001" w:type="dxa"/>
            <w:hideMark/>
          </w:tcPr>
          <w:p w14:paraId="16D89669" w14:textId="77777777" w:rsidR="00C021F4" w:rsidRPr="00FF6BEB" w:rsidRDefault="00C021F4" w:rsidP="00C021F4">
            <w:pPr>
              <w:spacing w:after="160" w:line="259" w:lineRule="auto"/>
              <w:contextualSpacing/>
              <w:jc w:val="center"/>
              <w:rPr>
                <w:rFonts w:eastAsiaTheme="minorHAnsi"/>
                <w:sz w:val="18"/>
                <w:szCs w:val="18"/>
                <w:lang w:eastAsia="en-US"/>
              </w:rPr>
            </w:pPr>
            <w:r w:rsidRPr="00FF6BEB">
              <w:rPr>
                <w:rFonts w:eastAsiaTheme="minorHAnsi"/>
                <w:sz w:val="18"/>
                <w:szCs w:val="18"/>
                <w:lang w:eastAsia="en-US"/>
              </w:rPr>
              <w:t>100,0</w:t>
            </w:r>
          </w:p>
        </w:tc>
      </w:tr>
    </w:tbl>
    <w:p w14:paraId="275A73CF" w14:textId="23303B6A" w:rsidR="00C021F4" w:rsidRDefault="00C021F4" w:rsidP="00B50D99">
      <w:pPr>
        <w:spacing w:after="160" w:line="259" w:lineRule="auto"/>
        <w:ind w:left="720"/>
        <w:contextualSpacing/>
        <w:jc w:val="center"/>
        <w:rPr>
          <w:rFonts w:eastAsiaTheme="minorHAnsi"/>
          <w:sz w:val="28"/>
          <w:szCs w:val="28"/>
          <w:lang w:eastAsia="en-US"/>
        </w:rPr>
      </w:pPr>
    </w:p>
    <w:p w14:paraId="30C739C3" w14:textId="53D80A22" w:rsidR="00C85AD6" w:rsidRPr="004748BF" w:rsidRDefault="00C85AD6" w:rsidP="00C85AD6">
      <w:pPr>
        <w:ind w:firstLine="709"/>
        <w:contextualSpacing/>
        <w:jc w:val="both"/>
        <w:rPr>
          <w:b/>
          <w:sz w:val="28"/>
          <w:szCs w:val="28"/>
        </w:rPr>
      </w:pPr>
      <w:r w:rsidRPr="004748BF">
        <w:rPr>
          <w:b/>
          <w:sz w:val="28"/>
          <w:szCs w:val="28"/>
        </w:rPr>
        <w:t>6</w:t>
      </w:r>
      <w:r w:rsidR="00326E25" w:rsidRPr="004748BF">
        <w:rPr>
          <w:b/>
          <w:sz w:val="28"/>
          <w:szCs w:val="28"/>
        </w:rPr>
        <w:t>)</w:t>
      </w:r>
      <w:r w:rsidRPr="004748BF">
        <w:rPr>
          <w:b/>
          <w:sz w:val="28"/>
          <w:szCs w:val="28"/>
        </w:rPr>
        <w:t xml:space="preserve"> Муниципальная программа </w:t>
      </w:r>
      <w:r w:rsidR="00DB593E" w:rsidRPr="004748BF">
        <w:rPr>
          <w:b/>
          <w:sz w:val="28"/>
          <w:szCs w:val="28"/>
        </w:rPr>
        <w:t>«</w:t>
      </w:r>
      <w:r w:rsidRPr="004748BF">
        <w:rPr>
          <w:b/>
          <w:sz w:val="28"/>
          <w:szCs w:val="28"/>
        </w:rPr>
        <w:t>Развитие коммунального комплекса в городе Сургуте на период до 2030 года</w:t>
      </w:r>
      <w:r w:rsidR="00DB593E" w:rsidRPr="004748BF">
        <w:rPr>
          <w:b/>
          <w:sz w:val="28"/>
          <w:szCs w:val="28"/>
        </w:rPr>
        <w:t>»</w:t>
      </w:r>
    </w:p>
    <w:p w14:paraId="0F0B2AF6" w14:textId="77777777" w:rsidR="001167FC" w:rsidRPr="001167FC" w:rsidRDefault="001167FC" w:rsidP="001167FC">
      <w:pPr>
        <w:ind w:firstLine="709"/>
        <w:contextualSpacing/>
        <w:jc w:val="both"/>
        <w:rPr>
          <w:sz w:val="28"/>
          <w:szCs w:val="28"/>
        </w:rPr>
      </w:pPr>
      <w:r w:rsidRPr="001167FC">
        <w:rPr>
          <w:sz w:val="28"/>
          <w:szCs w:val="28"/>
        </w:rPr>
        <w:t>Администратором муниципальной программы является департамент городского хозяйства Администрации города. Расходы на реализацию муниципальной программы составляют 1 659 525,9 тыс. руб. или 1,5</w:t>
      </w:r>
      <w:r w:rsidRPr="001167FC">
        <w:rPr>
          <w:sz w:val="28"/>
          <w:szCs w:val="28"/>
          <w:lang w:val="en-US"/>
        </w:rPr>
        <w:t> </w:t>
      </w:r>
      <w:r w:rsidRPr="001167FC">
        <w:rPr>
          <w:sz w:val="28"/>
          <w:szCs w:val="28"/>
        </w:rPr>
        <w:t>%</w:t>
      </w:r>
      <w:r w:rsidRPr="001167FC">
        <w:rPr>
          <w:color w:val="FF0000"/>
          <w:sz w:val="28"/>
          <w:szCs w:val="28"/>
        </w:rPr>
        <w:t xml:space="preserve"> </w:t>
      </w:r>
      <w:r w:rsidRPr="001167FC">
        <w:rPr>
          <w:sz w:val="28"/>
          <w:szCs w:val="28"/>
        </w:rPr>
        <w:t xml:space="preserve">от общего объема расходов бюджета на 2023 – 2025 годы. </w:t>
      </w:r>
    </w:p>
    <w:p w14:paraId="3C1AD138" w14:textId="3588D1FB" w:rsidR="001167FC" w:rsidRPr="001167FC" w:rsidRDefault="00642B14" w:rsidP="00642B14">
      <w:pPr>
        <w:ind w:firstLine="709"/>
        <w:contextualSpacing/>
        <w:jc w:val="both"/>
        <w:rPr>
          <w:sz w:val="28"/>
          <w:szCs w:val="28"/>
        </w:rPr>
      </w:pPr>
      <w:r w:rsidRPr="00642B14">
        <w:rPr>
          <w:sz w:val="28"/>
          <w:szCs w:val="28"/>
        </w:rPr>
        <w:t>Средства на реализацию муниципальной программы запланированы в</w:t>
      </w:r>
      <w:r>
        <w:rPr>
          <w:sz w:val="28"/>
          <w:szCs w:val="28"/>
        </w:rPr>
        <w:t> </w:t>
      </w:r>
      <w:r w:rsidRPr="00642B14">
        <w:rPr>
          <w:sz w:val="28"/>
          <w:szCs w:val="28"/>
        </w:rPr>
        <w:t xml:space="preserve">расходах главного распорядителя </w:t>
      </w:r>
      <w:r>
        <w:rPr>
          <w:sz w:val="28"/>
          <w:szCs w:val="28"/>
        </w:rPr>
        <w:t xml:space="preserve">бюджетных средств Администрация </w:t>
      </w:r>
      <w:r w:rsidRPr="00642B14">
        <w:rPr>
          <w:sz w:val="28"/>
          <w:szCs w:val="28"/>
        </w:rPr>
        <w:t xml:space="preserve">города в форме программных мероприятий. </w:t>
      </w:r>
      <w:r w:rsidR="001167FC" w:rsidRPr="001167FC">
        <w:rPr>
          <w:sz w:val="28"/>
          <w:szCs w:val="28"/>
        </w:rPr>
        <w:t>Основным источником финансового обеспечения являются средства субсидии из окружного бюджета (80,5% от</w:t>
      </w:r>
      <w:r w:rsidR="001167FC" w:rsidRPr="001167FC">
        <w:t xml:space="preserve"> </w:t>
      </w:r>
      <w:r w:rsidR="001167FC" w:rsidRPr="001167FC">
        <w:rPr>
          <w:sz w:val="28"/>
          <w:szCs w:val="28"/>
        </w:rPr>
        <w:t xml:space="preserve">общего объема расходов на реализацию программы). </w:t>
      </w:r>
    </w:p>
    <w:p w14:paraId="65FFB1B9" w14:textId="21B2D4B9" w:rsidR="00C85AD6" w:rsidRPr="001167FC" w:rsidRDefault="001167FC" w:rsidP="001167FC">
      <w:pPr>
        <w:ind w:firstLine="709"/>
        <w:contextualSpacing/>
        <w:jc w:val="both"/>
        <w:rPr>
          <w:color w:val="FF0000"/>
          <w:sz w:val="28"/>
          <w:szCs w:val="28"/>
        </w:rPr>
      </w:pPr>
      <w:r w:rsidRPr="001167FC">
        <w:rPr>
          <w:sz w:val="28"/>
          <w:szCs w:val="28"/>
        </w:rPr>
        <w:t xml:space="preserve">Информация об объеме бюджетных ассигнований на реализацию муниципальной программы в разрезе источников финансирования на </w:t>
      </w:r>
      <w:r w:rsidR="0094519E">
        <w:rPr>
          <w:sz w:val="28"/>
          <w:szCs w:val="28"/>
        </w:rPr>
        <w:br/>
      </w:r>
      <w:r w:rsidRPr="001167FC">
        <w:rPr>
          <w:sz w:val="28"/>
          <w:szCs w:val="28"/>
        </w:rPr>
        <w:t xml:space="preserve">2023 – 2025 годы представлена </w:t>
      </w:r>
      <w:r w:rsidRPr="00947C08">
        <w:rPr>
          <w:sz w:val="28"/>
          <w:szCs w:val="28"/>
        </w:rPr>
        <w:t xml:space="preserve">на рисунке 20. </w:t>
      </w:r>
    </w:p>
    <w:p w14:paraId="21AE01CA" w14:textId="32EB2B55" w:rsidR="00D755FD" w:rsidRDefault="00D755FD" w:rsidP="00C874DD">
      <w:pPr>
        <w:jc w:val="center"/>
        <w:rPr>
          <w:color w:val="FF0000"/>
          <w:sz w:val="28"/>
          <w:szCs w:val="28"/>
        </w:rPr>
      </w:pPr>
    </w:p>
    <w:p w14:paraId="2CF39D61" w14:textId="52347273" w:rsidR="00F07680" w:rsidRPr="00A211BA" w:rsidRDefault="00324462" w:rsidP="00C874DD">
      <w:pPr>
        <w:jc w:val="center"/>
        <w:rPr>
          <w:color w:val="FF0000"/>
          <w:sz w:val="28"/>
          <w:szCs w:val="28"/>
        </w:rPr>
      </w:pPr>
      <w:r>
        <w:rPr>
          <w:noProof/>
          <w:color w:val="FF0000"/>
          <w:sz w:val="28"/>
          <w:szCs w:val="28"/>
        </w:rPr>
        <w:drawing>
          <wp:inline distT="0" distB="0" distL="0" distR="0" wp14:anchorId="68D1776A" wp14:editId="08F2B80E">
            <wp:extent cx="4241260" cy="3109113"/>
            <wp:effectExtent l="0" t="0" r="698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59502" cy="3122486"/>
                    </a:xfrm>
                    <a:prstGeom prst="rect">
                      <a:avLst/>
                    </a:prstGeom>
                    <a:noFill/>
                  </pic:spPr>
                </pic:pic>
              </a:graphicData>
            </a:graphic>
          </wp:inline>
        </w:drawing>
      </w:r>
    </w:p>
    <w:p w14:paraId="108F1BA4" w14:textId="77777777" w:rsidR="009206C1" w:rsidRDefault="009206C1" w:rsidP="003B54E2">
      <w:pPr>
        <w:ind w:firstLine="567"/>
        <w:contextualSpacing/>
        <w:jc w:val="center"/>
      </w:pPr>
    </w:p>
    <w:p w14:paraId="66B5E44D" w14:textId="4A288BFC" w:rsidR="00EA6D9D" w:rsidRPr="009206C1" w:rsidRDefault="007E5FCC" w:rsidP="003B54E2">
      <w:pPr>
        <w:ind w:firstLine="567"/>
        <w:contextualSpacing/>
        <w:jc w:val="center"/>
      </w:pPr>
      <w:r w:rsidRPr="009206C1">
        <w:t xml:space="preserve">Рисунок </w:t>
      </w:r>
      <w:r w:rsidR="005B6F01" w:rsidRPr="009206C1">
        <w:t>20</w:t>
      </w:r>
      <w:r w:rsidRPr="009206C1">
        <w:t xml:space="preserve">. Информация об объеме бюджетных ассигнований на реализацию муниципальной программы в разрезе источников финансирования </w:t>
      </w:r>
      <w:r w:rsidR="003B54E2" w:rsidRPr="009206C1">
        <w:t>на 202</w:t>
      </w:r>
      <w:r w:rsidR="00F07680" w:rsidRPr="009206C1">
        <w:t>3</w:t>
      </w:r>
      <w:r w:rsidR="003B54E2" w:rsidRPr="009206C1">
        <w:t xml:space="preserve"> год и на плановый период 202</w:t>
      </w:r>
      <w:r w:rsidR="00F07680" w:rsidRPr="009206C1">
        <w:t>4</w:t>
      </w:r>
      <w:r w:rsidR="003B54E2" w:rsidRPr="009206C1">
        <w:t xml:space="preserve"> – 202</w:t>
      </w:r>
      <w:r w:rsidR="00F07680" w:rsidRPr="009206C1">
        <w:t>5</w:t>
      </w:r>
      <w:r w:rsidR="003B54E2" w:rsidRPr="009206C1">
        <w:t xml:space="preserve"> годов</w:t>
      </w:r>
    </w:p>
    <w:p w14:paraId="27D62847" w14:textId="77777777" w:rsidR="00525536" w:rsidRPr="001167FC" w:rsidRDefault="00525536" w:rsidP="001167FC">
      <w:pPr>
        <w:ind w:firstLine="709"/>
        <w:contextualSpacing/>
        <w:jc w:val="both"/>
        <w:rPr>
          <w:sz w:val="28"/>
          <w:szCs w:val="28"/>
        </w:rPr>
      </w:pPr>
    </w:p>
    <w:p w14:paraId="2B6F0EB0" w14:textId="725EDF13" w:rsidR="00BA0705" w:rsidRPr="00525536" w:rsidRDefault="00BA0705" w:rsidP="00BA0705">
      <w:pPr>
        <w:ind w:firstLine="709"/>
        <w:contextualSpacing/>
        <w:jc w:val="right"/>
        <w:rPr>
          <w:sz w:val="28"/>
          <w:szCs w:val="28"/>
        </w:rPr>
      </w:pPr>
      <w:r w:rsidRPr="00525536">
        <w:rPr>
          <w:sz w:val="28"/>
          <w:szCs w:val="28"/>
        </w:rPr>
        <w:t xml:space="preserve">Таблица </w:t>
      </w:r>
      <w:r w:rsidR="005B6F01" w:rsidRPr="00525536">
        <w:rPr>
          <w:sz w:val="28"/>
          <w:szCs w:val="28"/>
        </w:rPr>
        <w:t>2</w:t>
      </w:r>
      <w:r w:rsidR="00410517">
        <w:rPr>
          <w:sz w:val="28"/>
          <w:szCs w:val="28"/>
        </w:rPr>
        <w:t>7</w:t>
      </w:r>
    </w:p>
    <w:p w14:paraId="2E6D313C" w14:textId="5A3C4754" w:rsidR="00B50D99" w:rsidRPr="0043707C" w:rsidRDefault="00B50D99" w:rsidP="00B50D99">
      <w:pPr>
        <w:spacing w:after="160" w:line="259" w:lineRule="auto"/>
        <w:ind w:left="720"/>
        <w:contextualSpacing/>
        <w:jc w:val="center"/>
        <w:rPr>
          <w:rFonts w:eastAsiaTheme="minorHAnsi"/>
          <w:sz w:val="28"/>
          <w:szCs w:val="28"/>
          <w:lang w:eastAsia="en-US"/>
        </w:rPr>
      </w:pPr>
      <w:r w:rsidRPr="00525536">
        <w:rPr>
          <w:rFonts w:eastAsiaTheme="minorHAnsi"/>
          <w:sz w:val="28"/>
          <w:szCs w:val="28"/>
          <w:lang w:eastAsia="en-US"/>
        </w:rPr>
        <w:t xml:space="preserve">Информация об объеме бюджетных ассигнований на реализацию </w:t>
      </w:r>
      <w:r w:rsidRPr="0043707C">
        <w:rPr>
          <w:rFonts w:eastAsiaTheme="minorHAnsi"/>
          <w:sz w:val="28"/>
          <w:szCs w:val="28"/>
          <w:lang w:eastAsia="en-US"/>
        </w:rPr>
        <w:t>муниципальной программы в разрезе направлений расходов на 202</w:t>
      </w:r>
      <w:r w:rsidR="0043707C" w:rsidRPr="0043707C">
        <w:rPr>
          <w:rFonts w:eastAsiaTheme="minorHAnsi"/>
          <w:sz w:val="28"/>
          <w:szCs w:val="28"/>
          <w:lang w:eastAsia="en-US"/>
        </w:rPr>
        <w:t>3</w:t>
      </w:r>
      <w:r w:rsidRPr="0043707C">
        <w:rPr>
          <w:rFonts w:eastAsiaTheme="minorHAnsi"/>
          <w:sz w:val="28"/>
          <w:szCs w:val="28"/>
          <w:lang w:eastAsia="en-US"/>
        </w:rPr>
        <w:t xml:space="preserve"> год</w:t>
      </w:r>
    </w:p>
    <w:tbl>
      <w:tblPr>
        <w:tblW w:w="9638" w:type="dxa"/>
        <w:tblInd w:w="113" w:type="dxa"/>
        <w:tblLook w:val="04A0" w:firstRow="1" w:lastRow="0" w:firstColumn="1" w:lastColumn="0" w:noHBand="0" w:noVBand="1"/>
      </w:tblPr>
      <w:tblGrid>
        <w:gridCol w:w="487"/>
        <w:gridCol w:w="2708"/>
        <w:gridCol w:w="4030"/>
        <w:gridCol w:w="1412"/>
        <w:gridCol w:w="1001"/>
      </w:tblGrid>
      <w:tr w:rsidR="0043707C" w14:paraId="1AE6EBBE" w14:textId="77777777" w:rsidTr="00185087">
        <w:trPr>
          <w:trHeight w:val="915"/>
          <w:tblHeader/>
        </w:trPr>
        <w:tc>
          <w:tcPr>
            <w:tcW w:w="4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51CFDB" w14:textId="77777777" w:rsidR="0043707C" w:rsidRDefault="0043707C">
            <w:pPr>
              <w:jc w:val="center"/>
              <w:rPr>
                <w:color w:val="000000"/>
                <w:sz w:val="18"/>
                <w:szCs w:val="18"/>
              </w:rPr>
            </w:pPr>
            <w:r>
              <w:rPr>
                <w:color w:val="000000"/>
                <w:sz w:val="18"/>
                <w:szCs w:val="18"/>
              </w:rPr>
              <w:t>№ п/п</w:t>
            </w:r>
          </w:p>
        </w:tc>
        <w:tc>
          <w:tcPr>
            <w:tcW w:w="2708" w:type="dxa"/>
            <w:tcBorders>
              <w:top w:val="single" w:sz="4" w:space="0" w:color="auto"/>
              <w:left w:val="nil"/>
              <w:bottom w:val="single" w:sz="4" w:space="0" w:color="auto"/>
              <w:right w:val="single" w:sz="4" w:space="0" w:color="auto"/>
            </w:tcBorders>
            <w:shd w:val="clear" w:color="auto" w:fill="auto"/>
            <w:vAlign w:val="center"/>
            <w:hideMark/>
          </w:tcPr>
          <w:p w14:paraId="229FB27E" w14:textId="77777777" w:rsidR="0043707C" w:rsidRDefault="0043707C">
            <w:pPr>
              <w:jc w:val="center"/>
              <w:rPr>
                <w:color w:val="000000"/>
                <w:sz w:val="18"/>
                <w:szCs w:val="18"/>
              </w:rPr>
            </w:pPr>
            <w:r>
              <w:rPr>
                <w:color w:val="000000"/>
                <w:sz w:val="18"/>
                <w:szCs w:val="18"/>
              </w:rPr>
              <w:t>Наименование направления расходов</w:t>
            </w:r>
          </w:p>
        </w:tc>
        <w:tc>
          <w:tcPr>
            <w:tcW w:w="4030" w:type="dxa"/>
            <w:tcBorders>
              <w:top w:val="single" w:sz="4" w:space="0" w:color="auto"/>
              <w:left w:val="nil"/>
              <w:bottom w:val="single" w:sz="4" w:space="0" w:color="auto"/>
              <w:right w:val="single" w:sz="4" w:space="0" w:color="auto"/>
            </w:tcBorders>
            <w:shd w:val="clear" w:color="auto" w:fill="auto"/>
            <w:vAlign w:val="center"/>
            <w:hideMark/>
          </w:tcPr>
          <w:p w14:paraId="638F4C82" w14:textId="77777777" w:rsidR="0043707C" w:rsidRDefault="0043707C">
            <w:pPr>
              <w:jc w:val="center"/>
              <w:rPr>
                <w:color w:val="000000"/>
                <w:sz w:val="18"/>
                <w:szCs w:val="18"/>
              </w:rPr>
            </w:pPr>
            <w:r>
              <w:rPr>
                <w:color w:val="000000"/>
                <w:sz w:val="18"/>
                <w:szCs w:val="18"/>
              </w:rPr>
              <w:t>Характеристика расходов</w:t>
            </w:r>
          </w:p>
        </w:tc>
        <w:tc>
          <w:tcPr>
            <w:tcW w:w="1412" w:type="dxa"/>
            <w:tcBorders>
              <w:top w:val="single" w:sz="4" w:space="0" w:color="auto"/>
              <w:left w:val="nil"/>
              <w:bottom w:val="single" w:sz="4" w:space="0" w:color="auto"/>
              <w:right w:val="single" w:sz="4" w:space="0" w:color="auto"/>
            </w:tcBorders>
            <w:shd w:val="clear" w:color="auto" w:fill="auto"/>
            <w:vAlign w:val="center"/>
            <w:hideMark/>
          </w:tcPr>
          <w:p w14:paraId="0B771509" w14:textId="77777777" w:rsidR="0043707C" w:rsidRDefault="0043707C">
            <w:pPr>
              <w:jc w:val="center"/>
              <w:rPr>
                <w:color w:val="000000"/>
                <w:sz w:val="18"/>
                <w:szCs w:val="18"/>
              </w:rPr>
            </w:pPr>
            <w:r>
              <w:rPr>
                <w:color w:val="000000"/>
                <w:sz w:val="18"/>
                <w:szCs w:val="18"/>
              </w:rPr>
              <w:t>Объем бюджетных ассигнований,</w:t>
            </w:r>
            <w:r>
              <w:rPr>
                <w:color w:val="000000"/>
                <w:sz w:val="18"/>
                <w:szCs w:val="18"/>
              </w:rPr>
              <w:br/>
              <w:t xml:space="preserve"> тыс. руб.</w:t>
            </w:r>
          </w:p>
        </w:tc>
        <w:tc>
          <w:tcPr>
            <w:tcW w:w="1001" w:type="dxa"/>
            <w:tcBorders>
              <w:top w:val="single" w:sz="4" w:space="0" w:color="auto"/>
              <w:left w:val="nil"/>
              <w:bottom w:val="single" w:sz="4" w:space="0" w:color="auto"/>
              <w:right w:val="single" w:sz="4" w:space="0" w:color="auto"/>
            </w:tcBorders>
            <w:shd w:val="clear" w:color="auto" w:fill="auto"/>
            <w:vAlign w:val="center"/>
            <w:hideMark/>
          </w:tcPr>
          <w:p w14:paraId="726EACC5" w14:textId="77777777" w:rsidR="0043707C" w:rsidRDefault="0043707C">
            <w:pPr>
              <w:jc w:val="center"/>
              <w:rPr>
                <w:color w:val="000000"/>
                <w:sz w:val="18"/>
                <w:szCs w:val="18"/>
              </w:rPr>
            </w:pPr>
            <w:r>
              <w:rPr>
                <w:color w:val="000000"/>
                <w:sz w:val="18"/>
                <w:szCs w:val="18"/>
              </w:rPr>
              <w:t>Удельный вес, %</w:t>
            </w:r>
          </w:p>
        </w:tc>
      </w:tr>
      <w:tr w:rsidR="0043707C" w14:paraId="53BCD9FB" w14:textId="77777777" w:rsidTr="0043707C">
        <w:trPr>
          <w:trHeight w:val="924"/>
        </w:trPr>
        <w:tc>
          <w:tcPr>
            <w:tcW w:w="487" w:type="dxa"/>
            <w:tcBorders>
              <w:top w:val="nil"/>
              <w:left w:val="single" w:sz="4" w:space="0" w:color="auto"/>
              <w:bottom w:val="single" w:sz="4" w:space="0" w:color="auto"/>
              <w:right w:val="single" w:sz="4" w:space="0" w:color="auto"/>
            </w:tcBorders>
            <w:shd w:val="clear" w:color="auto" w:fill="auto"/>
            <w:vAlign w:val="center"/>
            <w:hideMark/>
          </w:tcPr>
          <w:p w14:paraId="27EE9A56" w14:textId="77777777" w:rsidR="0043707C" w:rsidRDefault="0043707C">
            <w:pPr>
              <w:jc w:val="center"/>
              <w:rPr>
                <w:color w:val="000000"/>
                <w:sz w:val="18"/>
                <w:szCs w:val="18"/>
              </w:rPr>
            </w:pPr>
            <w:r>
              <w:rPr>
                <w:color w:val="000000"/>
                <w:sz w:val="18"/>
                <w:szCs w:val="18"/>
              </w:rPr>
              <w:t>1.</w:t>
            </w:r>
          </w:p>
        </w:tc>
        <w:tc>
          <w:tcPr>
            <w:tcW w:w="2708" w:type="dxa"/>
            <w:tcBorders>
              <w:top w:val="nil"/>
              <w:left w:val="nil"/>
              <w:bottom w:val="single" w:sz="4" w:space="0" w:color="auto"/>
              <w:right w:val="single" w:sz="4" w:space="0" w:color="auto"/>
            </w:tcBorders>
            <w:shd w:val="clear" w:color="auto" w:fill="auto"/>
            <w:vAlign w:val="center"/>
            <w:hideMark/>
          </w:tcPr>
          <w:p w14:paraId="07A3A592" w14:textId="77777777" w:rsidR="0043707C" w:rsidRDefault="0043707C" w:rsidP="00AC21DA">
            <w:pPr>
              <w:jc w:val="both"/>
              <w:rPr>
                <w:color w:val="000000"/>
                <w:sz w:val="18"/>
                <w:szCs w:val="18"/>
              </w:rPr>
            </w:pPr>
            <w:r>
              <w:rPr>
                <w:color w:val="000000"/>
                <w:sz w:val="18"/>
                <w:szCs w:val="18"/>
              </w:rPr>
              <w:t>Капитальный ремонт объекта коммунального комплекса</w:t>
            </w:r>
          </w:p>
        </w:tc>
        <w:tc>
          <w:tcPr>
            <w:tcW w:w="4030" w:type="dxa"/>
            <w:tcBorders>
              <w:top w:val="nil"/>
              <w:left w:val="nil"/>
              <w:bottom w:val="single" w:sz="4" w:space="0" w:color="auto"/>
              <w:right w:val="single" w:sz="4" w:space="0" w:color="auto"/>
            </w:tcBorders>
            <w:shd w:val="clear" w:color="auto" w:fill="auto"/>
            <w:vAlign w:val="center"/>
            <w:hideMark/>
          </w:tcPr>
          <w:p w14:paraId="2C137ABA" w14:textId="0BAF231A" w:rsidR="0043707C" w:rsidRDefault="00525536" w:rsidP="00525536">
            <w:pPr>
              <w:jc w:val="both"/>
              <w:rPr>
                <w:color w:val="000000"/>
                <w:sz w:val="18"/>
                <w:szCs w:val="18"/>
              </w:rPr>
            </w:pPr>
            <w:r>
              <w:rPr>
                <w:color w:val="000000"/>
                <w:sz w:val="18"/>
                <w:szCs w:val="18"/>
              </w:rPr>
              <w:t>Протяженность отремонтированных сетей водоснабжения - 0,1366км. по объекту «</w:t>
            </w:r>
            <w:r w:rsidR="0043707C">
              <w:rPr>
                <w:color w:val="000000"/>
                <w:sz w:val="18"/>
                <w:szCs w:val="18"/>
              </w:rPr>
              <w:t>Тепломагистраль №</w:t>
            </w:r>
            <w:r w:rsidR="004748BF">
              <w:rPr>
                <w:color w:val="000000"/>
                <w:sz w:val="18"/>
                <w:szCs w:val="18"/>
              </w:rPr>
              <w:t xml:space="preserve"> </w:t>
            </w:r>
            <w:r w:rsidR="0043707C">
              <w:rPr>
                <w:color w:val="000000"/>
                <w:sz w:val="18"/>
                <w:szCs w:val="18"/>
              </w:rPr>
              <w:t>4 от 4ТК-42 до 4ТК-42А, вдоль ул.</w:t>
            </w:r>
            <w:r w:rsidR="004748BF">
              <w:rPr>
                <w:color w:val="000000"/>
                <w:sz w:val="18"/>
                <w:szCs w:val="18"/>
              </w:rPr>
              <w:t xml:space="preserve"> </w:t>
            </w:r>
            <w:r w:rsidR="0043707C">
              <w:rPr>
                <w:color w:val="000000"/>
                <w:sz w:val="18"/>
                <w:szCs w:val="18"/>
              </w:rPr>
              <w:t>Нефтяников. Участок от Н.О. №3 до 4ТК42Б.</w:t>
            </w:r>
            <w:r>
              <w:rPr>
                <w:color w:val="000000"/>
                <w:sz w:val="18"/>
                <w:szCs w:val="18"/>
              </w:rPr>
              <w:t>»</w:t>
            </w:r>
            <w:r w:rsidR="0043707C">
              <w:rPr>
                <w:color w:val="000000"/>
                <w:sz w:val="18"/>
                <w:szCs w:val="18"/>
              </w:rPr>
              <w:t xml:space="preserve"> </w:t>
            </w:r>
          </w:p>
        </w:tc>
        <w:tc>
          <w:tcPr>
            <w:tcW w:w="1412" w:type="dxa"/>
            <w:tcBorders>
              <w:top w:val="nil"/>
              <w:left w:val="nil"/>
              <w:bottom w:val="single" w:sz="4" w:space="0" w:color="auto"/>
              <w:right w:val="single" w:sz="4" w:space="0" w:color="auto"/>
            </w:tcBorders>
            <w:shd w:val="clear" w:color="auto" w:fill="auto"/>
            <w:vAlign w:val="center"/>
            <w:hideMark/>
          </w:tcPr>
          <w:p w14:paraId="0257FD41" w14:textId="77777777" w:rsidR="0043707C" w:rsidRDefault="0043707C">
            <w:pPr>
              <w:jc w:val="center"/>
              <w:rPr>
                <w:color w:val="000000"/>
                <w:sz w:val="18"/>
                <w:szCs w:val="18"/>
              </w:rPr>
            </w:pPr>
            <w:r>
              <w:rPr>
                <w:color w:val="000000"/>
                <w:sz w:val="18"/>
                <w:szCs w:val="18"/>
              </w:rPr>
              <w:t>3 359,4</w:t>
            </w:r>
          </w:p>
        </w:tc>
        <w:tc>
          <w:tcPr>
            <w:tcW w:w="1001" w:type="dxa"/>
            <w:tcBorders>
              <w:top w:val="nil"/>
              <w:left w:val="nil"/>
              <w:bottom w:val="single" w:sz="4" w:space="0" w:color="auto"/>
              <w:right w:val="single" w:sz="4" w:space="0" w:color="auto"/>
            </w:tcBorders>
            <w:shd w:val="clear" w:color="auto" w:fill="auto"/>
            <w:vAlign w:val="center"/>
            <w:hideMark/>
          </w:tcPr>
          <w:p w14:paraId="049B4543" w14:textId="77777777" w:rsidR="0043707C" w:rsidRDefault="0043707C">
            <w:pPr>
              <w:jc w:val="center"/>
              <w:rPr>
                <w:color w:val="000000"/>
                <w:sz w:val="18"/>
                <w:szCs w:val="18"/>
              </w:rPr>
            </w:pPr>
            <w:r>
              <w:rPr>
                <w:color w:val="000000"/>
                <w:sz w:val="18"/>
                <w:szCs w:val="18"/>
              </w:rPr>
              <w:t>1,5</w:t>
            </w:r>
          </w:p>
        </w:tc>
      </w:tr>
      <w:tr w:rsidR="0043707C" w14:paraId="6A0F04D1" w14:textId="77777777" w:rsidTr="00E82612">
        <w:trPr>
          <w:trHeight w:val="1114"/>
        </w:trPr>
        <w:tc>
          <w:tcPr>
            <w:tcW w:w="487" w:type="dxa"/>
            <w:tcBorders>
              <w:top w:val="nil"/>
              <w:left w:val="single" w:sz="4" w:space="0" w:color="auto"/>
              <w:bottom w:val="single" w:sz="4" w:space="0" w:color="auto"/>
              <w:right w:val="single" w:sz="4" w:space="0" w:color="auto"/>
            </w:tcBorders>
            <w:shd w:val="clear" w:color="auto" w:fill="auto"/>
            <w:vAlign w:val="center"/>
            <w:hideMark/>
          </w:tcPr>
          <w:p w14:paraId="0F035D53" w14:textId="77777777" w:rsidR="0043707C" w:rsidRDefault="0043707C">
            <w:pPr>
              <w:jc w:val="center"/>
              <w:rPr>
                <w:color w:val="000000"/>
                <w:sz w:val="18"/>
                <w:szCs w:val="18"/>
              </w:rPr>
            </w:pPr>
            <w:r>
              <w:rPr>
                <w:color w:val="000000"/>
                <w:sz w:val="18"/>
                <w:szCs w:val="18"/>
              </w:rPr>
              <w:t>2.</w:t>
            </w:r>
          </w:p>
        </w:tc>
        <w:tc>
          <w:tcPr>
            <w:tcW w:w="2708" w:type="dxa"/>
            <w:tcBorders>
              <w:top w:val="nil"/>
              <w:left w:val="nil"/>
              <w:bottom w:val="single" w:sz="4" w:space="0" w:color="auto"/>
              <w:right w:val="single" w:sz="4" w:space="0" w:color="auto"/>
            </w:tcBorders>
            <w:shd w:val="clear" w:color="auto" w:fill="auto"/>
            <w:vAlign w:val="center"/>
            <w:hideMark/>
          </w:tcPr>
          <w:p w14:paraId="0F1FF9F8" w14:textId="77777777" w:rsidR="0043707C" w:rsidRDefault="0043707C" w:rsidP="00AC21DA">
            <w:pPr>
              <w:jc w:val="both"/>
              <w:rPr>
                <w:color w:val="000000"/>
                <w:sz w:val="18"/>
                <w:szCs w:val="18"/>
              </w:rPr>
            </w:pPr>
            <w:r>
              <w:rPr>
                <w:color w:val="000000"/>
                <w:sz w:val="18"/>
                <w:szCs w:val="18"/>
              </w:rPr>
              <w:t>Реконструкция объекта коммунального комплекса</w:t>
            </w:r>
          </w:p>
        </w:tc>
        <w:tc>
          <w:tcPr>
            <w:tcW w:w="4030" w:type="dxa"/>
            <w:tcBorders>
              <w:top w:val="nil"/>
              <w:left w:val="nil"/>
              <w:bottom w:val="single" w:sz="4" w:space="0" w:color="auto"/>
              <w:right w:val="single" w:sz="4" w:space="0" w:color="auto"/>
            </w:tcBorders>
            <w:shd w:val="clear" w:color="auto" w:fill="auto"/>
            <w:vAlign w:val="center"/>
            <w:hideMark/>
          </w:tcPr>
          <w:p w14:paraId="58C55724" w14:textId="0DDF02E1" w:rsidR="0043707C" w:rsidRDefault="0043707C" w:rsidP="00AC21DA">
            <w:pPr>
              <w:jc w:val="both"/>
              <w:rPr>
                <w:color w:val="000000"/>
                <w:sz w:val="18"/>
                <w:szCs w:val="18"/>
              </w:rPr>
            </w:pPr>
            <w:r>
              <w:rPr>
                <w:color w:val="000000"/>
                <w:sz w:val="18"/>
                <w:szCs w:val="18"/>
              </w:rPr>
              <w:t>Очистные сооружения канализационных сточных вод (КОС) г.</w:t>
            </w:r>
            <w:r w:rsidR="004748BF">
              <w:rPr>
                <w:color w:val="000000"/>
                <w:sz w:val="18"/>
                <w:szCs w:val="18"/>
              </w:rPr>
              <w:t xml:space="preserve"> </w:t>
            </w:r>
            <w:r>
              <w:rPr>
                <w:color w:val="000000"/>
                <w:sz w:val="18"/>
                <w:szCs w:val="18"/>
              </w:rPr>
              <w:t>Сургут производительностью 150 000 м3/сутки. Строительство нового блока УФО сточных вод с внутриплощадочными инженерными сетями</w:t>
            </w:r>
          </w:p>
        </w:tc>
        <w:tc>
          <w:tcPr>
            <w:tcW w:w="1412" w:type="dxa"/>
            <w:tcBorders>
              <w:top w:val="nil"/>
              <w:left w:val="nil"/>
              <w:bottom w:val="single" w:sz="4" w:space="0" w:color="auto"/>
              <w:right w:val="single" w:sz="4" w:space="0" w:color="auto"/>
            </w:tcBorders>
            <w:shd w:val="clear" w:color="auto" w:fill="auto"/>
            <w:vAlign w:val="center"/>
            <w:hideMark/>
          </w:tcPr>
          <w:p w14:paraId="25ACD4D3" w14:textId="77777777" w:rsidR="0043707C" w:rsidRDefault="0043707C">
            <w:pPr>
              <w:jc w:val="center"/>
              <w:rPr>
                <w:color w:val="000000"/>
                <w:sz w:val="18"/>
                <w:szCs w:val="18"/>
              </w:rPr>
            </w:pPr>
            <w:r>
              <w:rPr>
                <w:color w:val="000000"/>
                <w:sz w:val="18"/>
                <w:szCs w:val="18"/>
              </w:rPr>
              <w:t>192 409,2</w:t>
            </w:r>
          </w:p>
        </w:tc>
        <w:tc>
          <w:tcPr>
            <w:tcW w:w="1001" w:type="dxa"/>
            <w:tcBorders>
              <w:top w:val="nil"/>
              <w:left w:val="nil"/>
              <w:bottom w:val="single" w:sz="4" w:space="0" w:color="auto"/>
              <w:right w:val="single" w:sz="4" w:space="0" w:color="auto"/>
            </w:tcBorders>
            <w:shd w:val="clear" w:color="auto" w:fill="auto"/>
            <w:vAlign w:val="center"/>
            <w:hideMark/>
          </w:tcPr>
          <w:p w14:paraId="726D66D6" w14:textId="77777777" w:rsidR="0043707C" w:rsidRDefault="0043707C">
            <w:pPr>
              <w:jc w:val="center"/>
              <w:rPr>
                <w:color w:val="000000"/>
                <w:sz w:val="18"/>
                <w:szCs w:val="18"/>
              </w:rPr>
            </w:pPr>
            <w:r>
              <w:rPr>
                <w:color w:val="000000"/>
                <w:sz w:val="18"/>
                <w:szCs w:val="18"/>
              </w:rPr>
              <w:t>86,4</w:t>
            </w:r>
          </w:p>
        </w:tc>
      </w:tr>
      <w:tr w:rsidR="0043707C" w14:paraId="7F0A51DE" w14:textId="77777777" w:rsidTr="0043707C">
        <w:trPr>
          <w:trHeight w:val="720"/>
        </w:trPr>
        <w:tc>
          <w:tcPr>
            <w:tcW w:w="487" w:type="dxa"/>
            <w:tcBorders>
              <w:top w:val="nil"/>
              <w:left w:val="single" w:sz="4" w:space="0" w:color="auto"/>
              <w:bottom w:val="single" w:sz="4" w:space="0" w:color="auto"/>
              <w:right w:val="single" w:sz="4" w:space="0" w:color="auto"/>
            </w:tcBorders>
            <w:shd w:val="clear" w:color="auto" w:fill="auto"/>
            <w:vAlign w:val="center"/>
            <w:hideMark/>
          </w:tcPr>
          <w:p w14:paraId="5D38C77A" w14:textId="77777777" w:rsidR="0043707C" w:rsidRDefault="0043707C">
            <w:pPr>
              <w:jc w:val="center"/>
              <w:rPr>
                <w:color w:val="000000"/>
                <w:sz w:val="18"/>
                <w:szCs w:val="18"/>
              </w:rPr>
            </w:pPr>
            <w:r>
              <w:rPr>
                <w:color w:val="000000"/>
                <w:sz w:val="18"/>
                <w:szCs w:val="18"/>
              </w:rPr>
              <w:t>3.</w:t>
            </w:r>
          </w:p>
        </w:tc>
        <w:tc>
          <w:tcPr>
            <w:tcW w:w="2708" w:type="dxa"/>
            <w:tcBorders>
              <w:top w:val="nil"/>
              <w:left w:val="nil"/>
              <w:bottom w:val="single" w:sz="4" w:space="0" w:color="auto"/>
              <w:right w:val="single" w:sz="4" w:space="0" w:color="auto"/>
            </w:tcBorders>
            <w:shd w:val="clear" w:color="auto" w:fill="auto"/>
            <w:vAlign w:val="center"/>
            <w:hideMark/>
          </w:tcPr>
          <w:p w14:paraId="66496F55" w14:textId="77777777" w:rsidR="0043707C" w:rsidRDefault="0043707C" w:rsidP="00AC21DA">
            <w:pPr>
              <w:jc w:val="both"/>
              <w:rPr>
                <w:color w:val="000000"/>
                <w:sz w:val="18"/>
                <w:szCs w:val="18"/>
              </w:rPr>
            </w:pPr>
            <w:r>
              <w:rPr>
                <w:color w:val="000000"/>
                <w:sz w:val="18"/>
                <w:szCs w:val="18"/>
              </w:rPr>
              <w:t>Расходы, возникающие в связи с реализацией  населению сжиженного газа для бытовых нужд</w:t>
            </w:r>
          </w:p>
        </w:tc>
        <w:tc>
          <w:tcPr>
            <w:tcW w:w="4030" w:type="dxa"/>
            <w:tcBorders>
              <w:top w:val="nil"/>
              <w:left w:val="nil"/>
              <w:bottom w:val="single" w:sz="4" w:space="0" w:color="auto"/>
              <w:right w:val="single" w:sz="4" w:space="0" w:color="auto"/>
            </w:tcBorders>
            <w:shd w:val="clear" w:color="auto" w:fill="auto"/>
            <w:vAlign w:val="center"/>
            <w:hideMark/>
          </w:tcPr>
          <w:p w14:paraId="2A40EBD1" w14:textId="31070AF5" w:rsidR="0043707C" w:rsidRDefault="0043707C" w:rsidP="00AC21DA">
            <w:pPr>
              <w:jc w:val="both"/>
              <w:rPr>
                <w:color w:val="000000"/>
                <w:sz w:val="18"/>
                <w:szCs w:val="18"/>
              </w:rPr>
            </w:pPr>
            <w:r>
              <w:rPr>
                <w:color w:val="000000"/>
                <w:sz w:val="18"/>
                <w:szCs w:val="18"/>
              </w:rPr>
              <w:t> </w:t>
            </w:r>
            <w:r w:rsidR="00584C6F" w:rsidRPr="00584C6F">
              <w:rPr>
                <w:color w:val="000000"/>
                <w:sz w:val="18"/>
                <w:szCs w:val="18"/>
              </w:rPr>
              <w:t>планирование субсидии осуществлено в соответствии с расчетом прогнозной потребности 7,667 тонн, выполненным Региональной службой по тарифам ХМАО-Югры получателю субсидии АО «Сжиженный газ Север»</w:t>
            </w:r>
          </w:p>
        </w:tc>
        <w:tc>
          <w:tcPr>
            <w:tcW w:w="1412" w:type="dxa"/>
            <w:tcBorders>
              <w:top w:val="nil"/>
              <w:left w:val="nil"/>
              <w:bottom w:val="single" w:sz="4" w:space="0" w:color="auto"/>
              <w:right w:val="single" w:sz="4" w:space="0" w:color="auto"/>
            </w:tcBorders>
            <w:shd w:val="clear" w:color="auto" w:fill="auto"/>
            <w:vAlign w:val="center"/>
            <w:hideMark/>
          </w:tcPr>
          <w:p w14:paraId="17A385E6" w14:textId="77777777" w:rsidR="0043707C" w:rsidRDefault="0043707C">
            <w:pPr>
              <w:jc w:val="center"/>
              <w:rPr>
                <w:color w:val="000000"/>
                <w:sz w:val="18"/>
                <w:szCs w:val="18"/>
              </w:rPr>
            </w:pPr>
            <w:r>
              <w:rPr>
                <w:color w:val="000000"/>
                <w:sz w:val="18"/>
                <w:szCs w:val="18"/>
              </w:rPr>
              <w:t>6 294,4</w:t>
            </w:r>
          </w:p>
        </w:tc>
        <w:tc>
          <w:tcPr>
            <w:tcW w:w="1001" w:type="dxa"/>
            <w:tcBorders>
              <w:top w:val="nil"/>
              <w:left w:val="nil"/>
              <w:bottom w:val="single" w:sz="4" w:space="0" w:color="auto"/>
              <w:right w:val="single" w:sz="4" w:space="0" w:color="auto"/>
            </w:tcBorders>
            <w:shd w:val="clear" w:color="auto" w:fill="auto"/>
            <w:vAlign w:val="center"/>
            <w:hideMark/>
          </w:tcPr>
          <w:p w14:paraId="77547B47" w14:textId="77777777" w:rsidR="0043707C" w:rsidRDefault="0043707C">
            <w:pPr>
              <w:jc w:val="center"/>
              <w:rPr>
                <w:color w:val="000000"/>
                <w:sz w:val="18"/>
                <w:szCs w:val="18"/>
              </w:rPr>
            </w:pPr>
            <w:r>
              <w:rPr>
                <w:color w:val="000000"/>
                <w:sz w:val="18"/>
                <w:szCs w:val="18"/>
              </w:rPr>
              <w:t>2,8</w:t>
            </w:r>
          </w:p>
        </w:tc>
      </w:tr>
      <w:tr w:rsidR="0043707C" w14:paraId="52E65117" w14:textId="77777777" w:rsidTr="0043707C">
        <w:trPr>
          <w:trHeight w:val="963"/>
        </w:trPr>
        <w:tc>
          <w:tcPr>
            <w:tcW w:w="487" w:type="dxa"/>
            <w:tcBorders>
              <w:top w:val="nil"/>
              <w:left w:val="single" w:sz="4" w:space="0" w:color="auto"/>
              <w:bottom w:val="single" w:sz="4" w:space="0" w:color="auto"/>
              <w:right w:val="single" w:sz="4" w:space="0" w:color="auto"/>
            </w:tcBorders>
            <w:shd w:val="clear" w:color="auto" w:fill="auto"/>
            <w:vAlign w:val="center"/>
            <w:hideMark/>
          </w:tcPr>
          <w:p w14:paraId="3809D81C" w14:textId="77777777" w:rsidR="0043707C" w:rsidRDefault="0043707C">
            <w:pPr>
              <w:jc w:val="center"/>
              <w:rPr>
                <w:color w:val="000000"/>
                <w:sz w:val="18"/>
                <w:szCs w:val="18"/>
              </w:rPr>
            </w:pPr>
            <w:r>
              <w:rPr>
                <w:color w:val="000000"/>
                <w:sz w:val="18"/>
                <w:szCs w:val="18"/>
              </w:rPr>
              <w:t>4.</w:t>
            </w:r>
          </w:p>
        </w:tc>
        <w:tc>
          <w:tcPr>
            <w:tcW w:w="2708" w:type="dxa"/>
            <w:tcBorders>
              <w:top w:val="nil"/>
              <w:left w:val="nil"/>
              <w:bottom w:val="single" w:sz="4" w:space="0" w:color="auto"/>
              <w:right w:val="single" w:sz="4" w:space="0" w:color="auto"/>
            </w:tcBorders>
            <w:shd w:val="clear" w:color="auto" w:fill="auto"/>
            <w:vAlign w:val="center"/>
            <w:hideMark/>
          </w:tcPr>
          <w:p w14:paraId="6CB468CF" w14:textId="5B0E73C9" w:rsidR="0043707C" w:rsidRDefault="0043707C" w:rsidP="00AC21DA">
            <w:pPr>
              <w:jc w:val="both"/>
              <w:rPr>
                <w:color w:val="000000"/>
                <w:sz w:val="18"/>
                <w:szCs w:val="18"/>
              </w:rPr>
            </w:pPr>
            <w:r>
              <w:rPr>
                <w:color w:val="000000"/>
                <w:sz w:val="18"/>
                <w:szCs w:val="18"/>
              </w:rPr>
              <w:t>Актуализация  городских схем теплоснабжения, водоснабжения и водоотведения города Сургута</w:t>
            </w:r>
          </w:p>
        </w:tc>
        <w:tc>
          <w:tcPr>
            <w:tcW w:w="4030" w:type="dxa"/>
            <w:tcBorders>
              <w:top w:val="nil"/>
              <w:left w:val="nil"/>
              <w:bottom w:val="single" w:sz="4" w:space="0" w:color="auto"/>
              <w:right w:val="single" w:sz="4" w:space="0" w:color="auto"/>
            </w:tcBorders>
            <w:shd w:val="clear" w:color="auto" w:fill="auto"/>
            <w:vAlign w:val="center"/>
            <w:hideMark/>
          </w:tcPr>
          <w:p w14:paraId="6025C7B5" w14:textId="77777777" w:rsidR="0043707C" w:rsidRPr="00EE22CD" w:rsidRDefault="0043707C" w:rsidP="00AC21DA">
            <w:pPr>
              <w:rPr>
                <w:iCs/>
                <w:color w:val="000000"/>
                <w:sz w:val="18"/>
                <w:szCs w:val="18"/>
              </w:rPr>
            </w:pPr>
            <w:r w:rsidRPr="00EE22CD">
              <w:rPr>
                <w:iCs/>
                <w:color w:val="000000"/>
                <w:sz w:val="18"/>
                <w:szCs w:val="18"/>
              </w:rPr>
              <w:t>1 схема теплоснабжения</w:t>
            </w:r>
            <w:r w:rsidRPr="00EE22CD">
              <w:rPr>
                <w:iCs/>
                <w:color w:val="000000"/>
                <w:sz w:val="18"/>
                <w:szCs w:val="18"/>
              </w:rPr>
              <w:br/>
              <w:t xml:space="preserve">1 схема водоснабжения </w:t>
            </w:r>
            <w:r w:rsidRPr="00EE22CD">
              <w:rPr>
                <w:iCs/>
                <w:color w:val="000000"/>
                <w:sz w:val="18"/>
                <w:szCs w:val="18"/>
              </w:rPr>
              <w:br/>
              <w:t>1 схема водоотведения</w:t>
            </w:r>
            <w:r w:rsidRPr="00EE22CD">
              <w:rPr>
                <w:iCs/>
                <w:color w:val="000000"/>
                <w:sz w:val="18"/>
                <w:szCs w:val="18"/>
              </w:rPr>
              <w:br/>
              <w:t>1 схема в части ливневой канализации</w:t>
            </w:r>
          </w:p>
        </w:tc>
        <w:tc>
          <w:tcPr>
            <w:tcW w:w="1412" w:type="dxa"/>
            <w:tcBorders>
              <w:top w:val="nil"/>
              <w:left w:val="nil"/>
              <w:bottom w:val="single" w:sz="4" w:space="0" w:color="auto"/>
              <w:right w:val="single" w:sz="4" w:space="0" w:color="auto"/>
            </w:tcBorders>
            <w:shd w:val="clear" w:color="auto" w:fill="auto"/>
            <w:vAlign w:val="center"/>
            <w:hideMark/>
          </w:tcPr>
          <w:p w14:paraId="246B43FF" w14:textId="77777777" w:rsidR="0043707C" w:rsidRDefault="0043707C">
            <w:pPr>
              <w:jc w:val="center"/>
              <w:rPr>
                <w:color w:val="000000"/>
                <w:sz w:val="18"/>
                <w:szCs w:val="18"/>
              </w:rPr>
            </w:pPr>
            <w:r>
              <w:rPr>
                <w:color w:val="000000"/>
                <w:sz w:val="18"/>
                <w:szCs w:val="18"/>
              </w:rPr>
              <w:t>20 688,8</w:t>
            </w:r>
          </w:p>
        </w:tc>
        <w:tc>
          <w:tcPr>
            <w:tcW w:w="1001" w:type="dxa"/>
            <w:tcBorders>
              <w:top w:val="nil"/>
              <w:left w:val="nil"/>
              <w:bottom w:val="single" w:sz="4" w:space="0" w:color="auto"/>
              <w:right w:val="single" w:sz="4" w:space="0" w:color="auto"/>
            </w:tcBorders>
            <w:shd w:val="clear" w:color="auto" w:fill="auto"/>
            <w:vAlign w:val="center"/>
            <w:hideMark/>
          </w:tcPr>
          <w:p w14:paraId="421C4DED" w14:textId="77777777" w:rsidR="0043707C" w:rsidRDefault="0043707C">
            <w:pPr>
              <w:jc w:val="center"/>
              <w:rPr>
                <w:color w:val="000000"/>
                <w:sz w:val="18"/>
                <w:szCs w:val="18"/>
              </w:rPr>
            </w:pPr>
            <w:r>
              <w:rPr>
                <w:color w:val="000000"/>
                <w:sz w:val="18"/>
                <w:szCs w:val="18"/>
              </w:rPr>
              <w:t>9,3</w:t>
            </w:r>
          </w:p>
        </w:tc>
      </w:tr>
      <w:tr w:rsidR="0043707C" w14:paraId="31DECD6B" w14:textId="77777777" w:rsidTr="0043707C">
        <w:trPr>
          <w:trHeight w:val="300"/>
        </w:trPr>
        <w:tc>
          <w:tcPr>
            <w:tcW w:w="487" w:type="dxa"/>
            <w:tcBorders>
              <w:top w:val="nil"/>
              <w:left w:val="single" w:sz="4" w:space="0" w:color="auto"/>
              <w:bottom w:val="single" w:sz="4" w:space="0" w:color="auto"/>
              <w:right w:val="single" w:sz="4" w:space="0" w:color="auto"/>
            </w:tcBorders>
            <w:shd w:val="clear" w:color="auto" w:fill="auto"/>
            <w:vAlign w:val="center"/>
            <w:hideMark/>
          </w:tcPr>
          <w:p w14:paraId="68C1D0F2" w14:textId="77777777" w:rsidR="0043707C" w:rsidRDefault="0043707C">
            <w:pPr>
              <w:jc w:val="center"/>
              <w:rPr>
                <w:color w:val="000000"/>
                <w:sz w:val="18"/>
                <w:szCs w:val="18"/>
              </w:rPr>
            </w:pPr>
            <w:r>
              <w:rPr>
                <w:color w:val="000000"/>
                <w:sz w:val="18"/>
                <w:szCs w:val="18"/>
              </w:rPr>
              <w:t> </w:t>
            </w:r>
          </w:p>
        </w:tc>
        <w:tc>
          <w:tcPr>
            <w:tcW w:w="2708" w:type="dxa"/>
            <w:tcBorders>
              <w:top w:val="nil"/>
              <w:left w:val="nil"/>
              <w:bottom w:val="single" w:sz="4" w:space="0" w:color="auto"/>
              <w:right w:val="single" w:sz="4" w:space="0" w:color="auto"/>
            </w:tcBorders>
            <w:shd w:val="clear" w:color="auto" w:fill="auto"/>
            <w:vAlign w:val="center"/>
            <w:hideMark/>
          </w:tcPr>
          <w:p w14:paraId="6E79BBD6" w14:textId="77777777" w:rsidR="0043707C" w:rsidRDefault="0043707C">
            <w:pPr>
              <w:jc w:val="both"/>
              <w:rPr>
                <w:color w:val="000000"/>
                <w:sz w:val="18"/>
                <w:szCs w:val="18"/>
              </w:rPr>
            </w:pPr>
            <w:r>
              <w:rPr>
                <w:color w:val="000000"/>
                <w:sz w:val="18"/>
                <w:szCs w:val="18"/>
              </w:rPr>
              <w:t>ИТОГО</w:t>
            </w:r>
          </w:p>
        </w:tc>
        <w:tc>
          <w:tcPr>
            <w:tcW w:w="4030" w:type="dxa"/>
            <w:tcBorders>
              <w:top w:val="nil"/>
              <w:left w:val="nil"/>
              <w:bottom w:val="single" w:sz="4" w:space="0" w:color="auto"/>
              <w:right w:val="single" w:sz="4" w:space="0" w:color="auto"/>
            </w:tcBorders>
            <w:shd w:val="clear" w:color="auto" w:fill="auto"/>
            <w:vAlign w:val="center"/>
            <w:hideMark/>
          </w:tcPr>
          <w:p w14:paraId="4F27FE79" w14:textId="77777777" w:rsidR="0043707C" w:rsidRDefault="0043707C">
            <w:pPr>
              <w:rPr>
                <w:color w:val="000000"/>
                <w:sz w:val="20"/>
                <w:szCs w:val="20"/>
              </w:rPr>
            </w:pPr>
            <w:r>
              <w:rPr>
                <w:color w:val="000000"/>
                <w:sz w:val="20"/>
                <w:szCs w:val="20"/>
              </w:rPr>
              <w:t> </w:t>
            </w:r>
          </w:p>
        </w:tc>
        <w:tc>
          <w:tcPr>
            <w:tcW w:w="1412" w:type="dxa"/>
            <w:tcBorders>
              <w:top w:val="nil"/>
              <w:left w:val="nil"/>
              <w:bottom w:val="single" w:sz="4" w:space="0" w:color="auto"/>
              <w:right w:val="single" w:sz="4" w:space="0" w:color="auto"/>
            </w:tcBorders>
            <w:shd w:val="clear" w:color="auto" w:fill="auto"/>
            <w:vAlign w:val="center"/>
            <w:hideMark/>
          </w:tcPr>
          <w:p w14:paraId="4C5A3A01" w14:textId="77777777" w:rsidR="0043707C" w:rsidRDefault="0043707C">
            <w:pPr>
              <w:jc w:val="center"/>
              <w:rPr>
                <w:color w:val="000000"/>
                <w:sz w:val="18"/>
                <w:szCs w:val="18"/>
              </w:rPr>
            </w:pPr>
            <w:r>
              <w:rPr>
                <w:color w:val="000000"/>
                <w:sz w:val="18"/>
                <w:szCs w:val="18"/>
              </w:rPr>
              <w:t>222 751,8</w:t>
            </w:r>
          </w:p>
        </w:tc>
        <w:tc>
          <w:tcPr>
            <w:tcW w:w="1001" w:type="dxa"/>
            <w:tcBorders>
              <w:top w:val="nil"/>
              <w:left w:val="nil"/>
              <w:bottom w:val="single" w:sz="4" w:space="0" w:color="auto"/>
              <w:right w:val="single" w:sz="4" w:space="0" w:color="auto"/>
            </w:tcBorders>
            <w:shd w:val="clear" w:color="auto" w:fill="auto"/>
            <w:vAlign w:val="center"/>
            <w:hideMark/>
          </w:tcPr>
          <w:p w14:paraId="3C700E3B" w14:textId="77777777" w:rsidR="0043707C" w:rsidRDefault="0043707C">
            <w:pPr>
              <w:jc w:val="center"/>
              <w:rPr>
                <w:color w:val="000000"/>
                <w:sz w:val="18"/>
                <w:szCs w:val="18"/>
              </w:rPr>
            </w:pPr>
            <w:r>
              <w:rPr>
                <w:color w:val="000000"/>
                <w:sz w:val="18"/>
                <w:szCs w:val="18"/>
              </w:rPr>
              <w:t>100,0</w:t>
            </w:r>
          </w:p>
        </w:tc>
      </w:tr>
    </w:tbl>
    <w:p w14:paraId="754E7CE2" w14:textId="77777777" w:rsidR="0043707C" w:rsidRPr="0043707C" w:rsidRDefault="0043707C" w:rsidP="00C85AD6">
      <w:pPr>
        <w:ind w:firstLine="709"/>
        <w:contextualSpacing/>
        <w:jc w:val="both"/>
        <w:rPr>
          <w:b/>
          <w:sz w:val="28"/>
          <w:szCs w:val="28"/>
        </w:rPr>
      </w:pPr>
    </w:p>
    <w:p w14:paraId="500F639D" w14:textId="48B95387" w:rsidR="00C85AD6" w:rsidRPr="0043707C" w:rsidRDefault="00C85AD6" w:rsidP="00C85AD6">
      <w:pPr>
        <w:ind w:firstLine="709"/>
        <w:contextualSpacing/>
        <w:jc w:val="both"/>
        <w:rPr>
          <w:b/>
          <w:sz w:val="28"/>
          <w:szCs w:val="28"/>
        </w:rPr>
      </w:pPr>
      <w:r w:rsidRPr="0043707C">
        <w:rPr>
          <w:b/>
          <w:sz w:val="28"/>
          <w:szCs w:val="28"/>
        </w:rPr>
        <w:t>7</w:t>
      </w:r>
      <w:r w:rsidR="00D755FD" w:rsidRPr="0043707C">
        <w:rPr>
          <w:b/>
          <w:sz w:val="28"/>
          <w:szCs w:val="28"/>
        </w:rPr>
        <w:t>)</w:t>
      </w:r>
      <w:r w:rsidRPr="0043707C">
        <w:rPr>
          <w:b/>
          <w:sz w:val="28"/>
          <w:szCs w:val="28"/>
        </w:rPr>
        <w:t xml:space="preserve"> Муниципальная программа </w:t>
      </w:r>
      <w:r w:rsidR="00DB593E" w:rsidRPr="0043707C">
        <w:rPr>
          <w:b/>
          <w:sz w:val="28"/>
          <w:szCs w:val="28"/>
        </w:rPr>
        <w:t>«</w:t>
      </w:r>
      <w:r w:rsidRPr="0043707C">
        <w:rPr>
          <w:b/>
          <w:sz w:val="28"/>
          <w:szCs w:val="28"/>
        </w:rPr>
        <w:t>Управл</w:t>
      </w:r>
      <w:r w:rsidR="0043707C" w:rsidRPr="0043707C">
        <w:rPr>
          <w:b/>
          <w:sz w:val="28"/>
          <w:szCs w:val="28"/>
        </w:rPr>
        <w:t xml:space="preserve">ение муниципальным имуществом </w:t>
      </w:r>
      <w:r w:rsidRPr="0043707C">
        <w:rPr>
          <w:b/>
          <w:sz w:val="28"/>
          <w:szCs w:val="28"/>
        </w:rPr>
        <w:t>в городе Сургуте на период до 2030 года</w:t>
      </w:r>
      <w:r w:rsidR="00DB593E" w:rsidRPr="0043707C">
        <w:rPr>
          <w:b/>
          <w:sz w:val="28"/>
          <w:szCs w:val="28"/>
        </w:rPr>
        <w:t>»</w:t>
      </w:r>
    </w:p>
    <w:p w14:paraId="796D55A0" w14:textId="77777777" w:rsidR="00C85AD6" w:rsidRPr="00A211BA" w:rsidRDefault="00C85AD6" w:rsidP="00C85AD6">
      <w:pPr>
        <w:ind w:firstLine="709"/>
        <w:contextualSpacing/>
        <w:jc w:val="both"/>
        <w:rPr>
          <w:color w:val="FF0000"/>
          <w:sz w:val="28"/>
          <w:szCs w:val="28"/>
        </w:rPr>
      </w:pPr>
    </w:p>
    <w:p w14:paraId="727AC1ED" w14:textId="46939592" w:rsidR="00C85AD6" w:rsidRPr="00A211BA" w:rsidRDefault="00C85AD6" w:rsidP="00C85AD6">
      <w:pPr>
        <w:ind w:firstLine="709"/>
        <w:contextualSpacing/>
        <w:jc w:val="both"/>
        <w:rPr>
          <w:color w:val="FF0000"/>
          <w:sz w:val="28"/>
          <w:szCs w:val="28"/>
        </w:rPr>
      </w:pPr>
      <w:r w:rsidRPr="00966EE4">
        <w:rPr>
          <w:sz w:val="28"/>
          <w:szCs w:val="28"/>
        </w:rPr>
        <w:t xml:space="preserve">Администратором муниципальной программы является департамент </w:t>
      </w:r>
      <w:r w:rsidR="00FA3BD0" w:rsidRPr="00966EE4">
        <w:rPr>
          <w:sz w:val="28"/>
          <w:szCs w:val="28"/>
        </w:rPr>
        <w:t>имущественных и земельных отношений</w:t>
      </w:r>
      <w:r w:rsidRPr="00966EE4">
        <w:rPr>
          <w:sz w:val="28"/>
          <w:szCs w:val="28"/>
        </w:rPr>
        <w:t xml:space="preserve"> Администрации города.</w:t>
      </w:r>
      <w:r w:rsidRPr="001A5C70">
        <w:rPr>
          <w:sz w:val="28"/>
          <w:szCs w:val="28"/>
        </w:rPr>
        <w:t xml:space="preserve"> Расходы </w:t>
      </w:r>
      <w:r w:rsidR="00FB09FE" w:rsidRPr="001A5C70">
        <w:rPr>
          <w:sz w:val="28"/>
          <w:szCs w:val="28"/>
        </w:rPr>
        <w:br/>
      </w:r>
      <w:r w:rsidRPr="001A5C70">
        <w:rPr>
          <w:sz w:val="28"/>
          <w:szCs w:val="28"/>
        </w:rPr>
        <w:t xml:space="preserve">на реализацию муниципальной программы составляют </w:t>
      </w:r>
      <w:r w:rsidR="001A5C70" w:rsidRPr="001A5C70">
        <w:rPr>
          <w:sz w:val="28"/>
          <w:szCs w:val="28"/>
        </w:rPr>
        <w:t>0,9</w:t>
      </w:r>
      <w:r w:rsidRPr="001A5C70">
        <w:rPr>
          <w:sz w:val="28"/>
          <w:szCs w:val="28"/>
        </w:rPr>
        <w:t xml:space="preserve">% от общего объема расходов бюджета </w:t>
      </w:r>
      <w:r w:rsidR="001A5C70" w:rsidRPr="001A5C70">
        <w:rPr>
          <w:sz w:val="28"/>
          <w:szCs w:val="28"/>
        </w:rPr>
        <w:t>на 2023 – 2025 годы</w:t>
      </w:r>
      <w:r w:rsidRPr="001A5C70">
        <w:rPr>
          <w:sz w:val="28"/>
          <w:szCs w:val="28"/>
        </w:rPr>
        <w:t xml:space="preserve">. </w:t>
      </w:r>
    </w:p>
    <w:p w14:paraId="60516A40" w14:textId="396C4C9F" w:rsidR="00E0283A" w:rsidRDefault="00C85AD6" w:rsidP="00320DAB">
      <w:pPr>
        <w:ind w:firstLine="709"/>
        <w:contextualSpacing/>
        <w:jc w:val="both"/>
        <w:rPr>
          <w:sz w:val="28"/>
          <w:szCs w:val="28"/>
        </w:rPr>
      </w:pPr>
      <w:r w:rsidRPr="00642B14">
        <w:rPr>
          <w:sz w:val="28"/>
          <w:szCs w:val="28"/>
        </w:rPr>
        <w:t xml:space="preserve">Средства на реализацию муниципальной программы запланированы </w:t>
      </w:r>
      <w:r w:rsidR="00FB09FE" w:rsidRPr="00642B14">
        <w:rPr>
          <w:sz w:val="28"/>
          <w:szCs w:val="28"/>
        </w:rPr>
        <w:br/>
      </w:r>
      <w:r w:rsidRPr="00642B14">
        <w:rPr>
          <w:sz w:val="28"/>
          <w:szCs w:val="28"/>
        </w:rPr>
        <w:t xml:space="preserve">в расходах главного распорядителя бюджетных средств </w:t>
      </w:r>
      <w:r w:rsidR="00320DAB" w:rsidRPr="00642B14">
        <w:rPr>
          <w:sz w:val="28"/>
          <w:szCs w:val="28"/>
        </w:rPr>
        <w:t>департамента имущественных и земельных отношений Администрации города</w:t>
      </w:r>
      <w:r w:rsidR="00642B14" w:rsidRPr="00642B14">
        <w:rPr>
          <w:rFonts w:eastAsia="Calibri"/>
          <w:sz w:val="28"/>
          <w:szCs w:val="28"/>
        </w:rPr>
        <w:t xml:space="preserve"> </w:t>
      </w:r>
      <w:r w:rsidR="00642B14" w:rsidRPr="00BC5614">
        <w:rPr>
          <w:rFonts w:eastAsia="Calibri"/>
          <w:sz w:val="28"/>
          <w:szCs w:val="28"/>
        </w:rPr>
        <w:t>в формате программных мероприятий</w:t>
      </w:r>
      <w:r w:rsidRPr="00642B14">
        <w:rPr>
          <w:sz w:val="28"/>
          <w:szCs w:val="28"/>
        </w:rPr>
        <w:t>. Источником финансового обеспечения расходов явля</w:t>
      </w:r>
      <w:r w:rsidR="0001652E" w:rsidRPr="00642B14">
        <w:rPr>
          <w:sz w:val="28"/>
          <w:szCs w:val="28"/>
        </w:rPr>
        <w:t>ются средства местного бюджета.</w:t>
      </w:r>
    </w:p>
    <w:p w14:paraId="13BDF2ED" w14:textId="77777777" w:rsidR="00642B14" w:rsidRPr="00642B14" w:rsidRDefault="00642B14" w:rsidP="00320DAB">
      <w:pPr>
        <w:ind w:firstLine="709"/>
        <w:contextualSpacing/>
        <w:jc w:val="both"/>
        <w:rPr>
          <w:sz w:val="28"/>
          <w:szCs w:val="28"/>
        </w:rPr>
      </w:pPr>
    </w:p>
    <w:p w14:paraId="01AAA594" w14:textId="3C5BB1EE" w:rsidR="00EB720E" w:rsidRPr="00966EE4" w:rsidRDefault="00EB720E" w:rsidP="00EB720E">
      <w:pPr>
        <w:ind w:firstLine="709"/>
        <w:contextualSpacing/>
        <w:jc w:val="right"/>
        <w:rPr>
          <w:sz w:val="28"/>
          <w:szCs w:val="28"/>
        </w:rPr>
      </w:pPr>
      <w:r w:rsidRPr="00966EE4">
        <w:rPr>
          <w:sz w:val="28"/>
          <w:szCs w:val="28"/>
        </w:rPr>
        <w:t xml:space="preserve">Таблица </w:t>
      </w:r>
      <w:r w:rsidR="00410517">
        <w:rPr>
          <w:sz w:val="28"/>
          <w:szCs w:val="28"/>
        </w:rPr>
        <w:t>28</w:t>
      </w:r>
    </w:p>
    <w:p w14:paraId="579B5676" w14:textId="34F13C4B" w:rsidR="00F546B2" w:rsidRPr="00966EE4" w:rsidRDefault="00F546B2" w:rsidP="00F546B2">
      <w:pPr>
        <w:spacing w:after="160" w:line="259" w:lineRule="auto"/>
        <w:ind w:left="720"/>
        <w:contextualSpacing/>
        <w:jc w:val="center"/>
        <w:rPr>
          <w:rFonts w:eastAsiaTheme="minorHAnsi"/>
          <w:sz w:val="28"/>
          <w:szCs w:val="28"/>
          <w:lang w:eastAsia="en-US"/>
        </w:rPr>
      </w:pPr>
      <w:r w:rsidRPr="00966EE4">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w:t>
      </w:r>
      <w:r w:rsidR="00966EE4">
        <w:rPr>
          <w:rFonts w:eastAsiaTheme="minorHAnsi"/>
          <w:sz w:val="28"/>
          <w:szCs w:val="28"/>
          <w:lang w:eastAsia="en-US"/>
        </w:rPr>
        <w:t>3</w:t>
      </w:r>
      <w:r w:rsidRPr="00966EE4">
        <w:rPr>
          <w:rFonts w:eastAsiaTheme="minorHAnsi"/>
          <w:sz w:val="28"/>
          <w:szCs w:val="28"/>
          <w:lang w:eastAsia="en-US"/>
        </w:rPr>
        <w:t xml:space="preserve"> год</w:t>
      </w:r>
    </w:p>
    <w:tbl>
      <w:tblPr>
        <w:tblW w:w="9707" w:type="dxa"/>
        <w:tblInd w:w="113" w:type="dxa"/>
        <w:tblLook w:val="04A0" w:firstRow="1" w:lastRow="0" w:firstColumn="1" w:lastColumn="0" w:noHBand="0" w:noVBand="1"/>
      </w:tblPr>
      <w:tblGrid>
        <w:gridCol w:w="500"/>
        <w:gridCol w:w="3890"/>
        <w:gridCol w:w="2835"/>
        <w:gridCol w:w="1418"/>
        <w:gridCol w:w="1064"/>
      </w:tblGrid>
      <w:tr w:rsidR="00E82612" w:rsidRPr="00FF6BEB" w14:paraId="4703F543" w14:textId="77777777" w:rsidTr="00185087">
        <w:trPr>
          <w:trHeight w:val="765"/>
          <w:tblHeader/>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521E64" w14:textId="77777777" w:rsidR="00E82612" w:rsidRPr="00FF6BEB" w:rsidRDefault="00E82612">
            <w:pPr>
              <w:jc w:val="center"/>
              <w:rPr>
                <w:bCs/>
                <w:color w:val="000000"/>
                <w:sz w:val="18"/>
                <w:szCs w:val="18"/>
              </w:rPr>
            </w:pPr>
            <w:r w:rsidRPr="00FF6BEB">
              <w:rPr>
                <w:bCs/>
                <w:color w:val="000000"/>
                <w:sz w:val="18"/>
                <w:szCs w:val="18"/>
              </w:rPr>
              <w:t>№ п/п</w:t>
            </w:r>
          </w:p>
        </w:tc>
        <w:tc>
          <w:tcPr>
            <w:tcW w:w="3890" w:type="dxa"/>
            <w:tcBorders>
              <w:top w:val="single" w:sz="4" w:space="0" w:color="auto"/>
              <w:left w:val="nil"/>
              <w:bottom w:val="single" w:sz="4" w:space="0" w:color="auto"/>
              <w:right w:val="single" w:sz="4" w:space="0" w:color="auto"/>
            </w:tcBorders>
            <w:shd w:val="clear" w:color="auto" w:fill="auto"/>
            <w:vAlign w:val="center"/>
            <w:hideMark/>
          </w:tcPr>
          <w:p w14:paraId="3864B354" w14:textId="77777777" w:rsidR="00E82612" w:rsidRPr="00FF6BEB" w:rsidRDefault="00E82612">
            <w:pPr>
              <w:jc w:val="center"/>
              <w:rPr>
                <w:bCs/>
                <w:color w:val="000000"/>
                <w:sz w:val="18"/>
                <w:szCs w:val="18"/>
              </w:rPr>
            </w:pPr>
            <w:r w:rsidRPr="00FF6BEB">
              <w:rPr>
                <w:bCs/>
                <w:color w:val="000000"/>
                <w:sz w:val="18"/>
                <w:szCs w:val="18"/>
              </w:rPr>
              <w:t>Наименование направления расходов</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14:paraId="0A405E8F" w14:textId="77777777" w:rsidR="00E82612" w:rsidRPr="00FF6BEB" w:rsidRDefault="00E82612">
            <w:pPr>
              <w:jc w:val="center"/>
              <w:rPr>
                <w:bCs/>
                <w:color w:val="000000"/>
                <w:sz w:val="18"/>
                <w:szCs w:val="18"/>
              </w:rPr>
            </w:pPr>
            <w:r w:rsidRPr="00FF6BEB">
              <w:rPr>
                <w:bCs/>
                <w:color w:val="000000"/>
                <w:sz w:val="18"/>
                <w:szCs w:val="18"/>
              </w:rPr>
              <w:t>Характеристика расходов</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2783A89" w14:textId="77777777" w:rsidR="00E82612" w:rsidRPr="00FF6BEB" w:rsidRDefault="00E82612">
            <w:pPr>
              <w:jc w:val="center"/>
              <w:rPr>
                <w:bCs/>
                <w:color w:val="000000"/>
                <w:sz w:val="18"/>
                <w:szCs w:val="18"/>
              </w:rPr>
            </w:pPr>
            <w:r w:rsidRPr="00FF6BEB">
              <w:rPr>
                <w:bCs/>
                <w:color w:val="000000"/>
                <w:sz w:val="18"/>
                <w:szCs w:val="18"/>
              </w:rPr>
              <w:t>Объем бюджетных ассигнований, тыс. руб.</w:t>
            </w:r>
          </w:p>
        </w:tc>
        <w:tc>
          <w:tcPr>
            <w:tcW w:w="1064" w:type="dxa"/>
            <w:tcBorders>
              <w:top w:val="single" w:sz="4" w:space="0" w:color="auto"/>
              <w:left w:val="nil"/>
              <w:bottom w:val="single" w:sz="4" w:space="0" w:color="auto"/>
              <w:right w:val="single" w:sz="4" w:space="0" w:color="auto"/>
            </w:tcBorders>
            <w:shd w:val="clear" w:color="auto" w:fill="auto"/>
            <w:vAlign w:val="center"/>
            <w:hideMark/>
          </w:tcPr>
          <w:p w14:paraId="396A8884" w14:textId="77777777" w:rsidR="00E82612" w:rsidRPr="00FF6BEB" w:rsidRDefault="00E82612">
            <w:pPr>
              <w:jc w:val="center"/>
              <w:rPr>
                <w:bCs/>
                <w:color w:val="000000"/>
                <w:sz w:val="18"/>
                <w:szCs w:val="18"/>
              </w:rPr>
            </w:pPr>
            <w:r w:rsidRPr="00FF6BEB">
              <w:rPr>
                <w:bCs/>
                <w:color w:val="000000"/>
                <w:sz w:val="18"/>
                <w:szCs w:val="18"/>
              </w:rPr>
              <w:t>Удельный вес, %</w:t>
            </w:r>
          </w:p>
        </w:tc>
      </w:tr>
      <w:tr w:rsidR="00E82612" w14:paraId="04C052B2" w14:textId="77777777" w:rsidTr="00E82612">
        <w:trPr>
          <w:trHeight w:val="72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DE4E5DA" w14:textId="77777777" w:rsidR="00E82612" w:rsidRDefault="00E82612">
            <w:pPr>
              <w:jc w:val="center"/>
              <w:rPr>
                <w:color w:val="000000"/>
                <w:sz w:val="18"/>
                <w:szCs w:val="18"/>
              </w:rPr>
            </w:pPr>
            <w:r>
              <w:rPr>
                <w:color w:val="000000"/>
                <w:sz w:val="18"/>
                <w:szCs w:val="18"/>
              </w:rPr>
              <w:t>1.</w:t>
            </w:r>
          </w:p>
        </w:tc>
        <w:tc>
          <w:tcPr>
            <w:tcW w:w="3890" w:type="dxa"/>
            <w:tcBorders>
              <w:top w:val="nil"/>
              <w:left w:val="nil"/>
              <w:bottom w:val="single" w:sz="4" w:space="0" w:color="auto"/>
              <w:right w:val="single" w:sz="4" w:space="0" w:color="auto"/>
            </w:tcBorders>
            <w:shd w:val="clear" w:color="auto" w:fill="auto"/>
            <w:vAlign w:val="center"/>
            <w:hideMark/>
          </w:tcPr>
          <w:p w14:paraId="5152C638" w14:textId="77777777" w:rsidR="00E82612" w:rsidRDefault="00E82612">
            <w:pPr>
              <w:jc w:val="both"/>
              <w:rPr>
                <w:color w:val="000000"/>
                <w:sz w:val="18"/>
                <w:szCs w:val="18"/>
              </w:rPr>
            </w:pPr>
            <w:r>
              <w:rPr>
                <w:color w:val="000000"/>
                <w:sz w:val="18"/>
                <w:szCs w:val="18"/>
              </w:rPr>
              <w:t>Организация изготовления, корректировки и внесения изменений в техническую документацию на объекты муниципального имущества</w:t>
            </w:r>
          </w:p>
        </w:tc>
        <w:tc>
          <w:tcPr>
            <w:tcW w:w="2835" w:type="dxa"/>
            <w:tcBorders>
              <w:top w:val="nil"/>
              <w:left w:val="nil"/>
              <w:bottom w:val="single" w:sz="4" w:space="0" w:color="auto"/>
              <w:right w:val="single" w:sz="4" w:space="0" w:color="auto"/>
            </w:tcBorders>
            <w:shd w:val="clear" w:color="auto" w:fill="auto"/>
            <w:vAlign w:val="center"/>
            <w:hideMark/>
          </w:tcPr>
          <w:p w14:paraId="6F8B2D14" w14:textId="77777777" w:rsidR="00E82612" w:rsidRDefault="00E82612">
            <w:pPr>
              <w:jc w:val="both"/>
              <w:rPr>
                <w:color w:val="000000"/>
                <w:sz w:val="18"/>
                <w:szCs w:val="18"/>
              </w:rPr>
            </w:pPr>
            <w:r>
              <w:rPr>
                <w:color w:val="000000"/>
                <w:sz w:val="18"/>
                <w:szCs w:val="18"/>
              </w:rPr>
              <w:t>изготовление документации на 31 объект</w:t>
            </w:r>
          </w:p>
        </w:tc>
        <w:tc>
          <w:tcPr>
            <w:tcW w:w="1418" w:type="dxa"/>
            <w:tcBorders>
              <w:top w:val="nil"/>
              <w:left w:val="nil"/>
              <w:bottom w:val="single" w:sz="4" w:space="0" w:color="auto"/>
              <w:right w:val="single" w:sz="4" w:space="0" w:color="auto"/>
            </w:tcBorders>
            <w:shd w:val="clear" w:color="auto" w:fill="auto"/>
            <w:vAlign w:val="center"/>
            <w:hideMark/>
          </w:tcPr>
          <w:p w14:paraId="494D5732" w14:textId="77777777" w:rsidR="00E82612" w:rsidRDefault="00E82612">
            <w:pPr>
              <w:jc w:val="center"/>
              <w:rPr>
                <w:color w:val="000000"/>
                <w:sz w:val="18"/>
                <w:szCs w:val="18"/>
              </w:rPr>
            </w:pPr>
            <w:r>
              <w:rPr>
                <w:color w:val="000000"/>
                <w:sz w:val="18"/>
                <w:szCs w:val="18"/>
              </w:rPr>
              <w:t>198,2</w:t>
            </w:r>
          </w:p>
        </w:tc>
        <w:tc>
          <w:tcPr>
            <w:tcW w:w="1064" w:type="dxa"/>
            <w:tcBorders>
              <w:top w:val="nil"/>
              <w:left w:val="nil"/>
              <w:bottom w:val="single" w:sz="4" w:space="0" w:color="auto"/>
              <w:right w:val="single" w:sz="4" w:space="0" w:color="auto"/>
            </w:tcBorders>
            <w:shd w:val="clear" w:color="auto" w:fill="auto"/>
            <w:vAlign w:val="center"/>
            <w:hideMark/>
          </w:tcPr>
          <w:p w14:paraId="3716E79D" w14:textId="77777777" w:rsidR="00E82612" w:rsidRDefault="00E82612">
            <w:pPr>
              <w:jc w:val="center"/>
              <w:rPr>
                <w:color w:val="000000"/>
                <w:sz w:val="18"/>
                <w:szCs w:val="18"/>
              </w:rPr>
            </w:pPr>
            <w:r>
              <w:rPr>
                <w:color w:val="000000"/>
                <w:sz w:val="18"/>
                <w:szCs w:val="18"/>
              </w:rPr>
              <w:t>0,1</w:t>
            </w:r>
          </w:p>
        </w:tc>
      </w:tr>
      <w:tr w:rsidR="00E82612" w14:paraId="0C00BF2E" w14:textId="77777777" w:rsidTr="00E82612">
        <w:trPr>
          <w:trHeight w:val="72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1313647" w14:textId="77777777" w:rsidR="00E82612" w:rsidRDefault="00E82612">
            <w:pPr>
              <w:jc w:val="center"/>
              <w:rPr>
                <w:color w:val="000000"/>
                <w:sz w:val="18"/>
                <w:szCs w:val="18"/>
              </w:rPr>
            </w:pPr>
            <w:r>
              <w:rPr>
                <w:color w:val="000000"/>
                <w:sz w:val="18"/>
                <w:szCs w:val="18"/>
              </w:rPr>
              <w:t>2.</w:t>
            </w:r>
          </w:p>
        </w:tc>
        <w:tc>
          <w:tcPr>
            <w:tcW w:w="3890" w:type="dxa"/>
            <w:tcBorders>
              <w:top w:val="nil"/>
              <w:left w:val="nil"/>
              <w:bottom w:val="single" w:sz="4" w:space="0" w:color="auto"/>
              <w:right w:val="single" w:sz="4" w:space="0" w:color="auto"/>
            </w:tcBorders>
            <w:shd w:val="clear" w:color="auto" w:fill="auto"/>
            <w:vAlign w:val="center"/>
            <w:hideMark/>
          </w:tcPr>
          <w:p w14:paraId="37FC23CD" w14:textId="77777777" w:rsidR="00E82612" w:rsidRDefault="00E82612">
            <w:pPr>
              <w:jc w:val="both"/>
              <w:rPr>
                <w:color w:val="000000"/>
                <w:sz w:val="18"/>
                <w:szCs w:val="18"/>
              </w:rPr>
            </w:pPr>
            <w:r>
              <w:rPr>
                <w:color w:val="000000"/>
                <w:sz w:val="18"/>
                <w:szCs w:val="18"/>
              </w:rPr>
              <w:t>Организация проведения оценки рыночной стоимости объектов, материального ущерба при повреждении (уничтожении) муниципального имущества</w:t>
            </w:r>
          </w:p>
        </w:tc>
        <w:tc>
          <w:tcPr>
            <w:tcW w:w="2835" w:type="dxa"/>
            <w:tcBorders>
              <w:top w:val="nil"/>
              <w:left w:val="nil"/>
              <w:bottom w:val="single" w:sz="4" w:space="0" w:color="auto"/>
              <w:right w:val="single" w:sz="4" w:space="0" w:color="auto"/>
            </w:tcBorders>
            <w:shd w:val="clear" w:color="auto" w:fill="auto"/>
            <w:vAlign w:val="center"/>
            <w:hideMark/>
          </w:tcPr>
          <w:p w14:paraId="5EF6396D" w14:textId="77777777" w:rsidR="00E82612" w:rsidRDefault="00E82612">
            <w:pPr>
              <w:jc w:val="both"/>
              <w:rPr>
                <w:color w:val="000000"/>
                <w:sz w:val="18"/>
                <w:szCs w:val="18"/>
              </w:rPr>
            </w:pPr>
            <w:r>
              <w:rPr>
                <w:color w:val="000000"/>
                <w:sz w:val="18"/>
                <w:szCs w:val="18"/>
              </w:rPr>
              <w:t>проведение оценки в отношении 64 объектов</w:t>
            </w:r>
          </w:p>
        </w:tc>
        <w:tc>
          <w:tcPr>
            <w:tcW w:w="1418" w:type="dxa"/>
            <w:tcBorders>
              <w:top w:val="nil"/>
              <w:left w:val="nil"/>
              <w:bottom w:val="single" w:sz="4" w:space="0" w:color="auto"/>
              <w:right w:val="single" w:sz="4" w:space="0" w:color="auto"/>
            </w:tcBorders>
            <w:shd w:val="clear" w:color="auto" w:fill="auto"/>
            <w:vAlign w:val="center"/>
            <w:hideMark/>
          </w:tcPr>
          <w:p w14:paraId="2705EF27" w14:textId="77777777" w:rsidR="00E82612" w:rsidRDefault="00E82612">
            <w:pPr>
              <w:jc w:val="center"/>
              <w:rPr>
                <w:color w:val="000000"/>
                <w:sz w:val="18"/>
                <w:szCs w:val="18"/>
              </w:rPr>
            </w:pPr>
            <w:r>
              <w:rPr>
                <w:color w:val="000000"/>
                <w:sz w:val="18"/>
                <w:szCs w:val="18"/>
              </w:rPr>
              <w:t>437,3</w:t>
            </w:r>
          </w:p>
        </w:tc>
        <w:tc>
          <w:tcPr>
            <w:tcW w:w="1064" w:type="dxa"/>
            <w:tcBorders>
              <w:top w:val="nil"/>
              <w:left w:val="nil"/>
              <w:bottom w:val="single" w:sz="4" w:space="0" w:color="auto"/>
              <w:right w:val="single" w:sz="4" w:space="0" w:color="auto"/>
            </w:tcBorders>
            <w:shd w:val="clear" w:color="auto" w:fill="auto"/>
            <w:vAlign w:val="center"/>
            <w:hideMark/>
          </w:tcPr>
          <w:p w14:paraId="29B47BDE" w14:textId="77777777" w:rsidR="00E82612" w:rsidRDefault="00E82612">
            <w:pPr>
              <w:jc w:val="center"/>
              <w:rPr>
                <w:color w:val="000000"/>
                <w:sz w:val="18"/>
                <w:szCs w:val="18"/>
              </w:rPr>
            </w:pPr>
            <w:r>
              <w:rPr>
                <w:color w:val="000000"/>
                <w:sz w:val="18"/>
                <w:szCs w:val="18"/>
              </w:rPr>
              <w:t>0,1</w:t>
            </w:r>
          </w:p>
        </w:tc>
      </w:tr>
      <w:tr w:rsidR="00E82612" w14:paraId="08524C08" w14:textId="77777777" w:rsidTr="00E82612">
        <w:trPr>
          <w:trHeight w:val="48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3B2FEC9" w14:textId="77777777" w:rsidR="00E82612" w:rsidRDefault="00E82612">
            <w:pPr>
              <w:jc w:val="center"/>
              <w:rPr>
                <w:color w:val="000000"/>
                <w:sz w:val="18"/>
                <w:szCs w:val="18"/>
              </w:rPr>
            </w:pPr>
            <w:r>
              <w:rPr>
                <w:color w:val="000000"/>
                <w:sz w:val="18"/>
                <w:szCs w:val="18"/>
              </w:rPr>
              <w:t>3.</w:t>
            </w:r>
          </w:p>
        </w:tc>
        <w:tc>
          <w:tcPr>
            <w:tcW w:w="3890" w:type="dxa"/>
            <w:tcBorders>
              <w:top w:val="nil"/>
              <w:left w:val="nil"/>
              <w:bottom w:val="single" w:sz="4" w:space="0" w:color="auto"/>
              <w:right w:val="single" w:sz="4" w:space="0" w:color="auto"/>
            </w:tcBorders>
            <w:shd w:val="clear" w:color="auto" w:fill="auto"/>
            <w:vAlign w:val="center"/>
            <w:hideMark/>
          </w:tcPr>
          <w:p w14:paraId="54E52BE7" w14:textId="77777777" w:rsidR="00E82612" w:rsidRDefault="00E82612">
            <w:pPr>
              <w:jc w:val="both"/>
              <w:rPr>
                <w:color w:val="000000"/>
                <w:sz w:val="18"/>
                <w:szCs w:val="18"/>
              </w:rPr>
            </w:pPr>
            <w:r>
              <w:rPr>
                <w:color w:val="000000"/>
                <w:sz w:val="18"/>
                <w:szCs w:val="18"/>
              </w:rPr>
              <w:t>Оказание услуг по начислению, учету, сбору и перечислению платы за наем муниципальных жилых помещений</w:t>
            </w:r>
          </w:p>
        </w:tc>
        <w:tc>
          <w:tcPr>
            <w:tcW w:w="2835" w:type="dxa"/>
            <w:tcBorders>
              <w:top w:val="nil"/>
              <w:left w:val="nil"/>
              <w:bottom w:val="single" w:sz="4" w:space="0" w:color="auto"/>
              <w:right w:val="single" w:sz="4" w:space="0" w:color="auto"/>
            </w:tcBorders>
            <w:shd w:val="clear" w:color="auto" w:fill="auto"/>
            <w:vAlign w:val="center"/>
            <w:hideMark/>
          </w:tcPr>
          <w:p w14:paraId="76D2104F" w14:textId="77777777" w:rsidR="00E82612" w:rsidRDefault="00E82612">
            <w:pPr>
              <w:jc w:val="both"/>
              <w:rPr>
                <w:color w:val="000000"/>
                <w:sz w:val="18"/>
                <w:szCs w:val="18"/>
              </w:rPr>
            </w:pPr>
            <w:r>
              <w:rPr>
                <w:color w:val="000000"/>
                <w:sz w:val="18"/>
                <w:szCs w:val="18"/>
              </w:rPr>
              <w:t>3350 лицевых счетов</w:t>
            </w:r>
          </w:p>
        </w:tc>
        <w:tc>
          <w:tcPr>
            <w:tcW w:w="1418" w:type="dxa"/>
            <w:tcBorders>
              <w:top w:val="nil"/>
              <w:left w:val="nil"/>
              <w:bottom w:val="single" w:sz="4" w:space="0" w:color="auto"/>
              <w:right w:val="single" w:sz="4" w:space="0" w:color="auto"/>
            </w:tcBorders>
            <w:shd w:val="clear" w:color="auto" w:fill="auto"/>
            <w:vAlign w:val="center"/>
            <w:hideMark/>
          </w:tcPr>
          <w:p w14:paraId="73C8AD45" w14:textId="77777777" w:rsidR="00E82612" w:rsidRDefault="00E82612">
            <w:pPr>
              <w:jc w:val="center"/>
              <w:rPr>
                <w:color w:val="000000"/>
                <w:sz w:val="18"/>
                <w:szCs w:val="18"/>
              </w:rPr>
            </w:pPr>
            <w:r>
              <w:rPr>
                <w:color w:val="000000"/>
                <w:sz w:val="18"/>
                <w:szCs w:val="18"/>
              </w:rPr>
              <w:t>1 716,6</w:t>
            </w:r>
          </w:p>
        </w:tc>
        <w:tc>
          <w:tcPr>
            <w:tcW w:w="1064" w:type="dxa"/>
            <w:tcBorders>
              <w:top w:val="nil"/>
              <w:left w:val="nil"/>
              <w:bottom w:val="single" w:sz="4" w:space="0" w:color="auto"/>
              <w:right w:val="single" w:sz="4" w:space="0" w:color="auto"/>
            </w:tcBorders>
            <w:shd w:val="clear" w:color="auto" w:fill="auto"/>
            <w:vAlign w:val="center"/>
            <w:hideMark/>
          </w:tcPr>
          <w:p w14:paraId="74AC1298" w14:textId="77777777" w:rsidR="00E82612" w:rsidRDefault="00E82612">
            <w:pPr>
              <w:jc w:val="center"/>
              <w:rPr>
                <w:color w:val="000000"/>
                <w:sz w:val="18"/>
                <w:szCs w:val="18"/>
              </w:rPr>
            </w:pPr>
            <w:r>
              <w:rPr>
                <w:color w:val="000000"/>
                <w:sz w:val="18"/>
                <w:szCs w:val="18"/>
              </w:rPr>
              <w:t>0,5</w:t>
            </w:r>
          </w:p>
        </w:tc>
      </w:tr>
      <w:tr w:rsidR="00E82612" w14:paraId="53FA3D57" w14:textId="77777777" w:rsidTr="00E82612">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83B774B" w14:textId="77777777" w:rsidR="00E82612" w:rsidRDefault="00E82612">
            <w:pPr>
              <w:jc w:val="center"/>
              <w:rPr>
                <w:color w:val="000000"/>
                <w:sz w:val="18"/>
                <w:szCs w:val="18"/>
              </w:rPr>
            </w:pPr>
            <w:r>
              <w:rPr>
                <w:color w:val="000000"/>
                <w:sz w:val="18"/>
                <w:szCs w:val="18"/>
              </w:rPr>
              <w:t>4.</w:t>
            </w:r>
          </w:p>
        </w:tc>
        <w:tc>
          <w:tcPr>
            <w:tcW w:w="3890" w:type="dxa"/>
            <w:tcBorders>
              <w:top w:val="nil"/>
              <w:left w:val="nil"/>
              <w:bottom w:val="single" w:sz="4" w:space="0" w:color="auto"/>
              <w:right w:val="single" w:sz="4" w:space="0" w:color="auto"/>
            </w:tcBorders>
            <w:shd w:val="clear" w:color="auto" w:fill="auto"/>
            <w:vAlign w:val="center"/>
            <w:hideMark/>
          </w:tcPr>
          <w:p w14:paraId="7C5C4E69" w14:textId="77777777" w:rsidR="00E82612" w:rsidRDefault="00E82612">
            <w:pPr>
              <w:jc w:val="both"/>
              <w:rPr>
                <w:color w:val="000000"/>
                <w:sz w:val="18"/>
                <w:szCs w:val="18"/>
              </w:rPr>
            </w:pPr>
            <w:r>
              <w:rPr>
                <w:color w:val="000000"/>
                <w:sz w:val="18"/>
                <w:szCs w:val="18"/>
              </w:rPr>
              <w:t>Содержание муниципальных жилых и нежилых помещений</w:t>
            </w:r>
          </w:p>
        </w:tc>
        <w:tc>
          <w:tcPr>
            <w:tcW w:w="2835" w:type="dxa"/>
            <w:tcBorders>
              <w:top w:val="nil"/>
              <w:left w:val="nil"/>
              <w:bottom w:val="single" w:sz="4" w:space="0" w:color="auto"/>
              <w:right w:val="single" w:sz="4" w:space="0" w:color="auto"/>
            </w:tcBorders>
            <w:shd w:val="clear" w:color="auto" w:fill="auto"/>
            <w:vAlign w:val="center"/>
            <w:hideMark/>
          </w:tcPr>
          <w:p w14:paraId="7C390DFF" w14:textId="77777777" w:rsidR="00E82612" w:rsidRDefault="00E82612">
            <w:pPr>
              <w:jc w:val="both"/>
              <w:rPr>
                <w:color w:val="000000"/>
                <w:sz w:val="18"/>
                <w:szCs w:val="18"/>
              </w:rPr>
            </w:pPr>
            <w:r>
              <w:rPr>
                <w:color w:val="000000"/>
                <w:sz w:val="18"/>
                <w:szCs w:val="18"/>
              </w:rPr>
              <w:t>604 помещения</w:t>
            </w:r>
          </w:p>
        </w:tc>
        <w:tc>
          <w:tcPr>
            <w:tcW w:w="1418" w:type="dxa"/>
            <w:tcBorders>
              <w:top w:val="nil"/>
              <w:left w:val="nil"/>
              <w:bottom w:val="single" w:sz="4" w:space="0" w:color="auto"/>
              <w:right w:val="single" w:sz="4" w:space="0" w:color="auto"/>
            </w:tcBorders>
            <w:shd w:val="clear" w:color="auto" w:fill="auto"/>
            <w:vAlign w:val="center"/>
            <w:hideMark/>
          </w:tcPr>
          <w:p w14:paraId="33DAF995" w14:textId="77777777" w:rsidR="00E82612" w:rsidRDefault="00E82612">
            <w:pPr>
              <w:jc w:val="center"/>
              <w:rPr>
                <w:color w:val="000000"/>
                <w:sz w:val="18"/>
                <w:szCs w:val="18"/>
              </w:rPr>
            </w:pPr>
            <w:r>
              <w:rPr>
                <w:color w:val="000000"/>
                <w:sz w:val="18"/>
                <w:szCs w:val="18"/>
              </w:rPr>
              <w:t>31 195,2</w:t>
            </w:r>
          </w:p>
        </w:tc>
        <w:tc>
          <w:tcPr>
            <w:tcW w:w="1064" w:type="dxa"/>
            <w:tcBorders>
              <w:top w:val="nil"/>
              <w:left w:val="nil"/>
              <w:bottom w:val="single" w:sz="4" w:space="0" w:color="auto"/>
              <w:right w:val="single" w:sz="4" w:space="0" w:color="auto"/>
            </w:tcBorders>
            <w:shd w:val="clear" w:color="auto" w:fill="auto"/>
            <w:vAlign w:val="center"/>
            <w:hideMark/>
          </w:tcPr>
          <w:p w14:paraId="72A58C09" w14:textId="77777777" w:rsidR="00E82612" w:rsidRDefault="00E82612">
            <w:pPr>
              <w:jc w:val="center"/>
              <w:rPr>
                <w:color w:val="000000"/>
                <w:sz w:val="18"/>
                <w:szCs w:val="18"/>
              </w:rPr>
            </w:pPr>
            <w:r>
              <w:rPr>
                <w:color w:val="000000"/>
                <w:sz w:val="18"/>
                <w:szCs w:val="18"/>
              </w:rPr>
              <w:t>9,2</w:t>
            </w:r>
          </w:p>
        </w:tc>
      </w:tr>
      <w:tr w:rsidR="00E82612" w14:paraId="485ACB2C" w14:textId="77777777" w:rsidTr="00557951">
        <w:trPr>
          <w:trHeight w:val="300"/>
        </w:trPr>
        <w:tc>
          <w:tcPr>
            <w:tcW w:w="500" w:type="dxa"/>
            <w:tcBorders>
              <w:top w:val="nil"/>
              <w:left w:val="single" w:sz="4" w:space="0" w:color="auto"/>
              <w:bottom w:val="nil"/>
              <w:right w:val="single" w:sz="4" w:space="0" w:color="auto"/>
            </w:tcBorders>
            <w:shd w:val="clear" w:color="auto" w:fill="auto"/>
            <w:vAlign w:val="center"/>
            <w:hideMark/>
          </w:tcPr>
          <w:p w14:paraId="4210070D" w14:textId="77777777" w:rsidR="00E82612" w:rsidRDefault="00E82612">
            <w:pPr>
              <w:jc w:val="center"/>
              <w:rPr>
                <w:color w:val="000000"/>
                <w:sz w:val="18"/>
                <w:szCs w:val="18"/>
              </w:rPr>
            </w:pPr>
            <w:r>
              <w:rPr>
                <w:color w:val="000000"/>
                <w:sz w:val="18"/>
                <w:szCs w:val="18"/>
              </w:rPr>
              <w:t>5.</w:t>
            </w:r>
          </w:p>
        </w:tc>
        <w:tc>
          <w:tcPr>
            <w:tcW w:w="3890" w:type="dxa"/>
            <w:tcBorders>
              <w:top w:val="nil"/>
              <w:left w:val="nil"/>
              <w:bottom w:val="single" w:sz="4" w:space="0" w:color="auto"/>
              <w:right w:val="single" w:sz="4" w:space="0" w:color="auto"/>
            </w:tcBorders>
            <w:shd w:val="clear" w:color="auto" w:fill="auto"/>
            <w:vAlign w:val="center"/>
            <w:hideMark/>
          </w:tcPr>
          <w:p w14:paraId="7BEB4C65" w14:textId="77777777" w:rsidR="00E82612" w:rsidRDefault="00E82612">
            <w:pPr>
              <w:jc w:val="both"/>
              <w:rPr>
                <w:color w:val="000000"/>
                <w:sz w:val="18"/>
                <w:szCs w:val="18"/>
              </w:rPr>
            </w:pPr>
            <w:r>
              <w:rPr>
                <w:color w:val="000000"/>
                <w:sz w:val="18"/>
                <w:szCs w:val="18"/>
              </w:rPr>
              <w:t>Ремонт муниципальных жилых помещений</w:t>
            </w:r>
          </w:p>
        </w:tc>
        <w:tc>
          <w:tcPr>
            <w:tcW w:w="2835" w:type="dxa"/>
            <w:tcBorders>
              <w:top w:val="nil"/>
              <w:left w:val="nil"/>
              <w:bottom w:val="single" w:sz="4" w:space="0" w:color="auto"/>
              <w:right w:val="single" w:sz="4" w:space="0" w:color="auto"/>
            </w:tcBorders>
            <w:shd w:val="clear" w:color="auto" w:fill="auto"/>
            <w:vAlign w:val="center"/>
            <w:hideMark/>
          </w:tcPr>
          <w:p w14:paraId="0CDEB442" w14:textId="452F91CA" w:rsidR="00E82612" w:rsidRDefault="00E82612" w:rsidP="0092490E">
            <w:pPr>
              <w:jc w:val="both"/>
              <w:rPr>
                <w:color w:val="000000"/>
                <w:sz w:val="18"/>
                <w:szCs w:val="18"/>
              </w:rPr>
            </w:pPr>
            <w:r>
              <w:rPr>
                <w:color w:val="000000"/>
                <w:sz w:val="18"/>
                <w:szCs w:val="18"/>
              </w:rPr>
              <w:t xml:space="preserve">ремонт </w:t>
            </w:r>
            <w:r w:rsidR="0092490E">
              <w:rPr>
                <w:color w:val="000000"/>
                <w:sz w:val="18"/>
                <w:szCs w:val="18"/>
              </w:rPr>
              <w:t xml:space="preserve">8 </w:t>
            </w:r>
            <w:r>
              <w:rPr>
                <w:color w:val="000000"/>
                <w:sz w:val="18"/>
                <w:szCs w:val="18"/>
              </w:rPr>
              <w:t xml:space="preserve">помещений </w:t>
            </w:r>
            <w:r w:rsidR="00557951">
              <w:rPr>
                <w:color w:val="000000"/>
                <w:sz w:val="18"/>
                <w:szCs w:val="18"/>
              </w:rPr>
              <w:t>и помещений по адресу: ул. Толстого, 20А</w:t>
            </w:r>
          </w:p>
        </w:tc>
        <w:tc>
          <w:tcPr>
            <w:tcW w:w="1418" w:type="dxa"/>
            <w:tcBorders>
              <w:top w:val="nil"/>
              <w:left w:val="nil"/>
              <w:bottom w:val="single" w:sz="4" w:space="0" w:color="auto"/>
              <w:right w:val="single" w:sz="4" w:space="0" w:color="auto"/>
            </w:tcBorders>
            <w:shd w:val="clear" w:color="auto" w:fill="auto"/>
            <w:vAlign w:val="center"/>
            <w:hideMark/>
          </w:tcPr>
          <w:p w14:paraId="56B5FB4D" w14:textId="77777777" w:rsidR="00E82612" w:rsidRDefault="00E82612">
            <w:pPr>
              <w:jc w:val="center"/>
              <w:rPr>
                <w:color w:val="000000"/>
                <w:sz w:val="18"/>
                <w:szCs w:val="18"/>
              </w:rPr>
            </w:pPr>
            <w:r>
              <w:rPr>
                <w:color w:val="000000"/>
                <w:sz w:val="18"/>
                <w:szCs w:val="18"/>
              </w:rPr>
              <w:t>6 486,4</w:t>
            </w:r>
          </w:p>
        </w:tc>
        <w:tc>
          <w:tcPr>
            <w:tcW w:w="1064" w:type="dxa"/>
            <w:tcBorders>
              <w:top w:val="nil"/>
              <w:left w:val="nil"/>
              <w:bottom w:val="single" w:sz="4" w:space="0" w:color="auto"/>
              <w:right w:val="single" w:sz="4" w:space="0" w:color="auto"/>
            </w:tcBorders>
            <w:shd w:val="clear" w:color="auto" w:fill="auto"/>
            <w:vAlign w:val="center"/>
            <w:hideMark/>
          </w:tcPr>
          <w:p w14:paraId="1E76A313" w14:textId="77777777" w:rsidR="00E82612" w:rsidRDefault="00E82612">
            <w:pPr>
              <w:jc w:val="center"/>
              <w:rPr>
                <w:color w:val="000000"/>
                <w:sz w:val="18"/>
                <w:szCs w:val="18"/>
              </w:rPr>
            </w:pPr>
            <w:r>
              <w:rPr>
                <w:color w:val="000000"/>
                <w:sz w:val="18"/>
                <w:szCs w:val="18"/>
              </w:rPr>
              <w:t>1,9</w:t>
            </w:r>
          </w:p>
        </w:tc>
      </w:tr>
      <w:tr w:rsidR="00E82612" w14:paraId="4941FCC8" w14:textId="77777777" w:rsidTr="00E82612">
        <w:trPr>
          <w:trHeight w:val="480"/>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12475" w14:textId="77777777" w:rsidR="00E82612" w:rsidRDefault="00E82612">
            <w:pPr>
              <w:jc w:val="center"/>
              <w:rPr>
                <w:color w:val="000000"/>
                <w:sz w:val="18"/>
                <w:szCs w:val="18"/>
              </w:rPr>
            </w:pPr>
            <w:r>
              <w:rPr>
                <w:color w:val="000000"/>
                <w:sz w:val="18"/>
                <w:szCs w:val="18"/>
              </w:rPr>
              <w:t>7.</w:t>
            </w:r>
          </w:p>
        </w:tc>
        <w:tc>
          <w:tcPr>
            <w:tcW w:w="3890" w:type="dxa"/>
            <w:tcBorders>
              <w:top w:val="nil"/>
              <w:left w:val="nil"/>
              <w:bottom w:val="single" w:sz="4" w:space="0" w:color="auto"/>
              <w:right w:val="single" w:sz="4" w:space="0" w:color="auto"/>
            </w:tcBorders>
            <w:shd w:val="clear" w:color="auto" w:fill="auto"/>
            <w:vAlign w:val="center"/>
            <w:hideMark/>
          </w:tcPr>
          <w:p w14:paraId="1E5095AA" w14:textId="77777777" w:rsidR="00E82612" w:rsidRDefault="00E82612">
            <w:pPr>
              <w:jc w:val="both"/>
              <w:rPr>
                <w:color w:val="000000"/>
                <w:sz w:val="18"/>
                <w:szCs w:val="18"/>
              </w:rPr>
            </w:pPr>
            <w:r>
              <w:rPr>
                <w:color w:val="000000"/>
                <w:sz w:val="18"/>
                <w:szCs w:val="18"/>
              </w:rPr>
              <w:t>Накопление взносов на капитальный ремонт многоквартирных домов в части муниципальной собственности</w:t>
            </w:r>
          </w:p>
        </w:tc>
        <w:tc>
          <w:tcPr>
            <w:tcW w:w="2835" w:type="dxa"/>
            <w:tcBorders>
              <w:top w:val="nil"/>
              <w:left w:val="nil"/>
              <w:bottom w:val="single" w:sz="4" w:space="0" w:color="auto"/>
              <w:right w:val="single" w:sz="4" w:space="0" w:color="auto"/>
            </w:tcBorders>
            <w:shd w:val="clear" w:color="auto" w:fill="auto"/>
            <w:vAlign w:val="center"/>
            <w:hideMark/>
          </w:tcPr>
          <w:p w14:paraId="148A6996" w14:textId="77777777" w:rsidR="00E82612" w:rsidRDefault="00E82612">
            <w:pPr>
              <w:jc w:val="both"/>
              <w:rPr>
                <w:color w:val="000000"/>
                <w:sz w:val="18"/>
                <w:szCs w:val="18"/>
              </w:rPr>
            </w:pPr>
            <w:r>
              <w:rPr>
                <w:color w:val="000000"/>
                <w:sz w:val="18"/>
                <w:szCs w:val="18"/>
              </w:rPr>
              <w:t xml:space="preserve">оплата за помещения общей площадью 198 855,94 кв. м </w:t>
            </w:r>
          </w:p>
        </w:tc>
        <w:tc>
          <w:tcPr>
            <w:tcW w:w="1418" w:type="dxa"/>
            <w:tcBorders>
              <w:top w:val="nil"/>
              <w:left w:val="nil"/>
              <w:bottom w:val="single" w:sz="4" w:space="0" w:color="auto"/>
              <w:right w:val="single" w:sz="4" w:space="0" w:color="auto"/>
            </w:tcBorders>
            <w:shd w:val="clear" w:color="auto" w:fill="auto"/>
            <w:vAlign w:val="center"/>
            <w:hideMark/>
          </w:tcPr>
          <w:p w14:paraId="1D015644" w14:textId="77777777" w:rsidR="00E82612" w:rsidRDefault="00E82612">
            <w:pPr>
              <w:jc w:val="center"/>
              <w:rPr>
                <w:color w:val="000000"/>
                <w:sz w:val="18"/>
                <w:szCs w:val="18"/>
              </w:rPr>
            </w:pPr>
            <w:r>
              <w:rPr>
                <w:color w:val="000000"/>
                <w:sz w:val="18"/>
                <w:szCs w:val="18"/>
              </w:rPr>
              <w:t>27 002,6</w:t>
            </w:r>
          </w:p>
        </w:tc>
        <w:tc>
          <w:tcPr>
            <w:tcW w:w="1064" w:type="dxa"/>
            <w:tcBorders>
              <w:top w:val="nil"/>
              <w:left w:val="nil"/>
              <w:bottom w:val="single" w:sz="4" w:space="0" w:color="auto"/>
              <w:right w:val="single" w:sz="4" w:space="0" w:color="auto"/>
            </w:tcBorders>
            <w:shd w:val="clear" w:color="auto" w:fill="auto"/>
            <w:vAlign w:val="center"/>
            <w:hideMark/>
          </w:tcPr>
          <w:p w14:paraId="57574013" w14:textId="77777777" w:rsidR="00E82612" w:rsidRDefault="00E82612">
            <w:pPr>
              <w:jc w:val="center"/>
              <w:rPr>
                <w:color w:val="000000"/>
                <w:sz w:val="18"/>
                <w:szCs w:val="18"/>
              </w:rPr>
            </w:pPr>
            <w:r>
              <w:rPr>
                <w:color w:val="000000"/>
                <w:sz w:val="18"/>
                <w:szCs w:val="18"/>
              </w:rPr>
              <w:t>8,0</w:t>
            </w:r>
          </w:p>
        </w:tc>
      </w:tr>
      <w:tr w:rsidR="00E82612" w14:paraId="5A139171" w14:textId="77777777" w:rsidTr="00E82612">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38B635F" w14:textId="77777777" w:rsidR="00E82612" w:rsidRDefault="00E82612">
            <w:pPr>
              <w:jc w:val="center"/>
              <w:rPr>
                <w:color w:val="000000"/>
                <w:sz w:val="18"/>
                <w:szCs w:val="18"/>
              </w:rPr>
            </w:pPr>
            <w:r>
              <w:rPr>
                <w:color w:val="000000"/>
                <w:sz w:val="18"/>
                <w:szCs w:val="18"/>
              </w:rPr>
              <w:t>8.</w:t>
            </w:r>
          </w:p>
        </w:tc>
        <w:tc>
          <w:tcPr>
            <w:tcW w:w="3890" w:type="dxa"/>
            <w:tcBorders>
              <w:top w:val="nil"/>
              <w:left w:val="nil"/>
              <w:bottom w:val="single" w:sz="4" w:space="0" w:color="auto"/>
              <w:right w:val="single" w:sz="4" w:space="0" w:color="auto"/>
            </w:tcBorders>
            <w:shd w:val="clear" w:color="auto" w:fill="auto"/>
            <w:vAlign w:val="center"/>
            <w:hideMark/>
          </w:tcPr>
          <w:p w14:paraId="156FD768" w14:textId="77777777" w:rsidR="00E82612" w:rsidRDefault="00E82612">
            <w:pPr>
              <w:jc w:val="both"/>
              <w:rPr>
                <w:color w:val="000000"/>
                <w:sz w:val="18"/>
                <w:szCs w:val="18"/>
              </w:rPr>
            </w:pPr>
            <w:r>
              <w:rPr>
                <w:color w:val="000000"/>
                <w:sz w:val="18"/>
                <w:szCs w:val="18"/>
              </w:rPr>
              <w:t>Содержание и ремонт объектов благоустройства</w:t>
            </w:r>
          </w:p>
        </w:tc>
        <w:tc>
          <w:tcPr>
            <w:tcW w:w="2835" w:type="dxa"/>
            <w:tcBorders>
              <w:top w:val="nil"/>
              <w:left w:val="nil"/>
              <w:bottom w:val="single" w:sz="4" w:space="0" w:color="auto"/>
              <w:right w:val="single" w:sz="4" w:space="0" w:color="auto"/>
            </w:tcBorders>
            <w:shd w:val="clear" w:color="auto" w:fill="auto"/>
            <w:vAlign w:val="center"/>
            <w:hideMark/>
          </w:tcPr>
          <w:p w14:paraId="7EA7647A" w14:textId="77777777" w:rsidR="00E82612" w:rsidRDefault="00E82612">
            <w:pPr>
              <w:jc w:val="both"/>
              <w:rPr>
                <w:color w:val="000000"/>
                <w:sz w:val="18"/>
                <w:szCs w:val="18"/>
              </w:rPr>
            </w:pPr>
            <w:r>
              <w:rPr>
                <w:color w:val="000000"/>
                <w:sz w:val="18"/>
                <w:szCs w:val="18"/>
              </w:rPr>
              <w:t xml:space="preserve">9 детских игровых и спортивных площадок </w:t>
            </w:r>
          </w:p>
        </w:tc>
        <w:tc>
          <w:tcPr>
            <w:tcW w:w="1418" w:type="dxa"/>
            <w:tcBorders>
              <w:top w:val="nil"/>
              <w:left w:val="nil"/>
              <w:bottom w:val="single" w:sz="4" w:space="0" w:color="auto"/>
              <w:right w:val="single" w:sz="4" w:space="0" w:color="auto"/>
            </w:tcBorders>
            <w:shd w:val="clear" w:color="auto" w:fill="auto"/>
            <w:vAlign w:val="center"/>
            <w:hideMark/>
          </w:tcPr>
          <w:p w14:paraId="76C6A942" w14:textId="77777777" w:rsidR="00E82612" w:rsidRDefault="00E82612">
            <w:pPr>
              <w:jc w:val="center"/>
              <w:rPr>
                <w:color w:val="000000"/>
                <w:sz w:val="18"/>
                <w:szCs w:val="18"/>
              </w:rPr>
            </w:pPr>
            <w:r>
              <w:rPr>
                <w:color w:val="000000"/>
                <w:sz w:val="18"/>
                <w:szCs w:val="18"/>
              </w:rPr>
              <w:t>349,0</w:t>
            </w:r>
          </w:p>
        </w:tc>
        <w:tc>
          <w:tcPr>
            <w:tcW w:w="1064" w:type="dxa"/>
            <w:tcBorders>
              <w:top w:val="nil"/>
              <w:left w:val="nil"/>
              <w:bottom w:val="single" w:sz="4" w:space="0" w:color="auto"/>
              <w:right w:val="single" w:sz="4" w:space="0" w:color="auto"/>
            </w:tcBorders>
            <w:shd w:val="clear" w:color="auto" w:fill="auto"/>
            <w:vAlign w:val="center"/>
            <w:hideMark/>
          </w:tcPr>
          <w:p w14:paraId="3E583C71" w14:textId="77777777" w:rsidR="00E82612" w:rsidRDefault="00E82612">
            <w:pPr>
              <w:jc w:val="center"/>
              <w:rPr>
                <w:color w:val="000000"/>
                <w:sz w:val="18"/>
                <w:szCs w:val="18"/>
              </w:rPr>
            </w:pPr>
            <w:r>
              <w:rPr>
                <w:color w:val="000000"/>
                <w:sz w:val="18"/>
                <w:szCs w:val="18"/>
              </w:rPr>
              <w:t>0,1</w:t>
            </w:r>
          </w:p>
        </w:tc>
      </w:tr>
      <w:tr w:rsidR="00E82612" w14:paraId="4D6F4B68" w14:textId="77777777" w:rsidTr="00E82612">
        <w:trPr>
          <w:trHeight w:val="12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BBF8673" w14:textId="77777777" w:rsidR="00E82612" w:rsidRDefault="00E82612">
            <w:pPr>
              <w:jc w:val="center"/>
              <w:rPr>
                <w:color w:val="000000"/>
                <w:sz w:val="18"/>
                <w:szCs w:val="18"/>
              </w:rPr>
            </w:pPr>
            <w:r>
              <w:rPr>
                <w:color w:val="000000"/>
                <w:sz w:val="18"/>
                <w:szCs w:val="18"/>
              </w:rPr>
              <w:t>9.</w:t>
            </w:r>
          </w:p>
        </w:tc>
        <w:tc>
          <w:tcPr>
            <w:tcW w:w="3890" w:type="dxa"/>
            <w:tcBorders>
              <w:top w:val="nil"/>
              <w:left w:val="nil"/>
              <w:bottom w:val="single" w:sz="4" w:space="0" w:color="auto"/>
              <w:right w:val="single" w:sz="4" w:space="0" w:color="auto"/>
            </w:tcBorders>
            <w:shd w:val="clear" w:color="auto" w:fill="auto"/>
            <w:vAlign w:val="center"/>
            <w:hideMark/>
          </w:tcPr>
          <w:p w14:paraId="3D95C0EB" w14:textId="77777777" w:rsidR="00E82612" w:rsidRDefault="00E82612">
            <w:pPr>
              <w:jc w:val="both"/>
              <w:rPr>
                <w:color w:val="000000"/>
                <w:sz w:val="18"/>
                <w:szCs w:val="18"/>
              </w:rPr>
            </w:pPr>
            <w:r>
              <w:rPr>
                <w:color w:val="000000"/>
                <w:sz w:val="18"/>
                <w:szCs w:val="18"/>
              </w:rPr>
              <w:t>Установка и содержание автономных пожарных извещателей с GSM-модулем в местах проживания многодетных и малообеспеченных семей, социально-неадаптированных и маломобильных граждан в жилищном фонде, находящемся в муниципальной собственности</w:t>
            </w:r>
          </w:p>
        </w:tc>
        <w:tc>
          <w:tcPr>
            <w:tcW w:w="2835" w:type="dxa"/>
            <w:tcBorders>
              <w:top w:val="nil"/>
              <w:left w:val="nil"/>
              <w:bottom w:val="single" w:sz="4" w:space="0" w:color="auto"/>
              <w:right w:val="single" w:sz="4" w:space="0" w:color="auto"/>
            </w:tcBorders>
            <w:shd w:val="clear" w:color="auto" w:fill="auto"/>
            <w:vAlign w:val="center"/>
            <w:hideMark/>
          </w:tcPr>
          <w:p w14:paraId="3516DABA" w14:textId="00BFCEDB" w:rsidR="00E82612" w:rsidRDefault="00E82612">
            <w:pPr>
              <w:jc w:val="both"/>
              <w:rPr>
                <w:color w:val="000000"/>
                <w:sz w:val="18"/>
                <w:szCs w:val="18"/>
              </w:rPr>
            </w:pPr>
            <w:r>
              <w:rPr>
                <w:color w:val="000000"/>
                <w:sz w:val="18"/>
                <w:szCs w:val="18"/>
              </w:rPr>
              <w:t xml:space="preserve">231 установленный </w:t>
            </w:r>
            <w:r w:rsidR="00642B14">
              <w:rPr>
                <w:color w:val="000000"/>
                <w:sz w:val="18"/>
                <w:szCs w:val="18"/>
              </w:rPr>
              <w:t>из вещатель</w:t>
            </w:r>
          </w:p>
        </w:tc>
        <w:tc>
          <w:tcPr>
            <w:tcW w:w="1418" w:type="dxa"/>
            <w:tcBorders>
              <w:top w:val="nil"/>
              <w:left w:val="nil"/>
              <w:bottom w:val="single" w:sz="4" w:space="0" w:color="auto"/>
              <w:right w:val="single" w:sz="4" w:space="0" w:color="auto"/>
            </w:tcBorders>
            <w:shd w:val="clear" w:color="auto" w:fill="auto"/>
            <w:vAlign w:val="center"/>
            <w:hideMark/>
          </w:tcPr>
          <w:p w14:paraId="48D1E5DD" w14:textId="77777777" w:rsidR="00E82612" w:rsidRDefault="00E82612">
            <w:pPr>
              <w:jc w:val="center"/>
              <w:rPr>
                <w:color w:val="000000"/>
                <w:sz w:val="18"/>
                <w:szCs w:val="18"/>
              </w:rPr>
            </w:pPr>
            <w:r>
              <w:rPr>
                <w:color w:val="000000"/>
                <w:sz w:val="18"/>
                <w:szCs w:val="18"/>
              </w:rPr>
              <w:t>83,2</w:t>
            </w:r>
          </w:p>
        </w:tc>
        <w:tc>
          <w:tcPr>
            <w:tcW w:w="1064" w:type="dxa"/>
            <w:tcBorders>
              <w:top w:val="nil"/>
              <w:left w:val="nil"/>
              <w:bottom w:val="single" w:sz="4" w:space="0" w:color="auto"/>
              <w:right w:val="single" w:sz="4" w:space="0" w:color="auto"/>
            </w:tcBorders>
            <w:shd w:val="clear" w:color="auto" w:fill="auto"/>
            <w:vAlign w:val="center"/>
            <w:hideMark/>
          </w:tcPr>
          <w:p w14:paraId="376C3663" w14:textId="77777777" w:rsidR="00E82612" w:rsidRDefault="00E82612">
            <w:pPr>
              <w:jc w:val="center"/>
              <w:rPr>
                <w:color w:val="000000"/>
                <w:sz w:val="18"/>
                <w:szCs w:val="18"/>
              </w:rPr>
            </w:pPr>
            <w:r>
              <w:rPr>
                <w:color w:val="000000"/>
                <w:sz w:val="18"/>
                <w:szCs w:val="18"/>
              </w:rPr>
              <w:t>0,0</w:t>
            </w:r>
          </w:p>
        </w:tc>
      </w:tr>
      <w:tr w:rsidR="00E82612" w14:paraId="5C56FC6B" w14:textId="77777777" w:rsidTr="00E82612">
        <w:trPr>
          <w:trHeight w:val="255"/>
        </w:trPr>
        <w:tc>
          <w:tcPr>
            <w:tcW w:w="500" w:type="dxa"/>
            <w:vMerge w:val="restart"/>
            <w:tcBorders>
              <w:top w:val="nil"/>
              <w:left w:val="single" w:sz="4" w:space="0" w:color="auto"/>
              <w:bottom w:val="single" w:sz="4" w:space="0" w:color="000000"/>
              <w:right w:val="single" w:sz="4" w:space="0" w:color="auto"/>
            </w:tcBorders>
            <w:shd w:val="clear" w:color="auto" w:fill="auto"/>
            <w:vAlign w:val="center"/>
            <w:hideMark/>
          </w:tcPr>
          <w:p w14:paraId="41ACADA5" w14:textId="77777777" w:rsidR="00E82612" w:rsidRDefault="00E82612">
            <w:pPr>
              <w:jc w:val="center"/>
              <w:rPr>
                <w:color w:val="000000"/>
                <w:sz w:val="18"/>
                <w:szCs w:val="18"/>
              </w:rPr>
            </w:pPr>
            <w:r>
              <w:rPr>
                <w:color w:val="000000"/>
                <w:sz w:val="18"/>
                <w:szCs w:val="18"/>
              </w:rPr>
              <w:t>10.</w:t>
            </w:r>
          </w:p>
        </w:tc>
        <w:tc>
          <w:tcPr>
            <w:tcW w:w="3890" w:type="dxa"/>
            <w:vMerge w:val="restart"/>
            <w:tcBorders>
              <w:top w:val="nil"/>
              <w:left w:val="single" w:sz="4" w:space="0" w:color="auto"/>
              <w:bottom w:val="single" w:sz="4" w:space="0" w:color="000000"/>
              <w:right w:val="single" w:sz="4" w:space="0" w:color="auto"/>
            </w:tcBorders>
            <w:shd w:val="clear" w:color="auto" w:fill="auto"/>
            <w:vAlign w:val="center"/>
            <w:hideMark/>
          </w:tcPr>
          <w:p w14:paraId="188E7D1E" w14:textId="77777777" w:rsidR="00E82612" w:rsidRDefault="00E82612">
            <w:pPr>
              <w:jc w:val="both"/>
              <w:rPr>
                <w:color w:val="000000"/>
                <w:sz w:val="18"/>
                <w:szCs w:val="18"/>
              </w:rPr>
            </w:pPr>
            <w:r>
              <w:rPr>
                <w:color w:val="000000"/>
                <w:sz w:val="18"/>
                <w:szCs w:val="18"/>
              </w:rPr>
              <w:t>Обеспечение сохранности муниципального имущества и реализация иных функций в части управления и распоряжения имуществом</w:t>
            </w:r>
          </w:p>
        </w:tc>
        <w:tc>
          <w:tcPr>
            <w:tcW w:w="2835" w:type="dxa"/>
            <w:tcBorders>
              <w:top w:val="nil"/>
              <w:left w:val="nil"/>
              <w:bottom w:val="single" w:sz="4" w:space="0" w:color="auto"/>
              <w:right w:val="single" w:sz="4" w:space="0" w:color="auto"/>
            </w:tcBorders>
            <w:shd w:val="clear" w:color="auto" w:fill="auto"/>
            <w:vAlign w:val="center"/>
            <w:hideMark/>
          </w:tcPr>
          <w:p w14:paraId="2D62AA23" w14:textId="77777777" w:rsidR="00E82612" w:rsidRDefault="00E82612">
            <w:pPr>
              <w:jc w:val="both"/>
              <w:rPr>
                <w:color w:val="000000"/>
                <w:sz w:val="18"/>
                <w:szCs w:val="18"/>
              </w:rPr>
            </w:pPr>
            <w:r>
              <w:rPr>
                <w:color w:val="000000"/>
                <w:sz w:val="18"/>
                <w:szCs w:val="18"/>
              </w:rPr>
              <w:t>охрана 5 объектов имущества</w:t>
            </w:r>
          </w:p>
        </w:tc>
        <w:tc>
          <w:tcPr>
            <w:tcW w:w="1418" w:type="dxa"/>
            <w:vMerge w:val="restart"/>
            <w:tcBorders>
              <w:top w:val="nil"/>
              <w:left w:val="single" w:sz="4" w:space="0" w:color="auto"/>
              <w:bottom w:val="single" w:sz="4" w:space="0" w:color="000000"/>
              <w:right w:val="single" w:sz="4" w:space="0" w:color="auto"/>
            </w:tcBorders>
            <w:shd w:val="clear" w:color="auto" w:fill="auto"/>
            <w:vAlign w:val="center"/>
            <w:hideMark/>
          </w:tcPr>
          <w:p w14:paraId="3D25CA12" w14:textId="77777777" w:rsidR="00E82612" w:rsidRDefault="00E82612">
            <w:pPr>
              <w:jc w:val="center"/>
              <w:rPr>
                <w:color w:val="000000"/>
                <w:sz w:val="18"/>
                <w:szCs w:val="18"/>
              </w:rPr>
            </w:pPr>
            <w:r>
              <w:rPr>
                <w:color w:val="000000"/>
                <w:sz w:val="18"/>
                <w:szCs w:val="18"/>
              </w:rPr>
              <w:t>7 080,3</w:t>
            </w:r>
          </w:p>
        </w:tc>
        <w:tc>
          <w:tcPr>
            <w:tcW w:w="1064" w:type="dxa"/>
            <w:vMerge w:val="restart"/>
            <w:tcBorders>
              <w:top w:val="nil"/>
              <w:left w:val="single" w:sz="4" w:space="0" w:color="auto"/>
              <w:bottom w:val="single" w:sz="4" w:space="0" w:color="000000"/>
              <w:right w:val="single" w:sz="4" w:space="0" w:color="auto"/>
            </w:tcBorders>
            <w:shd w:val="clear" w:color="auto" w:fill="auto"/>
            <w:vAlign w:val="center"/>
            <w:hideMark/>
          </w:tcPr>
          <w:p w14:paraId="6DC5E7B5" w14:textId="77777777" w:rsidR="00E82612" w:rsidRDefault="00E82612">
            <w:pPr>
              <w:jc w:val="center"/>
              <w:rPr>
                <w:color w:val="000000"/>
                <w:sz w:val="18"/>
                <w:szCs w:val="18"/>
              </w:rPr>
            </w:pPr>
            <w:r>
              <w:rPr>
                <w:color w:val="000000"/>
                <w:sz w:val="18"/>
                <w:szCs w:val="18"/>
              </w:rPr>
              <w:t>2,1</w:t>
            </w:r>
          </w:p>
        </w:tc>
      </w:tr>
      <w:tr w:rsidR="00E82612" w14:paraId="47763901" w14:textId="77777777" w:rsidTr="00E82612">
        <w:trPr>
          <w:trHeight w:val="960"/>
        </w:trPr>
        <w:tc>
          <w:tcPr>
            <w:tcW w:w="500" w:type="dxa"/>
            <w:vMerge/>
            <w:tcBorders>
              <w:top w:val="nil"/>
              <w:left w:val="single" w:sz="4" w:space="0" w:color="auto"/>
              <w:bottom w:val="single" w:sz="4" w:space="0" w:color="000000"/>
              <w:right w:val="single" w:sz="4" w:space="0" w:color="auto"/>
            </w:tcBorders>
            <w:vAlign w:val="center"/>
            <w:hideMark/>
          </w:tcPr>
          <w:p w14:paraId="101E83D8" w14:textId="77777777" w:rsidR="00E82612" w:rsidRDefault="00E82612">
            <w:pPr>
              <w:rPr>
                <w:color w:val="000000"/>
                <w:sz w:val="18"/>
                <w:szCs w:val="18"/>
              </w:rPr>
            </w:pPr>
          </w:p>
        </w:tc>
        <w:tc>
          <w:tcPr>
            <w:tcW w:w="3890" w:type="dxa"/>
            <w:vMerge/>
            <w:tcBorders>
              <w:top w:val="nil"/>
              <w:left w:val="single" w:sz="4" w:space="0" w:color="auto"/>
              <w:bottom w:val="single" w:sz="4" w:space="0" w:color="000000"/>
              <w:right w:val="single" w:sz="4" w:space="0" w:color="auto"/>
            </w:tcBorders>
            <w:vAlign w:val="center"/>
            <w:hideMark/>
          </w:tcPr>
          <w:p w14:paraId="7DB4A951" w14:textId="77777777" w:rsidR="00E82612" w:rsidRDefault="00E82612">
            <w:pPr>
              <w:rPr>
                <w:color w:val="000000"/>
                <w:sz w:val="18"/>
                <w:szCs w:val="18"/>
              </w:rPr>
            </w:pPr>
          </w:p>
        </w:tc>
        <w:tc>
          <w:tcPr>
            <w:tcW w:w="2835" w:type="dxa"/>
            <w:tcBorders>
              <w:top w:val="nil"/>
              <w:left w:val="nil"/>
              <w:bottom w:val="single" w:sz="4" w:space="0" w:color="auto"/>
              <w:right w:val="single" w:sz="4" w:space="0" w:color="auto"/>
            </w:tcBorders>
            <w:shd w:val="clear" w:color="auto" w:fill="auto"/>
            <w:vAlign w:val="center"/>
            <w:hideMark/>
          </w:tcPr>
          <w:p w14:paraId="16D07CF1" w14:textId="0D34CF36" w:rsidR="00E82612" w:rsidRDefault="00E82612">
            <w:pPr>
              <w:jc w:val="both"/>
              <w:rPr>
                <w:color w:val="000000"/>
                <w:sz w:val="18"/>
                <w:szCs w:val="18"/>
              </w:rPr>
            </w:pPr>
            <w:r>
              <w:rPr>
                <w:color w:val="000000"/>
                <w:sz w:val="18"/>
                <w:szCs w:val="18"/>
              </w:rPr>
              <w:t xml:space="preserve">санитарно-эпидемиологическая экспертиза, </w:t>
            </w:r>
            <w:r w:rsidR="00EA49D5">
              <w:rPr>
                <w:color w:val="000000"/>
                <w:sz w:val="18"/>
                <w:szCs w:val="18"/>
              </w:rPr>
              <w:t xml:space="preserve">противопожарные мероприятия, снос объектов, </w:t>
            </w:r>
            <w:r>
              <w:rPr>
                <w:color w:val="000000"/>
                <w:sz w:val="18"/>
                <w:szCs w:val="18"/>
              </w:rPr>
              <w:t>лабораторные исследования, выдача свидетельства о праве на наследство по закону и по завещанию, услуги регистратора по предоставлению выписки из реестра владельцев ценных бумаг (33 ед.)</w:t>
            </w:r>
          </w:p>
        </w:tc>
        <w:tc>
          <w:tcPr>
            <w:tcW w:w="1418" w:type="dxa"/>
            <w:vMerge/>
            <w:tcBorders>
              <w:top w:val="nil"/>
              <w:left w:val="single" w:sz="4" w:space="0" w:color="auto"/>
              <w:bottom w:val="single" w:sz="4" w:space="0" w:color="000000"/>
              <w:right w:val="single" w:sz="4" w:space="0" w:color="auto"/>
            </w:tcBorders>
            <w:vAlign w:val="center"/>
            <w:hideMark/>
          </w:tcPr>
          <w:p w14:paraId="5755EE69" w14:textId="77777777" w:rsidR="00E82612" w:rsidRDefault="00E82612">
            <w:pPr>
              <w:rPr>
                <w:color w:val="000000"/>
                <w:sz w:val="18"/>
                <w:szCs w:val="18"/>
              </w:rPr>
            </w:pPr>
          </w:p>
        </w:tc>
        <w:tc>
          <w:tcPr>
            <w:tcW w:w="1064" w:type="dxa"/>
            <w:vMerge/>
            <w:tcBorders>
              <w:top w:val="nil"/>
              <w:left w:val="single" w:sz="4" w:space="0" w:color="auto"/>
              <w:bottom w:val="single" w:sz="4" w:space="0" w:color="000000"/>
              <w:right w:val="single" w:sz="4" w:space="0" w:color="auto"/>
            </w:tcBorders>
            <w:vAlign w:val="center"/>
            <w:hideMark/>
          </w:tcPr>
          <w:p w14:paraId="16A80937" w14:textId="77777777" w:rsidR="00E82612" w:rsidRDefault="00E82612">
            <w:pPr>
              <w:rPr>
                <w:color w:val="000000"/>
                <w:sz w:val="18"/>
                <w:szCs w:val="18"/>
              </w:rPr>
            </w:pPr>
          </w:p>
        </w:tc>
      </w:tr>
      <w:tr w:rsidR="00E82612" w14:paraId="1227EEED" w14:textId="77777777" w:rsidTr="00E82612">
        <w:trPr>
          <w:trHeight w:val="72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D75B3C8" w14:textId="77777777" w:rsidR="00E82612" w:rsidRDefault="00E82612">
            <w:pPr>
              <w:jc w:val="center"/>
              <w:rPr>
                <w:color w:val="000000"/>
                <w:sz w:val="18"/>
                <w:szCs w:val="18"/>
              </w:rPr>
            </w:pPr>
            <w:r>
              <w:rPr>
                <w:color w:val="000000"/>
                <w:sz w:val="18"/>
                <w:szCs w:val="18"/>
              </w:rPr>
              <w:t>11.</w:t>
            </w:r>
          </w:p>
        </w:tc>
        <w:tc>
          <w:tcPr>
            <w:tcW w:w="3890" w:type="dxa"/>
            <w:tcBorders>
              <w:top w:val="nil"/>
              <w:left w:val="nil"/>
              <w:bottom w:val="single" w:sz="4" w:space="0" w:color="auto"/>
              <w:right w:val="single" w:sz="4" w:space="0" w:color="auto"/>
            </w:tcBorders>
            <w:shd w:val="clear" w:color="auto" w:fill="auto"/>
            <w:vAlign w:val="center"/>
            <w:hideMark/>
          </w:tcPr>
          <w:p w14:paraId="477EC005" w14:textId="77777777" w:rsidR="00E82612" w:rsidRDefault="00E82612">
            <w:pPr>
              <w:jc w:val="both"/>
              <w:rPr>
                <w:color w:val="000000"/>
                <w:sz w:val="18"/>
                <w:szCs w:val="18"/>
              </w:rPr>
            </w:pPr>
            <w:r>
              <w:rPr>
                <w:color w:val="000000"/>
                <w:sz w:val="18"/>
                <w:szCs w:val="18"/>
              </w:rPr>
              <w:t>Осуществление деятельности департамента имущественных и земельных отношений по организации управления и распоряжения объектами муниципального имуществ</w:t>
            </w:r>
          </w:p>
        </w:tc>
        <w:tc>
          <w:tcPr>
            <w:tcW w:w="2835" w:type="dxa"/>
            <w:tcBorders>
              <w:top w:val="nil"/>
              <w:left w:val="nil"/>
              <w:bottom w:val="single" w:sz="4" w:space="0" w:color="auto"/>
              <w:right w:val="single" w:sz="4" w:space="0" w:color="auto"/>
            </w:tcBorders>
            <w:shd w:val="clear" w:color="auto" w:fill="auto"/>
            <w:vAlign w:val="center"/>
            <w:hideMark/>
          </w:tcPr>
          <w:p w14:paraId="64995AC7" w14:textId="77777777" w:rsidR="00E82612" w:rsidRDefault="00E82612">
            <w:pPr>
              <w:jc w:val="both"/>
              <w:rPr>
                <w:color w:val="000000"/>
                <w:sz w:val="18"/>
                <w:szCs w:val="18"/>
              </w:rPr>
            </w:pPr>
            <w:r>
              <w:rPr>
                <w:color w:val="000000"/>
                <w:sz w:val="18"/>
                <w:szCs w:val="18"/>
              </w:rPr>
              <w:t>95 штатных единиц</w:t>
            </w:r>
          </w:p>
        </w:tc>
        <w:tc>
          <w:tcPr>
            <w:tcW w:w="1418" w:type="dxa"/>
            <w:tcBorders>
              <w:top w:val="nil"/>
              <w:left w:val="nil"/>
              <w:bottom w:val="single" w:sz="4" w:space="0" w:color="auto"/>
              <w:right w:val="single" w:sz="4" w:space="0" w:color="auto"/>
            </w:tcBorders>
            <w:shd w:val="clear" w:color="auto" w:fill="auto"/>
            <w:vAlign w:val="center"/>
            <w:hideMark/>
          </w:tcPr>
          <w:p w14:paraId="6A3C71C3" w14:textId="77777777" w:rsidR="00E82612" w:rsidRDefault="00E82612">
            <w:pPr>
              <w:jc w:val="center"/>
              <w:rPr>
                <w:color w:val="000000"/>
                <w:sz w:val="18"/>
                <w:szCs w:val="18"/>
              </w:rPr>
            </w:pPr>
            <w:r>
              <w:rPr>
                <w:color w:val="000000"/>
                <w:sz w:val="18"/>
                <w:szCs w:val="18"/>
              </w:rPr>
              <w:t>176 042,3</w:t>
            </w:r>
          </w:p>
        </w:tc>
        <w:tc>
          <w:tcPr>
            <w:tcW w:w="1064" w:type="dxa"/>
            <w:tcBorders>
              <w:top w:val="nil"/>
              <w:left w:val="nil"/>
              <w:bottom w:val="single" w:sz="4" w:space="0" w:color="auto"/>
              <w:right w:val="single" w:sz="4" w:space="0" w:color="auto"/>
            </w:tcBorders>
            <w:shd w:val="clear" w:color="auto" w:fill="auto"/>
            <w:vAlign w:val="center"/>
            <w:hideMark/>
          </w:tcPr>
          <w:p w14:paraId="2BE52E24" w14:textId="77777777" w:rsidR="00E82612" w:rsidRDefault="00E82612">
            <w:pPr>
              <w:jc w:val="center"/>
              <w:rPr>
                <w:color w:val="000000"/>
                <w:sz w:val="18"/>
                <w:szCs w:val="18"/>
              </w:rPr>
            </w:pPr>
            <w:r>
              <w:rPr>
                <w:color w:val="000000"/>
                <w:sz w:val="18"/>
                <w:szCs w:val="18"/>
              </w:rPr>
              <w:t>51,8</w:t>
            </w:r>
          </w:p>
        </w:tc>
      </w:tr>
      <w:tr w:rsidR="00E82612" w14:paraId="7453D6D6" w14:textId="77777777" w:rsidTr="0092490E">
        <w:trPr>
          <w:trHeight w:val="158"/>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105B764" w14:textId="77777777" w:rsidR="00E82612" w:rsidRDefault="00E82612">
            <w:pPr>
              <w:jc w:val="center"/>
              <w:rPr>
                <w:color w:val="000000"/>
                <w:sz w:val="18"/>
                <w:szCs w:val="18"/>
              </w:rPr>
            </w:pPr>
            <w:r>
              <w:rPr>
                <w:color w:val="000000"/>
                <w:sz w:val="18"/>
                <w:szCs w:val="18"/>
              </w:rPr>
              <w:t>12.</w:t>
            </w:r>
          </w:p>
        </w:tc>
        <w:tc>
          <w:tcPr>
            <w:tcW w:w="3890" w:type="dxa"/>
            <w:tcBorders>
              <w:top w:val="nil"/>
              <w:left w:val="nil"/>
              <w:bottom w:val="single" w:sz="4" w:space="0" w:color="auto"/>
              <w:right w:val="single" w:sz="4" w:space="0" w:color="auto"/>
            </w:tcBorders>
            <w:shd w:val="clear" w:color="auto" w:fill="auto"/>
            <w:vAlign w:val="center"/>
            <w:hideMark/>
          </w:tcPr>
          <w:p w14:paraId="73594121" w14:textId="77777777" w:rsidR="00E82612" w:rsidRDefault="00E82612">
            <w:pPr>
              <w:jc w:val="both"/>
              <w:rPr>
                <w:color w:val="000000"/>
                <w:sz w:val="18"/>
                <w:szCs w:val="18"/>
              </w:rPr>
            </w:pPr>
            <w:r>
              <w:rPr>
                <w:color w:val="000000"/>
                <w:sz w:val="18"/>
                <w:szCs w:val="18"/>
              </w:rPr>
              <w:t>Обеспечение деятельности муниципального казенного учреждения «Казна городского хозяйства»</w:t>
            </w:r>
          </w:p>
        </w:tc>
        <w:tc>
          <w:tcPr>
            <w:tcW w:w="2835" w:type="dxa"/>
            <w:tcBorders>
              <w:top w:val="nil"/>
              <w:left w:val="nil"/>
              <w:bottom w:val="single" w:sz="4" w:space="0" w:color="auto"/>
              <w:right w:val="single" w:sz="4" w:space="0" w:color="auto"/>
            </w:tcBorders>
            <w:shd w:val="clear" w:color="auto" w:fill="auto"/>
            <w:vAlign w:val="center"/>
            <w:hideMark/>
          </w:tcPr>
          <w:p w14:paraId="42248BF8" w14:textId="77777777" w:rsidR="00E82612" w:rsidRDefault="00E82612">
            <w:pPr>
              <w:jc w:val="both"/>
              <w:rPr>
                <w:color w:val="000000"/>
                <w:sz w:val="18"/>
                <w:szCs w:val="18"/>
              </w:rPr>
            </w:pPr>
            <w:r>
              <w:rPr>
                <w:color w:val="000000"/>
                <w:sz w:val="18"/>
                <w:szCs w:val="18"/>
              </w:rPr>
              <w:t>49 штатных единиц</w:t>
            </w:r>
          </w:p>
        </w:tc>
        <w:tc>
          <w:tcPr>
            <w:tcW w:w="1418" w:type="dxa"/>
            <w:tcBorders>
              <w:top w:val="nil"/>
              <w:left w:val="nil"/>
              <w:bottom w:val="single" w:sz="4" w:space="0" w:color="auto"/>
              <w:right w:val="single" w:sz="4" w:space="0" w:color="auto"/>
            </w:tcBorders>
            <w:shd w:val="clear" w:color="auto" w:fill="auto"/>
            <w:vAlign w:val="center"/>
            <w:hideMark/>
          </w:tcPr>
          <w:p w14:paraId="0F1A8209" w14:textId="77777777" w:rsidR="00E82612" w:rsidRDefault="00E82612">
            <w:pPr>
              <w:jc w:val="center"/>
              <w:rPr>
                <w:color w:val="000000"/>
                <w:sz w:val="18"/>
                <w:szCs w:val="18"/>
              </w:rPr>
            </w:pPr>
            <w:r>
              <w:rPr>
                <w:color w:val="000000"/>
                <w:sz w:val="18"/>
                <w:szCs w:val="18"/>
              </w:rPr>
              <w:t>88 934,8</w:t>
            </w:r>
          </w:p>
        </w:tc>
        <w:tc>
          <w:tcPr>
            <w:tcW w:w="1064" w:type="dxa"/>
            <w:tcBorders>
              <w:top w:val="nil"/>
              <w:left w:val="nil"/>
              <w:bottom w:val="single" w:sz="4" w:space="0" w:color="auto"/>
              <w:right w:val="single" w:sz="4" w:space="0" w:color="auto"/>
            </w:tcBorders>
            <w:shd w:val="clear" w:color="auto" w:fill="auto"/>
            <w:vAlign w:val="center"/>
            <w:hideMark/>
          </w:tcPr>
          <w:p w14:paraId="06FB5E0D" w14:textId="77777777" w:rsidR="00E82612" w:rsidRDefault="00E82612">
            <w:pPr>
              <w:jc w:val="center"/>
              <w:rPr>
                <w:color w:val="000000"/>
                <w:sz w:val="18"/>
                <w:szCs w:val="18"/>
              </w:rPr>
            </w:pPr>
            <w:r>
              <w:rPr>
                <w:color w:val="000000"/>
                <w:sz w:val="18"/>
                <w:szCs w:val="18"/>
              </w:rPr>
              <w:t>26,2</w:t>
            </w:r>
          </w:p>
        </w:tc>
      </w:tr>
      <w:tr w:rsidR="00E82612" w:rsidRPr="00FF6BEB" w14:paraId="1DECFF29" w14:textId="77777777" w:rsidTr="00E82612">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F65BFD6" w14:textId="77777777" w:rsidR="00E82612" w:rsidRPr="00FF6BEB" w:rsidRDefault="00E82612">
            <w:pPr>
              <w:jc w:val="center"/>
              <w:rPr>
                <w:color w:val="000000"/>
                <w:sz w:val="18"/>
                <w:szCs w:val="18"/>
              </w:rPr>
            </w:pPr>
            <w:r w:rsidRPr="00FF6BEB">
              <w:rPr>
                <w:color w:val="000000"/>
                <w:sz w:val="18"/>
                <w:szCs w:val="18"/>
              </w:rPr>
              <w:t> </w:t>
            </w:r>
          </w:p>
        </w:tc>
        <w:tc>
          <w:tcPr>
            <w:tcW w:w="3890" w:type="dxa"/>
            <w:tcBorders>
              <w:top w:val="nil"/>
              <w:left w:val="nil"/>
              <w:bottom w:val="single" w:sz="4" w:space="0" w:color="auto"/>
              <w:right w:val="single" w:sz="4" w:space="0" w:color="auto"/>
            </w:tcBorders>
            <w:shd w:val="clear" w:color="auto" w:fill="auto"/>
            <w:vAlign w:val="center"/>
            <w:hideMark/>
          </w:tcPr>
          <w:p w14:paraId="0D7D4465" w14:textId="77777777" w:rsidR="00E82612" w:rsidRPr="00FF6BEB" w:rsidRDefault="00E82612">
            <w:pPr>
              <w:jc w:val="both"/>
              <w:rPr>
                <w:bCs/>
                <w:color w:val="000000"/>
                <w:sz w:val="18"/>
                <w:szCs w:val="18"/>
              </w:rPr>
            </w:pPr>
            <w:r w:rsidRPr="00FF6BEB">
              <w:rPr>
                <w:bCs/>
                <w:color w:val="000000"/>
                <w:sz w:val="18"/>
                <w:szCs w:val="18"/>
              </w:rPr>
              <w:t>ИТОГО</w:t>
            </w:r>
          </w:p>
        </w:tc>
        <w:tc>
          <w:tcPr>
            <w:tcW w:w="2835" w:type="dxa"/>
            <w:tcBorders>
              <w:top w:val="nil"/>
              <w:left w:val="nil"/>
              <w:bottom w:val="single" w:sz="4" w:space="0" w:color="auto"/>
              <w:right w:val="single" w:sz="4" w:space="0" w:color="auto"/>
            </w:tcBorders>
            <w:shd w:val="clear" w:color="auto" w:fill="auto"/>
            <w:vAlign w:val="center"/>
            <w:hideMark/>
          </w:tcPr>
          <w:p w14:paraId="19B58D64" w14:textId="77777777" w:rsidR="00E82612" w:rsidRPr="00FF6BEB" w:rsidRDefault="00E82612">
            <w:pPr>
              <w:jc w:val="center"/>
              <w:rPr>
                <w:color w:val="000000"/>
                <w:sz w:val="18"/>
                <w:szCs w:val="18"/>
              </w:rPr>
            </w:pPr>
            <w:r w:rsidRPr="00FF6BEB">
              <w:rPr>
                <w:color w:val="000000"/>
                <w:sz w:val="18"/>
                <w:szCs w:val="18"/>
              </w:rPr>
              <w:t> </w:t>
            </w:r>
          </w:p>
        </w:tc>
        <w:tc>
          <w:tcPr>
            <w:tcW w:w="1418" w:type="dxa"/>
            <w:tcBorders>
              <w:top w:val="nil"/>
              <w:left w:val="nil"/>
              <w:bottom w:val="single" w:sz="4" w:space="0" w:color="auto"/>
              <w:right w:val="single" w:sz="4" w:space="0" w:color="auto"/>
            </w:tcBorders>
            <w:shd w:val="clear" w:color="auto" w:fill="auto"/>
            <w:vAlign w:val="center"/>
            <w:hideMark/>
          </w:tcPr>
          <w:p w14:paraId="64FDFFBB" w14:textId="77777777" w:rsidR="00E82612" w:rsidRPr="00FF6BEB" w:rsidRDefault="00E82612">
            <w:pPr>
              <w:jc w:val="center"/>
              <w:rPr>
                <w:bCs/>
                <w:color w:val="000000"/>
                <w:sz w:val="18"/>
                <w:szCs w:val="18"/>
              </w:rPr>
            </w:pPr>
            <w:r w:rsidRPr="00FF6BEB">
              <w:rPr>
                <w:bCs/>
                <w:color w:val="000000"/>
                <w:sz w:val="18"/>
                <w:szCs w:val="18"/>
              </w:rPr>
              <w:t>339 525,9</w:t>
            </w:r>
          </w:p>
        </w:tc>
        <w:tc>
          <w:tcPr>
            <w:tcW w:w="1064" w:type="dxa"/>
            <w:tcBorders>
              <w:top w:val="nil"/>
              <w:left w:val="nil"/>
              <w:bottom w:val="single" w:sz="4" w:space="0" w:color="auto"/>
              <w:right w:val="single" w:sz="4" w:space="0" w:color="auto"/>
            </w:tcBorders>
            <w:shd w:val="clear" w:color="auto" w:fill="auto"/>
            <w:vAlign w:val="center"/>
            <w:hideMark/>
          </w:tcPr>
          <w:p w14:paraId="7F4890EE" w14:textId="77777777" w:rsidR="00E82612" w:rsidRPr="00FF6BEB" w:rsidRDefault="00E82612">
            <w:pPr>
              <w:jc w:val="center"/>
              <w:rPr>
                <w:bCs/>
                <w:color w:val="000000"/>
                <w:sz w:val="18"/>
                <w:szCs w:val="18"/>
              </w:rPr>
            </w:pPr>
            <w:r w:rsidRPr="00FF6BEB">
              <w:rPr>
                <w:bCs/>
                <w:color w:val="000000"/>
                <w:sz w:val="18"/>
                <w:szCs w:val="18"/>
              </w:rPr>
              <w:t>100,0</w:t>
            </w:r>
          </w:p>
        </w:tc>
      </w:tr>
    </w:tbl>
    <w:p w14:paraId="09ED3067" w14:textId="77777777" w:rsidR="00966EE4" w:rsidRPr="00A211BA" w:rsidRDefault="00966EE4" w:rsidP="00FA3BD0">
      <w:pPr>
        <w:contextualSpacing/>
        <w:jc w:val="both"/>
        <w:rPr>
          <w:b/>
          <w:color w:val="FF0000"/>
          <w:sz w:val="28"/>
          <w:szCs w:val="28"/>
        </w:rPr>
      </w:pPr>
    </w:p>
    <w:p w14:paraId="30F23213" w14:textId="3AE475BE" w:rsidR="00C85AD6" w:rsidRPr="00E82612" w:rsidRDefault="00C85AD6" w:rsidP="00C85AD6">
      <w:pPr>
        <w:ind w:firstLine="709"/>
        <w:contextualSpacing/>
        <w:jc w:val="both"/>
        <w:rPr>
          <w:b/>
          <w:sz w:val="28"/>
          <w:szCs w:val="28"/>
        </w:rPr>
      </w:pPr>
      <w:r w:rsidRPr="00E82612">
        <w:rPr>
          <w:b/>
          <w:sz w:val="28"/>
          <w:szCs w:val="28"/>
        </w:rPr>
        <w:t>8</w:t>
      </w:r>
      <w:r w:rsidR="00D755FD" w:rsidRPr="00E82612">
        <w:rPr>
          <w:b/>
          <w:sz w:val="28"/>
          <w:szCs w:val="28"/>
        </w:rPr>
        <w:t>)</w:t>
      </w:r>
      <w:r w:rsidRPr="00E82612">
        <w:rPr>
          <w:b/>
          <w:sz w:val="28"/>
          <w:szCs w:val="28"/>
        </w:rPr>
        <w:t xml:space="preserve"> Муниципальная программа </w:t>
      </w:r>
      <w:r w:rsidR="00DB593E" w:rsidRPr="00E82612">
        <w:rPr>
          <w:b/>
          <w:sz w:val="28"/>
          <w:szCs w:val="28"/>
        </w:rPr>
        <w:t>«</w:t>
      </w:r>
      <w:r w:rsidRPr="00E82612">
        <w:rPr>
          <w:b/>
          <w:sz w:val="28"/>
          <w:szCs w:val="28"/>
        </w:rPr>
        <w:t>Энергосбережение и повышение энергетической эффективности в городе Сургуте на период до 2030 года</w:t>
      </w:r>
      <w:r w:rsidR="00DB593E" w:rsidRPr="00E82612">
        <w:rPr>
          <w:b/>
          <w:sz w:val="28"/>
          <w:szCs w:val="28"/>
        </w:rPr>
        <w:t>»</w:t>
      </w:r>
    </w:p>
    <w:p w14:paraId="5677E37C" w14:textId="77777777" w:rsidR="00C85AD6" w:rsidRPr="00E82612" w:rsidRDefault="00C85AD6" w:rsidP="00C85AD6">
      <w:pPr>
        <w:ind w:firstLine="709"/>
        <w:contextualSpacing/>
        <w:jc w:val="both"/>
        <w:rPr>
          <w:sz w:val="28"/>
          <w:szCs w:val="28"/>
        </w:rPr>
      </w:pPr>
    </w:p>
    <w:p w14:paraId="505EEB0E" w14:textId="544174B4" w:rsidR="00C85AD6" w:rsidRPr="00A211BA" w:rsidRDefault="00C85AD6" w:rsidP="00C85AD6">
      <w:pPr>
        <w:ind w:firstLine="709"/>
        <w:contextualSpacing/>
        <w:jc w:val="both"/>
        <w:rPr>
          <w:color w:val="FF0000"/>
          <w:sz w:val="28"/>
          <w:szCs w:val="28"/>
        </w:rPr>
      </w:pPr>
      <w:r w:rsidRPr="00E82612">
        <w:rPr>
          <w:sz w:val="28"/>
          <w:szCs w:val="28"/>
        </w:rPr>
        <w:t>Администратором муниципальной программы является департамент городского хозяйства Администрации гор</w:t>
      </w:r>
      <w:r w:rsidRPr="001A5C70">
        <w:rPr>
          <w:sz w:val="28"/>
          <w:szCs w:val="28"/>
        </w:rPr>
        <w:t xml:space="preserve">ода. Расходы на реализацию муниципальной программы составляют </w:t>
      </w:r>
      <w:r w:rsidR="0001652E" w:rsidRPr="001A5C70">
        <w:rPr>
          <w:sz w:val="28"/>
          <w:szCs w:val="28"/>
        </w:rPr>
        <w:t xml:space="preserve">менее </w:t>
      </w:r>
      <w:r w:rsidR="00FA3BD0" w:rsidRPr="001A5C70">
        <w:rPr>
          <w:sz w:val="28"/>
          <w:szCs w:val="28"/>
        </w:rPr>
        <w:t>0,1</w:t>
      </w:r>
      <w:r w:rsidR="00FA3BD0" w:rsidRPr="001A5C70">
        <w:rPr>
          <w:lang w:val="en-US"/>
        </w:rPr>
        <w:t> </w:t>
      </w:r>
      <w:r w:rsidRPr="001A5C70">
        <w:rPr>
          <w:sz w:val="28"/>
          <w:szCs w:val="28"/>
        </w:rPr>
        <w:t xml:space="preserve">% от общего объема расходов бюджета </w:t>
      </w:r>
      <w:r w:rsidR="001A5C70" w:rsidRPr="001A5C70">
        <w:rPr>
          <w:sz w:val="28"/>
          <w:szCs w:val="28"/>
        </w:rPr>
        <w:t>на 2023 – 2025 годы</w:t>
      </w:r>
      <w:r w:rsidRPr="001A5C70">
        <w:rPr>
          <w:sz w:val="28"/>
          <w:szCs w:val="28"/>
        </w:rPr>
        <w:t xml:space="preserve">. </w:t>
      </w:r>
    </w:p>
    <w:p w14:paraId="6B199358" w14:textId="0089ED54" w:rsidR="001C11ED" w:rsidRPr="00947C08" w:rsidRDefault="00642B14" w:rsidP="00C85AD6">
      <w:pPr>
        <w:ind w:firstLine="709"/>
        <w:contextualSpacing/>
        <w:jc w:val="both"/>
        <w:rPr>
          <w:sz w:val="28"/>
          <w:szCs w:val="28"/>
        </w:rPr>
      </w:pPr>
      <w:r>
        <w:rPr>
          <w:sz w:val="28"/>
          <w:szCs w:val="28"/>
        </w:rPr>
        <w:t>Источником ф</w:t>
      </w:r>
      <w:r w:rsidR="00FA3BD0" w:rsidRPr="00947C08">
        <w:rPr>
          <w:sz w:val="28"/>
          <w:szCs w:val="28"/>
        </w:rPr>
        <w:t>инансово</w:t>
      </w:r>
      <w:r>
        <w:rPr>
          <w:sz w:val="28"/>
          <w:szCs w:val="28"/>
        </w:rPr>
        <w:t>го</w:t>
      </w:r>
      <w:r w:rsidR="00FA3BD0" w:rsidRPr="00947C08">
        <w:rPr>
          <w:sz w:val="28"/>
          <w:szCs w:val="28"/>
        </w:rPr>
        <w:t xml:space="preserve"> обеспечени</w:t>
      </w:r>
      <w:r>
        <w:rPr>
          <w:sz w:val="28"/>
          <w:szCs w:val="28"/>
        </w:rPr>
        <w:t>я расходов на реализацию программы являются средства местного бюджета.</w:t>
      </w:r>
    </w:p>
    <w:p w14:paraId="574F8951" w14:textId="3562DF15" w:rsidR="001C11ED" w:rsidRPr="00947C08" w:rsidRDefault="001C11ED" w:rsidP="001C11ED">
      <w:pPr>
        <w:ind w:firstLine="709"/>
        <w:contextualSpacing/>
        <w:jc w:val="both"/>
        <w:rPr>
          <w:sz w:val="28"/>
          <w:szCs w:val="28"/>
        </w:rPr>
      </w:pPr>
      <w:r w:rsidRPr="00947C08">
        <w:rPr>
          <w:sz w:val="28"/>
          <w:szCs w:val="28"/>
        </w:rPr>
        <w:t xml:space="preserve">Распределение объема бюджетных ассигнований на реализацию программы в разрезе главных распорядителей бюджетных средств представлено на рисунке 21. </w:t>
      </w:r>
    </w:p>
    <w:p w14:paraId="4EF5F5C6" w14:textId="7999DEBD" w:rsidR="005A0D26" w:rsidRPr="00A211BA" w:rsidRDefault="00FA3BD0" w:rsidP="00C85AD6">
      <w:pPr>
        <w:ind w:firstLine="709"/>
        <w:contextualSpacing/>
        <w:jc w:val="both"/>
        <w:rPr>
          <w:color w:val="FF0000"/>
          <w:sz w:val="28"/>
          <w:szCs w:val="28"/>
        </w:rPr>
      </w:pPr>
      <w:r w:rsidRPr="00A211BA">
        <w:rPr>
          <w:color w:val="FF0000"/>
          <w:sz w:val="28"/>
          <w:szCs w:val="28"/>
        </w:rPr>
        <w:t xml:space="preserve">  </w:t>
      </w:r>
      <w:r w:rsidR="00947C08">
        <w:rPr>
          <w:noProof/>
          <w:color w:val="FF0000"/>
          <w:sz w:val="28"/>
          <w:szCs w:val="28"/>
        </w:rPr>
        <w:drawing>
          <wp:inline distT="0" distB="0" distL="0" distR="0" wp14:anchorId="65EBA4A6" wp14:editId="3948AC31">
            <wp:extent cx="4457700" cy="2385134"/>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62309" cy="2387600"/>
                    </a:xfrm>
                    <a:prstGeom prst="rect">
                      <a:avLst/>
                    </a:prstGeom>
                    <a:noFill/>
                  </pic:spPr>
                </pic:pic>
              </a:graphicData>
            </a:graphic>
          </wp:inline>
        </w:drawing>
      </w:r>
    </w:p>
    <w:p w14:paraId="75265E9D" w14:textId="77777777" w:rsidR="00C33882" w:rsidRPr="00A211BA" w:rsidRDefault="00C33882" w:rsidP="00C85AD6">
      <w:pPr>
        <w:ind w:firstLine="709"/>
        <w:contextualSpacing/>
        <w:jc w:val="both"/>
        <w:rPr>
          <w:color w:val="FF0000"/>
          <w:sz w:val="28"/>
          <w:szCs w:val="28"/>
        </w:rPr>
      </w:pPr>
    </w:p>
    <w:p w14:paraId="1AFEB362" w14:textId="4AA5FAAC" w:rsidR="001C11ED" w:rsidRPr="009206C1" w:rsidRDefault="001C11ED" w:rsidP="001C11ED">
      <w:pPr>
        <w:pStyle w:val="21"/>
        <w:tabs>
          <w:tab w:val="left" w:pos="4069"/>
        </w:tabs>
        <w:ind w:firstLine="709"/>
        <w:contextualSpacing/>
        <w:jc w:val="center"/>
        <w:rPr>
          <w:sz w:val="24"/>
        </w:rPr>
      </w:pPr>
      <w:r w:rsidRPr="009206C1">
        <w:rPr>
          <w:sz w:val="24"/>
        </w:rPr>
        <w:t xml:space="preserve">Рисунок </w:t>
      </w:r>
      <w:r w:rsidR="00703817" w:rsidRPr="009206C1">
        <w:rPr>
          <w:sz w:val="24"/>
        </w:rPr>
        <w:t>21</w:t>
      </w:r>
      <w:r w:rsidRPr="009206C1">
        <w:rPr>
          <w:sz w:val="24"/>
        </w:rPr>
        <w:t xml:space="preserve">. Информация об объеме бюджетных ассигнований </w:t>
      </w:r>
      <w:r w:rsidR="00FB09FE" w:rsidRPr="009206C1">
        <w:rPr>
          <w:sz w:val="24"/>
        </w:rPr>
        <w:br/>
      </w:r>
      <w:r w:rsidRPr="009206C1">
        <w:rPr>
          <w:sz w:val="24"/>
        </w:rPr>
        <w:t xml:space="preserve">на реализацию программы в разрезе главных распорядителей бюджетных средств </w:t>
      </w:r>
      <w:r w:rsidR="00947C08" w:rsidRPr="009206C1">
        <w:rPr>
          <w:sz w:val="24"/>
        </w:rPr>
        <w:t>на 2023 год и на плановый период 2024 – 2025</w:t>
      </w:r>
      <w:r w:rsidRPr="009206C1">
        <w:rPr>
          <w:sz w:val="24"/>
        </w:rPr>
        <w:t xml:space="preserve"> годов</w:t>
      </w:r>
    </w:p>
    <w:p w14:paraId="5C8E69A1" w14:textId="77777777" w:rsidR="001732F3" w:rsidRPr="00947C08" w:rsidRDefault="001732F3" w:rsidP="001C11ED">
      <w:pPr>
        <w:pStyle w:val="21"/>
        <w:tabs>
          <w:tab w:val="left" w:pos="4069"/>
        </w:tabs>
        <w:ind w:firstLine="709"/>
        <w:contextualSpacing/>
        <w:jc w:val="center"/>
        <w:rPr>
          <w:szCs w:val="28"/>
        </w:rPr>
      </w:pPr>
    </w:p>
    <w:p w14:paraId="70CB206B" w14:textId="34862551" w:rsidR="00550657" w:rsidRPr="001732F3" w:rsidRDefault="00550657" w:rsidP="00550657">
      <w:pPr>
        <w:ind w:firstLine="709"/>
        <w:contextualSpacing/>
        <w:jc w:val="right"/>
        <w:rPr>
          <w:sz w:val="28"/>
          <w:szCs w:val="28"/>
        </w:rPr>
      </w:pPr>
      <w:r w:rsidRPr="001732F3">
        <w:rPr>
          <w:sz w:val="28"/>
          <w:szCs w:val="28"/>
        </w:rPr>
        <w:t xml:space="preserve">Таблица </w:t>
      </w:r>
      <w:r w:rsidR="00410517">
        <w:rPr>
          <w:sz w:val="28"/>
          <w:szCs w:val="28"/>
        </w:rPr>
        <w:t>29</w:t>
      </w:r>
    </w:p>
    <w:p w14:paraId="2AD389A3" w14:textId="4062A9DF" w:rsidR="00C85AD6" w:rsidRPr="00E82612" w:rsidRDefault="00550657" w:rsidP="00550657">
      <w:pPr>
        <w:spacing w:after="160" w:line="259" w:lineRule="auto"/>
        <w:ind w:left="720"/>
        <w:contextualSpacing/>
        <w:jc w:val="center"/>
        <w:rPr>
          <w:rFonts w:eastAsiaTheme="minorHAnsi"/>
          <w:sz w:val="28"/>
          <w:szCs w:val="28"/>
          <w:lang w:eastAsia="en-US"/>
        </w:rPr>
      </w:pPr>
      <w:r w:rsidRPr="00E82612">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w:t>
      </w:r>
      <w:r w:rsidR="00E82612" w:rsidRPr="00E82612">
        <w:rPr>
          <w:rFonts w:eastAsiaTheme="minorHAnsi"/>
          <w:sz w:val="28"/>
          <w:szCs w:val="28"/>
          <w:lang w:eastAsia="en-US"/>
        </w:rPr>
        <w:t>3</w:t>
      </w:r>
      <w:r w:rsidRPr="00E82612">
        <w:rPr>
          <w:rFonts w:eastAsiaTheme="minorHAnsi"/>
          <w:sz w:val="28"/>
          <w:szCs w:val="28"/>
          <w:lang w:eastAsia="en-US"/>
        </w:rPr>
        <w:t xml:space="preserve"> год</w:t>
      </w:r>
    </w:p>
    <w:tbl>
      <w:tblPr>
        <w:tblW w:w="9634" w:type="dxa"/>
        <w:tblInd w:w="113" w:type="dxa"/>
        <w:tblLook w:val="04A0" w:firstRow="1" w:lastRow="0" w:firstColumn="1" w:lastColumn="0" w:noHBand="0" w:noVBand="1"/>
      </w:tblPr>
      <w:tblGrid>
        <w:gridCol w:w="580"/>
        <w:gridCol w:w="4093"/>
        <w:gridCol w:w="2400"/>
        <w:gridCol w:w="1427"/>
        <w:gridCol w:w="1134"/>
      </w:tblGrid>
      <w:tr w:rsidR="00E82612" w:rsidRPr="00FF6BEB" w14:paraId="6A74FF97" w14:textId="77777777" w:rsidTr="00ED2077">
        <w:trPr>
          <w:trHeight w:val="720"/>
          <w:tblHeader/>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29FE2" w14:textId="77777777" w:rsidR="00E82612" w:rsidRPr="00FF6BEB" w:rsidRDefault="00E82612">
            <w:pPr>
              <w:jc w:val="center"/>
              <w:rPr>
                <w:bCs/>
                <w:color w:val="000000"/>
                <w:sz w:val="18"/>
                <w:szCs w:val="18"/>
              </w:rPr>
            </w:pPr>
            <w:r w:rsidRPr="00FF6BEB">
              <w:rPr>
                <w:bCs/>
                <w:color w:val="000000"/>
                <w:sz w:val="18"/>
                <w:szCs w:val="18"/>
              </w:rPr>
              <w:t>№ п/п</w:t>
            </w:r>
          </w:p>
        </w:tc>
        <w:tc>
          <w:tcPr>
            <w:tcW w:w="4093" w:type="dxa"/>
            <w:tcBorders>
              <w:top w:val="single" w:sz="4" w:space="0" w:color="auto"/>
              <w:left w:val="nil"/>
              <w:bottom w:val="single" w:sz="4" w:space="0" w:color="auto"/>
              <w:right w:val="single" w:sz="4" w:space="0" w:color="auto"/>
            </w:tcBorders>
            <w:shd w:val="clear" w:color="auto" w:fill="auto"/>
            <w:vAlign w:val="center"/>
            <w:hideMark/>
          </w:tcPr>
          <w:p w14:paraId="02CC6D4F" w14:textId="77777777" w:rsidR="00E82612" w:rsidRPr="00FF6BEB" w:rsidRDefault="00E82612">
            <w:pPr>
              <w:jc w:val="center"/>
              <w:rPr>
                <w:bCs/>
                <w:color w:val="000000"/>
                <w:sz w:val="18"/>
                <w:szCs w:val="18"/>
              </w:rPr>
            </w:pPr>
            <w:r w:rsidRPr="00FF6BEB">
              <w:rPr>
                <w:bCs/>
                <w:color w:val="000000"/>
                <w:sz w:val="18"/>
                <w:szCs w:val="18"/>
              </w:rPr>
              <w:t>Наименование направления расходов</w:t>
            </w:r>
          </w:p>
        </w:tc>
        <w:tc>
          <w:tcPr>
            <w:tcW w:w="2400" w:type="dxa"/>
            <w:tcBorders>
              <w:top w:val="single" w:sz="4" w:space="0" w:color="auto"/>
              <w:left w:val="nil"/>
              <w:bottom w:val="single" w:sz="4" w:space="0" w:color="auto"/>
              <w:right w:val="single" w:sz="4" w:space="0" w:color="auto"/>
            </w:tcBorders>
            <w:shd w:val="clear" w:color="auto" w:fill="auto"/>
            <w:vAlign w:val="center"/>
            <w:hideMark/>
          </w:tcPr>
          <w:p w14:paraId="778A18C2" w14:textId="77777777" w:rsidR="00E82612" w:rsidRPr="00FF6BEB" w:rsidRDefault="00E82612">
            <w:pPr>
              <w:jc w:val="center"/>
              <w:rPr>
                <w:bCs/>
                <w:color w:val="000000"/>
                <w:sz w:val="18"/>
                <w:szCs w:val="18"/>
              </w:rPr>
            </w:pPr>
            <w:r w:rsidRPr="00FF6BEB">
              <w:rPr>
                <w:bCs/>
                <w:color w:val="000000"/>
                <w:sz w:val="18"/>
                <w:szCs w:val="18"/>
              </w:rPr>
              <w:t>Характеристика расходов</w:t>
            </w:r>
          </w:p>
        </w:tc>
        <w:tc>
          <w:tcPr>
            <w:tcW w:w="1427" w:type="dxa"/>
            <w:tcBorders>
              <w:top w:val="single" w:sz="4" w:space="0" w:color="auto"/>
              <w:left w:val="nil"/>
              <w:bottom w:val="single" w:sz="4" w:space="0" w:color="auto"/>
              <w:right w:val="single" w:sz="4" w:space="0" w:color="auto"/>
            </w:tcBorders>
            <w:shd w:val="clear" w:color="auto" w:fill="auto"/>
            <w:vAlign w:val="center"/>
            <w:hideMark/>
          </w:tcPr>
          <w:p w14:paraId="07E4B900" w14:textId="77777777" w:rsidR="00E82612" w:rsidRPr="00FF6BEB" w:rsidRDefault="00E82612">
            <w:pPr>
              <w:jc w:val="center"/>
              <w:rPr>
                <w:bCs/>
                <w:color w:val="000000"/>
                <w:sz w:val="18"/>
                <w:szCs w:val="18"/>
              </w:rPr>
            </w:pPr>
            <w:r w:rsidRPr="00FF6BEB">
              <w:rPr>
                <w:bCs/>
                <w:color w:val="000000"/>
                <w:sz w:val="18"/>
                <w:szCs w:val="18"/>
              </w:rPr>
              <w:t>Объем бюджетных ассигнований, тыс. руб.</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C99FC67" w14:textId="77777777" w:rsidR="00E82612" w:rsidRPr="00FF6BEB" w:rsidRDefault="00E82612">
            <w:pPr>
              <w:jc w:val="center"/>
              <w:rPr>
                <w:bCs/>
                <w:color w:val="000000"/>
                <w:sz w:val="18"/>
                <w:szCs w:val="18"/>
              </w:rPr>
            </w:pPr>
            <w:r w:rsidRPr="00FF6BEB">
              <w:rPr>
                <w:bCs/>
                <w:color w:val="000000"/>
                <w:sz w:val="18"/>
                <w:szCs w:val="18"/>
              </w:rPr>
              <w:t>Удельный вес, %</w:t>
            </w:r>
          </w:p>
        </w:tc>
      </w:tr>
      <w:tr w:rsidR="00E82612" w:rsidRPr="00FF6BEB" w14:paraId="74DDFCD9" w14:textId="77777777" w:rsidTr="00E82612">
        <w:trPr>
          <w:trHeight w:val="930"/>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257E2D95" w14:textId="77777777" w:rsidR="00E82612" w:rsidRPr="00FF6BEB" w:rsidRDefault="00E82612">
            <w:pPr>
              <w:jc w:val="center"/>
              <w:rPr>
                <w:color w:val="000000"/>
                <w:sz w:val="18"/>
                <w:szCs w:val="18"/>
              </w:rPr>
            </w:pPr>
            <w:r w:rsidRPr="00FF6BEB">
              <w:rPr>
                <w:color w:val="000000"/>
                <w:sz w:val="18"/>
                <w:szCs w:val="18"/>
              </w:rPr>
              <w:t>1</w:t>
            </w:r>
          </w:p>
        </w:tc>
        <w:tc>
          <w:tcPr>
            <w:tcW w:w="4093" w:type="dxa"/>
            <w:tcBorders>
              <w:top w:val="nil"/>
              <w:left w:val="nil"/>
              <w:bottom w:val="single" w:sz="4" w:space="0" w:color="auto"/>
              <w:right w:val="single" w:sz="4" w:space="0" w:color="auto"/>
            </w:tcBorders>
            <w:shd w:val="clear" w:color="auto" w:fill="auto"/>
            <w:vAlign w:val="center"/>
            <w:hideMark/>
          </w:tcPr>
          <w:p w14:paraId="74A76BEA" w14:textId="77777777" w:rsidR="00E82612" w:rsidRPr="00FF6BEB" w:rsidRDefault="00E82612">
            <w:pPr>
              <w:jc w:val="both"/>
              <w:rPr>
                <w:color w:val="000000"/>
                <w:sz w:val="18"/>
                <w:szCs w:val="18"/>
              </w:rPr>
            </w:pPr>
            <w:r w:rsidRPr="00FF6BEB">
              <w:rPr>
                <w:color w:val="000000"/>
                <w:sz w:val="18"/>
                <w:szCs w:val="18"/>
              </w:rPr>
              <w:t>Установка индивидуальных приборов учёта холодной и горячей воды, электрической энергии в части муниципальной собственности</w:t>
            </w:r>
          </w:p>
        </w:tc>
        <w:tc>
          <w:tcPr>
            <w:tcW w:w="2400" w:type="dxa"/>
            <w:tcBorders>
              <w:top w:val="nil"/>
              <w:left w:val="nil"/>
              <w:bottom w:val="single" w:sz="4" w:space="0" w:color="auto"/>
              <w:right w:val="single" w:sz="4" w:space="0" w:color="auto"/>
            </w:tcBorders>
            <w:shd w:val="clear" w:color="auto" w:fill="auto"/>
            <w:vAlign w:val="center"/>
            <w:hideMark/>
          </w:tcPr>
          <w:p w14:paraId="55E3F874" w14:textId="77777777" w:rsidR="00E82612" w:rsidRPr="00FF6BEB" w:rsidRDefault="00E82612">
            <w:pPr>
              <w:jc w:val="both"/>
              <w:rPr>
                <w:color w:val="000000"/>
                <w:sz w:val="18"/>
                <w:szCs w:val="18"/>
              </w:rPr>
            </w:pPr>
            <w:r w:rsidRPr="00FF6BEB">
              <w:rPr>
                <w:color w:val="000000"/>
                <w:sz w:val="18"/>
                <w:szCs w:val="18"/>
              </w:rPr>
              <w:t xml:space="preserve">установка 56 индивидуальных приборов учета </w:t>
            </w:r>
          </w:p>
        </w:tc>
        <w:tc>
          <w:tcPr>
            <w:tcW w:w="1427" w:type="dxa"/>
            <w:tcBorders>
              <w:top w:val="nil"/>
              <w:left w:val="nil"/>
              <w:bottom w:val="single" w:sz="4" w:space="0" w:color="auto"/>
              <w:right w:val="single" w:sz="4" w:space="0" w:color="auto"/>
            </w:tcBorders>
            <w:shd w:val="clear" w:color="auto" w:fill="auto"/>
            <w:vAlign w:val="center"/>
            <w:hideMark/>
          </w:tcPr>
          <w:p w14:paraId="25BF4B24" w14:textId="77777777" w:rsidR="00E82612" w:rsidRPr="00FF6BEB" w:rsidRDefault="00E82612">
            <w:pPr>
              <w:jc w:val="center"/>
              <w:rPr>
                <w:color w:val="000000"/>
                <w:sz w:val="18"/>
                <w:szCs w:val="18"/>
              </w:rPr>
            </w:pPr>
            <w:r w:rsidRPr="00FF6BEB">
              <w:rPr>
                <w:color w:val="000000"/>
                <w:sz w:val="18"/>
                <w:szCs w:val="18"/>
              </w:rPr>
              <w:t>205,7</w:t>
            </w:r>
          </w:p>
        </w:tc>
        <w:tc>
          <w:tcPr>
            <w:tcW w:w="1134" w:type="dxa"/>
            <w:tcBorders>
              <w:top w:val="nil"/>
              <w:left w:val="nil"/>
              <w:bottom w:val="single" w:sz="4" w:space="0" w:color="auto"/>
              <w:right w:val="single" w:sz="4" w:space="0" w:color="auto"/>
            </w:tcBorders>
            <w:shd w:val="clear" w:color="auto" w:fill="auto"/>
            <w:vAlign w:val="center"/>
            <w:hideMark/>
          </w:tcPr>
          <w:p w14:paraId="36B2651E" w14:textId="77777777" w:rsidR="00E82612" w:rsidRPr="00FF6BEB" w:rsidRDefault="00E82612">
            <w:pPr>
              <w:jc w:val="center"/>
              <w:rPr>
                <w:color w:val="000000"/>
                <w:sz w:val="18"/>
                <w:szCs w:val="18"/>
              </w:rPr>
            </w:pPr>
            <w:r w:rsidRPr="00FF6BEB">
              <w:rPr>
                <w:color w:val="000000"/>
                <w:sz w:val="18"/>
                <w:szCs w:val="18"/>
              </w:rPr>
              <w:t>3,4</w:t>
            </w:r>
          </w:p>
        </w:tc>
      </w:tr>
      <w:tr w:rsidR="00E82612" w:rsidRPr="00FF6BEB" w14:paraId="425E1C4F" w14:textId="77777777" w:rsidTr="00E82612">
        <w:trPr>
          <w:trHeight w:val="480"/>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0339FF95" w14:textId="77777777" w:rsidR="00E82612" w:rsidRPr="00FF6BEB" w:rsidRDefault="00E82612">
            <w:pPr>
              <w:jc w:val="center"/>
              <w:rPr>
                <w:color w:val="000000"/>
                <w:sz w:val="18"/>
                <w:szCs w:val="18"/>
              </w:rPr>
            </w:pPr>
            <w:r w:rsidRPr="00FF6BEB">
              <w:rPr>
                <w:color w:val="000000"/>
                <w:sz w:val="18"/>
                <w:szCs w:val="18"/>
              </w:rPr>
              <w:t>2</w:t>
            </w:r>
          </w:p>
        </w:tc>
        <w:tc>
          <w:tcPr>
            <w:tcW w:w="4093" w:type="dxa"/>
            <w:tcBorders>
              <w:top w:val="nil"/>
              <w:left w:val="nil"/>
              <w:bottom w:val="single" w:sz="4" w:space="0" w:color="auto"/>
              <w:right w:val="single" w:sz="4" w:space="0" w:color="auto"/>
            </w:tcBorders>
            <w:shd w:val="clear" w:color="auto" w:fill="auto"/>
            <w:vAlign w:val="center"/>
            <w:hideMark/>
          </w:tcPr>
          <w:p w14:paraId="630E9639" w14:textId="77777777" w:rsidR="00E82612" w:rsidRPr="00FF6BEB" w:rsidRDefault="00E82612">
            <w:pPr>
              <w:jc w:val="both"/>
              <w:rPr>
                <w:color w:val="000000"/>
                <w:sz w:val="18"/>
                <w:szCs w:val="18"/>
              </w:rPr>
            </w:pPr>
            <w:r w:rsidRPr="00FF6BEB">
              <w:rPr>
                <w:color w:val="000000"/>
                <w:sz w:val="18"/>
                <w:szCs w:val="18"/>
              </w:rPr>
              <w:t>Оптимизация работы системы тепло-, водоснабжения зданий учреждений (капитальный ремонт сетей ТВС)</w:t>
            </w:r>
          </w:p>
        </w:tc>
        <w:tc>
          <w:tcPr>
            <w:tcW w:w="2400" w:type="dxa"/>
            <w:tcBorders>
              <w:top w:val="nil"/>
              <w:left w:val="nil"/>
              <w:bottom w:val="single" w:sz="4" w:space="0" w:color="auto"/>
              <w:right w:val="single" w:sz="4" w:space="0" w:color="auto"/>
            </w:tcBorders>
            <w:shd w:val="clear" w:color="auto" w:fill="auto"/>
            <w:vAlign w:val="center"/>
            <w:hideMark/>
          </w:tcPr>
          <w:p w14:paraId="41A5F129" w14:textId="77777777" w:rsidR="00E82612" w:rsidRPr="00FF6BEB" w:rsidRDefault="00E82612">
            <w:pPr>
              <w:jc w:val="both"/>
              <w:rPr>
                <w:color w:val="000000"/>
                <w:sz w:val="18"/>
                <w:szCs w:val="18"/>
              </w:rPr>
            </w:pPr>
            <w:r w:rsidRPr="00FF6BEB">
              <w:rPr>
                <w:color w:val="000000"/>
                <w:sz w:val="18"/>
                <w:szCs w:val="18"/>
              </w:rPr>
              <w:t>капитальный ремонт  МБДОУ № 22 «Сказка»</w:t>
            </w:r>
          </w:p>
        </w:tc>
        <w:tc>
          <w:tcPr>
            <w:tcW w:w="1427" w:type="dxa"/>
            <w:tcBorders>
              <w:top w:val="nil"/>
              <w:left w:val="nil"/>
              <w:bottom w:val="single" w:sz="4" w:space="0" w:color="auto"/>
              <w:right w:val="single" w:sz="4" w:space="0" w:color="auto"/>
            </w:tcBorders>
            <w:shd w:val="clear" w:color="auto" w:fill="auto"/>
            <w:vAlign w:val="center"/>
            <w:hideMark/>
          </w:tcPr>
          <w:p w14:paraId="16218452" w14:textId="77777777" w:rsidR="00E82612" w:rsidRPr="00FF6BEB" w:rsidRDefault="00E82612">
            <w:pPr>
              <w:jc w:val="center"/>
              <w:rPr>
                <w:color w:val="000000"/>
                <w:sz w:val="18"/>
                <w:szCs w:val="18"/>
              </w:rPr>
            </w:pPr>
            <w:r w:rsidRPr="00FF6BEB">
              <w:rPr>
                <w:color w:val="000000"/>
                <w:sz w:val="18"/>
                <w:szCs w:val="18"/>
              </w:rPr>
              <w:t>5 804,1</w:t>
            </w:r>
          </w:p>
        </w:tc>
        <w:tc>
          <w:tcPr>
            <w:tcW w:w="1134" w:type="dxa"/>
            <w:tcBorders>
              <w:top w:val="nil"/>
              <w:left w:val="nil"/>
              <w:bottom w:val="single" w:sz="4" w:space="0" w:color="auto"/>
              <w:right w:val="single" w:sz="4" w:space="0" w:color="auto"/>
            </w:tcBorders>
            <w:shd w:val="clear" w:color="auto" w:fill="auto"/>
            <w:vAlign w:val="center"/>
            <w:hideMark/>
          </w:tcPr>
          <w:p w14:paraId="1EDDE9C6" w14:textId="77777777" w:rsidR="00E82612" w:rsidRPr="00FF6BEB" w:rsidRDefault="00E82612">
            <w:pPr>
              <w:jc w:val="center"/>
              <w:rPr>
                <w:color w:val="000000"/>
                <w:sz w:val="18"/>
                <w:szCs w:val="18"/>
              </w:rPr>
            </w:pPr>
            <w:r w:rsidRPr="00FF6BEB">
              <w:rPr>
                <w:color w:val="000000"/>
                <w:sz w:val="18"/>
                <w:szCs w:val="18"/>
              </w:rPr>
              <w:t>96,6</w:t>
            </w:r>
          </w:p>
        </w:tc>
      </w:tr>
      <w:tr w:rsidR="00E82612" w:rsidRPr="00FF6BEB" w14:paraId="137967AD" w14:textId="77777777" w:rsidTr="00E82612">
        <w:trPr>
          <w:trHeight w:val="300"/>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2F70D233" w14:textId="77777777" w:rsidR="00E82612" w:rsidRPr="00FF6BEB" w:rsidRDefault="00E82612">
            <w:pPr>
              <w:jc w:val="center"/>
              <w:rPr>
                <w:color w:val="000000"/>
                <w:sz w:val="18"/>
                <w:szCs w:val="18"/>
              </w:rPr>
            </w:pPr>
            <w:r w:rsidRPr="00FF6BEB">
              <w:rPr>
                <w:color w:val="000000"/>
                <w:sz w:val="18"/>
                <w:szCs w:val="18"/>
              </w:rPr>
              <w:t> </w:t>
            </w:r>
          </w:p>
        </w:tc>
        <w:tc>
          <w:tcPr>
            <w:tcW w:w="4093" w:type="dxa"/>
            <w:tcBorders>
              <w:top w:val="nil"/>
              <w:left w:val="nil"/>
              <w:bottom w:val="single" w:sz="4" w:space="0" w:color="auto"/>
              <w:right w:val="single" w:sz="4" w:space="0" w:color="auto"/>
            </w:tcBorders>
            <w:shd w:val="clear" w:color="auto" w:fill="auto"/>
            <w:vAlign w:val="center"/>
            <w:hideMark/>
          </w:tcPr>
          <w:p w14:paraId="163CBDA8" w14:textId="77777777" w:rsidR="00E82612" w:rsidRPr="00FF6BEB" w:rsidRDefault="00E82612">
            <w:pPr>
              <w:jc w:val="both"/>
              <w:rPr>
                <w:bCs/>
                <w:color w:val="000000"/>
                <w:sz w:val="18"/>
                <w:szCs w:val="18"/>
              </w:rPr>
            </w:pPr>
            <w:r w:rsidRPr="00FF6BEB">
              <w:rPr>
                <w:bCs/>
                <w:color w:val="000000"/>
                <w:sz w:val="18"/>
                <w:szCs w:val="18"/>
              </w:rPr>
              <w:t>ИТОГО</w:t>
            </w:r>
          </w:p>
        </w:tc>
        <w:tc>
          <w:tcPr>
            <w:tcW w:w="2400" w:type="dxa"/>
            <w:tcBorders>
              <w:top w:val="nil"/>
              <w:left w:val="nil"/>
              <w:bottom w:val="single" w:sz="4" w:space="0" w:color="auto"/>
              <w:right w:val="single" w:sz="4" w:space="0" w:color="auto"/>
            </w:tcBorders>
            <w:shd w:val="clear" w:color="auto" w:fill="auto"/>
            <w:vAlign w:val="center"/>
            <w:hideMark/>
          </w:tcPr>
          <w:p w14:paraId="33448251" w14:textId="77777777" w:rsidR="00E82612" w:rsidRPr="00FF6BEB" w:rsidRDefault="00E82612">
            <w:pPr>
              <w:jc w:val="center"/>
              <w:rPr>
                <w:bCs/>
                <w:color w:val="000000"/>
                <w:sz w:val="18"/>
                <w:szCs w:val="18"/>
              </w:rPr>
            </w:pPr>
            <w:r w:rsidRPr="00FF6BEB">
              <w:rPr>
                <w:bCs/>
                <w:color w:val="000000"/>
                <w:sz w:val="18"/>
                <w:szCs w:val="18"/>
              </w:rPr>
              <w:t> </w:t>
            </w:r>
          </w:p>
        </w:tc>
        <w:tc>
          <w:tcPr>
            <w:tcW w:w="1427" w:type="dxa"/>
            <w:tcBorders>
              <w:top w:val="nil"/>
              <w:left w:val="nil"/>
              <w:bottom w:val="single" w:sz="4" w:space="0" w:color="auto"/>
              <w:right w:val="single" w:sz="4" w:space="0" w:color="auto"/>
            </w:tcBorders>
            <w:shd w:val="clear" w:color="auto" w:fill="auto"/>
            <w:vAlign w:val="center"/>
            <w:hideMark/>
          </w:tcPr>
          <w:p w14:paraId="66481E50" w14:textId="77777777" w:rsidR="00E82612" w:rsidRPr="00FF6BEB" w:rsidRDefault="00E82612">
            <w:pPr>
              <w:jc w:val="center"/>
              <w:rPr>
                <w:bCs/>
                <w:color w:val="000000"/>
                <w:sz w:val="18"/>
                <w:szCs w:val="18"/>
              </w:rPr>
            </w:pPr>
            <w:r w:rsidRPr="00FF6BEB">
              <w:rPr>
                <w:bCs/>
                <w:color w:val="000000"/>
                <w:sz w:val="18"/>
                <w:szCs w:val="18"/>
              </w:rPr>
              <w:t>6 009,8</w:t>
            </w:r>
          </w:p>
        </w:tc>
        <w:tc>
          <w:tcPr>
            <w:tcW w:w="1134" w:type="dxa"/>
            <w:tcBorders>
              <w:top w:val="nil"/>
              <w:left w:val="nil"/>
              <w:bottom w:val="single" w:sz="4" w:space="0" w:color="auto"/>
              <w:right w:val="single" w:sz="4" w:space="0" w:color="auto"/>
            </w:tcBorders>
            <w:shd w:val="clear" w:color="auto" w:fill="auto"/>
            <w:vAlign w:val="center"/>
            <w:hideMark/>
          </w:tcPr>
          <w:p w14:paraId="77BFC870" w14:textId="77777777" w:rsidR="00E82612" w:rsidRPr="00FF6BEB" w:rsidRDefault="00E82612">
            <w:pPr>
              <w:jc w:val="center"/>
              <w:rPr>
                <w:bCs/>
                <w:color w:val="000000"/>
                <w:sz w:val="18"/>
                <w:szCs w:val="18"/>
              </w:rPr>
            </w:pPr>
            <w:r w:rsidRPr="00FF6BEB">
              <w:rPr>
                <w:bCs/>
                <w:color w:val="000000"/>
                <w:sz w:val="18"/>
                <w:szCs w:val="18"/>
              </w:rPr>
              <w:t>100,0</w:t>
            </w:r>
          </w:p>
        </w:tc>
      </w:tr>
    </w:tbl>
    <w:p w14:paraId="72D0CBAD" w14:textId="77777777" w:rsidR="00E82612" w:rsidRDefault="00E82612" w:rsidP="00C85AD6">
      <w:pPr>
        <w:ind w:firstLine="709"/>
        <w:contextualSpacing/>
        <w:jc w:val="both"/>
        <w:rPr>
          <w:b/>
          <w:color w:val="FF0000"/>
          <w:sz w:val="28"/>
          <w:szCs w:val="28"/>
        </w:rPr>
      </w:pPr>
    </w:p>
    <w:p w14:paraId="10540ADC" w14:textId="58468956" w:rsidR="00C85AD6" w:rsidRPr="00E82612" w:rsidRDefault="00C85AD6" w:rsidP="00C85AD6">
      <w:pPr>
        <w:ind w:firstLine="709"/>
        <w:contextualSpacing/>
        <w:jc w:val="both"/>
        <w:rPr>
          <w:b/>
          <w:sz w:val="28"/>
          <w:szCs w:val="28"/>
        </w:rPr>
      </w:pPr>
      <w:r w:rsidRPr="00E82612">
        <w:rPr>
          <w:b/>
          <w:sz w:val="28"/>
          <w:szCs w:val="28"/>
        </w:rPr>
        <w:t>9</w:t>
      </w:r>
      <w:r w:rsidR="00D755FD" w:rsidRPr="00E82612">
        <w:rPr>
          <w:b/>
          <w:sz w:val="28"/>
          <w:szCs w:val="28"/>
        </w:rPr>
        <w:t>)</w:t>
      </w:r>
      <w:r w:rsidRPr="00E82612">
        <w:rPr>
          <w:b/>
          <w:sz w:val="28"/>
          <w:szCs w:val="28"/>
        </w:rPr>
        <w:t xml:space="preserve"> Муниципальная программа </w:t>
      </w:r>
      <w:r w:rsidR="00DB593E" w:rsidRPr="00E82612">
        <w:rPr>
          <w:b/>
          <w:sz w:val="28"/>
          <w:szCs w:val="28"/>
        </w:rPr>
        <w:t>«</w:t>
      </w:r>
      <w:r w:rsidRPr="00E82612">
        <w:rPr>
          <w:b/>
          <w:sz w:val="28"/>
          <w:szCs w:val="28"/>
        </w:rPr>
        <w:t>Развитие транспортной системы города Сургута на период до 2030 года</w:t>
      </w:r>
      <w:r w:rsidR="00DB593E" w:rsidRPr="00E82612">
        <w:rPr>
          <w:b/>
          <w:sz w:val="28"/>
          <w:szCs w:val="28"/>
        </w:rPr>
        <w:t>»</w:t>
      </w:r>
    </w:p>
    <w:p w14:paraId="033148D5" w14:textId="77777777" w:rsidR="00C85AD6" w:rsidRPr="00E82612" w:rsidRDefault="00C85AD6" w:rsidP="00C85AD6">
      <w:pPr>
        <w:ind w:firstLine="709"/>
        <w:contextualSpacing/>
        <w:jc w:val="both"/>
        <w:rPr>
          <w:sz w:val="28"/>
          <w:szCs w:val="28"/>
        </w:rPr>
      </w:pPr>
    </w:p>
    <w:p w14:paraId="14C3BB9E" w14:textId="602B49CF" w:rsidR="00C85AD6" w:rsidRPr="001A5C70" w:rsidRDefault="00C85AD6" w:rsidP="00C85AD6">
      <w:pPr>
        <w:ind w:firstLine="709"/>
        <w:contextualSpacing/>
        <w:jc w:val="both"/>
        <w:rPr>
          <w:sz w:val="28"/>
          <w:szCs w:val="28"/>
        </w:rPr>
      </w:pPr>
      <w:r w:rsidRPr="001A5C70">
        <w:rPr>
          <w:sz w:val="28"/>
          <w:szCs w:val="28"/>
        </w:rPr>
        <w:t>Администратором муниципальной программы является департамент городского хозяйства Администрации города. Расходы на реализацию муниципальной программы составляют</w:t>
      </w:r>
      <w:r w:rsidR="00347E35" w:rsidRPr="001A5C70">
        <w:rPr>
          <w:sz w:val="28"/>
          <w:szCs w:val="28"/>
        </w:rPr>
        <w:t xml:space="preserve"> </w:t>
      </w:r>
      <w:r w:rsidR="001A5C70" w:rsidRPr="001A5C70">
        <w:rPr>
          <w:sz w:val="28"/>
          <w:szCs w:val="28"/>
        </w:rPr>
        <w:t>8,9</w:t>
      </w:r>
      <w:r w:rsidR="00347E35" w:rsidRPr="001A5C70">
        <w:rPr>
          <w:sz w:val="28"/>
          <w:szCs w:val="28"/>
        </w:rPr>
        <w:t> </w:t>
      </w:r>
      <w:r w:rsidRPr="001A5C70">
        <w:rPr>
          <w:sz w:val="28"/>
          <w:szCs w:val="28"/>
        </w:rPr>
        <w:t xml:space="preserve">% от общего объема расходов бюджета на </w:t>
      </w:r>
      <w:r w:rsidR="00B67F84" w:rsidRPr="001A5C70">
        <w:rPr>
          <w:sz w:val="28"/>
          <w:szCs w:val="28"/>
        </w:rPr>
        <w:t>202</w:t>
      </w:r>
      <w:r w:rsidR="001A5C70">
        <w:rPr>
          <w:sz w:val="28"/>
          <w:szCs w:val="28"/>
        </w:rPr>
        <w:t>3</w:t>
      </w:r>
      <w:r w:rsidRPr="001A5C70">
        <w:rPr>
          <w:sz w:val="28"/>
          <w:szCs w:val="28"/>
        </w:rPr>
        <w:t xml:space="preserve"> – </w:t>
      </w:r>
      <w:r w:rsidR="00B67F84" w:rsidRPr="001A5C70">
        <w:rPr>
          <w:sz w:val="28"/>
          <w:szCs w:val="28"/>
        </w:rPr>
        <w:t>202</w:t>
      </w:r>
      <w:r w:rsidR="001A5C70">
        <w:rPr>
          <w:sz w:val="28"/>
          <w:szCs w:val="28"/>
        </w:rPr>
        <w:t>5</w:t>
      </w:r>
      <w:r w:rsidRPr="001A5C70">
        <w:rPr>
          <w:sz w:val="28"/>
          <w:szCs w:val="28"/>
        </w:rPr>
        <w:t xml:space="preserve"> годы. </w:t>
      </w:r>
    </w:p>
    <w:p w14:paraId="03519291" w14:textId="372A38AB" w:rsidR="00C85AD6" w:rsidRPr="001732F3" w:rsidRDefault="00C85AD6" w:rsidP="00C46F71">
      <w:pPr>
        <w:ind w:firstLine="709"/>
        <w:contextualSpacing/>
        <w:jc w:val="both"/>
        <w:rPr>
          <w:sz w:val="28"/>
          <w:szCs w:val="28"/>
        </w:rPr>
      </w:pPr>
      <w:r w:rsidRPr="001732F3">
        <w:rPr>
          <w:sz w:val="28"/>
          <w:szCs w:val="28"/>
        </w:rPr>
        <w:t>Источником финансового обеспечения расходов на реализацию программы являются средства местного бюджета и средства</w:t>
      </w:r>
      <w:r w:rsidR="001732F3">
        <w:rPr>
          <w:sz w:val="28"/>
          <w:szCs w:val="28"/>
        </w:rPr>
        <w:t xml:space="preserve"> </w:t>
      </w:r>
      <w:r w:rsidR="00DB593E" w:rsidRPr="001732F3">
        <w:rPr>
          <w:sz w:val="28"/>
          <w:szCs w:val="28"/>
        </w:rPr>
        <w:t>из бюджетов вышестоящих уровней</w:t>
      </w:r>
      <w:r w:rsidR="0040105B" w:rsidRPr="001732F3">
        <w:rPr>
          <w:sz w:val="28"/>
          <w:szCs w:val="28"/>
        </w:rPr>
        <w:t>.</w:t>
      </w:r>
    </w:p>
    <w:p w14:paraId="564DCFDD" w14:textId="56ED3C1F" w:rsidR="00C85AD6" w:rsidRPr="00F07680" w:rsidRDefault="007E5FCC" w:rsidP="00C85AD6">
      <w:pPr>
        <w:ind w:firstLine="709"/>
        <w:contextualSpacing/>
        <w:jc w:val="both"/>
        <w:rPr>
          <w:sz w:val="28"/>
          <w:szCs w:val="28"/>
        </w:rPr>
      </w:pPr>
      <w:r w:rsidRPr="00F07680">
        <w:rPr>
          <w:sz w:val="28"/>
          <w:szCs w:val="28"/>
        </w:rPr>
        <w:t>Информация об объеме бюджетных ассигнований на реализацию муниципальной программы в разрезе источников финансирования на 202</w:t>
      </w:r>
      <w:r w:rsidR="00F07680">
        <w:rPr>
          <w:sz w:val="28"/>
          <w:szCs w:val="28"/>
        </w:rPr>
        <w:t>3</w:t>
      </w:r>
      <w:r w:rsidRPr="00F07680">
        <w:rPr>
          <w:sz w:val="28"/>
          <w:szCs w:val="28"/>
        </w:rPr>
        <w:t xml:space="preserve"> – 202</w:t>
      </w:r>
      <w:r w:rsidR="00F07680">
        <w:rPr>
          <w:sz w:val="28"/>
          <w:szCs w:val="28"/>
        </w:rPr>
        <w:t>5</w:t>
      </w:r>
      <w:r w:rsidRPr="00F07680">
        <w:rPr>
          <w:sz w:val="28"/>
          <w:szCs w:val="28"/>
        </w:rPr>
        <w:t xml:space="preserve"> годы представлена на рисунке </w:t>
      </w:r>
      <w:r w:rsidR="004A6D11" w:rsidRPr="00F07680">
        <w:rPr>
          <w:sz w:val="28"/>
          <w:szCs w:val="28"/>
        </w:rPr>
        <w:t>2</w:t>
      </w:r>
      <w:r w:rsidR="00703817" w:rsidRPr="00F07680">
        <w:rPr>
          <w:sz w:val="28"/>
          <w:szCs w:val="28"/>
        </w:rPr>
        <w:t>2</w:t>
      </w:r>
      <w:r w:rsidR="00C85AD6" w:rsidRPr="00F07680">
        <w:rPr>
          <w:sz w:val="28"/>
          <w:szCs w:val="28"/>
        </w:rPr>
        <w:t xml:space="preserve">. </w:t>
      </w:r>
    </w:p>
    <w:p w14:paraId="138A090C" w14:textId="3D3EBC50" w:rsidR="00482DC3" w:rsidRDefault="00482DC3" w:rsidP="00C874DD">
      <w:pPr>
        <w:contextualSpacing/>
        <w:jc w:val="center"/>
        <w:rPr>
          <w:color w:val="FF0000"/>
          <w:sz w:val="28"/>
          <w:szCs w:val="28"/>
          <w:highlight w:val="yellow"/>
        </w:rPr>
      </w:pPr>
    </w:p>
    <w:p w14:paraId="540CF686" w14:textId="77777777" w:rsidR="009206C1" w:rsidRDefault="00F64AB5" w:rsidP="00EA6D9D">
      <w:pPr>
        <w:ind w:firstLine="567"/>
        <w:contextualSpacing/>
        <w:jc w:val="center"/>
        <w:rPr>
          <w:sz w:val="28"/>
        </w:rPr>
      </w:pPr>
      <w:r>
        <w:rPr>
          <w:sz w:val="28"/>
        </w:rPr>
        <w:pict w14:anchorId="5CA797A4">
          <v:shape id="_x0000_i1028" type="#_x0000_t75" style="width:403.5pt;height:266pt">
            <v:imagedata r:id="rId30" o:title="Рисунок7"/>
          </v:shape>
        </w:pict>
      </w:r>
    </w:p>
    <w:p w14:paraId="3968C20D" w14:textId="77777777" w:rsidR="009206C1" w:rsidRDefault="009206C1" w:rsidP="00EA6D9D">
      <w:pPr>
        <w:ind w:firstLine="567"/>
        <w:contextualSpacing/>
        <w:jc w:val="center"/>
        <w:rPr>
          <w:sz w:val="28"/>
        </w:rPr>
      </w:pPr>
    </w:p>
    <w:p w14:paraId="29116880" w14:textId="7AD0DAD9" w:rsidR="0061185A" w:rsidRPr="009206C1" w:rsidRDefault="007E5FCC" w:rsidP="00EA6D9D">
      <w:pPr>
        <w:ind w:firstLine="567"/>
        <w:contextualSpacing/>
        <w:jc w:val="center"/>
      </w:pPr>
      <w:r w:rsidRPr="009206C1">
        <w:t xml:space="preserve">Рисунок </w:t>
      </w:r>
      <w:r w:rsidR="004A6D11" w:rsidRPr="009206C1">
        <w:t>2</w:t>
      </w:r>
      <w:r w:rsidR="00703817" w:rsidRPr="009206C1">
        <w:t>2</w:t>
      </w:r>
      <w:r w:rsidRPr="009206C1">
        <w:t xml:space="preserve">. Информация об объеме бюджетных ассигнований </w:t>
      </w:r>
      <w:r w:rsidR="00FB09FE" w:rsidRPr="009206C1">
        <w:br/>
      </w:r>
      <w:r w:rsidRPr="009206C1">
        <w:t xml:space="preserve">на реализацию муниципальной программы в разрезе источников финансирования </w:t>
      </w:r>
      <w:r w:rsidR="007B2A05" w:rsidRPr="009206C1">
        <w:t>на 202</w:t>
      </w:r>
      <w:r w:rsidR="00F07680" w:rsidRPr="009206C1">
        <w:t>3</w:t>
      </w:r>
      <w:r w:rsidR="007B2A05" w:rsidRPr="009206C1">
        <w:t xml:space="preserve"> год и на плановый период 202</w:t>
      </w:r>
      <w:r w:rsidR="00F07680" w:rsidRPr="009206C1">
        <w:t>4</w:t>
      </w:r>
      <w:r w:rsidR="007B2A05" w:rsidRPr="009206C1">
        <w:t xml:space="preserve"> – 202</w:t>
      </w:r>
      <w:r w:rsidR="00F07680" w:rsidRPr="009206C1">
        <w:t>5</w:t>
      </w:r>
      <w:r w:rsidR="007B2A05" w:rsidRPr="009206C1">
        <w:t xml:space="preserve"> годов</w:t>
      </w:r>
    </w:p>
    <w:p w14:paraId="1BAC669A" w14:textId="77777777" w:rsidR="00347E35" w:rsidRPr="00A211BA" w:rsidRDefault="00347E35" w:rsidP="00EA6D9D">
      <w:pPr>
        <w:ind w:firstLine="567"/>
        <w:contextualSpacing/>
        <w:jc w:val="center"/>
        <w:rPr>
          <w:color w:val="FF0000"/>
          <w:sz w:val="28"/>
        </w:rPr>
      </w:pPr>
    </w:p>
    <w:p w14:paraId="774510D7" w14:textId="70A82738" w:rsidR="00C85AD6" w:rsidRPr="00995BC8" w:rsidRDefault="00C85AD6" w:rsidP="00C85AD6">
      <w:pPr>
        <w:ind w:firstLine="709"/>
        <w:contextualSpacing/>
        <w:jc w:val="both"/>
        <w:rPr>
          <w:sz w:val="28"/>
          <w:szCs w:val="28"/>
        </w:rPr>
      </w:pPr>
      <w:r w:rsidRPr="00995BC8">
        <w:rPr>
          <w:sz w:val="28"/>
          <w:szCs w:val="28"/>
        </w:rPr>
        <w:t xml:space="preserve">Распределение объема бюджетных ассигнований на реализацию программы в разрезе главных распорядителей бюджетных средств представлено </w:t>
      </w:r>
      <w:r w:rsidR="000739EB" w:rsidRPr="00995BC8">
        <w:rPr>
          <w:sz w:val="28"/>
          <w:szCs w:val="28"/>
        </w:rPr>
        <w:t xml:space="preserve">на рисунке </w:t>
      </w:r>
      <w:r w:rsidR="004A6D11" w:rsidRPr="00995BC8">
        <w:rPr>
          <w:sz w:val="28"/>
          <w:szCs w:val="28"/>
        </w:rPr>
        <w:t>2</w:t>
      </w:r>
      <w:r w:rsidR="00703817" w:rsidRPr="00995BC8">
        <w:rPr>
          <w:sz w:val="28"/>
          <w:szCs w:val="28"/>
        </w:rPr>
        <w:t>3</w:t>
      </w:r>
      <w:r w:rsidRPr="00995BC8">
        <w:rPr>
          <w:sz w:val="28"/>
          <w:szCs w:val="28"/>
        </w:rPr>
        <w:t>.</w:t>
      </w:r>
    </w:p>
    <w:p w14:paraId="2FA40444" w14:textId="2210605A" w:rsidR="00C85AD6" w:rsidRPr="00A211BA" w:rsidRDefault="00F64AB5" w:rsidP="004E0B3F">
      <w:pPr>
        <w:ind w:hanging="142"/>
        <w:contextualSpacing/>
        <w:jc w:val="center"/>
        <w:rPr>
          <w:color w:val="FF0000"/>
          <w:sz w:val="28"/>
          <w:szCs w:val="28"/>
          <w:highlight w:val="yellow"/>
        </w:rPr>
      </w:pPr>
      <w:r>
        <w:rPr>
          <w:noProof/>
          <w:color w:val="FF0000"/>
          <w:sz w:val="28"/>
          <w:szCs w:val="28"/>
          <w:highlight w:val="yellow"/>
        </w:rPr>
        <w:pict w14:anchorId="56AAEAA5">
          <v:shape id="_x0000_i1029" type="#_x0000_t75" style="width:381.5pt;height:198.5pt">
            <v:imagedata r:id="rId31" o:title="Рисунок9" croptop="1961f"/>
          </v:shape>
        </w:pict>
      </w:r>
    </w:p>
    <w:p w14:paraId="7A8EBA69" w14:textId="77777777" w:rsidR="009206C1" w:rsidRDefault="009206C1" w:rsidP="00EA6D9D">
      <w:pPr>
        <w:ind w:firstLine="709"/>
        <w:contextualSpacing/>
        <w:jc w:val="center"/>
      </w:pPr>
    </w:p>
    <w:p w14:paraId="6C42ABE9" w14:textId="715C3CA0" w:rsidR="00EA6D9D" w:rsidRPr="009206C1" w:rsidRDefault="005A441B" w:rsidP="00EA6D9D">
      <w:pPr>
        <w:ind w:firstLine="709"/>
        <w:contextualSpacing/>
        <w:jc w:val="center"/>
      </w:pPr>
      <w:r w:rsidRPr="009206C1">
        <w:t>Рисунок</w:t>
      </w:r>
      <w:r w:rsidR="004A6D11" w:rsidRPr="009206C1">
        <w:t xml:space="preserve"> 2</w:t>
      </w:r>
      <w:r w:rsidR="00703817" w:rsidRPr="009206C1">
        <w:t>3</w:t>
      </w:r>
      <w:r w:rsidRPr="009206C1">
        <w:t xml:space="preserve">. Информация об объеме бюджетных ассигнований </w:t>
      </w:r>
      <w:r w:rsidR="00FB09FE" w:rsidRPr="009206C1">
        <w:br/>
      </w:r>
      <w:r w:rsidRPr="009206C1">
        <w:t xml:space="preserve">на реализацию программы в разрезе главных распорядителей бюджетных средств </w:t>
      </w:r>
      <w:r w:rsidR="007B2A05" w:rsidRPr="009206C1">
        <w:t>на 202</w:t>
      </w:r>
      <w:r w:rsidR="00D06C96" w:rsidRPr="009206C1">
        <w:t>3</w:t>
      </w:r>
      <w:r w:rsidR="007B2A05" w:rsidRPr="009206C1">
        <w:t xml:space="preserve"> год и на плановый период 202</w:t>
      </w:r>
      <w:r w:rsidR="00D06C96" w:rsidRPr="009206C1">
        <w:t>4</w:t>
      </w:r>
      <w:r w:rsidR="007B2A05" w:rsidRPr="009206C1">
        <w:t xml:space="preserve"> – 202</w:t>
      </w:r>
      <w:r w:rsidR="00D06C96" w:rsidRPr="009206C1">
        <w:t>5</w:t>
      </w:r>
      <w:r w:rsidR="007B2A05" w:rsidRPr="009206C1">
        <w:t xml:space="preserve"> годов</w:t>
      </w:r>
    </w:p>
    <w:p w14:paraId="371C8FAD" w14:textId="77777777" w:rsidR="007B2A05" w:rsidRPr="00A211BA" w:rsidRDefault="007B2A05" w:rsidP="00C85AD6">
      <w:pPr>
        <w:ind w:firstLine="709"/>
        <w:contextualSpacing/>
        <w:jc w:val="both"/>
        <w:rPr>
          <w:color w:val="FF0000"/>
          <w:sz w:val="28"/>
          <w:szCs w:val="28"/>
        </w:rPr>
      </w:pPr>
    </w:p>
    <w:p w14:paraId="42446E5C" w14:textId="259F5048" w:rsidR="00C85AD6" w:rsidRDefault="00C85AD6" w:rsidP="00C85AD6">
      <w:pPr>
        <w:ind w:firstLine="709"/>
        <w:contextualSpacing/>
        <w:jc w:val="both"/>
        <w:rPr>
          <w:sz w:val="28"/>
          <w:szCs w:val="28"/>
        </w:rPr>
      </w:pPr>
      <w:r w:rsidRPr="00D06C96">
        <w:rPr>
          <w:sz w:val="28"/>
          <w:szCs w:val="28"/>
        </w:rPr>
        <w:t>Расходы на реализацию мероприятий муниципальной программы</w:t>
      </w:r>
      <w:r w:rsidRPr="00D06C96">
        <w:t xml:space="preserve"> </w:t>
      </w:r>
      <w:r w:rsidRPr="00D06C96">
        <w:rPr>
          <w:sz w:val="28"/>
          <w:szCs w:val="28"/>
        </w:rPr>
        <w:t xml:space="preserve">предусмотрены в </w:t>
      </w:r>
      <w:r w:rsidR="003A518C" w:rsidRPr="00D06C96">
        <w:rPr>
          <w:sz w:val="28"/>
          <w:szCs w:val="28"/>
        </w:rPr>
        <w:t>рамках</w:t>
      </w:r>
      <w:r w:rsidRPr="00D06C96">
        <w:rPr>
          <w:sz w:val="28"/>
          <w:szCs w:val="28"/>
        </w:rPr>
        <w:t xml:space="preserve"> двух подпрограмм. </w:t>
      </w:r>
      <w:r w:rsidR="00FF7CC5" w:rsidRPr="00D06C96">
        <w:rPr>
          <w:sz w:val="28"/>
          <w:szCs w:val="28"/>
        </w:rPr>
        <w:t>Структура расходов за 202</w:t>
      </w:r>
      <w:r w:rsidR="00D06C96" w:rsidRPr="00D06C96">
        <w:rPr>
          <w:sz w:val="28"/>
          <w:szCs w:val="28"/>
        </w:rPr>
        <w:t>3</w:t>
      </w:r>
      <w:r w:rsidR="00FF7CC5" w:rsidRPr="00D06C96">
        <w:rPr>
          <w:sz w:val="28"/>
          <w:szCs w:val="28"/>
        </w:rPr>
        <w:t xml:space="preserve"> – 202</w:t>
      </w:r>
      <w:r w:rsidR="00D06C96" w:rsidRPr="00D06C96">
        <w:rPr>
          <w:sz w:val="28"/>
          <w:szCs w:val="28"/>
        </w:rPr>
        <w:t>5</w:t>
      </w:r>
      <w:r w:rsidR="00FF7CC5" w:rsidRPr="00D06C96">
        <w:rPr>
          <w:sz w:val="28"/>
          <w:szCs w:val="28"/>
        </w:rPr>
        <w:t xml:space="preserve"> годы представлена на рисунке </w:t>
      </w:r>
      <w:r w:rsidR="004A6D11" w:rsidRPr="00D06C96">
        <w:rPr>
          <w:sz w:val="28"/>
          <w:szCs w:val="28"/>
        </w:rPr>
        <w:t>2</w:t>
      </w:r>
      <w:r w:rsidR="00703817" w:rsidRPr="00D06C96">
        <w:rPr>
          <w:sz w:val="28"/>
          <w:szCs w:val="28"/>
        </w:rPr>
        <w:t>4</w:t>
      </w:r>
      <w:r w:rsidRPr="00D06C96">
        <w:rPr>
          <w:sz w:val="28"/>
          <w:szCs w:val="28"/>
        </w:rPr>
        <w:t>.</w:t>
      </w:r>
    </w:p>
    <w:p w14:paraId="6BD7AAB4" w14:textId="554992E8" w:rsidR="001F21BA" w:rsidRDefault="0041417E" w:rsidP="00C85AD6">
      <w:pPr>
        <w:ind w:firstLine="709"/>
        <w:contextualSpacing/>
        <w:jc w:val="both"/>
        <w:rPr>
          <w:sz w:val="28"/>
          <w:szCs w:val="28"/>
        </w:rPr>
      </w:pPr>
      <w:r>
        <w:rPr>
          <w:noProof/>
          <w:sz w:val="28"/>
          <w:szCs w:val="28"/>
        </w:rPr>
        <w:drawing>
          <wp:inline distT="0" distB="0" distL="0" distR="0" wp14:anchorId="0295B529" wp14:editId="4453A86E">
            <wp:extent cx="5623294" cy="889072"/>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16992" cy="903886"/>
                    </a:xfrm>
                    <a:prstGeom prst="rect">
                      <a:avLst/>
                    </a:prstGeom>
                    <a:noFill/>
                  </pic:spPr>
                </pic:pic>
              </a:graphicData>
            </a:graphic>
          </wp:inline>
        </w:drawing>
      </w:r>
    </w:p>
    <w:tbl>
      <w:tblPr>
        <w:tblStyle w:val="afc"/>
        <w:tblW w:w="0" w:type="auto"/>
        <w:tblInd w:w="-13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
        <w:gridCol w:w="10928"/>
      </w:tblGrid>
      <w:tr w:rsidR="001F21BA" w14:paraId="00EF536B" w14:textId="77777777" w:rsidTr="001F21BA">
        <w:tc>
          <w:tcPr>
            <w:tcW w:w="236" w:type="dxa"/>
          </w:tcPr>
          <w:p w14:paraId="1915DD14" w14:textId="77777777" w:rsidR="001F21BA" w:rsidRDefault="001F21BA" w:rsidP="00C85AD6">
            <w:pPr>
              <w:contextualSpacing/>
              <w:jc w:val="both"/>
              <w:rPr>
                <w:sz w:val="28"/>
                <w:szCs w:val="28"/>
              </w:rPr>
            </w:pPr>
          </w:p>
        </w:tc>
        <w:tc>
          <w:tcPr>
            <w:tcW w:w="10928" w:type="dxa"/>
          </w:tcPr>
          <w:p w14:paraId="76CF11EB" w14:textId="62CA3711" w:rsidR="001F21BA" w:rsidRDefault="001F21BA" w:rsidP="00C85AD6">
            <w:pPr>
              <w:contextualSpacing/>
              <w:jc w:val="both"/>
              <w:rPr>
                <w:sz w:val="28"/>
                <w:szCs w:val="28"/>
              </w:rPr>
            </w:pPr>
          </w:p>
        </w:tc>
      </w:tr>
    </w:tbl>
    <w:p w14:paraId="5541CEB0" w14:textId="77777777" w:rsidR="001F21BA" w:rsidRPr="00D06C96" w:rsidRDefault="001F21BA" w:rsidP="00C85AD6">
      <w:pPr>
        <w:ind w:firstLine="709"/>
        <w:contextualSpacing/>
        <w:jc w:val="both"/>
        <w:rPr>
          <w:sz w:val="28"/>
          <w:szCs w:val="28"/>
        </w:rPr>
      </w:pPr>
    </w:p>
    <w:p w14:paraId="153281B9" w14:textId="0E3E852C" w:rsidR="00A121B5" w:rsidRPr="009206C1" w:rsidRDefault="00A121B5" w:rsidP="007B2A05">
      <w:pPr>
        <w:ind w:firstLine="567"/>
        <w:contextualSpacing/>
        <w:jc w:val="center"/>
      </w:pPr>
      <w:r w:rsidRPr="009206C1">
        <w:t xml:space="preserve">Рисунок </w:t>
      </w:r>
      <w:r w:rsidR="004A6D11" w:rsidRPr="009206C1">
        <w:t>2</w:t>
      </w:r>
      <w:r w:rsidR="00703817" w:rsidRPr="009206C1">
        <w:t>4</w:t>
      </w:r>
      <w:r w:rsidRPr="009206C1">
        <w:t xml:space="preserve">. Структура расходов муниципальной программы в разрезе подпрограмм </w:t>
      </w:r>
      <w:r w:rsidR="007B2A05" w:rsidRPr="009206C1">
        <w:t>на 202</w:t>
      </w:r>
      <w:r w:rsidR="00D06C96" w:rsidRPr="009206C1">
        <w:t>3</w:t>
      </w:r>
      <w:r w:rsidR="007B2A05" w:rsidRPr="009206C1">
        <w:t xml:space="preserve"> год и на плановый период 202</w:t>
      </w:r>
      <w:r w:rsidR="00D06C96" w:rsidRPr="009206C1">
        <w:t>4</w:t>
      </w:r>
      <w:r w:rsidR="007B2A05" w:rsidRPr="009206C1">
        <w:t xml:space="preserve"> – 202</w:t>
      </w:r>
      <w:r w:rsidR="00D06C96" w:rsidRPr="009206C1">
        <w:t>5</w:t>
      </w:r>
      <w:r w:rsidR="007B2A05" w:rsidRPr="009206C1">
        <w:t xml:space="preserve"> годов</w:t>
      </w:r>
    </w:p>
    <w:p w14:paraId="16B04489" w14:textId="77777777" w:rsidR="001732F3" w:rsidRPr="001732F3" w:rsidRDefault="001732F3" w:rsidP="00F34C22">
      <w:pPr>
        <w:ind w:firstLine="709"/>
        <w:contextualSpacing/>
        <w:jc w:val="right"/>
        <w:rPr>
          <w:sz w:val="28"/>
          <w:szCs w:val="28"/>
        </w:rPr>
      </w:pPr>
    </w:p>
    <w:p w14:paraId="5EEED606" w14:textId="5BE166CF" w:rsidR="00F34C22" w:rsidRPr="001732F3" w:rsidRDefault="00F34C22" w:rsidP="00F34C22">
      <w:pPr>
        <w:ind w:firstLine="709"/>
        <w:contextualSpacing/>
        <w:jc w:val="right"/>
        <w:rPr>
          <w:sz w:val="28"/>
          <w:szCs w:val="28"/>
        </w:rPr>
      </w:pPr>
      <w:r w:rsidRPr="001732F3">
        <w:rPr>
          <w:sz w:val="28"/>
          <w:szCs w:val="28"/>
        </w:rPr>
        <w:t xml:space="preserve">Таблица </w:t>
      </w:r>
      <w:r w:rsidR="00410517">
        <w:rPr>
          <w:sz w:val="28"/>
          <w:szCs w:val="28"/>
        </w:rPr>
        <w:t>30</w:t>
      </w:r>
    </w:p>
    <w:p w14:paraId="38421152" w14:textId="2B6D2FEE" w:rsidR="001732F3" w:rsidRPr="00E82612" w:rsidRDefault="00F34C22" w:rsidP="001732F3">
      <w:pPr>
        <w:spacing w:after="160" w:line="259" w:lineRule="auto"/>
        <w:ind w:left="720"/>
        <w:contextualSpacing/>
        <w:jc w:val="center"/>
        <w:rPr>
          <w:rFonts w:eastAsiaTheme="minorHAnsi"/>
          <w:sz w:val="28"/>
          <w:szCs w:val="28"/>
          <w:lang w:eastAsia="en-US"/>
        </w:rPr>
      </w:pPr>
      <w:r w:rsidRPr="001732F3">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w:t>
      </w:r>
      <w:r w:rsidR="00E82612" w:rsidRPr="001732F3">
        <w:rPr>
          <w:rFonts w:eastAsiaTheme="minorHAnsi"/>
          <w:sz w:val="28"/>
          <w:szCs w:val="28"/>
          <w:lang w:eastAsia="en-US"/>
        </w:rPr>
        <w:t>3</w:t>
      </w:r>
      <w:r w:rsidR="001732F3">
        <w:rPr>
          <w:rFonts w:eastAsiaTheme="minorHAnsi"/>
          <w:sz w:val="28"/>
          <w:szCs w:val="28"/>
          <w:lang w:eastAsia="en-US"/>
        </w:rPr>
        <w:t xml:space="preserve"> год</w:t>
      </w:r>
    </w:p>
    <w:tbl>
      <w:tblPr>
        <w:tblW w:w="9678" w:type="dxa"/>
        <w:tblInd w:w="113" w:type="dxa"/>
        <w:tblLook w:val="04A0" w:firstRow="1" w:lastRow="0" w:firstColumn="1" w:lastColumn="0" w:noHBand="0" w:noVBand="1"/>
      </w:tblPr>
      <w:tblGrid>
        <w:gridCol w:w="576"/>
        <w:gridCol w:w="2803"/>
        <w:gridCol w:w="3846"/>
        <w:gridCol w:w="1389"/>
        <w:gridCol w:w="1064"/>
      </w:tblGrid>
      <w:tr w:rsidR="00E82612" w:rsidRPr="00FF6BEB" w14:paraId="036E68E0" w14:textId="77777777" w:rsidTr="001732F3">
        <w:trPr>
          <w:trHeight w:val="593"/>
          <w:tblHeader/>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F07F17" w14:textId="77777777" w:rsidR="00E82612" w:rsidRPr="00FF6BEB" w:rsidRDefault="00E82612">
            <w:pPr>
              <w:jc w:val="center"/>
              <w:rPr>
                <w:bCs/>
                <w:color w:val="000000"/>
                <w:sz w:val="18"/>
                <w:szCs w:val="18"/>
              </w:rPr>
            </w:pPr>
            <w:r w:rsidRPr="00FF6BEB">
              <w:rPr>
                <w:bCs/>
                <w:color w:val="000000"/>
                <w:sz w:val="18"/>
                <w:szCs w:val="18"/>
              </w:rPr>
              <w:t>№ п/п</w:t>
            </w:r>
          </w:p>
        </w:tc>
        <w:tc>
          <w:tcPr>
            <w:tcW w:w="2803" w:type="dxa"/>
            <w:tcBorders>
              <w:top w:val="single" w:sz="4" w:space="0" w:color="auto"/>
              <w:left w:val="nil"/>
              <w:bottom w:val="single" w:sz="4" w:space="0" w:color="auto"/>
              <w:right w:val="single" w:sz="4" w:space="0" w:color="auto"/>
            </w:tcBorders>
            <w:shd w:val="clear" w:color="auto" w:fill="auto"/>
            <w:vAlign w:val="center"/>
            <w:hideMark/>
          </w:tcPr>
          <w:p w14:paraId="16486622" w14:textId="77777777" w:rsidR="00E82612" w:rsidRPr="00FF6BEB" w:rsidRDefault="00E82612">
            <w:pPr>
              <w:jc w:val="center"/>
              <w:rPr>
                <w:bCs/>
                <w:color w:val="000000"/>
                <w:sz w:val="18"/>
                <w:szCs w:val="18"/>
              </w:rPr>
            </w:pPr>
            <w:r w:rsidRPr="00FF6BEB">
              <w:rPr>
                <w:bCs/>
                <w:color w:val="000000"/>
                <w:sz w:val="18"/>
                <w:szCs w:val="18"/>
              </w:rPr>
              <w:t>Наименование направлений расходов</w:t>
            </w:r>
          </w:p>
        </w:tc>
        <w:tc>
          <w:tcPr>
            <w:tcW w:w="3846" w:type="dxa"/>
            <w:tcBorders>
              <w:top w:val="single" w:sz="4" w:space="0" w:color="auto"/>
              <w:left w:val="nil"/>
              <w:bottom w:val="single" w:sz="4" w:space="0" w:color="auto"/>
              <w:right w:val="single" w:sz="4" w:space="0" w:color="auto"/>
            </w:tcBorders>
            <w:shd w:val="clear" w:color="auto" w:fill="auto"/>
            <w:vAlign w:val="center"/>
            <w:hideMark/>
          </w:tcPr>
          <w:p w14:paraId="7282D27B" w14:textId="77777777" w:rsidR="00E82612" w:rsidRPr="00FF6BEB" w:rsidRDefault="00E82612">
            <w:pPr>
              <w:jc w:val="center"/>
              <w:rPr>
                <w:bCs/>
                <w:color w:val="000000"/>
                <w:sz w:val="18"/>
                <w:szCs w:val="18"/>
              </w:rPr>
            </w:pPr>
            <w:r w:rsidRPr="00FF6BEB">
              <w:rPr>
                <w:bCs/>
                <w:color w:val="000000"/>
                <w:sz w:val="18"/>
                <w:szCs w:val="18"/>
              </w:rPr>
              <w:t>Характеристика расходов</w:t>
            </w:r>
          </w:p>
        </w:tc>
        <w:tc>
          <w:tcPr>
            <w:tcW w:w="1389" w:type="dxa"/>
            <w:tcBorders>
              <w:top w:val="single" w:sz="4" w:space="0" w:color="auto"/>
              <w:left w:val="nil"/>
              <w:bottom w:val="single" w:sz="4" w:space="0" w:color="auto"/>
              <w:right w:val="single" w:sz="4" w:space="0" w:color="auto"/>
            </w:tcBorders>
            <w:shd w:val="clear" w:color="auto" w:fill="auto"/>
            <w:vAlign w:val="center"/>
            <w:hideMark/>
          </w:tcPr>
          <w:p w14:paraId="1FD1B85D" w14:textId="77777777" w:rsidR="00E82612" w:rsidRPr="00FF6BEB" w:rsidRDefault="00E82612">
            <w:pPr>
              <w:jc w:val="center"/>
              <w:rPr>
                <w:bCs/>
                <w:color w:val="000000"/>
                <w:sz w:val="18"/>
                <w:szCs w:val="18"/>
              </w:rPr>
            </w:pPr>
            <w:r w:rsidRPr="00FF6BEB">
              <w:rPr>
                <w:bCs/>
                <w:color w:val="000000"/>
                <w:sz w:val="18"/>
                <w:szCs w:val="18"/>
              </w:rPr>
              <w:t>Объем бюджетных ассигнований,  тыс. руб.</w:t>
            </w:r>
          </w:p>
        </w:tc>
        <w:tc>
          <w:tcPr>
            <w:tcW w:w="1064" w:type="dxa"/>
            <w:tcBorders>
              <w:top w:val="single" w:sz="4" w:space="0" w:color="auto"/>
              <w:left w:val="nil"/>
              <w:bottom w:val="single" w:sz="4" w:space="0" w:color="auto"/>
              <w:right w:val="single" w:sz="4" w:space="0" w:color="auto"/>
            </w:tcBorders>
            <w:shd w:val="clear" w:color="auto" w:fill="auto"/>
            <w:vAlign w:val="center"/>
            <w:hideMark/>
          </w:tcPr>
          <w:p w14:paraId="4B9A8F0B" w14:textId="77777777" w:rsidR="00E82612" w:rsidRPr="00FF6BEB" w:rsidRDefault="00E82612">
            <w:pPr>
              <w:jc w:val="center"/>
              <w:rPr>
                <w:bCs/>
                <w:color w:val="000000"/>
                <w:sz w:val="18"/>
                <w:szCs w:val="18"/>
              </w:rPr>
            </w:pPr>
            <w:r w:rsidRPr="00FF6BEB">
              <w:rPr>
                <w:bCs/>
                <w:color w:val="000000"/>
                <w:sz w:val="18"/>
                <w:szCs w:val="18"/>
              </w:rPr>
              <w:t>Удельный вес, %</w:t>
            </w:r>
          </w:p>
        </w:tc>
      </w:tr>
      <w:tr w:rsidR="00E82612" w14:paraId="7E504A99" w14:textId="77777777" w:rsidTr="00E82612">
        <w:trPr>
          <w:trHeight w:val="937"/>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3DB9FE9D" w14:textId="77777777" w:rsidR="00E82612" w:rsidRDefault="00E82612">
            <w:pPr>
              <w:jc w:val="center"/>
              <w:rPr>
                <w:color w:val="000000"/>
                <w:sz w:val="18"/>
                <w:szCs w:val="18"/>
              </w:rPr>
            </w:pPr>
            <w:r>
              <w:rPr>
                <w:color w:val="000000"/>
                <w:sz w:val="18"/>
                <w:szCs w:val="18"/>
              </w:rPr>
              <w:t>1.</w:t>
            </w:r>
          </w:p>
        </w:tc>
        <w:tc>
          <w:tcPr>
            <w:tcW w:w="2803" w:type="dxa"/>
            <w:tcBorders>
              <w:top w:val="nil"/>
              <w:left w:val="nil"/>
              <w:bottom w:val="single" w:sz="4" w:space="0" w:color="auto"/>
              <w:right w:val="single" w:sz="4" w:space="0" w:color="auto"/>
            </w:tcBorders>
            <w:shd w:val="clear" w:color="auto" w:fill="auto"/>
            <w:vAlign w:val="center"/>
            <w:hideMark/>
          </w:tcPr>
          <w:p w14:paraId="2369B171" w14:textId="77777777" w:rsidR="00E82612" w:rsidRDefault="00E82612">
            <w:pPr>
              <w:jc w:val="both"/>
              <w:rPr>
                <w:color w:val="000000"/>
                <w:sz w:val="18"/>
                <w:szCs w:val="18"/>
              </w:rPr>
            </w:pPr>
            <w:r>
              <w:rPr>
                <w:color w:val="000000"/>
                <w:sz w:val="18"/>
                <w:szCs w:val="18"/>
              </w:rPr>
              <w:t>Капитальный ремонт и ремонт автомобильных дорог, в том числе:</w:t>
            </w:r>
          </w:p>
        </w:tc>
        <w:tc>
          <w:tcPr>
            <w:tcW w:w="3846" w:type="dxa"/>
            <w:tcBorders>
              <w:top w:val="nil"/>
              <w:left w:val="nil"/>
              <w:bottom w:val="single" w:sz="4" w:space="0" w:color="auto"/>
              <w:right w:val="single" w:sz="4" w:space="0" w:color="auto"/>
            </w:tcBorders>
            <w:shd w:val="clear" w:color="auto" w:fill="auto"/>
            <w:vAlign w:val="center"/>
            <w:hideMark/>
          </w:tcPr>
          <w:p w14:paraId="6D07B48E" w14:textId="77777777" w:rsidR="00E82612" w:rsidRDefault="00E82612">
            <w:pPr>
              <w:jc w:val="both"/>
              <w:rPr>
                <w:color w:val="000000"/>
                <w:sz w:val="18"/>
                <w:szCs w:val="18"/>
              </w:rPr>
            </w:pPr>
            <w:r>
              <w:rPr>
                <w:color w:val="000000"/>
                <w:sz w:val="18"/>
                <w:szCs w:val="18"/>
              </w:rPr>
              <w:t>51,68 тыс. кв. м. отремонтированных дорог (текущий ремонт)</w:t>
            </w:r>
          </w:p>
          <w:p w14:paraId="3D4DD66A" w14:textId="4B978334" w:rsidR="00E82612" w:rsidRDefault="00E82612">
            <w:pPr>
              <w:jc w:val="both"/>
              <w:rPr>
                <w:color w:val="000000"/>
                <w:sz w:val="18"/>
                <w:szCs w:val="18"/>
              </w:rPr>
            </w:pPr>
            <w:r>
              <w:rPr>
                <w:color w:val="000000"/>
                <w:sz w:val="18"/>
                <w:szCs w:val="18"/>
              </w:rPr>
              <w:t>25,07 тыс. кв. м. отремонтированных дорог (капитальный ремонт)</w:t>
            </w:r>
          </w:p>
          <w:p w14:paraId="28C8FED0" w14:textId="514ACAAB" w:rsidR="00E82612" w:rsidRDefault="00E82612">
            <w:pPr>
              <w:jc w:val="both"/>
              <w:rPr>
                <w:color w:val="000000"/>
                <w:sz w:val="18"/>
                <w:szCs w:val="18"/>
              </w:rPr>
            </w:pPr>
            <w:r>
              <w:rPr>
                <w:color w:val="000000"/>
                <w:sz w:val="18"/>
                <w:szCs w:val="18"/>
              </w:rPr>
              <w:t xml:space="preserve">25,88 тыс. кв.м. отремонтированных проездов </w:t>
            </w:r>
          </w:p>
        </w:tc>
        <w:tc>
          <w:tcPr>
            <w:tcW w:w="1389" w:type="dxa"/>
            <w:tcBorders>
              <w:top w:val="nil"/>
              <w:left w:val="nil"/>
              <w:bottom w:val="single" w:sz="4" w:space="0" w:color="auto"/>
              <w:right w:val="single" w:sz="4" w:space="0" w:color="auto"/>
            </w:tcBorders>
            <w:shd w:val="clear" w:color="auto" w:fill="auto"/>
            <w:vAlign w:val="center"/>
            <w:hideMark/>
          </w:tcPr>
          <w:p w14:paraId="41E44555" w14:textId="77777777" w:rsidR="00E82612" w:rsidRDefault="00E82612">
            <w:pPr>
              <w:jc w:val="center"/>
              <w:rPr>
                <w:color w:val="000000"/>
                <w:sz w:val="18"/>
                <w:szCs w:val="18"/>
              </w:rPr>
            </w:pPr>
            <w:r>
              <w:rPr>
                <w:color w:val="000000"/>
                <w:sz w:val="18"/>
                <w:szCs w:val="18"/>
              </w:rPr>
              <w:t>712 529,9</w:t>
            </w:r>
          </w:p>
        </w:tc>
        <w:tc>
          <w:tcPr>
            <w:tcW w:w="1064" w:type="dxa"/>
            <w:tcBorders>
              <w:top w:val="nil"/>
              <w:left w:val="nil"/>
              <w:bottom w:val="single" w:sz="4" w:space="0" w:color="auto"/>
              <w:right w:val="single" w:sz="4" w:space="0" w:color="auto"/>
            </w:tcBorders>
            <w:shd w:val="clear" w:color="auto" w:fill="auto"/>
            <w:noWrap/>
            <w:vAlign w:val="center"/>
            <w:hideMark/>
          </w:tcPr>
          <w:p w14:paraId="6D44AA90" w14:textId="77777777" w:rsidR="00E82612" w:rsidRDefault="00E82612">
            <w:pPr>
              <w:jc w:val="center"/>
              <w:rPr>
                <w:color w:val="000000"/>
                <w:sz w:val="18"/>
                <w:szCs w:val="18"/>
              </w:rPr>
            </w:pPr>
            <w:r>
              <w:rPr>
                <w:color w:val="000000"/>
                <w:sz w:val="18"/>
                <w:szCs w:val="18"/>
              </w:rPr>
              <w:t>18,3</w:t>
            </w:r>
          </w:p>
        </w:tc>
      </w:tr>
      <w:tr w:rsidR="00E82612" w14:paraId="5BD50DBA" w14:textId="77777777" w:rsidTr="00E82612">
        <w:trPr>
          <w:trHeight w:val="157"/>
        </w:trPr>
        <w:tc>
          <w:tcPr>
            <w:tcW w:w="576" w:type="dxa"/>
            <w:vMerge w:val="restart"/>
            <w:tcBorders>
              <w:top w:val="nil"/>
              <w:left w:val="single" w:sz="4" w:space="0" w:color="auto"/>
              <w:bottom w:val="single" w:sz="4" w:space="0" w:color="auto"/>
              <w:right w:val="single" w:sz="4" w:space="0" w:color="auto"/>
            </w:tcBorders>
            <w:shd w:val="clear" w:color="auto" w:fill="auto"/>
            <w:vAlign w:val="center"/>
            <w:hideMark/>
          </w:tcPr>
          <w:p w14:paraId="694ACC30" w14:textId="77777777" w:rsidR="00E82612" w:rsidRDefault="00E82612">
            <w:pPr>
              <w:jc w:val="center"/>
              <w:rPr>
                <w:color w:val="000000"/>
                <w:sz w:val="18"/>
                <w:szCs w:val="18"/>
              </w:rPr>
            </w:pPr>
            <w:r>
              <w:rPr>
                <w:color w:val="000000"/>
                <w:sz w:val="18"/>
                <w:szCs w:val="18"/>
              </w:rPr>
              <w:t> </w:t>
            </w:r>
          </w:p>
        </w:tc>
        <w:tc>
          <w:tcPr>
            <w:tcW w:w="2803" w:type="dxa"/>
            <w:vMerge w:val="restart"/>
            <w:tcBorders>
              <w:top w:val="nil"/>
              <w:left w:val="single" w:sz="4" w:space="0" w:color="auto"/>
              <w:bottom w:val="single" w:sz="4" w:space="0" w:color="auto"/>
              <w:right w:val="single" w:sz="4" w:space="0" w:color="auto"/>
            </w:tcBorders>
            <w:shd w:val="clear" w:color="auto" w:fill="auto"/>
            <w:vAlign w:val="center"/>
            <w:hideMark/>
          </w:tcPr>
          <w:p w14:paraId="758829F9" w14:textId="77777777" w:rsidR="00E82612" w:rsidRDefault="00E82612">
            <w:pPr>
              <w:rPr>
                <w:i/>
                <w:iCs/>
                <w:color w:val="000000"/>
                <w:sz w:val="18"/>
                <w:szCs w:val="18"/>
              </w:rPr>
            </w:pPr>
            <w:r>
              <w:rPr>
                <w:i/>
                <w:iCs/>
                <w:color w:val="000000"/>
                <w:sz w:val="18"/>
                <w:szCs w:val="18"/>
              </w:rPr>
              <w:t>в рамках реализации регионального проекта «Дорожная сеть»</w:t>
            </w:r>
          </w:p>
        </w:tc>
        <w:tc>
          <w:tcPr>
            <w:tcW w:w="3846" w:type="dxa"/>
            <w:tcBorders>
              <w:top w:val="nil"/>
              <w:left w:val="nil"/>
              <w:bottom w:val="single" w:sz="4" w:space="0" w:color="auto"/>
              <w:right w:val="single" w:sz="4" w:space="0" w:color="auto"/>
            </w:tcBorders>
            <w:shd w:val="clear" w:color="auto" w:fill="auto"/>
            <w:vAlign w:val="center"/>
            <w:hideMark/>
          </w:tcPr>
          <w:p w14:paraId="03BF1BD0" w14:textId="77777777" w:rsidR="00E82612" w:rsidRDefault="00E82612">
            <w:pPr>
              <w:jc w:val="both"/>
              <w:rPr>
                <w:i/>
                <w:iCs/>
                <w:color w:val="000000"/>
                <w:sz w:val="18"/>
                <w:szCs w:val="18"/>
              </w:rPr>
            </w:pPr>
            <w:r>
              <w:rPr>
                <w:i/>
                <w:iCs/>
                <w:color w:val="000000"/>
                <w:sz w:val="18"/>
                <w:szCs w:val="18"/>
              </w:rPr>
              <w:t xml:space="preserve">текущий ремонт 25,36 тыс. кв. м. дорог </w:t>
            </w:r>
          </w:p>
        </w:tc>
        <w:tc>
          <w:tcPr>
            <w:tcW w:w="1389" w:type="dxa"/>
            <w:vMerge w:val="restart"/>
            <w:tcBorders>
              <w:top w:val="nil"/>
              <w:left w:val="single" w:sz="4" w:space="0" w:color="auto"/>
              <w:bottom w:val="single" w:sz="4" w:space="0" w:color="auto"/>
              <w:right w:val="single" w:sz="4" w:space="0" w:color="auto"/>
            </w:tcBorders>
            <w:shd w:val="clear" w:color="auto" w:fill="auto"/>
            <w:vAlign w:val="center"/>
            <w:hideMark/>
          </w:tcPr>
          <w:p w14:paraId="559AB2D5" w14:textId="77777777" w:rsidR="00E82612" w:rsidRDefault="00E82612">
            <w:pPr>
              <w:jc w:val="center"/>
              <w:rPr>
                <w:i/>
                <w:iCs/>
                <w:color w:val="000000"/>
                <w:sz w:val="18"/>
                <w:szCs w:val="18"/>
              </w:rPr>
            </w:pPr>
            <w:r>
              <w:rPr>
                <w:i/>
                <w:iCs/>
                <w:color w:val="000000"/>
                <w:sz w:val="18"/>
                <w:szCs w:val="18"/>
              </w:rPr>
              <w:t>447 449,7</w:t>
            </w:r>
          </w:p>
        </w:tc>
        <w:tc>
          <w:tcPr>
            <w:tcW w:w="10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2979095" w14:textId="77777777" w:rsidR="00E82612" w:rsidRDefault="001732F3">
            <w:pPr>
              <w:jc w:val="center"/>
              <w:rPr>
                <w:i/>
                <w:iCs/>
                <w:color w:val="000000"/>
                <w:sz w:val="18"/>
                <w:szCs w:val="18"/>
              </w:rPr>
            </w:pPr>
            <w:r>
              <w:rPr>
                <w:i/>
                <w:iCs/>
                <w:color w:val="000000"/>
                <w:sz w:val="18"/>
                <w:szCs w:val="18"/>
              </w:rPr>
              <w:t>-</w:t>
            </w:r>
          </w:p>
          <w:p w14:paraId="2ACB7F08" w14:textId="54EC9185" w:rsidR="001732F3" w:rsidRDefault="001732F3">
            <w:pPr>
              <w:jc w:val="center"/>
              <w:rPr>
                <w:i/>
                <w:iCs/>
                <w:color w:val="000000"/>
                <w:sz w:val="18"/>
                <w:szCs w:val="18"/>
              </w:rPr>
            </w:pPr>
          </w:p>
        </w:tc>
      </w:tr>
      <w:tr w:rsidR="00E82612" w14:paraId="15DE1BC7" w14:textId="77777777" w:rsidTr="00E82612">
        <w:trPr>
          <w:trHeight w:val="374"/>
        </w:trPr>
        <w:tc>
          <w:tcPr>
            <w:tcW w:w="576" w:type="dxa"/>
            <w:vMerge/>
            <w:tcBorders>
              <w:top w:val="nil"/>
              <w:left w:val="single" w:sz="4" w:space="0" w:color="auto"/>
              <w:bottom w:val="single" w:sz="4" w:space="0" w:color="auto"/>
              <w:right w:val="single" w:sz="4" w:space="0" w:color="auto"/>
            </w:tcBorders>
            <w:vAlign w:val="center"/>
            <w:hideMark/>
          </w:tcPr>
          <w:p w14:paraId="177C7EC6" w14:textId="77777777" w:rsidR="00E82612" w:rsidRDefault="00E82612">
            <w:pPr>
              <w:rPr>
                <w:color w:val="000000"/>
                <w:sz w:val="18"/>
                <w:szCs w:val="18"/>
              </w:rPr>
            </w:pPr>
          </w:p>
        </w:tc>
        <w:tc>
          <w:tcPr>
            <w:tcW w:w="2803" w:type="dxa"/>
            <w:vMerge/>
            <w:tcBorders>
              <w:top w:val="nil"/>
              <w:left w:val="single" w:sz="4" w:space="0" w:color="auto"/>
              <w:bottom w:val="single" w:sz="4" w:space="0" w:color="auto"/>
              <w:right w:val="single" w:sz="4" w:space="0" w:color="auto"/>
            </w:tcBorders>
            <w:vAlign w:val="center"/>
            <w:hideMark/>
          </w:tcPr>
          <w:p w14:paraId="1E18427B" w14:textId="77777777" w:rsidR="00E82612" w:rsidRDefault="00E82612">
            <w:pPr>
              <w:rPr>
                <w:i/>
                <w:iCs/>
                <w:color w:val="000000"/>
                <w:sz w:val="18"/>
                <w:szCs w:val="18"/>
              </w:rPr>
            </w:pPr>
          </w:p>
        </w:tc>
        <w:tc>
          <w:tcPr>
            <w:tcW w:w="3846" w:type="dxa"/>
            <w:tcBorders>
              <w:top w:val="nil"/>
              <w:left w:val="nil"/>
              <w:bottom w:val="single" w:sz="4" w:space="0" w:color="auto"/>
              <w:right w:val="single" w:sz="4" w:space="0" w:color="auto"/>
            </w:tcBorders>
            <w:shd w:val="clear" w:color="auto" w:fill="auto"/>
            <w:vAlign w:val="center"/>
            <w:hideMark/>
          </w:tcPr>
          <w:p w14:paraId="23BB2647" w14:textId="60EF9CAF" w:rsidR="00E82612" w:rsidRDefault="00E82612">
            <w:pPr>
              <w:jc w:val="both"/>
              <w:rPr>
                <w:i/>
                <w:iCs/>
                <w:color w:val="000000"/>
                <w:sz w:val="18"/>
                <w:szCs w:val="18"/>
              </w:rPr>
            </w:pPr>
            <w:r>
              <w:rPr>
                <w:i/>
                <w:iCs/>
                <w:color w:val="000000"/>
                <w:sz w:val="18"/>
                <w:szCs w:val="18"/>
              </w:rPr>
              <w:t xml:space="preserve">капитальный ремонт ул. Привокзальной (25,07 </w:t>
            </w:r>
            <w:r w:rsidR="001732F3">
              <w:rPr>
                <w:i/>
                <w:iCs/>
                <w:color w:val="000000"/>
                <w:sz w:val="18"/>
                <w:szCs w:val="18"/>
              </w:rPr>
              <w:t>тыс.</w:t>
            </w:r>
            <w:r>
              <w:rPr>
                <w:i/>
                <w:iCs/>
                <w:color w:val="000000"/>
                <w:sz w:val="18"/>
                <w:szCs w:val="18"/>
              </w:rPr>
              <w:t xml:space="preserve">, кв. м.) </w:t>
            </w:r>
          </w:p>
        </w:tc>
        <w:tc>
          <w:tcPr>
            <w:tcW w:w="1389" w:type="dxa"/>
            <w:vMerge/>
            <w:tcBorders>
              <w:top w:val="nil"/>
              <w:left w:val="single" w:sz="4" w:space="0" w:color="auto"/>
              <w:bottom w:val="single" w:sz="4" w:space="0" w:color="auto"/>
              <w:right w:val="single" w:sz="4" w:space="0" w:color="auto"/>
            </w:tcBorders>
            <w:vAlign w:val="center"/>
            <w:hideMark/>
          </w:tcPr>
          <w:p w14:paraId="5DB8311B" w14:textId="77777777" w:rsidR="00E82612" w:rsidRDefault="00E82612">
            <w:pPr>
              <w:rPr>
                <w:i/>
                <w:iCs/>
                <w:color w:val="000000"/>
                <w:sz w:val="18"/>
                <w:szCs w:val="18"/>
              </w:rPr>
            </w:pPr>
          </w:p>
        </w:tc>
        <w:tc>
          <w:tcPr>
            <w:tcW w:w="1064" w:type="dxa"/>
            <w:vMerge/>
            <w:tcBorders>
              <w:top w:val="nil"/>
              <w:left w:val="single" w:sz="4" w:space="0" w:color="auto"/>
              <w:bottom w:val="single" w:sz="4" w:space="0" w:color="auto"/>
              <w:right w:val="single" w:sz="4" w:space="0" w:color="auto"/>
            </w:tcBorders>
            <w:vAlign w:val="center"/>
            <w:hideMark/>
          </w:tcPr>
          <w:p w14:paraId="7E40C54D" w14:textId="77777777" w:rsidR="00E82612" w:rsidRDefault="00E82612">
            <w:pPr>
              <w:rPr>
                <w:i/>
                <w:iCs/>
                <w:color w:val="000000"/>
                <w:sz w:val="18"/>
                <w:szCs w:val="18"/>
              </w:rPr>
            </w:pPr>
          </w:p>
        </w:tc>
      </w:tr>
      <w:tr w:rsidR="00E82612" w14:paraId="600583C8" w14:textId="77777777" w:rsidTr="009206C1">
        <w:trPr>
          <w:trHeight w:val="442"/>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04DC5E10" w14:textId="77777777" w:rsidR="00E82612" w:rsidRDefault="00E82612">
            <w:pPr>
              <w:jc w:val="center"/>
              <w:rPr>
                <w:color w:val="000000"/>
                <w:sz w:val="18"/>
                <w:szCs w:val="18"/>
              </w:rPr>
            </w:pPr>
            <w:r>
              <w:rPr>
                <w:color w:val="000000"/>
                <w:sz w:val="18"/>
                <w:szCs w:val="18"/>
              </w:rPr>
              <w:t>2.</w:t>
            </w:r>
          </w:p>
        </w:tc>
        <w:tc>
          <w:tcPr>
            <w:tcW w:w="2803" w:type="dxa"/>
            <w:tcBorders>
              <w:top w:val="nil"/>
              <w:left w:val="nil"/>
              <w:bottom w:val="single" w:sz="4" w:space="0" w:color="auto"/>
              <w:right w:val="single" w:sz="4" w:space="0" w:color="auto"/>
            </w:tcBorders>
            <w:shd w:val="clear" w:color="auto" w:fill="auto"/>
            <w:vAlign w:val="center"/>
            <w:hideMark/>
          </w:tcPr>
          <w:p w14:paraId="15114B34" w14:textId="77777777" w:rsidR="00E82612" w:rsidRDefault="00E82612">
            <w:pPr>
              <w:jc w:val="both"/>
              <w:rPr>
                <w:color w:val="000000"/>
                <w:sz w:val="18"/>
                <w:szCs w:val="18"/>
              </w:rPr>
            </w:pPr>
            <w:r>
              <w:rPr>
                <w:color w:val="000000"/>
                <w:sz w:val="18"/>
                <w:szCs w:val="18"/>
              </w:rPr>
              <w:t>Обеспечение комплексного содержания автомобильных дорог, искусственных сооружений</w:t>
            </w:r>
          </w:p>
        </w:tc>
        <w:tc>
          <w:tcPr>
            <w:tcW w:w="3846" w:type="dxa"/>
            <w:tcBorders>
              <w:top w:val="nil"/>
              <w:left w:val="nil"/>
              <w:bottom w:val="single" w:sz="4" w:space="0" w:color="auto"/>
              <w:right w:val="single" w:sz="4" w:space="0" w:color="auto"/>
            </w:tcBorders>
            <w:shd w:val="clear" w:color="auto" w:fill="auto"/>
            <w:vAlign w:val="center"/>
            <w:hideMark/>
          </w:tcPr>
          <w:p w14:paraId="6C93C03A" w14:textId="14DF5212" w:rsidR="00E82612" w:rsidRDefault="00E82612">
            <w:pPr>
              <w:jc w:val="both"/>
              <w:rPr>
                <w:color w:val="000000"/>
                <w:sz w:val="18"/>
                <w:szCs w:val="18"/>
              </w:rPr>
            </w:pPr>
            <w:r>
              <w:rPr>
                <w:color w:val="000000"/>
                <w:sz w:val="18"/>
                <w:szCs w:val="18"/>
              </w:rPr>
              <w:t xml:space="preserve">Содержание 4481,81 тыс. кв. м дорог, искусственных сооружений. </w:t>
            </w:r>
          </w:p>
          <w:p w14:paraId="4615F830" w14:textId="077E021D" w:rsidR="00E82612" w:rsidRDefault="00E82612" w:rsidP="00E82612">
            <w:pPr>
              <w:jc w:val="both"/>
              <w:rPr>
                <w:color w:val="000000"/>
                <w:sz w:val="18"/>
                <w:szCs w:val="18"/>
              </w:rPr>
            </w:pPr>
            <w:r>
              <w:rPr>
                <w:color w:val="000000"/>
                <w:sz w:val="18"/>
                <w:szCs w:val="18"/>
              </w:rPr>
              <w:t>Содержание 176 светофорных объектов, 17091 дорожных знаков, 367,11 кв.м. линий уличного освещения,</w:t>
            </w:r>
          </w:p>
          <w:p w14:paraId="537ED6FE" w14:textId="4B639347" w:rsidR="00E82612" w:rsidRDefault="00E82612" w:rsidP="00E82612">
            <w:pPr>
              <w:jc w:val="both"/>
              <w:rPr>
                <w:color w:val="000000"/>
                <w:sz w:val="18"/>
                <w:szCs w:val="18"/>
              </w:rPr>
            </w:pPr>
            <w:r>
              <w:rPr>
                <w:color w:val="000000"/>
                <w:sz w:val="18"/>
                <w:szCs w:val="18"/>
              </w:rPr>
              <w:t>обслуживание цветников и вазонов вдоль дорог и улиц</w:t>
            </w:r>
          </w:p>
        </w:tc>
        <w:tc>
          <w:tcPr>
            <w:tcW w:w="1389" w:type="dxa"/>
            <w:tcBorders>
              <w:top w:val="nil"/>
              <w:left w:val="nil"/>
              <w:bottom w:val="single" w:sz="4" w:space="0" w:color="auto"/>
              <w:right w:val="single" w:sz="4" w:space="0" w:color="auto"/>
            </w:tcBorders>
            <w:shd w:val="clear" w:color="auto" w:fill="auto"/>
            <w:vAlign w:val="center"/>
            <w:hideMark/>
          </w:tcPr>
          <w:p w14:paraId="440AA497" w14:textId="77777777" w:rsidR="00E82612" w:rsidRDefault="00E82612">
            <w:pPr>
              <w:jc w:val="center"/>
              <w:rPr>
                <w:color w:val="000000"/>
                <w:sz w:val="18"/>
                <w:szCs w:val="18"/>
              </w:rPr>
            </w:pPr>
            <w:r>
              <w:rPr>
                <w:color w:val="000000"/>
                <w:sz w:val="18"/>
                <w:szCs w:val="18"/>
              </w:rPr>
              <w:t>1 274 963,5</w:t>
            </w:r>
          </w:p>
        </w:tc>
        <w:tc>
          <w:tcPr>
            <w:tcW w:w="1064" w:type="dxa"/>
            <w:tcBorders>
              <w:top w:val="nil"/>
              <w:left w:val="nil"/>
              <w:bottom w:val="single" w:sz="4" w:space="0" w:color="auto"/>
              <w:right w:val="single" w:sz="4" w:space="0" w:color="auto"/>
            </w:tcBorders>
            <w:shd w:val="clear" w:color="auto" w:fill="auto"/>
            <w:noWrap/>
            <w:vAlign w:val="center"/>
            <w:hideMark/>
          </w:tcPr>
          <w:p w14:paraId="67591849" w14:textId="77777777" w:rsidR="00E82612" w:rsidRDefault="00E82612">
            <w:pPr>
              <w:jc w:val="center"/>
              <w:rPr>
                <w:color w:val="000000"/>
                <w:sz w:val="18"/>
                <w:szCs w:val="18"/>
              </w:rPr>
            </w:pPr>
            <w:r>
              <w:rPr>
                <w:color w:val="000000"/>
                <w:sz w:val="18"/>
                <w:szCs w:val="18"/>
              </w:rPr>
              <w:t>32,8</w:t>
            </w:r>
          </w:p>
        </w:tc>
      </w:tr>
      <w:tr w:rsidR="00E82612" w14:paraId="329DC62A" w14:textId="77777777" w:rsidTr="00E82612">
        <w:trPr>
          <w:trHeight w:val="915"/>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4E9D72A3" w14:textId="77777777" w:rsidR="00E82612" w:rsidRDefault="00E82612">
            <w:pPr>
              <w:jc w:val="center"/>
              <w:rPr>
                <w:color w:val="000000"/>
                <w:sz w:val="18"/>
                <w:szCs w:val="18"/>
              </w:rPr>
            </w:pPr>
            <w:r>
              <w:rPr>
                <w:color w:val="000000"/>
                <w:sz w:val="18"/>
                <w:szCs w:val="18"/>
              </w:rPr>
              <w:t>3.</w:t>
            </w:r>
          </w:p>
        </w:tc>
        <w:tc>
          <w:tcPr>
            <w:tcW w:w="2803" w:type="dxa"/>
            <w:tcBorders>
              <w:top w:val="nil"/>
              <w:left w:val="nil"/>
              <w:bottom w:val="single" w:sz="4" w:space="0" w:color="auto"/>
              <w:right w:val="single" w:sz="4" w:space="0" w:color="auto"/>
            </w:tcBorders>
            <w:shd w:val="clear" w:color="auto" w:fill="auto"/>
            <w:vAlign w:val="center"/>
            <w:hideMark/>
          </w:tcPr>
          <w:p w14:paraId="0943AF09" w14:textId="77777777" w:rsidR="00E82612" w:rsidRDefault="00E82612">
            <w:pPr>
              <w:jc w:val="both"/>
              <w:rPr>
                <w:color w:val="000000"/>
                <w:sz w:val="18"/>
                <w:szCs w:val="18"/>
              </w:rPr>
            </w:pPr>
            <w:r>
              <w:rPr>
                <w:color w:val="000000"/>
                <w:sz w:val="18"/>
                <w:szCs w:val="18"/>
              </w:rPr>
              <w:t xml:space="preserve">Приобретение и установка на автомобильных дорогах систем видеонаблюдения для фиксации нарушений правил дорожного движения </w:t>
            </w:r>
          </w:p>
        </w:tc>
        <w:tc>
          <w:tcPr>
            <w:tcW w:w="3846" w:type="dxa"/>
            <w:tcBorders>
              <w:top w:val="nil"/>
              <w:left w:val="nil"/>
              <w:bottom w:val="single" w:sz="4" w:space="0" w:color="auto"/>
              <w:right w:val="single" w:sz="4" w:space="0" w:color="auto"/>
            </w:tcBorders>
            <w:shd w:val="clear" w:color="auto" w:fill="auto"/>
            <w:vAlign w:val="center"/>
            <w:hideMark/>
          </w:tcPr>
          <w:p w14:paraId="049E9B41" w14:textId="77777777" w:rsidR="00E82612" w:rsidRDefault="00E82612">
            <w:pPr>
              <w:jc w:val="both"/>
              <w:rPr>
                <w:color w:val="000000"/>
                <w:sz w:val="18"/>
                <w:szCs w:val="18"/>
              </w:rPr>
            </w:pPr>
            <w:r>
              <w:rPr>
                <w:color w:val="000000"/>
                <w:sz w:val="18"/>
                <w:szCs w:val="18"/>
              </w:rPr>
              <w:t>5 объектов</w:t>
            </w:r>
          </w:p>
        </w:tc>
        <w:tc>
          <w:tcPr>
            <w:tcW w:w="1389" w:type="dxa"/>
            <w:tcBorders>
              <w:top w:val="nil"/>
              <w:left w:val="nil"/>
              <w:bottom w:val="single" w:sz="4" w:space="0" w:color="auto"/>
              <w:right w:val="single" w:sz="4" w:space="0" w:color="auto"/>
            </w:tcBorders>
            <w:shd w:val="clear" w:color="auto" w:fill="auto"/>
            <w:vAlign w:val="center"/>
            <w:hideMark/>
          </w:tcPr>
          <w:p w14:paraId="53B6BBD1" w14:textId="77777777" w:rsidR="00E82612" w:rsidRDefault="00E82612">
            <w:pPr>
              <w:jc w:val="center"/>
              <w:rPr>
                <w:color w:val="000000"/>
                <w:sz w:val="18"/>
                <w:szCs w:val="18"/>
              </w:rPr>
            </w:pPr>
            <w:r>
              <w:rPr>
                <w:color w:val="000000"/>
                <w:sz w:val="18"/>
                <w:szCs w:val="18"/>
              </w:rPr>
              <w:t>93 642,4</w:t>
            </w:r>
          </w:p>
        </w:tc>
        <w:tc>
          <w:tcPr>
            <w:tcW w:w="1064" w:type="dxa"/>
            <w:tcBorders>
              <w:top w:val="nil"/>
              <w:left w:val="nil"/>
              <w:bottom w:val="single" w:sz="4" w:space="0" w:color="auto"/>
              <w:right w:val="single" w:sz="4" w:space="0" w:color="auto"/>
            </w:tcBorders>
            <w:shd w:val="clear" w:color="auto" w:fill="auto"/>
            <w:noWrap/>
            <w:vAlign w:val="center"/>
            <w:hideMark/>
          </w:tcPr>
          <w:p w14:paraId="24502B67" w14:textId="77777777" w:rsidR="00E82612" w:rsidRDefault="00E82612">
            <w:pPr>
              <w:jc w:val="center"/>
              <w:rPr>
                <w:color w:val="000000"/>
                <w:sz w:val="18"/>
                <w:szCs w:val="18"/>
              </w:rPr>
            </w:pPr>
            <w:r>
              <w:rPr>
                <w:color w:val="000000"/>
                <w:sz w:val="18"/>
                <w:szCs w:val="18"/>
              </w:rPr>
              <w:t>2,4</w:t>
            </w:r>
          </w:p>
        </w:tc>
      </w:tr>
      <w:tr w:rsidR="00E82612" w14:paraId="6A5CD069" w14:textId="77777777" w:rsidTr="00E82612">
        <w:trPr>
          <w:trHeight w:val="274"/>
        </w:trPr>
        <w:tc>
          <w:tcPr>
            <w:tcW w:w="576" w:type="dxa"/>
            <w:vMerge w:val="restart"/>
            <w:tcBorders>
              <w:top w:val="nil"/>
              <w:left w:val="single" w:sz="4" w:space="0" w:color="auto"/>
              <w:bottom w:val="single" w:sz="4" w:space="0" w:color="000000"/>
              <w:right w:val="single" w:sz="4" w:space="0" w:color="auto"/>
            </w:tcBorders>
            <w:shd w:val="clear" w:color="auto" w:fill="auto"/>
            <w:vAlign w:val="center"/>
            <w:hideMark/>
          </w:tcPr>
          <w:p w14:paraId="69C8187D" w14:textId="77777777" w:rsidR="00E82612" w:rsidRDefault="00E82612">
            <w:pPr>
              <w:jc w:val="center"/>
              <w:rPr>
                <w:color w:val="000000"/>
                <w:sz w:val="18"/>
                <w:szCs w:val="18"/>
              </w:rPr>
            </w:pPr>
            <w:r>
              <w:rPr>
                <w:color w:val="000000"/>
                <w:sz w:val="18"/>
                <w:szCs w:val="18"/>
              </w:rPr>
              <w:t>4.</w:t>
            </w:r>
          </w:p>
        </w:tc>
        <w:tc>
          <w:tcPr>
            <w:tcW w:w="2803" w:type="dxa"/>
            <w:vMerge w:val="restart"/>
            <w:tcBorders>
              <w:top w:val="nil"/>
              <w:left w:val="single" w:sz="4" w:space="0" w:color="auto"/>
              <w:bottom w:val="single" w:sz="4" w:space="0" w:color="000000"/>
              <w:right w:val="single" w:sz="4" w:space="0" w:color="auto"/>
            </w:tcBorders>
            <w:shd w:val="clear" w:color="auto" w:fill="auto"/>
            <w:vAlign w:val="center"/>
            <w:hideMark/>
          </w:tcPr>
          <w:p w14:paraId="3C606E71" w14:textId="77777777" w:rsidR="00E82612" w:rsidRDefault="00E82612">
            <w:pPr>
              <w:rPr>
                <w:color w:val="000000"/>
                <w:sz w:val="18"/>
                <w:szCs w:val="18"/>
              </w:rPr>
            </w:pPr>
            <w:r>
              <w:rPr>
                <w:color w:val="000000"/>
                <w:sz w:val="18"/>
                <w:szCs w:val="18"/>
              </w:rPr>
              <w:t>Осуществление городских пассажирских перевозок</w:t>
            </w:r>
          </w:p>
        </w:tc>
        <w:tc>
          <w:tcPr>
            <w:tcW w:w="3846" w:type="dxa"/>
            <w:tcBorders>
              <w:top w:val="nil"/>
              <w:left w:val="nil"/>
              <w:bottom w:val="single" w:sz="4" w:space="0" w:color="auto"/>
              <w:right w:val="single" w:sz="4" w:space="0" w:color="auto"/>
            </w:tcBorders>
            <w:shd w:val="clear" w:color="auto" w:fill="auto"/>
            <w:vAlign w:val="center"/>
            <w:hideMark/>
          </w:tcPr>
          <w:p w14:paraId="5A79C8A1" w14:textId="77777777" w:rsidR="00E82612" w:rsidRDefault="00E82612">
            <w:pPr>
              <w:jc w:val="both"/>
              <w:rPr>
                <w:color w:val="000000"/>
                <w:sz w:val="18"/>
                <w:szCs w:val="18"/>
              </w:rPr>
            </w:pPr>
            <w:r>
              <w:rPr>
                <w:color w:val="000000"/>
                <w:sz w:val="18"/>
                <w:szCs w:val="18"/>
              </w:rPr>
              <w:t>перевозки по 34 городским автобусным маршрутам</w:t>
            </w:r>
          </w:p>
        </w:tc>
        <w:tc>
          <w:tcPr>
            <w:tcW w:w="1389" w:type="dxa"/>
            <w:vMerge w:val="restart"/>
            <w:tcBorders>
              <w:top w:val="nil"/>
              <w:left w:val="single" w:sz="4" w:space="0" w:color="auto"/>
              <w:bottom w:val="single" w:sz="4" w:space="0" w:color="000000"/>
              <w:right w:val="single" w:sz="4" w:space="0" w:color="auto"/>
            </w:tcBorders>
            <w:shd w:val="clear" w:color="auto" w:fill="auto"/>
            <w:vAlign w:val="center"/>
            <w:hideMark/>
          </w:tcPr>
          <w:p w14:paraId="0D12B1B1" w14:textId="0EB2F22E" w:rsidR="00E82612" w:rsidRDefault="00E82612" w:rsidP="00870748">
            <w:pPr>
              <w:jc w:val="center"/>
              <w:rPr>
                <w:color w:val="000000"/>
                <w:sz w:val="18"/>
                <w:szCs w:val="18"/>
              </w:rPr>
            </w:pPr>
            <w:r>
              <w:rPr>
                <w:color w:val="000000"/>
                <w:sz w:val="18"/>
                <w:szCs w:val="18"/>
              </w:rPr>
              <w:t>821</w:t>
            </w:r>
            <w:r w:rsidR="00870748">
              <w:rPr>
                <w:color w:val="000000"/>
                <w:sz w:val="18"/>
                <w:szCs w:val="18"/>
              </w:rPr>
              <w:t> 896,8</w:t>
            </w:r>
          </w:p>
        </w:tc>
        <w:tc>
          <w:tcPr>
            <w:tcW w:w="106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13787AE" w14:textId="77777777" w:rsidR="00E82612" w:rsidRDefault="00E82612">
            <w:pPr>
              <w:jc w:val="center"/>
              <w:rPr>
                <w:color w:val="000000"/>
                <w:sz w:val="18"/>
                <w:szCs w:val="18"/>
              </w:rPr>
            </w:pPr>
            <w:r>
              <w:rPr>
                <w:color w:val="000000"/>
                <w:sz w:val="18"/>
                <w:szCs w:val="18"/>
              </w:rPr>
              <w:t>21,1</w:t>
            </w:r>
          </w:p>
        </w:tc>
      </w:tr>
      <w:tr w:rsidR="00E82612" w14:paraId="6B9829D8" w14:textId="77777777" w:rsidTr="00E82612">
        <w:trPr>
          <w:trHeight w:val="777"/>
        </w:trPr>
        <w:tc>
          <w:tcPr>
            <w:tcW w:w="576" w:type="dxa"/>
            <w:vMerge/>
            <w:tcBorders>
              <w:top w:val="nil"/>
              <w:left w:val="single" w:sz="4" w:space="0" w:color="auto"/>
              <w:bottom w:val="single" w:sz="4" w:space="0" w:color="000000"/>
              <w:right w:val="single" w:sz="4" w:space="0" w:color="auto"/>
            </w:tcBorders>
            <w:vAlign w:val="center"/>
            <w:hideMark/>
          </w:tcPr>
          <w:p w14:paraId="05B440D0" w14:textId="77777777" w:rsidR="00E82612" w:rsidRDefault="00E82612">
            <w:pPr>
              <w:rPr>
                <w:color w:val="000000"/>
                <w:sz w:val="18"/>
                <w:szCs w:val="18"/>
              </w:rPr>
            </w:pPr>
          </w:p>
        </w:tc>
        <w:tc>
          <w:tcPr>
            <w:tcW w:w="2803" w:type="dxa"/>
            <w:vMerge/>
            <w:tcBorders>
              <w:top w:val="nil"/>
              <w:left w:val="single" w:sz="4" w:space="0" w:color="auto"/>
              <w:bottom w:val="single" w:sz="4" w:space="0" w:color="000000"/>
              <w:right w:val="single" w:sz="4" w:space="0" w:color="auto"/>
            </w:tcBorders>
            <w:vAlign w:val="center"/>
            <w:hideMark/>
          </w:tcPr>
          <w:p w14:paraId="6F2717EB" w14:textId="77777777" w:rsidR="00E82612" w:rsidRDefault="00E82612">
            <w:pPr>
              <w:rPr>
                <w:color w:val="000000"/>
                <w:sz w:val="18"/>
                <w:szCs w:val="18"/>
              </w:rPr>
            </w:pPr>
          </w:p>
        </w:tc>
        <w:tc>
          <w:tcPr>
            <w:tcW w:w="3846" w:type="dxa"/>
            <w:tcBorders>
              <w:top w:val="nil"/>
              <w:left w:val="nil"/>
              <w:bottom w:val="single" w:sz="4" w:space="0" w:color="auto"/>
              <w:right w:val="single" w:sz="4" w:space="0" w:color="auto"/>
            </w:tcBorders>
            <w:shd w:val="clear" w:color="auto" w:fill="auto"/>
            <w:vAlign w:val="center"/>
            <w:hideMark/>
          </w:tcPr>
          <w:p w14:paraId="49CD8097" w14:textId="77777777" w:rsidR="00E82612" w:rsidRDefault="00E82612">
            <w:pPr>
              <w:jc w:val="both"/>
              <w:rPr>
                <w:color w:val="000000"/>
                <w:sz w:val="18"/>
                <w:szCs w:val="18"/>
              </w:rPr>
            </w:pPr>
            <w:r>
              <w:rPr>
                <w:color w:val="000000"/>
                <w:sz w:val="18"/>
                <w:szCs w:val="18"/>
              </w:rPr>
              <w:t>предоставление субсидии на возмещение недополученных доходов в связи с осуществлением перевозок граждан старшего поколения на сезонных автобусных маршрутах - 108 850 чел.</w:t>
            </w:r>
          </w:p>
        </w:tc>
        <w:tc>
          <w:tcPr>
            <w:tcW w:w="1389" w:type="dxa"/>
            <w:vMerge/>
            <w:tcBorders>
              <w:top w:val="nil"/>
              <w:left w:val="single" w:sz="4" w:space="0" w:color="auto"/>
              <w:bottom w:val="single" w:sz="4" w:space="0" w:color="000000"/>
              <w:right w:val="single" w:sz="4" w:space="0" w:color="auto"/>
            </w:tcBorders>
            <w:vAlign w:val="center"/>
            <w:hideMark/>
          </w:tcPr>
          <w:p w14:paraId="6BCB022F" w14:textId="77777777" w:rsidR="00E82612" w:rsidRDefault="00E82612">
            <w:pPr>
              <w:rPr>
                <w:color w:val="000000"/>
                <w:sz w:val="18"/>
                <w:szCs w:val="18"/>
              </w:rPr>
            </w:pPr>
          </w:p>
        </w:tc>
        <w:tc>
          <w:tcPr>
            <w:tcW w:w="1064" w:type="dxa"/>
            <w:vMerge/>
            <w:tcBorders>
              <w:top w:val="nil"/>
              <w:left w:val="single" w:sz="4" w:space="0" w:color="auto"/>
              <w:bottom w:val="single" w:sz="4" w:space="0" w:color="000000"/>
              <w:right w:val="single" w:sz="4" w:space="0" w:color="auto"/>
            </w:tcBorders>
            <w:vAlign w:val="center"/>
            <w:hideMark/>
          </w:tcPr>
          <w:p w14:paraId="661FC367" w14:textId="77777777" w:rsidR="00E82612" w:rsidRDefault="00E82612">
            <w:pPr>
              <w:rPr>
                <w:color w:val="000000"/>
                <w:sz w:val="18"/>
                <w:szCs w:val="18"/>
              </w:rPr>
            </w:pPr>
          </w:p>
        </w:tc>
      </w:tr>
      <w:tr w:rsidR="00E82612" w14:paraId="39CF9133" w14:textId="77777777" w:rsidTr="00E82612">
        <w:trPr>
          <w:trHeight w:val="366"/>
        </w:trPr>
        <w:tc>
          <w:tcPr>
            <w:tcW w:w="576" w:type="dxa"/>
            <w:vMerge/>
            <w:tcBorders>
              <w:top w:val="nil"/>
              <w:left w:val="single" w:sz="4" w:space="0" w:color="auto"/>
              <w:bottom w:val="single" w:sz="4" w:space="0" w:color="000000"/>
              <w:right w:val="single" w:sz="4" w:space="0" w:color="auto"/>
            </w:tcBorders>
            <w:vAlign w:val="center"/>
            <w:hideMark/>
          </w:tcPr>
          <w:p w14:paraId="478A4518" w14:textId="77777777" w:rsidR="00E82612" w:rsidRDefault="00E82612">
            <w:pPr>
              <w:rPr>
                <w:color w:val="000000"/>
                <w:sz w:val="18"/>
                <w:szCs w:val="18"/>
              </w:rPr>
            </w:pPr>
          </w:p>
        </w:tc>
        <w:tc>
          <w:tcPr>
            <w:tcW w:w="2803" w:type="dxa"/>
            <w:vMerge/>
            <w:tcBorders>
              <w:top w:val="nil"/>
              <w:left w:val="single" w:sz="4" w:space="0" w:color="auto"/>
              <w:bottom w:val="single" w:sz="4" w:space="0" w:color="000000"/>
              <w:right w:val="single" w:sz="4" w:space="0" w:color="auto"/>
            </w:tcBorders>
            <w:vAlign w:val="center"/>
            <w:hideMark/>
          </w:tcPr>
          <w:p w14:paraId="1E898CDA" w14:textId="77777777" w:rsidR="00E82612" w:rsidRDefault="00E82612">
            <w:pPr>
              <w:rPr>
                <w:color w:val="000000"/>
                <w:sz w:val="18"/>
                <w:szCs w:val="18"/>
              </w:rPr>
            </w:pPr>
          </w:p>
        </w:tc>
        <w:tc>
          <w:tcPr>
            <w:tcW w:w="3846" w:type="dxa"/>
            <w:tcBorders>
              <w:top w:val="nil"/>
              <w:left w:val="nil"/>
              <w:bottom w:val="single" w:sz="4" w:space="0" w:color="auto"/>
              <w:right w:val="single" w:sz="4" w:space="0" w:color="auto"/>
            </w:tcBorders>
            <w:shd w:val="clear" w:color="auto" w:fill="auto"/>
            <w:vAlign w:val="center"/>
            <w:hideMark/>
          </w:tcPr>
          <w:p w14:paraId="1DED4696" w14:textId="77777777" w:rsidR="00E82612" w:rsidRDefault="00E82612">
            <w:pPr>
              <w:jc w:val="both"/>
              <w:rPr>
                <w:color w:val="000000"/>
                <w:sz w:val="18"/>
                <w:szCs w:val="18"/>
              </w:rPr>
            </w:pPr>
            <w:r>
              <w:rPr>
                <w:color w:val="000000"/>
                <w:sz w:val="18"/>
                <w:szCs w:val="18"/>
              </w:rPr>
              <w:t>предоставление субсидии на возмещение недополученных доходов, возникающих в связи с бесплатным проездом отдельных категорий населения - 13 943 чел. По 40 поездок в квартал</w:t>
            </w:r>
          </w:p>
        </w:tc>
        <w:tc>
          <w:tcPr>
            <w:tcW w:w="1389" w:type="dxa"/>
            <w:vMerge/>
            <w:tcBorders>
              <w:top w:val="nil"/>
              <w:left w:val="single" w:sz="4" w:space="0" w:color="auto"/>
              <w:bottom w:val="single" w:sz="4" w:space="0" w:color="000000"/>
              <w:right w:val="single" w:sz="4" w:space="0" w:color="auto"/>
            </w:tcBorders>
            <w:vAlign w:val="center"/>
            <w:hideMark/>
          </w:tcPr>
          <w:p w14:paraId="32B9B598" w14:textId="77777777" w:rsidR="00E82612" w:rsidRDefault="00E82612">
            <w:pPr>
              <w:rPr>
                <w:color w:val="000000"/>
                <w:sz w:val="18"/>
                <w:szCs w:val="18"/>
              </w:rPr>
            </w:pPr>
          </w:p>
        </w:tc>
        <w:tc>
          <w:tcPr>
            <w:tcW w:w="1064" w:type="dxa"/>
            <w:vMerge/>
            <w:tcBorders>
              <w:top w:val="nil"/>
              <w:left w:val="single" w:sz="4" w:space="0" w:color="auto"/>
              <w:bottom w:val="single" w:sz="4" w:space="0" w:color="000000"/>
              <w:right w:val="single" w:sz="4" w:space="0" w:color="auto"/>
            </w:tcBorders>
            <w:vAlign w:val="center"/>
            <w:hideMark/>
          </w:tcPr>
          <w:p w14:paraId="19785E8A" w14:textId="77777777" w:rsidR="00E82612" w:rsidRDefault="00E82612">
            <w:pPr>
              <w:rPr>
                <w:color w:val="000000"/>
                <w:sz w:val="18"/>
                <w:szCs w:val="18"/>
              </w:rPr>
            </w:pPr>
          </w:p>
        </w:tc>
      </w:tr>
      <w:tr w:rsidR="00E82612" w14:paraId="40FE6A74" w14:textId="77777777" w:rsidTr="00E82612">
        <w:trPr>
          <w:trHeight w:val="592"/>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6B022CCA" w14:textId="77777777" w:rsidR="00E82612" w:rsidRDefault="00E82612">
            <w:pPr>
              <w:jc w:val="center"/>
              <w:rPr>
                <w:color w:val="000000"/>
                <w:sz w:val="18"/>
                <w:szCs w:val="18"/>
              </w:rPr>
            </w:pPr>
            <w:r>
              <w:rPr>
                <w:color w:val="000000"/>
                <w:sz w:val="18"/>
                <w:szCs w:val="18"/>
              </w:rPr>
              <w:t>5.</w:t>
            </w:r>
          </w:p>
        </w:tc>
        <w:tc>
          <w:tcPr>
            <w:tcW w:w="2803" w:type="dxa"/>
            <w:tcBorders>
              <w:top w:val="nil"/>
              <w:left w:val="nil"/>
              <w:bottom w:val="single" w:sz="4" w:space="0" w:color="auto"/>
              <w:right w:val="single" w:sz="4" w:space="0" w:color="auto"/>
            </w:tcBorders>
            <w:shd w:val="clear" w:color="auto" w:fill="auto"/>
            <w:vAlign w:val="center"/>
            <w:hideMark/>
          </w:tcPr>
          <w:p w14:paraId="4D7D245D" w14:textId="77777777" w:rsidR="00E82612" w:rsidRDefault="00E82612" w:rsidP="00AC21DA">
            <w:pPr>
              <w:jc w:val="both"/>
              <w:rPr>
                <w:color w:val="000000"/>
                <w:sz w:val="18"/>
                <w:szCs w:val="18"/>
              </w:rPr>
            </w:pPr>
            <w:r>
              <w:rPr>
                <w:color w:val="000000"/>
                <w:sz w:val="18"/>
                <w:szCs w:val="18"/>
              </w:rPr>
              <w:t>Региональный проект «Общесистемные меры развития дорожного хозяйства»</w:t>
            </w:r>
          </w:p>
        </w:tc>
        <w:tc>
          <w:tcPr>
            <w:tcW w:w="3846" w:type="dxa"/>
            <w:tcBorders>
              <w:top w:val="nil"/>
              <w:left w:val="nil"/>
              <w:bottom w:val="single" w:sz="4" w:space="0" w:color="auto"/>
              <w:right w:val="single" w:sz="4" w:space="0" w:color="auto"/>
            </w:tcBorders>
            <w:shd w:val="clear" w:color="auto" w:fill="auto"/>
            <w:vAlign w:val="center"/>
            <w:hideMark/>
          </w:tcPr>
          <w:p w14:paraId="54E8DBAD" w14:textId="77777777" w:rsidR="00E82612" w:rsidRDefault="00E82612">
            <w:pPr>
              <w:jc w:val="both"/>
              <w:rPr>
                <w:color w:val="000000"/>
                <w:sz w:val="18"/>
                <w:szCs w:val="18"/>
              </w:rPr>
            </w:pPr>
            <w:r>
              <w:rPr>
                <w:color w:val="000000"/>
                <w:sz w:val="18"/>
                <w:szCs w:val="18"/>
              </w:rPr>
              <w:t>внедрение интеллектуальной транспортной системы, предусматривающей автоматизацию процессов управления дорожным движением в Сургутской городской агломерации</w:t>
            </w:r>
          </w:p>
        </w:tc>
        <w:tc>
          <w:tcPr>
            <w:tcW w:w="1389" w:type="dxa"/>
            <w:tcBorders>
              <w:top w:val="nil"/>
              <w:left w:val="nil"/>
              <w:bottom w:val="single" w:sz="4" w:space="0" w:color="auto"/>
              <w:right w:val="single" w:sz="4" w:space="0" w:color="auto"/>
            </w:tcBorders>
            <w:shd w:val="clear" w:color="auto" w:fill="auto"/>
            <w:vAlign w:val="center"/>
            <w:hideMark/>
          </w:tcPr>
          <w:p w14:paraId="0440582A" w14:textId="77777777" w:rsidR="00E82612" w:rsidRDefault="00E82612">
            <w:pPr>
              <w:jc w:val="center"/>
              <w:rPr>
                <w:color w:val="000000"/>
                <w:sz w:val="18"/>
                <w:szCs w:val="18"/>
              </w:rPr>
            </w:pPr>
            <w:r>
              <w:rPr>
                <w:color w:val="000000"/>
                <w:sz w:val="18"/>
                <w:szCs w:val="18"/>
              </w:rPr>
              <w:t>73 219,8</w:t>
            </w:r>
          </w:p>
        </w:tc>
        <w:tc>
          <w:tcPr>
            <w:tcW w:w="1064" w:type="dxa"/>
            <w:tcBorders>
              <w:top w:val="nil"/>
              <w:left w:val="nil"/>
              <w:bottom w:val="single" w:sz="4" w:space="0" w:color="auto"/>
              <w:right w:val="single" w:sz="4" w:space="0" w:color="auto"/>
            </w:tcBorders>
            <w:shd w:val="clear" w:color="auto" w:fill="auto"/>
            <w:noWrap/>
            <w:vAlign w:val="center"/>
            <w:hideMark/>
          </w:tcPr>
          <w:p w14:paraId="3382EE58" w14:textId="77777777" w:rsidR="00E82612" w:rsidRDefault="00E82612">
            <w:pPr>
              <w:jc w:val="center"/>
              <w:rPr>
                <w:color w:val="000000"/>
                <w:sz w:val="18"/>
                <w:szCs w:val="18"/>
              </w:rPr>
            </w:pPr>
            <w:r>
              <w:rPr>
                <w:color w:val="000000"/>
                <w:sz w:val="18"/>
                <w:szCs w:val="18"/>
              </w:rPr>
              <w:t>1,9</w:t>
            </w:r>
          </w:p>
        </w:tc>
      </w:tr>
      <w:tr w:rsidR="00E82612" w14:paraId="20F6C784" w14:textId="77777777" w:rsidTr="001732F3">
        <w:trPr>
          <w:trHeight w:val="59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7B46BEBA" w14:textId="77777777" w:rsidR="00E82612" w:rsidRDefault="00E82612">
            <w:pPr>
              <w:jc w:val="center"/>
              <w:rPr>
                <w:color w:val="000000"/>
                <w:sz w:val="18"/>
                <w:szCs w:val="18"/>
              </w:rPr>
            </w:pPr>
            <w:r>
              <w:rPr>
                <w:color w:val="000000"/>
                <w:sz w:val="18"/>
                <w:szCs w:val="18"/>
              </w:rPr>
              <w:t>6</w:t>
            </w:r>
          </w:p>
        </w:tc>
        <w:tc>
          <w:tcPr>
            <w:tcW w:w="2803" w:type="dxa"/>
            <w:tcBorders>
              <w:top w:val="nil"/>
              <w:left w:val="nil"/>
              <w:bottom w:val="single" w:sz="4" w:space="0" w:color="auto"/>
              <w:right w:val="single" w:sz="4" w:space="0" w:color="auto"/>
            </w:tcBorders>
            <w:shd w:val="clear" w:color="auto" w:fill="auto"/>
            <w:vAlign w:val="center"/>
            <w:hideMark/>
          </w:tcPr>
          <w:p w14:paraId="640FD68F" w14:textId="77777777" w:rsidR="00E82612" w:rsidRDefault="00E82612" w:rsidP="00AC21DA">
            <w:pPr>
              <w:jc w:val="both"/>
              <w:rPr>
                <w:color w:val="000000"/>
                <w:sz w:val="18"/>
                <w:szCs w:val="18"/>
              </w:rPr>
            </w:pPr>
            <w:r>
              <w:rPr>
                <w:color w:val="000000"/>
                <w:sz w:val="18"/>
                <w:szCs w:val="18"/>
              </w:rPr>
              <w:t>Осуществление деятельности по организации управления объектами дорожного хозяйства</w:t>
            </w:r>
          </w:p>
        </w:tc>
        <w:tc>
          <w:tcPr>
            <w:tcW w:w="3846" w:type="dxa"/>
            <w:tcBorders>
              <w:top w:val="nil"/>
              <w:left w:val="nil"/>
              <w:bottom w:val="single" w:sz="4" w:space="0" w:color="auto"/>
              <w:right w:val="single" w:sz="4" w:space="0" w:color="auto"/>
            </w:tcBorders>
            <w:shd w:val="clear" w:color="auto" w:fill="auto"/>
            <w:vAlign w:val="center"/>
            <w:hideMark/>
          </w:tcPr>
          <w:p w14:paraId="4EA728DB" w14:textId="4AE58C61" w:rsidR="00E82612" w:rsidRDefault="00E82612" w:rsidP="001732F3">
            <w:pPr>
              <w:jc w:val="both"/>
              <w:rPr>
                <w:color w:val="000000"/>
                <w:sz w:val="18"/>
                <w:szCs w:val="18"/>
              </w:rPr>
            </w:pPr>
            <w:r>
              <w:rPr>
                <w:color w:val="000000"/>
                <w:sz w:val="18"/>
                <w:szCs w:val="18"/>
              </w:rPr>
              <w:t xml:space="preserve">расходы на содержание 25 шт. ед. муниципального казенного учреждения </w:t>
            </w:r>
            <w:r w:rsidR="001732F3">
              <w:rPr>
                <w:color w:val="000000"/>
                <w:sz w:val="18"/>
                <w:szCs w:val="18"/>
              </w:rPr>
              <w:t>«</w:t>
            </w:r>
            <w:r>
              <w:rPr>
                <w:color w:val="000000"/>
                <w:sz w:val="18"/>
                <w:szCs w:val="18"/>
              </w:rPr>
              <w:t>ДДТ и ЖКК</w:t>
            </w:r>
            <w:r w:rsidR="001732F3">
              <w:rPr>
                <w:color w:val="000000"/>
                <w:sz w:val="18"/>
                <w:szCs w:val="18"/>
              </w:rPr>
              <w:t>»</w:t>
            </w:r>
          </w:p>
        </w:tc>
        <w:tc>
          <w:tcPr>
            <w:tcW w:w="1389" w:type="dxa"/>
            <w:tcBorders>
              <w:top w:val="nil"/>
              <w:left w:val="nil"/>
              <w:bottom w:val="single" w:sz="4" w:space="0" w:color="auto"/>
              <w:right w:val="single" w:sz="4" w:space="0" w:color="auto"/>
            </w:tcBorders>
            <w:shd w:val="clear" w:color="auto" w:fill="auto"/>
            <w:vAlign w:val="center"/>
            <w:hideMark/>
          </w:tcPr>
          <w:p w14:paraId="7DD72B87" w14:textId="77777777" w:rsidR="00E82612" w:rsidRDefault="00E82612">
            <w:pPr>
              <w:jc w:val="center"/>
              <w:rPr>
                <w:color w:val="000000"/>
                <w:sz w:val="18"/>
                <w:szCs w:val="18"/>
              </w:rPr>
            </w:pPr>
            <w:r>
              <w:rPr>
                <w:color w:val="000000"/>
                <w:sz w:val="18"/>
                <w:szCs w:val="18"/>
              </w:rPr>
              <w:t>35 183,9</w:t>
            </w:r>
          </w:p>
        </w:tc>
        <w:tc>
          <w:tcPr>
            <w:tcW w:w="1064" w:type="dxa"/>
            <w:tcBorders>
              <w:top w:val="nil"/>
              <w:left w:val="nil"/>
              <w:bottom w:val="single" w:sz="4" w:space="0" w:color="auto"/>
              <w:right w:val="single" w:sz="4" w:space="0" w:color="auto"/>
            </w:tcBorders>
            <w:shd w:val="clear" w:color="auto" w:fill="auto"/>
            <w:noWrap/>
            <w:vAlign w:val="center"/>
            <w:hideMark/>
          </w:tcPr>
          <w:p w14:paraId="42ADCF4E" w14:textId="77777777" w:rsidR="00E82612" w:rsidRDefault="00E82612">
            <w:pPr>
              <w:jc w:val="center"/>
              <w:rPr>
                <w:color w:val="000000"/>
                <w:sz w:val="18"/>
                <w:szCs w:val="18"/>
              </w:rPr>
            </w:pPr>
            <w:r>
              <w:rPr>
                <w:color w:val="000000"/>
                <w:sz w:val="18"/>
                <w:szCs w:val="18"/>
              </w:rPr>
              <w:t>0,9</w:t>
            </w:r>
          </w:p>
        </w:tc>
      </w:tr>
      <w:tr w:rsidR="00E82612" w14:paraId="5B30A6F4" w14:textId="77777777" w:rsidTr="00E82612">
        <w:trPr>
          <w:trHeight w:val="205"/>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3650E72C" w14:textId="77777777" w:rsidR="00E82612" w:rsidRDefault="00E82612">
            <w:pPr>
              <w:jc w:val="center"/>
              <w:rPr>
                <w:color w:val="000000"/>
                <w:sz w:val="18"/>
                <w:szCs w:val="18"/>
              </w:rPr>
            </w:pPr>
            <w:r>
              <w:rPr>
                <w:color w:val="000000"/>
                <w:sz w:val="18"/>
                <w:szCs w:val="18"/>
              </w:rPr>
              <w:t>7</w:t>
            </w:r>
          </w:p>
        </w:tc>
        <w:tc>
          <w:tcPr>
            <w:tcW w:w="2803" w:type="dxa"/>
            <w:tcBorders>
              <w:top w:val="nil"/>
              <w:left w:val="nil"/>
              <w:bottom w:val="single" w:sz="4" w:space="0" w:color="auto"/>
              <w:right w:val="single" w:sz="4" w:space="0" w:color="auto"/>
            </w:tcBorders>
            <w:shd w:val="clear" w:color="auto" w:fill="auto"/>
            <w:vAlign w:val="center"/>
            <w:hideMark/>
          </w:tcPr>
          <w:p w14:paraId="58C1631E" w14:textId="77777777" w:rsidR="00E82612" w:rsidRDefault="00E82612" w:rsidP="00AC21DA">
            <w:pPr>
              <w:jc w:val="both"/>
              <w:rPr>
                <w:color w:val="000000"/>
                <w:sz w:val="18"/>
                <w:szCs w:val="18"/>
              </w:rPr>
            </w:pPr>
            <w:r>
              <w:rPr>
                <w:color w:val="000000"/>
                <w:sz w:val="18"/>
                <w:szCs w:val="18"/>
              </w:rPr>
              <w:t>Реализация инициативных проектов</w:t>
            </w:r>
          </w:p>
        </w:tc>
        <w:tc>
          <w:tcPr>
            <w:tcW w:w="3846" w:type="dxa"/>
            <w:tcBorders>
              <w:top w:val="nil"/>
              <w:left w:val="nil"/>
              <w:bottom w:val="single" w:sz="4" w:space="0" w:color="auto"/>
              <w:right w:val="single" w:sz="4" w:space="0" w:color="auto"/>
            </w:tcBorders>
            <w:shd w:val="clear" w:color="auto" w:fill="auto"/>
            <w:vAlign w:val="center"/>
            <w:hideMark/>
          </w:tcPr>
          <w:p w14:paraId="0E045177" w14:textId="77777777" w:rsidR="00E82612" w:rsidRDefault="00E82612">
            <w:pPr>
              <w:jc w:val="both"/>
              <w:rPr>
                <w:color w:val="000000"/>
                <w:sz w:val="18"/>
                <w:szCs w:val="18"/>
              </w:rPr>
            </w:pPr>
            <w:r>
              <w:rPr>
                <w:color w:val="000000"/>
                <w:sz w:val="18"/>
                <w:szCs w:val="18"/>
              </w:rPr>
              <w:t>Устройство освещения для обеспечения безопасного подхода детей к СОШ №45</w:t>
            </w:r>
          </w:p>
        </w:tc>
        <w:tc>
          <w:tcPr>
            <w:tcW w:w="1389" w:type="dxa"/>
            <w:tcBorders>
              <w:top w:val="nil"/>
              <w:left w:val="nil"/>
              <w:bottom w:val="single" w:sz="4" w:space="0" w:color="auto"/>
              <w:right w:val="single" w:sz="4" w:space="0" w:color="auto"/>
            </w:tcBorders>
            <w:shd w:val="clear" w:color="auto" w:fill="auto"/>
            <w:vAlign w:val="center"/>
            <w:hideMark/>
          </w:tcPr>
          <w:p w14:paraId="56B5F45B" w14:textId="77777777" w:rsidR="00E82612" w:rsidRDefault="00E82612">
            <w:pPr>
              <w:jc w:val="center"/>
              <w:rPr>
                <w:color w:val="000000"/>
                <w:sz w:val="18"/>
                <w:szCs w:val="18"/>
              </w:rPr>
            </w:pPr>
            <w:r>
              <w:rPr>
                <w:color w:val="000000"/>
                <w:sz w:val="18"/>
                <w:szCs w:val="18"/>
              </w:rPr>
              <w:t>2 375,5</w:t>
            </w:r>
          </w:p>
        </w:tc>
        <w:tc>
          <w:tcPr>
            <w:tcW w:w="1064" w:type="dxa"/>
            <w:tcBorders>
              <w:top w:val="nil"/>
              <w:left w:val="nil"/>
              <w:bottom w:val="single" w:sz="4" w:space="0" w:color="auto"/>
              <w:right w:val="single" w:sz="4" w:space="0" w:color="auto"/>
            </w:tcBorders>
            <w:shd w:val="clear" w:color="auto" w:fill="auto"/>
            <w:noWrap/>
            <w:vAlign w:val="center"/>
            <w:hideMark/>
          </w:tcPr>
          <w:p w14:paraId="1D6C34C2" w14:textId="77777777" w:rsidR="00E82612" w:rsidRDefault="00E82612">
            <w:pPr>
              <w:jc w:val="center"/>
              <w:rPr>
                <w:color w:val="000000"/>
                <w:sz w:val="18"/>
                <w:szCs w:val="18"/>
              </w:rPr>
            </w:pPr>
            <w:r>
              <w:rPr>
                <w:color w:val="000000"/>
                <w:sz w:val="18"/>
                <w:szCs w:val="18"/>
              </w:rPr>
              <w:t>0,1</w:t>
            </w:r>
          </w:p>
        </w:tc>
      </w:tr>
      <w:tr w:rsidR="00E82612" w14:paraId="217C2B1A" w14:textId="77777777" w:rsidTr="00E82612">
        <w:trPr>
          <w:trHeight w:val="637"/>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7481CC7C" w14:textId="77777777" w:rsidR="00E82612" w:rsidRDefault="00E82612">
            <w:pPr>
              <w:jc w:val="center"/>
              <w:rPr>
                <w:color w:val="000000"/>
                <w:sz w:val="18"/>
                <w:szCs w:val="18"/>
              </w:rPr>
            </w:pPr>
            <w:r>
              <w:rPr>
                <w:color w:val="000000"/>
                <w:sz w:val="18"/>
                <w:szCs w:val="18"/>
              </w:rPr>
              <w:t>8</w:t>
            </w:r>
          </w:p>
        </w:tc>
        <w:tc>
          <w:tcPr>
            <w:tcW w:w="2803" w:type="dxa"/>
            <w:tcBorders>
              <w:top w:val="nil"/>
              <w:left w:val="nil"/>
              <w:bottom w:val="single" w:sz="4" w:space="0" w:color="auto"/>
              <w:right w:val="single" w:sz="4" w:space="0" w:color="auto"/>
            </w:tcBorders>
            <w:shd w:val="clear" w:color="auto" w:fill="auto"/>
            <w:vAlign w:val="center"/>
            <w:hideMark/>
          </w:tcPr>
          <w:p w14:paraId="328E95D4" w14:textId="77777777" w:rsidR="00E82612" w:rsidRDefault="00E82612" w:rsidP="00AC21DA">
            <w:pPr>
              <w:jc w:val="both"/>
              <w:rPr>
                <w:color w:val="000000"/>
                <w:sz w:val="18"/>
                <w:szCs w:val="18"/>
              </w:rPr>
            </w:pPr>
            <w:r>
              <w:rPr>
                <w:color w:val="000000"/>
                <w:sz w:val="18"/>
                <w:szCs w:val="18"/>
              </w:rPr>
              <w:t>Выкуп объектов недвижимости для муниципальных нужд</w:t>
            </w:r>
          </w:p>
        </w:tc>
        <w:tc>
          <w:tcPr>
            <w:tcW w:w="3846" w:type="dxa"/>
            <w:tcBorders>
              <w:top w:val="nil"/>
              <w:left w:val="nil"/>
              <w:bottom w:val="single" w:sz="4" w:space="0" w:color="auto"/>
              <w:right w:val="single" w:sz="4" w:space="0" w:color="auto"/>
            </w:tcBorders>
            <w:shd w:val="clear" w:color="auto" w:fill="auto"/>
            <w:vAlign w:val="center"/>
            <w:hideMark/>
          </w:tcPr>
          <w:p w14:paraId="113F6580" w14:textId="4DF9F442" w:rsidR="00C7492F" w:rsidRDefault="00E82612">
            <w:pPr>
              <w:jc w:val="both"/>
              <w:rPr>
                <w:color w:val="000000"/>
                <w:sz w:val="18"/>
                <w:szCs w:val="18"/>
              </w:rPr>
            </w:pPr>
            <w:r>
              <w:rPr>
                <w:color w:val="000000"/>
                <w:sz w:val="18"/>
                <w:szCs w:val="18"/>
              </w:rPr>
              <w:t>Изъятие земельных участков для</w:t>
            </w:r>
            <w:r w:rsidR="00C7492F">
              <w:rPr>
                <w:color w:val="000000"/>
                <w:sz w:val="18"/>
                <w:szCs w:val="18"/>
              </w:rPr>
              <w:t xml:space="preserve"> реконструкции:</w:t>
            </w:r>
          </w:p>
          <w:p w14:paraId="3C41838D" w14:textId="52F31E00" w:rsidR="00C7492F" w:rsidRDefault="00C7492F">
            <w:pPr>
              <w:jc w:val="both"/>
              <w:rPr>
                <w:color w:val="000000"/>
                <w:sz w:val="18"/>
                <w:szCs w:val="18"/>
              </w:rPr>
            </w:pPr>
            <w:r>
              <w:rPr>
                <w:color w:val="000000"/>
                <w:sz w:val="18"/>
                <w:szCs w:val="18"/>
              </w:rPr>
              <w:t>-</w:t>
            </w:r>
            <w:r w:rsidR="00E82612">
              <w:rPr>
                <w:color w:val="000000"/>
                <w:sz w:val="18"/>
                <w:szCs w:val="18"/>
              </w:rPr>
              <w:t xml:space="preserve"> автомобил</w:t>
            </w:r>
            <w:r>
              <w:rPr>
                <w:color w:val="000000"/>
                <w:sz w:val="18"/>
                <w:szCs w:val="18"/>
              </w:rPr>
              <w:t>ьной дороги местного значения улица Университетская в части от проспекта Пролетарского до улицы Иосифа Каролинского;</w:t>
            </w:r>
          </w:p>
          <w:p w14:paraId="2316A555" w14:textId="77BB98BE" w:rsidR="00E82612" w:rsidRDefault="00C7492F">
            <w:pPr>
              <w:jc w:val="both"/>
              <w:rPr>
                <w:color w:val="000000"/>
                <w:sz w:val="18"/>
                <w:szCs w:val="18"/>
              </w:rPr>
            </w:pPr>
            <w:r>
              <w:rPr>
                <w:color w:val="000000"/>
                <w:sz w:val="18"/>
                <w:szCs w:val="18"/>
              </w:rPr>
              <w:t xml:space="preserve">- </w:t>
            </w:r>
            <w:r w:rsidR="00E82612">
              <w:rPr>
                <w:color w:val="000000"/>
                <w:sz w:val="18"/>
                <w:szCs w:val="18"/>
              </w:rPr>
              <w:t>привокзальной площади в границах красных линий улицы Привокзальной</w:t>
            </w:r>
            <w:r>
              <w:rPr>
                <w:color w:val="000000"/>
                <w:sz w:val="18"/>
                <w:szCs w:val="18"/>
              </w:rPr>
              <w:t>.</w:t>
            </w:r>
          </w:p>
        </w:tc>
        <w:tc>
          <w:tcPr>
            <w:tcW w:w="1389" w:type="dxa"/>
            <w:tcBorders>
              <w:top w:val="nil"/>
              <w:left w:val="nil"/>
              <w:bottom w:val="single" w:sz="4" w:space="0" w:color="auto"/>
              <w:right w:val="single" w:sz="4" w:space="0" w:color="auto"/>
            </w:tcBorders>
            <w:shd w:val="clear" w:color="auto" w:fill="auto"/>
            <w:vAlign w:val="center"/>
            <w:hideMark/>
          </w:tcPr>
          <w:p w14:paraId="36D17403" w14:textId="77777777" w:rsidR="00E82612" w:rsidRDefault="00E82612">
            <w:pPr>
              <w:jc w:val="center"/>
              <w:rPr>
                <w:color w:val="000000"/>
                <w:sz w:val="18"/>
                <w:szCs w:val="18"/>
              </w:rPr>
            </w:pPr>
            <w:r>
              <w:rPr>
                <w:color w:val="000000"/>
                <w:sz w:val="18"/>
                <w:szCs w:val="18"/>
              </w:rPr>
              <w:t>15 788,6</w:t>
            </w:r>
          </w:p>
        </w:tc>
        <w:tc>
          <w:tcPr>
            <w:tcW w:w="1064" w:type="dxa"/>
            <w:tcBorders>
              <w:top w:val="nil"/>
              <w:left w:val="nil"/>
              <w:bottom w:val="single" w:sz="4" w:space="0" w:color="auto"/>
              <w:right w:val="single" w:sz="4" w:space="0" w:color="auto"/>
            </w:tcBorders>
            <w:shd w:val="clear" w:color="auto" w:fill="auto"/>
            <w:noWrap/>
            <w:vAlign w:val="center"/>
            <w:hideMark/>
          </w:tcPr>
          <w:p w14:paraId="1C5C7188" w14:textId="77777777" w:rsidR="00E82612" w:rsidRDefault="00E82612">
            <w:pPr>
              <w:jc w:val="center"/>
              <w:rPr>
                <w:color w:val="000000"/>
                <w:sz w:val="18"/>
                <w:szCs w:val="18"/>
              </w:rPr>
            </w:pPr>
            <w:r>
              <w:rPr>
                <w:color w:val="000000"/>
                <w:sz w:val="18"/>
                <w:szCs w:val="18"/>
              </w:rPr>
              <w:t>0,3</w:t>
            </w:r>
          </w:p>
        </w:tc>
      </w:tr>
      <w:tr w:rsidR="00E82612" w14:paraId="1022B45C" w14:textId="77777777" w:rsidTr="00E82612">
        <w:trPr>
          <w:trHeight w:val="7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338E3CDE" w14:textId="77777777" w:rsidR="00E82612" w:rsidRDefault="00E82612">
            <w:pPr>
              <w:jc w:val="center"/>
              <w:rPr>
                <w:color w:val="000000"/>
                <w:sz w:val="18"/>
                <w:szCs w:val="18"/>
              </w:rPr>
            </w:pPr>
            <w:r>
              <w:rPr>
                <w:color w:val="000000"/>
                <w:sz w:val="18"/>
                <w:szCs w:val="18"/>
              </w:rPr>
              <w:t>9</w:t>
            </w:r>
          </w:p>
        </w:tc>
        <w:tc>
          <w:tcPr>
            <w:tcW w:w="2803" w:type="dxa"/>
            <w:tcBorders>
              <w:top w:val="nil"/>
              <w:left w:val="nil"/>
              <w:bottom w:val="single" w:sz="4" w:space="0" w:color="auto"/>
              <w:right w:val="single" w:sz="4" w:space="0" w:color="auto"/>
            </w:tcBorders>
            <w:shd w:val="clear" w:color="auto" w:fill="auto"/>
            <w:vAlign w:val="center"/>
            <w:hideMark/>
          </w:tcPr>
          <w:p w14:paraId="72C1E1DE" w14:textId="77777777" w:rsidR="00E82612" w:rsidRDefault="00E82612" w:rsidP="00AC21DA">
            <w:pPr>
              <w:jc w:val="both"/>
              <w:rPr>
                <w:color w:val="000000"/>
                <w:sz w:val="18"/>
                <w:szCs w:val="18"/>
              </w:rPr>
            </w:pPr>
            <w:r>
              <w:rPr>
                <w:color w:val="000000"/>
                <w:sz w:val="18"/>
                <w:szCs w:val="18"/>
              </w:rPr>
              <w:t>Строительство автомобильных дорог общего пользования местного значения, внутриквартальных проездов</w:t>
            </w:r>
          </w:p>
        </w:tc>
        <w:tc>
          <w:tcPr>
            <w:tcW w:w="3846" w:type="dxa"/>
            <w:tcBorders>
              <w:top w:val="nil"/>
              <w:left w:val="nil"/>
              <w:bottom w:val="single" w:sz="4" w:space="0" w:color="auto"/>
              <w:right w:val="single" w:sz="4" w:space="0" w:color="auto"/>
            </w:tcBorders>
            <w:shd w:val="clear" w:color="auto" w:fill="auto"/>
            <w:vAlign w:val="center"/>
            <w:hideMark/>
          </w:tcPr>
          <w:p w14:paraId="1302FDF5" w14:textId="0B31A6E2" w:rsidR="00E82612" w:rsidRDefault="00C7492F">
            <w:pPr>
              <w:jc w:val="both"/>
              <w:rPr>
                <w:color w:val="000000"/>
                <w:sz w:val="18"/>
                <w:szCs w:val="18"/>
              </w:rPr>
            </w:pPr>
            <w:r>
              <w:rPr>
                <w:color w:val="000000"/>
                <w:sz w:val="18"/>
                <w:szCs w:val="18"/>
              </w:rPr>
              <w:t>Представлены в таблице 31</w:t>
            </w:r>
          </w:p>
        </w:tc>
        <w:tc>
          <w:tcPr>
            <w:tcW w:w="1389" w:type="dxa"/>
            <w:tcBorders>
              <w:top w:val="nil"/>
              <w:left w:val="nil"/>
              <w:bottom w:val="single" w:sz="4" w:space="0" w:color="auto"/>
              <w:right w:val="single" w:sz="4" w:space="0" w:color="auto"/>
            </w:tcBorders>
            <w:shd w:val="clear" w:color="auto" w:fill="auto"/>
            <w:vAlign w:val="center"/>
            <w:hideMark/>
          </w:tcPr>
          <w:p w14:paraId="74D560AA" w14:textId="77777777" w:rsidR="00E82612" w:rsidRDefault="00E82612">
            <w:pPr>
              <w:jc w:val="center"/>
              <w:rPr>
                <w:color w:val="000000"/>
                <w:sz w:val="18"/>
                <w:szCs w:val="18"/>
              </w:rPr>
            </w:pPr>
            <w:r>
              <w:rPr>
                <w:color w:val="000000"/>
                <w:sz w:val="18"/>
                <w:szCs w:val="18"/>
              </w:rPr>
              <w:t>863 041,3</w:t>
            </w:r>
          </w:p>
        </w:tc>
        <w:tc>
          <w:tcPr>
            <w:tcW w:w="1064" w:type="dxa"/>
            <w:tcBorders>
              <w:top w:val="nil"/>
              <w:left w:val="nil"/>
              <w:bottom w:val="single" w:sz="4" w:space="0" w:color="auto"/>
              <w:right w:val="single" w:sz="4" w:space="0" w:color="auto"/>
            </w:tcBorders>
            <w:shd w:val="clear" w:color="auto" w:fill="auto"/>
            <w:vAlign w:val="center"/>
            <w:hideMark/>
          </w:tcPr>
          <w:p w14:paraId="38EA5098" w14:textId="77777777" w:rsidR="00E82612" w:rsidRDefault="00E82612">
            <w:pPr>
              <w:jc w:val="center"/>
              <w:rPr>
                <w:color w:val="000000"/>
                <w:sz w:val="18"/>
                <w:szCs w:val="18"/>
              </w:rPr>
            </w:pPr>
            <w:r>
              <w:rPr>
                <w:color w:val="000000"/>
                <w:sz w:val="18"/>
                <w:szCs w:val="18"/>
              </w:rPr>
              <w:t>22,2</w:t>
            </w:r>
          </w:p>
        </w:tc>
      </w:tr>
      <w:tr w:rsidR="00E82612" w:rsidRPr="00FF6BEB" w14:paraId="07716975" w14:textId="77777777" w:rsidTr="00E82612">
        <w:trPr>
          <w:trHeight w:val="30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1E6DD86F" w14:textId="77777777" w:rsidR="00E82612" w:rsidRPr="00FF6BEB" w:rsidRDefault="00E82612">
            <w:pPr>
              <w:jc w:val="center"/>
              <w:rPr>
                <w:color w:val="000000"/>
                <w:sz w:val="18"/>
                <w:szCs w:val="18"/>
              </w:rPr>
            </w:pPr>
            <w:r w:rsidRPr="00FF6BEB">
              <w:rPr>
                <w:color w:val="000000"/>
                <w:sz w:val="18"/>
                <w:szCs w:val="18"/>
              </w:rPr>
              <w:t> </w:t>
            </w:r>
          </w:p>
        </w:tc>
        <w:tc>
          <w:tcPr>
            <w:tcW w:w="2803" w:type="dxa"/>
            <w:tcBorders>
              <w:top w:val="nil"/>
              <w:left w:val="nil"/>
              <w:bottom w:val="single" w:sz="4" w:space="0" w:color="auto"/>
              <w:right w:val="single" w:sz="4" w:space="0" w:color="auto"/>
            </w:tcBorders>
            <w:shd w:val="clear" w:color="auto" w:fill="auto"/>
            <w:vAlign w:val="center"/>
            <w:hideMark/>
          </w:tcPr>
          <w:p w14:paraId="7714D7D6" w14:textId="77777777" w:rsidR="00E82612" w:rsidRPr="00FF6BEB" w:rsidRDefault="00E82612">
            <w:pPr>
              <w:jc w:val="both"/>
              <w:rPr>
                <w:bCs/>
                <w:color w:val="000000"/>
                <w:sz w:val="18"/>
                <w:szCs w:val="18"/>
              </w:rPr>
            </w:pPr>
            <w:r w:rsidRPr="00FF6BEB">
              <w:rPr>
                <w:bCs/>
                <w:color w:val="000000"/>
                <w:sz w:val="18"/>
                <w:szCs w:val="18"/>
              </w:rPr>
              <w:t xml:space="preserve">ИТОГО </w:t>
            </w:r>
          </w:p>
        </w:tc>
        <w:tc>
          <w:tcPr>
            <w:tcW w:w="3846" w:type="dxa"/>
            <w:tcBorders>
              <w:top w:val="nil"/>
              <w:left w:val="nil"/>
              <w:bottom w:val="single" w:sz="4" w:space="0" w:color="auto"/>
              <w:right w:val="single" w:sz="4" w:space="0" w:color="auto"/>
            </w:tcBorders>
            <w:shd w:val="clear" w:color="auto" w:fill="auto"/>
            <w:vAlign w:val="center"/>
            <w:hideMark/>
          </w:tcPr>
          <w:p w14:paraId="75A931D0" w14:textId="77777777" w:rsidR="00E82612" w:rsidRPr="00FF6BEB" w:rsidRDefault="00E82612">
            <w:pPr>
              <w:jc w:val="both"/>
              <w:rPr>
                <w:bCs/>
                <w:color w:val="000000"/>
                <w:sz w:val="18"/>
                <w:szCs w:val="18"/>
              </w:rPr>
            </w:pPr>
            <w:r w:rsidRPr="00FF6BEB">
              <w:rPr>
                <w:bCs/>
                <w:color w:val="000000"/>
                <w:sz w:val="18"/>
                <w:szCs w:val="18"/>
              </w:rPr>
              <w:t> </w:t>
            </w:r>
          </w:p>
        </w:tc>
        <w:tc>
          <w:tcPr>
            <w:tcW w:w="1389" w:type="dxa"/>
            <w:tcBorders>
              <w:top w:val="nil"/>
              <w:left w:val="nil"/>
              <w:bottom w:val="single" w:sz="4" w:space="0" w:color="auto"/>
              <w:right w:val="single" w:sz="4" w:space="0" w:color="auto"/>
            </w:tcBorders>
            <w:shd w:val="clear" w:color="auto" w:fill="auto"/>
            <w:vAlign w:val="center"/>
            <w:hideMark/>
          </w:tcPr>
          <w:p w14:paraId="76E8E92D" w14:textId="3E3DB61D" w:rsidR="00E82612" w:rsidRPr="00FF6BEB" w:rsidRDefault="00E82612" w:rsidP="0092490E">
            <w:pPr>
              <w:jc w:val="center"/>
              <w:rPr>
                <w:bCs/>
                <w:color w:val="000000"/>
                <w:sz w:val="18"/>
                <w:szCs w:val="18"/>
              </w:rPr>
            </w:pPr>
            <w:r w:rsidRPr="00FF6BEB">
              <w:rPr>
                <w:bCs/>
                <w:color w:val="000000"/>
                <w:sz w:val="18"/>
                <w:szCs w:val="18"/>
              </w:rPr>
              <w:t>3 892</w:t>
            </w:r>
            <w:r w:rsidR="00870748">
              <w:rPr>
                <w:bCs/>
                <w:color w:val="000000"/>
                <w:sz w:val="18"/>
                <w:szCs w:val="18"/>
              </w:rPr>
              <w:t> </w:t>
            </w:r>
            <w:r w:rsidR="0092490E">
              <w:rPr>
                <w:bCs/>
                <w:color w:val="000000"/>
                <w:sz w:val="18"/>
                <w:szCs w:val="18"/>
              </w:rPr>
              <w:t>64</w:t>
            </w:r>
            <w:r w:rsidR="00870748">
              <w:rPr>
                <w:bCs/>
                <w:color w:val="000000"/>
                <w:sz w:val="18"/>
                <w:szCs w:val="18"/>
              </w:rPr>
              <w:t>1,7</w:t>
            </w:r>
          </w:p>
        </w:tc>
        <w:tc>
          <w:tcPr>
            <w:tcW w:w="1064" w:type="dxa"/>
            <w:tcBorders>
              <w:top w:val="nil"/>
              <w:left w:val="nil"/>
              <w:bottom w:val="single" w:sz="4" w:space="0" w:color="auto"/>
              <w:right w:val="single" w:sz="4" w:space="0" w:color="auto"/>
            </w:tcBorders>
            <w:shd w:val="clear" w:color="auto" w:fill="auto"/>
            <w:vAlign w:val="center"/>
            <w:hideMark/>
          </w:tcPr>
          <w:p w14:paraId="604663D9" w14:textId="77777777" w:rsidR="00E82612" w:rsidRPr="00FF6BEB" w:rsidRDefault="00E82612">
            <w:pPr>
              <w:jc w:val="center"/>
              <w:rPr>
                <w:bCs/>
                <w:color w:val="000000"/>
                <w:sz w:val="18"/>
                <w:szCs w:val="18"/>
              </w:rPr>
            </w:pPr>
            <w:r w:rsidRPr="00FF6BEB">
              <w:rPr>
                <w:bCs/>
                <w:color w:val="000000"/>
                <w:sz w:val="18"/>
                <w:szCs w:val="18"/>
              </w:rPr>
              <w:t>100,0</w:t>
            </w:r>
          </w:p>
        </w:tc>
      </w:tr>
    </w:tbl>
    <w:p w14:paraId="1B8F76E0" w14:textId="77777777" w:rsidR="00D63723" w:rsidRPr="00E82612" w:rsidRDefault="00D63723" w:rsidP="00702C95">
      <w:pPr>
        <w:spacing w:after="160" w:line="259" w:lineRule="auto"/>
        <w:ind w:left="720"/>
        <w:contextualSpacing/>
        <w:jc w:val="right"/>
        <w:rPr>
          <w:rFonts w:eastAsiaTheme="minorHAnsi"/>
          <w:sz w:val="28"/>
          <w:szCs w:val="28"/>
          <w:lang w:eastAsia="en-US"/>
        </w:rPr>
      </w:pPr>
    </w:p>
    <w:p w14:paraId="382B7A78" w14:textId="4837FB3C" w:rsidR="00702C95" w:rsidRPr="001732F3" w:rsidRDefault="00BF31BA" w:rsidP="00702C95">
      <w:pPr>
        <w:spacing w:after="160" w:line="259" w:lineRule="auto"/>
        <w:ind w:left="720"/>
        <w:contextualSpacing/>
        <w:jc w:val="right"/>
        <w:rPr>
          <w:rFonts w:eastAsiaTheme="minorHAnsi"/>
          <w:sz w:val="28"/>
          <w:szCs w:val="28"/>
          <w:lang w:eastAsia="en-US"/>
        </w:rPr>
      </w:pPr>
      <w:r>
        <w:rPr>
          <w:rFonts w:eastAsiaTheme="minorHAnsi"/>
          <w:sz w:val="28"/>
          <w:szCs w:val="28"/>
          <w:lang w:eastAsia="en-US"/>
        </w:rPr>
        <w:t>Таблица 31</w:t>
      </w:r>
    </w:p>
    <w:p w14:paraId="139D07D1" w14:textId="2F98327A" w:rsidR="00702C95" w:rsidRDefault="00702C95" w:rsidP="00F34C22">
      <w:pPr>
        <w:spacing w:after="160" w:line="259" w:lineRule="auto"/>
        <w:ind w:left="720"/>
        <w:contextualSpacing/>
        <w:jc w:val="center"/>
        <w:rPr>
          <w:rFonts w:eastAsiaTheme="minorHAnsi"/>
          <w:sz w:val="28"/>
          <w:szCs w:val="28"/>
          <w:lang w:eastAsia="en-US"/>
        </w:rPr>
      </w:pPr>
      <w:r w:rsidRPr="001732F3">
        <w:rPr>
          <w:rFonts w:eastAsiaTheme="minorHAnsi"/>
          <w:sz w:val="28"/>
          <w:szCs w:val="28"/>
          <w:lang w:eastAsia="en-US"/>
        </w:rPr>
        <w:t xml:space="preserve">Перечень объектов, создаваемых в рамках муниципальной программы </w:t>
      </w:r>
      <w:r w:rsidR="00D63723" w:rsidRPr="001732F3">
        <w:rPr>
          <w:rFonts w:eastAsiaTheme="minorHAnsi"/>
          <w:sz w:val="28"/>
          <w:szCs w:val="28"/>
          <w:lang w:eastAsia="en-US"/>
        </w:rPr>
        <w:br/>
      </w:r>
      <w:r w:rsidRPr="00E82612">
        <w:rPr>
          <w:rFonts w:eastAsiaTheme="minorHAnsi"/>
          <w:sz w:val="28"/>
          <w:szCs w:val="28"/>
          <w:lang w:eastAsia="en-US"/>
        </w:rPr>
        <w:t>на 202</w:t>
      </w:r>
      <w:r w:rsidR="00E82612" w:rsidRPr="00E82612">
        <w:rPr>
          <w:rFonts w:eastAsiaTheme="minorHAnsi"/>
          <w:sz w:val="28"/>
          <w:szCs w:val="28"/>
          <w:lang w:eastAsia="en-US"/>
        </w:rPr>
        <w:t>3</w:t>
      </w:r>
      <w:r w:rsidRPr="00E82612">
        <w:rPr>
          <w:rFonts w:eastAsiaTheme="minorHAnsi"/>
          <w:sz w:val="28"/>
          <w:szCs w:val="28"/>
          <w:lang w:eastAsia="en-US"/>
        </w:rPr>
        <w:t xml:space="preserve"> год и плановый период 202</w:t>
      </w:r>
      <w:r w:rsidR="00E82612" w:rsidRPr="00E82612">
        <w:rPr>
          <w:rFonts w:eastAsiaTheme="minorHAnsi"/>
          <w:sz w:val="28"/>
          <w:szCs w:val="28"/>
          <w:lang w:eastAsia="en-US"/>
        </w:rPr>
        <w:t>4</w:t>
      </w:r>
      <w:r w:rsidRPr="00E82612">
        <w:rPr>
          <w:rFonts w:eastAsiaTheme="minorHAnsi"/>
          <w:sz w:val="28"/>
          <w:szCs w:val="28"/>
          <w:lang w:eastAsia="en-US"/>
        </w:rPr>
        <w:t xml:space="preserve"> – 202</w:t>
      </w:r>
      <w:r w:rsidR="00E82612" w:rsidRPr="00E82612">
        <w:rPr>
          <w:rFonts w:eastAsiaTheme="minorHAnsi"/>
          <w:sz w:val="28"/>
          <w:szCs w:val="28"/>
          <w:lang w:eastAsia="en-US"/>
        </w:rPr>
        <w:t>5</w:t>
      </w:r>
      <w:r w:rsidRPr="00E82612">
        <w:rPr>
          <w:rFonts w:eastAsiaTheme="minorHAnsi"/>
          <w:sz w:val="28"/>
          <w:szCs w:val="28"/>
          <w:lang w:eastAsia="en-US"/>
        </w:rPr>
        <w:t xml:space="preserve"> годов</w:t>
      </w:r>
    </w:p>
    <w:p w14:paraId="7CD54676" w14:textId="77777777" w:rsidR="005A35BA" w:rsidRPr="00E82612" w:rsidRDefault="005A35BA" w:rsidP="00F34C22">
      <w:pPr>
        <w:spacing w:after="160" w:line="259" w:lineRule="auto"/>
        <w:ind w:left="720"/>
        <w:contextualSpacing/>
        <w:jc w:val="center"/>
        <w:rPr>
          <w:rFonts w:eastAsiaTheme="minorHAnsi"/>
          <w:sz w:val="28"/>
          <w:szCs w:val="28"/>
          <w:lang w:eastAsia="en-US"/>
        </w:rPr>
      </w:pPr>
    </w:p>
    <w:tbl>
      <w:tblPr>
        <w:tblW w:w="9776" w:type="dxa"/>
        <w:tblInd w:w="113" w:type="dxa"/>
        <w:tblLook w:val="04A0" w:firstRow="1" w:lastRow="0" w:firstColumn="1" w:lastColumn="0" w:noHBand="0" w:noVBand="1"/>
      </w:tblPr>
      <w:tblGrid>
        <w:gridCol w:w="3397"/>
        <w:gridCol w:w="904"/>
        <w:gridCol w:w="904"/>
        <w:gridCol w:w="904"/>
        <w:gridCol w:w="1481"/>
        <w:gridCol w:w="2186"/>
      </w:tblGrid>
      <w:tr w:rsidR="00D852E1" w14:paraId="3AF88D1E" w14:textId="77777777" w:rsidTr="00EA6354">
        <w:trPr>
          <w:trHeight w:val="374"/>
          <w:tblHeader/>
        </w:trPr>
        <w:tc>
          <w:tcPr>
            <w:tcW w:w="33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5C080" w14:textId="77777777" w:rsidR="00D852E1" w:rsidRPr="00870748" w:rsidRDefault="00D852E1" w:rsidP="00EA6354">
            <w:pPr>
              <w:jc w:val="center"/>
              <w:rPr>
                <w:bCs/>
                <w:color w:val="000000"/>
                <w:sz w:val="17"/>
                <w:szCs w:val="17"/>
              </w:rPr>
            </w:pPr>
            <w:r w:rsidRPr="00870748">
              <w:rPr>
                <w:bCs/>
                <w:color w:val="000000"/>
                <w:sz w:val="17"/>
                <w:szCs w:val="17"/>
              </w:rPr>
              <w:t>Наименование объекта</w:t>
            </w:r>
          </w:p>
        </w:tc>
        <w:tc>
          <w:tcPr>
            <w:tcW w:w="2712" w:type="dxa"/>
            <w:gridSpan w:val="3"/>
            <w:tcBorders>
              <w:top w:val="single" w:sz="4" w:space="0" w:color="auto"/>
              <w:left w:val="nil"/>
              <w:bottom w:val="single" w:sz="4" w:space="0" w:color="auto"/>
              <w:right w:val="single" w:sz="4" w:space="0" w:color="auto"/>
            </w:tcBorders>
            <w:shd w:val="clear" w:color="auto" w:fill="auto"/>
            <w:vAlign w:val="center"/>
            <w:hideMark/>
          </w:tcPr>
          <w:p w14:paraId="2D76CE2F" w14:textId="77777777" w:rsidR="00D852E1" w:rsidRPr="00870748" w:rsidRDefault="00D852E1" w:rsidP="00EA6354">
            <w:pPr>
              <w:jc w:val="center"/>
              <w:rPr>
                <w:bCs/>
                <w:color w:val="000000"/>
                <w:sz w:val="17"/>
                <w:szCs w:val="17"/>
              </w:rPr>
            </w:pPr>
            <w:r w:rsidRPr="00870748">
              <w:rPr>
                <w:bCs/>
                <w:color w:val="000000"/>
                <w:sz w:val="17"/>
                <w:szCs w:val="17"/>
              </w:rPr>
              <w:t>Объем бюджетных ассигнований (тыс.руб.), в том числе</w:t>
            </w:r>
          </w:p>
        </w:tc>
        <w:tc>
          <w:tcPr>
            <w:tcW w:w="14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D0B931" w14:textId="77777777" w:rsidR="00D852E1" w:rsidRPr="00870748" w:rsidRDefault="00D852E1" w:rsidP="00EA6354">
            <w:pPr>
              <w:jc w:val="center"/>
              <w:rPr>
                <w:bCs/>
                <w:color w:val="000000"/>
                <w:sz w:val="17"/>
                <w:szCs w:val="17"/>
              </w:rPr>
            </w:pPr>
            <w:r w:rsidRPr="00870748">
              <w:rPr>
                <w:bCs/>
                <w:color w:val="000000"/>
                <w:sz w:val="17"/>
                <w:szCs w:val="17"/>
              </w:rPr>
              <w:t>Вид работ</w:t>
            </w:r>
          </w:p>
        </w:tc>
        <w:tc>
          <w:tcPr>
            <w:tcW w:w="21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5D57A7" w14:textId="77777777" w:rsidR="00D852E1" w:rsidRPr="00870748" w:rsidRDefault="00D852E1" w:rsidP="00EA6354">
            <w:pPr>
              <w:jc w:val="center"/>
              <w:rPr>
                <w:bCs/>
                <w:color w:val="000000"/>
                <w:sz w:val="17"/>
                <w:szCs w:val="17"/>
              </w:rPr>
            </w:pPr>
            <w:r>
              <w:rPr>
                <w:bCs/>
                <w:color w:val="000000"/>
                <w:sz w:val="17"/>
                <w:szCs w:val="17"/>
              </w:rPr>
              <w:t>Плановый в</w:t>
            </w:r>
            <w:r w:rsidRPr="00870748">
              <w:rPr>
                <w:bCs/>
                <w:color w:val="000000"/>
                <w:sz w:val="17"/>
                <w:szCs w:val="17"/>
              </w:rPr>
              <w:t>вод в эксплуатацию объекта, год</w:t>
            </w:r>
          </w:p>
        </w:tc>
      </w:tr>
      <w:tr w:rsidR="00D852E1" w14:paraId="4453A251" w14:textId="77777777" w:rsidTr="00EA6354">
        <w:trPr>
          <w:trHeight w:val="64"/>
          <w:tblHeader/>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6C4A7DA8" w14:textId="77777777" w:rsidR="00D852E1" w:rsidRPr="00870748" w:rsidRDefault="00D852E1" w:rsidP="00EA6354">
            <w:pPr>
              <w:rPr>
                <w:bCs/>
                <w:color w:val="000000"/>
                <w:sz w:val="17"/>
                <w:szCs w:val="17"/>
              </w:rPr>
            </w:pPr>
          </w:p>
        </w:tc>
        <w:tc>
          <w:tcPr>
            <w:tcW w:w="904" w:type="dxa"/>
            <w:tcBorders>
              <w:top w:val="nil"/>
              <w:left w:val="nil"/>
              <w:bottom w:val="single" w:sz="4" w:space="0" w:color="auto"/>
              <w:right w:val="single" w:sz="4" w:space="0" w:color="auto"/>
            </w:tcBorders>
            <w:shd w:val="clear" w:color="auto" w:fill="auto"/>
            <w:vAlign w:val="center"/>
            <w:hideMark/>
          </w:tcPr>
          <w:p w14:paraId="00C373FF" w14:textId="77777777" w:rsidR="00D852E1" w:rsidRPr="00870748" w:rsidRDefault="00D852E1" w:rsidP="00EA6354">
            <w:pPr>
              <w:jc w:val="center"/>
              <w:rPr>
                <w:bCs/>
                <w:color w:val="000000"/>
                <w:sz w:val="17"/>
                <w:szCs w:val="17"/>
              </w:rPr>
            </w:pPr>
            <w:r w:rsidRPr="00870748">
              <w:rPr>
                <w:bCs/>
                <w:color w:val="000000"/>
                <w:sz w:val="17"/>
                <w:szCs w:val="17"/>
              </w:rPr>
              <w:t>2023</w:t>
            </w:r>
          </w:p>
        </w:tc>
        <w:tc>
          <w:tcPr>
            <w:tcW w:w="904" w:type="dxa"/>
            <w:tcBorders>
              <w:top w:val="nil"/>
              <w:left w:val="nil"/>
              <w:bottom w:val="single" w:sz="4" w:space="0" w:color="auto"/>
              <w:right w:val="single" w:sz="4" w:space="0" w:color="auto"/>
            </w:tcBorders>
            <w:shd w:val="clear" w:color="auto" w:fill="auto"/>
            <w:vAlign w:val="center"/>
            <w:hideMark/>
          </w:tcPr>
          <w:p w14:paraId="6545A8B8" w14:textId="77777777" w:rsidR="00D852E1" w:rsidRPr="00870748" w:rsidRDefault="00D852E1" w:rsidP="00EA6354">
            <w:pPr>
              <w:jc w:val="center"/>
              <w:rPr>
                <w:bCs/>
                <w:color w:val="000000"/>
                <w:sz w:val="17"/>
                <w:szCs w:val="17"/>
              </w:rPr>
            </w:pPr>
            <w:r w:rsidRPr="00870748">
              <w:rPr>
                <w:bCs/>
                <w:color w:val="000000"/>
                <w:sz w:val="17"/>
                <w:szCs w:val="17"/>
              </w:rPr>
              <w:t>2024</w:t>
            </w:r>
          </w:p>
        </w:tc>
        <w:tc>
          <w:tcPr>
            <w:tcW w:w="904" w:type="dxa"/>
            <w:tcBorders>
              <w:top w:val="nil"/>
              <w:left w:val="nil"/>
              <w:bottom w:val="single" w:sz="4" w:space="0" w:color="auto"/>
              <w:right w:val="single" w:sz="4" w:space="0" w:color="auto"/>
            </w:tcBorders>
            <w:shd w:val="clear" w:color="auto" w:fill="auto"/>
            <w:vAlign w:val="center"/>
            <w:hideMark/>
          </w:tcPr>
          <w:p w14:paraId="3C6685B1" w14:textId="77777777" w:rsidR="00D852E1" w:rsidRPr="00870748" w:rsidRDefault="00D852E1" w:rsidP="00EA6354">
            <w:pPr>
              <w:jc w:val="center"/>
              <w:rPr>
                <w:bCs/>
                <w:color w:val="000000"/>
                <w:sz w:val="17"/>
                <w:szCs w:val="17"/>
              </w:rPr>
            </w:pPr>
            <w:r w:rsidRPr="00870748">
              <w:rPr>
                <w:bCs/>
                <w:color w:val="000000"/>
                <w:sz w:val="17"/>
                <w:szCs w:val="17"/>
              </w:rPr>
              <w:t>2025</w:t>
            </w:r>
          </w:p>
        </w:tc>
        <w:tc>
          <w:tcPr>
            <w:tcW w:w="1481" w:type="dxa"/>
            <w:vMerge/>
            <w:tcBorders>
              <w:top w:val="single" w:sz="4" w:space="0" w:color="auto"/>
              <w:left w:val="single" w:sz="4" w:space="0" w:color="auto"/>
              <w:bottom w:val="single" w:sz="4" w:space="0" w:color="auto"/>
              <w:right w:val="single" w:sz="4" w:space="0" w:color="auto"/>
            </w:tcBorders>
            <w:vAlign w:val="center"/>
            <w:hideMark/>
          </w:tcPr>
          <w:p w14:paraId="4423BD5A" w14:textId="77777777" w:rsidR="00D852E1" w:rsidRPr="00870748" w:rsidRDefault="00D852E1" w:rsidP="00EA6354">
            <w:pPr>
              <w:rPr>
                <w:bCs/>
                <w:color w:val="000000"/>
                <w:sz w:val="17"/>
                <w:szCs w:val="17"/>
              </w:rPr>
            </w:pPr>
          </w:p>
        </w:tc>
        <w:tc>
          <w:tcPr>
            <w:tcW w:w="2186" w:type="dxa"/>
            <w:vMerge/>
            <w:tcBorders>
              <w:top w:val="single" w:sz="4" w:space="0" w:color="auto"/>
              <w:left w:val="single" w:sz="4" w:space="0" w:color="auto"/>
              <w:bottom w:val="single" w:sz="4" w:space="0" w:color="auto"/>
              <w:right w:val="single" w:sz="4" w:space="0" w:color="auto"/>
            </w:tcBorders>
            <w:vAlign w:val="center"/>
            <w:hideMark/>
          </w:tcPr>
          <w:p w14:paraId="2A240EAC" w14:textId="77777777" w:rsidR="00D852E1" w:rsidRPr="00870748" w:rsidRDefault="00D852E1" w:rsidP="00EA6354">
            <w:pPr>
              <w:rPr>
                <w:bCs/>
                <w:color w:val="000000"/>
                <w:sz w:val="17"/>
                <w:szCs w:val="17"/>
              </w:rPr>
            </w:pPr>
          </w:p>
        </w:tc>
      </w:tr>
      <w:tr w:rsidR="00D852E1" w14:paraId="6CA68A3B" w14:textId="77777777" w:rsidTr="00EA6354">
        <w:trPr>
          <w:trHeight w:val="64"/>
        </w:trPr>
        <w:tc>
          <w:tcPr>
            <w:tcW w:w="9776"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786E25A" w14:textId="77777777" w:rsidR="00D852E1" w:rsidRPr="00870748" w:rsidRDefault="00D852E1" w:rsidP="00EA6354">
            <w:pPr>
              <w:jc w:val="center"/>
              <w:rPr>
                <w:bCs/>
                <w:i/>
                <w:iCs/>
                <w:color w:val="000000"/>
                <w:sz w:val="17"/>
                <w:szCs w:val="17"/>
              </w:rPr>
            </w:pPr>
            <w:r w:rsidRPr="00870748">
              <w:rPr>
                <w:bCs/>
                <w:i/>
                <w:iCs/>
                <w:color w:val="000000"/>
                <w:sz w:val="17"/>
                <w:szCs w:val="17"/>
              </w:rPr>
              <w:t>Строительство (реконструкция) автомобильных дорог общего пользования местного значения</w:t>
            </w:r>
          </w:p>
        </w:tc>
      </w:tr>
      <w:tr w:rsidR="00D852E1" w14:paraId="07DBA745" w14:textId="77777777" w:rsidTr="00EA6354">
        <w:trPr>
          <w:trHeight w:val="300"/>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4C11FD15" w14:textId="77777777" w:rsidR="00D852E1" w:rsidRDefault="00D852E1" w:rsidP="00EA6354">
            <w:pPr>
              <w:jc w:val="both"/>
              <w:rPr>
                <w:color w:val="000000"/>
                <w:sz w:val="17"/>
                <w:szCs w:val="17"/>
              </w:rPr>
            </w:pPr>
            <w:r w:rsidRPr="00D73622">
              <w:rPr>
                <w:color w:val="000000"/>
                <w:sz w:val="17"/>
                <w:szCs w:val="17"/>
              </w:rPr>
              <w:t>Дорога с инженерными сетями</w:t>
            </w:r>
            <w:r>
              <w:rPr>
                <w:color w:val="000000"/>
                <w:sz w:val="17"/>
                <w:szCs w:val="17"/>
              </w:rPr>
              <w:t xml:space="preserve"> ул. Усольцева  на участке от ул. Есенина до Тюменского тракта в г. Сургуте</w:t>
            </w:r>
          </w:p>
        </w:tc>
        <w:tc>
          <w:tcPr>
            <w:tcW w:w="904" w:type="dxa"/>
            <w:tcBorders>
              <w:top w:val="nil"/>
              <w:left w:val="single" w:sz="4" w:space="0" w:color="auto"/>
              <w:bottom w:val="single" w:sz="4" w:space="0" w:color="auto"/>
              <w:right w:val="single" w:sz="4" w:space="0" w:color="auto"/>
            </w:tcBorders>
            <w:shd w:val="clear" w:color="auto" w:fill="auto"/>
            <w:vAlign w:val="center"/>
            <w:hideMark/>
          </w:tcPr>
          <w:p w14:paraId="6926EE03" w14:textId="77777777" w:rsidR="00D852E1" w:rsidRDefault="00D852E1" w:rsidP="00EA6354">
            <w:pPr>
              <w:jc w:val="center"/>
              <w:rPr>
                <w:color w:val="000000"/>
                <w:sz w:val="16"/>
                <w:szCs w:val="16"/>
              </w:rPr>
            </w:pPr>
            <w:r>
              <w:rPr>
                <w:color w:val="000000"/>
                <w:sz w:val="16"/>
                <w:szCs w:val="16"/>
              </w:rPr>
              <w:t>314 696,5</w:t>
            </w:r>
          </w:p>
        </w:tc>
        <w:tc>
          <w:tcPr>
            <w:tcW w:w="904" w:type="dxa"/>
            <w:tcBorders>
              <w:top w:val="nil"/>
              <w:left w:val="single" w:sz="4" w:space="0" w:color="auto"/>
              <w:bottom w:val="single" w:sz="4" w:space="0" w:color="auto"/>
              <w:right w:val="single" w:sz="4" w:space="0" w:color="auto"/>
            </w:tcBorders>
            <w:shd w:val="clear" w:color="auto" w:fill="auto"/>
            <w:vAlign w:val="center"/>
            <w:hideMark/>
          </w:tcPr>
          <w:p w14:paraId="1585CBB3" w14:textId="77777777" w:rsidR="00D852E1" w:rsidRDefault="00D852E1" w:rsidP="00EA6354">
            <w:pPr>
              <w:jc w:val="center"/>
              <w:rPr>
                <w:color w:val="000000"/>
                <w:sz w:val="16"/>
                <w:szCs w:val="16"/>
              </w:rPr>
            </w:pPr>
            <w:r>
              <w:rPr>
                <w:color w:val="000000"/>
                <w:sz w:val="16"/>
                <w:szCs w:val="16"/>
              </w:rPr>
              <w:t> </w:t>
            </w:r>
          </w:p>
        </w:tc>
        <w:tc>
          <w:tcPr>
            <w:tcW w:w="904" w:type="dxa"/>
            <w:tcBorders>
              <w:top w:val="nil"/>
              <w:left w:val="single" w:sz="4" w:space="0" w:color="auto"/>
              <w:bottom w:val="single" w:sz="4" w:space="0" w:color="auto"/>
              <w:right w:val="single" w:sz="4" w:space="0" w:color="auto"/>
            </w:tcBorders>
            <w:shd w:val="clear" w:color="auto" w:fill="auto"/>
            <w:vAlign w:val="center"/>
            <w:hideMark/>
          </w:tcPr>
          <w:p w14:paraId="48E44700" w14:textId="77777777" w:rsidR="00D852E1" w:rsidRDefault="00D852E1" w:rsidP="00EA6354">
            <w:pPr>
              <w:jc w:val="center"/>
              <w:rPr>
                <w:color w:val="000000"/>
                <w:sz w:val="16"/>
                <w:szCs w:val="16"/>
              </w:rPr>
            </w:pPr>
            <w:r>
              <w:rPr>
                <w:color w:val="000000"/>
                <w:sz w:val="16"/>
                <w:szCs w:val="16"/>
              </w:rPr>
              <w:t> </w:t>
            </w:r>
          </w:p>
        </w:tc>
        <w:tc>
          <w:tcPr>
            <w:tcW w:w="1481" w:type="dxa"/>
            <w:tcBorders>
              <w:top w:val="nil"/>
              <w:left w:val="single" w:sz="4" w:space="0" w:color="auto"/>
              <w:bottom w:val="single" w:sz="4" w:space="0" w:color="auto"/>
              <w:right w:val="single" w:sz="4" w:space="0" w:color="auto"/>
            </w:tcBorders>
            <w:shd w:val="clear" w:color="auto" w:fill="auto"/>
            <w:vAlign w:val="center"/>
            <w:hideMark/>
          </w:tcPr>
          <w:p w14:paraId="7884B4F2" w14:textId="77777777" w:rsidR="00D852E1" w:rsidRDefault="00D852E1" w:rsidP="00EA6354">
            <w:pPr>
              <w:jc w:val="center"/>
              <w:rPr>
                <w:color w:val="000000"/>
                <w:sz w:val="17"/>
                <w:szCs w:val="17"/>
              </w:rPr>
            </w:pPr>
            <w:r>
              <w:rPr>
                <w:color w:val="000000"/>
                <w:sz w:val="17"/>
                <w:szCs w:val="17"/>
              </w:rPr>
              <w:t>строительно-монтажные работы</w:t>
            </w:r>
          </w:p>
        </w:tc>
        <w:tc>
          <w:tcPr>
            <w:tcW w:w="2186" w:type="dxa"/>
            <w:tcBorders>
              <w:top w:val="nil"/>
              <w:left w:val="nil"/>
              <w:bottom w:val="single" w:sz="4" w:space="0" w:color="auto"/>
              <w:right w:val="single" w:sz="4" w:space="0" w:color="auto"/>
            </w:tcBorders>
            <w:shd w:val="clear" w:color="auto" w:fill="auto"/>
            <w:vAlign w:val="center"/>
            <w:hideMark/>
          </w:tcPr>
          <w:p w14:paraId="161EA1FA" w14:textId="77777777" w:rsidR="00D852E1" w:rsidRDefault="00D852E1" w:rsidP="00EA6354">
            <w:pPr>
              <w:jc w:val="center"/>
              <w:rPr>
                <w:color w:val="000000"/>
                <w:sz w:val="17"/>
                <w:szCs w:val="17"/>
              </w:rPr>
            </w:pPr>
            <w:r>
              <w:rPr>
                <w:color w:val="000000"/>
                <w:sz w:val="17"/>
                <w:szCs w:val="17"/>
              </w:rPr>
              <w:t xml:space="preserve">2023 год </w:t>
            </w:r>
          </w:p>
          <w:p w14:paraId="3038A340" w14:textId="77777777" w:rsidR="00D852E1" w:rsidRDefault="00D852E1" w:rsidP="00EA6354">
            <w:pPr>
              <w:jc w:val="center"/>
              <w:rPr>
                <w:color w:val="000000"/>
                <w:sz w:val="17"/>
                <w:szCs w:val="17"/>
              </w:rPr>
            </w:pPr>
            <w:r>
              <w:rPr>
                <w:color w:val="000000"/>
                <w:sz w:val="17"/>
                <w:szCs w:val="17"/>
              </w:rPr>
              <w:t>(протяженность 0,746 км.)</w:t>
            </w:r>
          </w:p>
        </w:tc>
      </w:tr>
      <w:tr w:rsidR="00D852E1" w14:paraId="6209C2DA" w14:textId="77777777" w:rsidTr="00EA6354">
        <w:trPr>
          <w:trHeight w:val="300"/>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10ACAD74" w14:textId="77777777" w:rsidR="00D852E1" w:rsidRDefault="00D852E1" w:rsidP="00EA6354">
            <w:pPr>
              <w:jc w:val="both"/>
              <w:rPr>
                <w:color w:val="000000"/>
                <w:sz w:val="17"/>
                <w:szCs w:val="17"/>
              </w:rPr>
            </w:pPr>
            <w:r>
              <w:rPr>
                <w:color w:val="000000"/>
                <w:sz w:val="17"/>
                <w:szCs w:val="17"/>
              </w:rPr>
              <w:t>Проспект Комсомольский на участке от ул. Федорова до ул. Кайдалова в г. Сургуте</w:t>
            </w:r>
          </w:p>
        </w:tc>
        <w:tc>
          <w:tcPr>
            <w:tcW w:w="904" w:type="dxa"/>
            <w:tcBorders>
              <w:top w:val="nil"/>
              <w:left w:val="single" w:sz="4" w:space="0" w:color="auto"/>
              <w:bottom w:val="single" w:sz="4" w:space="0" w:color="auto"/>
              <w:right w:val="single" w:sz="4" w:space="0" w:color="auto"/>
            </w:tcBorders>
            <w:shd w:val="clear" w:color="auto" w:fill="auto"/>
            <w:vAlign w:val="center"/>
            <w:hideMark/>
          </w:tcPr>
          <w:p w14:paraId="4B86F522" w14:textId="77777777" w:rsidR="00D852E1" w:rsidRDefault="00D852E1" w:rsidP="00EA6354">
            <w:pPr>
              <w:jc w:val="center"/>
              <w:rPr>
                <w:color w:val="000000"/>
                <w:sz w:val="17"/>
                <w:szCs w:val="17"/>
              </w:rPr>
            </w:pPr>
            <w:r>
              <w:rPr>
                <w:color w:val="000000"/>
                <w:sz w:val="17"/>
                <w:szCs w:val="17"/>
              </w:rPr>
              <w:t>107 466,2</w:t>
            </w:r>
          </w:p>
        </w:tc>
        <w:tc>
          <w:tcPr>
            <w:tcW w:w="904" w:type="dxa"/>
            <w:tcBorders>
              <w:top w:val="nil"/>
              <w:left w:val="single" w:sz="4" w:space="0" w:color="auto"/>
              <w:bottom w:val="single" w:sz="4" w:space="0" w:color="auto"/>
              <w:right w:val="single" w:sz="4" w:space="0" w:color="auto"/>
            </w:tcBorders>
            <w:shd w:val="clear" w:color="auto" w:fill="auto"/>
            <w:vAlign w:val="center"/>
            <w:hideMark/>
          </w:tcPr>
          <w:p w14:paraId="137709D2" w14:textId="77777777" w:rsidR="00D852E1" w:rsidRDefault="00D852E1" w:rsidP="00EA6354">
            <w:pPr>
              <w:jc w:val="center"/>
              <w:rPr>
                <w:color w:val="000000"/>
                <w:sz w:val="17"/>
                <w:szCs w:val="17"/>
              </w:rPr>
            </w:pPr>
            <w:r>
              <w:rPr>
                <w:color w:val="000000"/>
                <w:sz w:val="17"/>
                <w:szCs w:val="17"/>
              </w:rPr>
              <w:t>44 491,5</w:t>
            </w:r>
          </w:p>
        </w:tc>
        <w:tc>
          <w:tcPr>
            <w:tcW w:w="904" w:type="dxa"/>
            <w:tcBorders>
              <w:top w:val="nil"/>
              <w:left w:val="single" w:sz="4" w:space="0" w:color="auto"/>
              <w:bottom w:val="single" w:sz="4" w:space="0" w:color="auto"/>
              <w:right w:val="single" w:sz="4" w:space="0" w:color="auto"/>
            </w:tcBorders>
            <w:shd w:val="clear" w:color="auto" w:fill="auto"/>
            <w:vAlign w:val="center"/>
            <w:hideMark/>
          </w:tcPr>
          <w:p w14:paraId="58C0896A" w14:textId="77777777" w:rsidR="00D852E1" w:rsidRDefault="00D852E1" w:rsidP="00EA6354">
            <w:pPr>
              <w:jc w:val="center"/>
              <w:rPr>
                <w:color w:val="000000"/>
                <w:sz w:val="17"/>
                <w:szCs w:val="17"/>
              </w:rPr>
            </w:pPr>
            <w:r>
              <w:rPr>
                <w:color w:val="000000"/>
                <w:sz w:val="17"/>
                <w:szCs w:val="17"/>
              </w:rPr>
              <w:t>19 346,5</w:t>
            </w:r>
          </w:p>
        </w:tc>
        <w:tc>
          <w:tcPr>
            <w:tcW w:w="1481" w:type="dxa"/>
            <w:tcBorders>
              <w:top w:val="nil"/>
              <w:left w:val="single" w:sz="4" w:space="0" w:color="auto"/>
              <w:bottom w:val="single" w:sz="4" w:space="0" w:color="auto"/>
              <w:right w:val="single" w:sz="4" w:space="0" w:color="auto"/>
            </w:tcBorders>
            <w:shd w:val="clear" w:color="auto" w:fill="auto"/>
            <w:vAlign w:val="center"/>
            <w:hideMark/>
          </w:tcPr>
          <w:p w14:paraId="6D649653" w14:textId="77777777" w:rsidR="00D852E1" w:rsidRDefault="00D852E1" w:rsidP="00EA6354">
            <w:pPr>
              <w:jc w:val="center"/>
              <w:rPr>
                <w:color w:val="000000"/>
                <w:sz w:val="17"/>
                <w:szCs w:val="17"/>
              </w:rPr>
            </w:pPr>
            <w:r>
              <w:rPr>
                <w:color w:val="000000"/>
                <w:sz w:val="17"/>
                <w:szCs w:val="17"/>
              </w:rPr>
              <w:t>Инвестиционный платеж в рамках концессионного соглашения</w:t>
            </w:r>
          </w:p>
        </w:tc>
        <w:tc>
          <w:tcPr>
            <w:tcW w:w="2186" w:type="dxa"/>
            <w:tcBorders>
              <w:top w:val="nil"/>
              <w:left w:val="nil"/>
              <w:bottom w:val="single" w:sz="4" w:space="0" w:color="auto"/>
              <w:right w:val="single" w:sz="4" w:space="0" w:color="auto"/>
            </w:tcBorders>
            <w:shd w:val="clear" w:color="auto" w:fill="auto"/>
            <w:vAlign w:val="center"/>
            <w:hideMark/>
          </w:tcPr>
          <w:p w14:paraId="46E7E0CB" w14:textId="77777777" w:rsidR="00D852E1" w:rsidRDefault="00D852E1" w:rsidP="00EA6354">
            <w:pPr>
              <w:jc w:val="center"/>
              <w:rPr>
                <w:color w:val="000000"/>
                <w:sz w:val="17"/>
                <w:szCs w:val="17"/>
              </w:rPr>
            </w:pPr>
            <w:r>
              <w:rPr>
                <w:color w:val="000000"/>
                <w:sz w:val="17"/>
                <w:szCs w:val="17"/>
              </w:rPr>
              <w:t>2023 год</w:t>
            </w:r>
          </w:p>
          <w:p w14:paraId="48A7A24A" w14:textId="77777777" w:rsidR="00D852E1" w:rsidRDefault="00D852E1" w:rsidP="00EA6354">
            <w:pPr>
              <w:jc w:val="center"/>
              <w:rPr>
                <w:color w:val="000000"/>
                <w:sz w:val="17"/>
                <w:szCs w:val="17"/>
              </w:rPr>
            </w:pPr>
            <w:r>
              <w:rPr>
                <w:color w:val="000000"/>
                <w:sz w:val="17"/>
                <w:szCs w:val="17"/>
              </w:rPr>
              <w:t xml:space="preserve"> (протяженность 0,401 км.)</w:t>
            </w:r>
          </w:p>
        </w:tc>
      </w:tr>
      <w:tr w:rsidR="00D852E1" w14:paraId="1E61D887" w14:textId="77777777" w:rsidTr="00EA6354">
        <w:trPr>
          <w:trHeight w:val="255"/>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2B851A76" w14:textId="77777777" w:rsidR="00D852E1" w:rsidRDefault="00D852E1" w:rsidP="00EA6354">
            <w:pPr>
              <w:jc w:val="both"/>
              <w:rPr>
                <w:color w:val="000000"/>
                <w:sz w:val="17"/>
                <w:szCs w:val="17"/>
              </w:rPr>
            </w:pPr>
            <w:r>
              <w:rPr>
                <w:color w:val="000000"/>
                <w:sz w:val="17"/>
                <w:szCs w:val="17"/>
              </w:rPr>
              <w:t>Путепровод по ул. Маяковского в районе РЦ «Аквилон» через магистральные тепловые сети 1*6 в г. Сургуте. Реконструкция</w:t>
            </w:r>
          </w:p>
        </w:tc>
        <w:tc>
          <w:tcPr>
            <w:tcW w:w="904" w:type="dxa"/>
            <w:tcBorders>
              <w:top w:val="nil"/>
              <w:left w:val="nil"/>
              <w:bottom w:val="single" w:sz="4" w:space="0" w:color="auto"/>
              <w:right w:val="single" w:sz="4" w:space="0" w:color="auto"/>
            </w:tcBorders>
            <w:shd w:val="clear" w:color="auto" w:fill="auto"/>
            <w:vAlign w:val="center"/>
            <w:hideMark/>
          </w:tcPr>
          <w:p w14:paraId="2C54DE9C" w14:textId="77777777" w:rsidR="00D852E1" w:rsidRDefault="00D852E1" w:rsidP="00EA6354">
            <w:pPr>
              <w:jc w:val="center"/>
              <w:rPr>
                <w:color w:val="000000"/>
                <w:sz w:val="17"/>
                <w:szCs w:val="17"/>
              </w:rPr>
            </w:pPr>
            <w:r>
              <w:rPr>
                <w:color w:val="000000"/>
                <w:sz w:val="17"/>
                <w:szCs w:val="17"/>
              </w:rPr>
              <w:t>2 033,9</w:t>
            </w:r>
          </w:p>
        </w:tc>
        <w:tc>
          <w:tcPr>
            <w:tcW w:w="904" w:type="dxa"/>
            <w:tcBorders>
              <w:top w:val="nil"/>
              <w:left w:val="nil"/>
              <w:bottom w:val="single" w:sz="4" w:space="0" w:color="auto"/>
              <w:right w:val="single" w:sz="4" w:space="0" w:color="auto"/>
            </w:tcBorders>
            <w:shd w:val="clear" w:color="auto" w:fill="auto"/>
            <w:vAlign w:val="center"/>
            <w:hideMark/>
          </w:tcPr>
          <w:p w14:paraId="4EECD3EC" w14:textId="77777777" w:rsidR="00D852E1" w:rsidRDefault="00D852E1" w:rsidP="00EA6354">
            <w:pPr>
              <w:jc w:val="center"/>
              <w:rPr>
                <w:color w:val="000000"/>
                <w:sz w:val="17"/>
                <w:szCs w:val="17"/>
              </w:rPr>
            </w:pPr>
            <w:r>
              <w:rPr>
                <w:color w:val="000000"/>
                <w:sz w:val="17"/>
                <w:szCs w:val="17"/>
              </w:rPr>
              <w:t> </w:t>
            </w:r>
          </w:p>
        </w:tc>
        <w:tc>
          <w:tcPr>
            <w:tcW w:w="904" w:type="dxa"/>
            <w:tcBorders>
              <w:top w:val="nil"/>
              <w:left w:val="nil"/>
              <w:bottom w:val="single" w:sz="4" w:space="0" w:color="auto"/>
              <w:right w:val="single" w:sz="4" w:space="0" w:color="auto"/>
            </w:tcBorders>
            <w:shd w:val="clear" w:color="auto" w:fill="auto"/>
            <w:vAlign w:val="center"/>
            <w:hideMark/>
          </w:tcPr>
          <w:p w14:paraId="6E8AE8FC" w14:textId="77777777" w:rsidR="00D852E1" w:rsidRDefault="00D852E1" w:rsidP="00EA6354">
            <w:pPr>
              <w:jc w:val="center"/>
              <w:rPr>
                <w:color w:val="000000"/>
                <w:sz w:val="17"/>
                <w:szCs w:val="17"/>
              </w:rPr>
            </w:pPr>
            <w:r>
              <w:rPr>
                <w:color w:val="000000"/>
                <w:sz w:val="17"/>
                <w:szCs w:val="17"/>
              </w:rPr>
              <w:t> </w:t>
            </w:r>
          </w:p>
        </w:tc>
        <w:tc>
          <w:tcPr>
            <w:tcW w:w="1481" w:type="dxa"/>
            <w:tcBorders>
              <w:top w:val="nil"/>
              <w:left w:val="nil"/>
              <w:bottom w:val="single" w:sz="4" w:space="0" w:color="auto"/>
              <w:right w:val="single" w:sz="4" w:space="0" w:color="auto"/>
            </w:tcBorders>
            <w:shd w:val="clear" w:color="auto" w:fill="auto"/>
            <w:vAlign w:val="center"/>
            <w:hideMark/>
          </w:tcPr>
          <w:p w14:paraId="62190D19" w14:textId="77777777" w:rsidR="00D852E1" w:rsidRDefault="00D852E1" w:rsidP="00EA6354">
            <w:pPr>
              <w:jc w:val="center"/>
              <w:rPr>
                <w:color w:val="000000"/>
                <w:sz w:val="17"/>
                <w:szCs w:val="17"/>
              </w:rPr>
            </w:pPr>
            <w:r>
              <w:rPr>
                <w:color w:val="000000"/>
                <w:sz w:val="17"/>
                <w:szCs w:val="17"/>
              </w:rPr>
              <w:t>проектно-изыскательские работы</w:t>
            </w:r>
          </w:p>
        </w:tc>
        <w:tc>
          <w:tcPr>
            <w:tcW w:w="2186" w:type="dxa"/>
            <w:tcBorders>
              <w:top w:val="nil"/>
              <w:left w:val="nil"/>
              <w:bottom w:val="single" w:sz="4" w:space="0" w:color="auto"/>
              <w:right w:val="single" w:sz="4" w:space="0" w:color="auto"/>
            </w:tcBorders>
            <w:shd w:val="clear" w:color="auto" w:fill="auto"/>
            <w:vAlign w:val="center"/>
            <w:hideMark/>
          </w:tcPr>
          <w:p w14:paraId="7618542A" w14:textId="77777777" w:rsidR="00D852E1" w:rsidRDefault="00D852E1" w:rsidP="00EA6354">
            <w:pPr>
              <w:jc w:val="center"/>
              <w:rPr>
                <w:color w:val="000000"/>
                <w:sz w:val="17"/>
                <w:szCs w:val="17"/>
              </w:rPr>
            </w:pPr>
          </w:p>
        </w:tc>
      </w:tr>
      <w:tr w:rsidR="00D852E1" w14:paraId="7E88822C" w14:textId="77777777" w:rsidTr="00EA6354">
        <w:trPr>
          <w:trHeight w:val="1274"/>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2ABC83E4" w14:textId="77777777" w:rsidR="00D852E1" w:rsidRDefault="00D852E1" w:rsidP="00EA6354">
            <w:pPr>
              <w:jc w:val="both"/>
              <w:rPr>
                <w:color w:val="000000"/>
                <w:sz w:val="17"/>
                <w:szCs w:val="17"/>
              </w:rPr>
            </w:pPr>
            <w:r>
              <w:rPr>
                <w:color w:val="000000"/>
                <w:sz w:val="17"/>
                <w:szCs w:val="17"/>
              </w:rPr>
              <w:t>Магистральная дорога на участках: ул. 16 «ЮР» от ул. 3 «ЮР» до примыкания к ул. Никольская; ул. 3 "ЮР" от ул. 16 «ЮР» до 18 «ЮР»; ул. 18 «ЮР» от 3 «ЮР» до примыкания к ул. Энгельса в г. Сургуте</w:t>
            </w:r>
          </w:p>
        </w:tc>
        <w:tc>
          <w:tcPr>
            <w:tcW w:w="904" w:type="dxa"/>
            <w:tcBorders>
              <w:top w:val="nil"/>
              <w:left w:val="single" w:sz="4" w:space="0" w:color="auto"/>
              <w:bottom w:val="single" w:sz="4" w:space="0" w:color="auto"/>
              <w:right w:val="single" w:sz="4" w:space="0" w:color="auto"/>
            </w:tcBorders>
            <w:shd w:val="clear" w:color="auto" w:fill="auto"/>
            <w:vAlign w:val="center"/>
            <w:hideMark/>
          </w:tcPr>
          <w:p w14:paraId="1D1C9B4C" w14:textId="77777777" w:rsidR="00D852E1" w:rsidRDefault="00D852E1" w:rsidP="00EA6354">
            <w:pPr>
              <w:jc w:val="center"/>
              <w:rPr>
                <w:color w:val="000000"/>
                <w:sz w:val="17"/>
                <w:szCs w:val="17"/>
              </w:rPr>
            </w:pPr>
            <w:r>
              <w:rPr>
                <w:color w:val="000000"/>
                <w:sz w:val="17"/>
                <w:szCs w:val="17"/>
              </w:rPr>
              <w:t>383 778,5</w:t>
            </w:r>
          </w:p>
        </w:tc>
        <w:tc>
          <w:tcPr>
            <w:tcW w:w="904" w:type="dxa"/>
            <w:tcBorders>
              <w:top w:val="nil"/>
              <w:left w:val="single" w:sz="4" w:space="0" w:color="auto"/>
              <w:bottom w:val="single" w:sz="4" w:space="0" w:color="auto"/>
              <w:right w:val="single" w:sz="4" w:space="0" w:color="auto"/>
            </w:tcBorders>
            <w:shd w:val="clear" w:color="auto" w:fill="auto"/>
            <w:vAlign w:val="center"/>
            <w:hideMark/>
          </w:tcPr>
          <w:p w14:paraId="6D7E6170" w14:textId="77777777" w:rsidR="00D852E1" w:rsidRDefault="00D852E1" w:rsidP="00EA6354">
            <w:pPr>
              <w:jc w:val="center"/>
              <w:rPr>
                <w:color w:val="000000"/>
                <w:sz w:val="17"/>
                <w:szCs w:val="17"/>
              </w:rPr>
            </w:pPr>
            <w:r>
              <w:rPr>
                <w:color w:val="000000"/>
                <w:sz w:val="17"/>
                <w:szCs w:val="17"/>
              </w:rPr>
              <w:t>377 999,7</w:t>
            </w:r>
          </w:p>
        </w:tc>
        <w:tc>
          <w:tcPr>
            <w:tcW w:w="904" w:type="dxa"/>
            <w:tcBorders>
              <w:top w:val="nil"/>
              <w:left w:val="single" w:sz="4" w:space="0" w:color="auto"/>
              <w:bottom w:val="single" w:sz="4" w:space="0" w:color="auto"/>
              <w:right w:val="single" w:sz="4" w:space="0" w:color="auto"/>
            </w:tcBorders>
            <w:shd w:val="clear" w:color="auto" w:fill="auto"/>
            <w:vAlign w:val="center"/>
            <w:hideMark/>
          </w:tcPr>
          <w:p w14:paraId="246CF3AF" w14:textId="77777777" w:rsidR="00D852E1" w:rsidRDefault="00D852E1" w:rsidP="00EA6354">
            <w:pPr>
              <w:jc w:val="center"/>
              <w:rPr>
                <w:color w:val="000000"/>
                <w:sz w:val="17"/>
                <w:szCs w:val="17"/>
              </w:rPr>
            </w:pPr>
            <w:r>
              <w:rPr>
                <w:color w:val="000000"/>
                <w:sz w:val="17"/>
                <w:szCs w:val="17"/>
              </w:rPr>
              <w:t> </w:t>
            </w:r>
          </w:p>
        </w:tc>
        <w:tc>
          <w:tcPr>
            <w:tcW w:w="1481" w:type="dxa"/>
            <w:tcBorders>
              <w:top w:val="nil"/>
              <w:left w:val="nil"/>
              <w:bottom w:val="single" w:sz="4" w:space="0" w:color="auto"/>
              <w:right w:val="single" w:sz="4" w:space="0" w:color="auto"/>
            </w:tcBorders>
            <w:shd w:val="clear" w:color="auto" w:fill="auto"/>
            <w:vAlign w:val="center"/>
            <w:hideMark/>
          </w:tcPr>
          <w:p w14:paraId="02CD4CEE" w14:textId="77777777" w:rsidR="00D852E1" w:rsidRDefault="00D852E1" w:rsidP="00EA6354">
            <w:pPr>
              <w:jc w:val="center"/>
              <w:rPr>
                <w:color w:val="000000"/>
                <w:sz w:val="17"/>
                <w:szCs w:val="17"/>
              </w:rPr>
            </w:pPr>
            <w:r>
              <w:rPr>
                <w:color w:val="000000"/>
                <w:sz w:val="17"/>
                <w:szCs w:val="17"/>
              </w:rPr>
              <w:t>строительно-монтажные работы</w:t>
            </w:r>
          </w:p>
        </w:tc>
        <w:tc>
          <w:tcPr>
            <w:tcW w:w="2186" w:type="dxa"/>
            <w:tcBorders>
              <w:top w:val="nil"/>
              <w:left w:val="nil"/>
              <w:bottom w:val="single" w:sz="4" w:space="0" w:color="auto"/>
              <w:right w:val="single" w:sz="4" w:space="0" w:color="auto"/>
            </w:tcBorders>
            <w:shd w:val="clear" w:color="auto" w:fill="auto"/>
            <w:vAlign w:val="center"/>
            <w:hideMark/>
          </w:tcPr>
          <w:p w14:paraId="190CFD76" w14:textId="77777777" w:rsidR="00D852E1" w:rsidRDefault="00D852E1" w:rsidP="00EA6354">
            <w:pPr>
              <w:jc w:val="center"/>
              <w:rPr>
                <w:color w:val="000000"/>
                <w:sz w:val="17"/>
                <w:szCs w:val="17"/>
              </w:rPr>
            </w:pPr>
            <w:r>
              <w:rPr>
                <w:color w:val="000000"/>
                <w:sz w:val="17"/>
                <w:szCs w:val="17"/>
              </w:rPr>
              <w:t>2024 год</w:t>
            </w:r>
          </w:p>
          <w:p w14:paraId="226457C9" w14:textId="77777777" w:rsidR="00D852E1" w:rsidRDefault="00D852E1" w:rsidP="00EA6354">
            <w:pPr>
              <w:jc w:val="center"/>
              <w:rPr>
                <w:color w:val="000000"/>
                <w:sz w:val="17"/>
                <w:szCs w:val="17"/>
              </w:rPr>
            </w:pPr>
            <w:r>
              <w:rPr>
                <w:color w:val="000000"/>
                <w:sz w:val="17"/>
                <w:szCs w:val="17"/>
              </w:rPr>
              <w:t>(протяженность 1,3 км.)</w:t>
            </w:r>
          </w:p>
        </w:tc>
      </w:tr>
      <w:tr w:rsidR="00D852E1" w14:paraId="57F7986A" w14:textId="77777777" w:rsidTr="00EA6354">
        <w:trPr>
          <w:trHeight w:val="309"/>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55F6CF1D" w14:textId="77777777" w:rsidR="00D852E1" w:rsidRDefault="00D852E1" w:rsidP="00EA6354">
            <w:pPr>
              <w:jc w:val="both"/>
              <w:rPr>
                <w:color w:val="000000"/>
                <w:sz w:val="17"/>
                <w:szCs w:val="17"/>
              </w:rPr>
            </w:pPr>
            <w:r>
              <w:rPr>
                <w:color w:val="000000"/>
                <w:sz w:val="17"/>
                <w:szCs w:val="17"/>
              </w:rPr>
              <w:t>Улица 4 «З» от Югорского тракта до автомобильной дороги к п. Белый Яр в г. Сургуте</w:t>
            </w:r>
          </w:p>
        </w:tc>
        <w:tc>
          <w:tcPr>
            <w:tcW w:w="904" w:type="dxa"/>
            <w:tcBorders>
              <w:top w:val="nil"/>
              <w:left w:val="nil"/>
              <w:bottom w:val="single" w:sz="4" w:space="0" w:color="auto"/>
              <w:right w:val="single" w:sz="4" w:space="0" w:color="auto"/>
            </w:tcBorders>
            <w:shd w:val="clear" w:color="auto" w:fill="auto"/>
            <w:vAlign w:val="center"/>
            <w:hideMark/>
          </w:tcPr>
          <w:p w14:paraId="7874728F" w14:textId="77777777" w:rsidR="00D852E1" w:rsidRDefault="00D852E1" w:rsidP="00EA6354">
            <w:pPr>
              <w:jc w:val="center"/>
              <w:rPr>
                <w:color w:val="000000"/>
                <w:sz w:val="17"/>
                <w:szCs w:val="17"/>
              </w:rPr>
            </w:pPr>
            <w:r>
              <w:rPr>
                <w:color w:val="000000"/>
                <w:sz w:val="17"/>
                <w:szCs w:val="17"/>
              </w:rPr>
              <w:t>9,4</w:t>
            </w:r>
          </w:p>
        </w:tc>
        <w:tc>
          <w:tcPr>
            <w:tcW w:w="904" w:type="dxa"/>
            <w:tcBorders>
              <w:top w:val="nil"/>
              <w:left w:val="nil"/>
              <w:bottom w:val="single" w:sz="4" w:space="0" w:color="auto"/>
              <w:right w:val="single" w:sz="4" w:space="0" w:color="auto"/>
            </w:tcBorders>
            <w:shd w:val="clear" w:color="auto" w:fill="auto"/>
            <w:vAlign w:val="center"/>
            <w:hideMark/>
          </w:tcPr>
          <w:p w14:paraId="265BCECA" w14:textId="77777777" w:rsidR="00D852E1" w:rsidRDefault="00D852E1" w:rsidP="00EA6354">
            <w:pPr>
              <w:jc w:val="center"/>
              <w:rPr>
                <w:color w:val="000000"/>
                <w:sz w:val="17"/>
                <w:szCs w:val="17"/>
              </w:rPr>
            </w:pPr>
            <w:r>
              <w:rPr>
                <w:color w:val="000000"/>
                <w:sz w:val="17"/>
                <w:szCs w:val="17"/>
              </w:rPr>
              <w:t> </w:t>
            </w:r>
          </w:p>
        </w:tc>
        <w:tc>
          <w:tcPr>
            <w:tcW w:w="904" w:type="dxa"/>
            <w:tcBorders>
              <w:top w:val="nil"/>
              <w:left w:val="nil"/>
              <w:bottom w:val="single" w:sz="4" w:space="0" w:color="auto"/>
              <w:right w:val="single" w:sz="4" w:space="0" w:color="auto"/>
            </w:tcBorders>
            <w:shd w:val="clear" w:color="auto" w:fill="auto"/>
            <w:vAlign w:val="center"/>
            <w:hideMark/>
          </w:tcPr>
          <w:p w14:paraId="2B18D228" w14:textId="77777777" w:rsidR="00D852E1" w:rsidRDefault="00D852E1" w:rsidP="00EA6354">
            <w:pPr>
              <w:jc w:val="center"/>
              <w:rPr>
                <w:color w:val="000000"/>
                <w:sz w:val="17"/>
                <w:szCs w:val="17"/>
              </w:rPr>
            </w:pPr>
            <w:r>
              <w:rPr>
                <w:color w:val="000000"/>
                <w:sz w:val="17"/>
                <w:szCs w:val="17"/>
              </w:rPr>
              <w:t> </w:t>
            </w:r>
          </w:p>
        </w:tc>
        <w:tc>
          <w:tcPr>
            <w:tcW w:w="1481" w:type="dxa"/>
            <w:tcBorders>
              <w:top w:val="nil"/>
              <w:left w:val="nil"/>
              <w:bottom w:val="single" w:sz="4" w:space="0" w:color="auto"/>
              <w:right w:val="single" w:sz="4" w:space="0" w:color="auto"/>
            </w:tcBorders>
            <w:shd w:val="clear" w:color="auto" w:fill="auto"/>
            <w:vAlign w:val="center"/>
            <w:hideMark/>
          </w:tcPr>
          <w:p w14:paraId="724319E7" w14:textId="77777777" w:rsidR="00D852E1" w:rsidRDefault="00D852E1" w:rsidP="00EA6354">
            <w:pPr>
              <w:jc w:val="center"/>
              <w:rPr>
                <w:color w:val="000000"/>
                <w:sz w:val="17"/>
                <w:szCs w:val="17"/>
              </w:rPr>
            </w:pPr>
            <w:r>
              <w:rPr>
                <w:color w:val="000000"/>
                <w:sz w:val="17"/>
                <w:szCs w:val="17"/>
              </w:rPr>
              <w:t>подключение к сетям</w:t>
            </w:r>
          </w:p>
        </w:tc>
        <w:tc>
          <w:tcPr>
            <w:tcW w:w="2186" w:type="dxa"/>
            <w:tcBorders>
              <w:top w:val="nil"/>
              <w:left w:val="nil"/>
              <w:bottom w:val="single" w:sz="4" w:space="0" w:color="auto"/>
              <w:right w:val="single" w:sz="4" w:space="0" w:color="auto"/>
            </w:tcBorders>
            <w:shd w:val="clear" w:color="auto" w:fill="auto"/>
          </w:tcPr>
          <w:p w14:paraId="134596CD" w14:textId="77777777" w:rsidR="00D852E1" w:rsidRDefault="00D852E1" w:rsidP="00EA6354">
            <w:pPr>
              <w:jc w:val="center"/>
              <w:rPr>
                <w:color w:val="000000"/>
                <w:sz w:val="17"/>
                <w:szCs w:val="17"/>
              </w:rPr>
            </w:pPr>
            <w:r>
              <w:rPr>
                <w:color w:val="000000"/>
                <w:sz w:val="17"/>
                <w:szCs w:val="17"/>
              </w:rPr>
              <w:t xml:space="preserve">2023 год </w:t>
            </w:r>
          </w:p>
          <w:p w14:paraId="6FB6EEE4" w14:textId="77777777" w:rsidR="00D852E1" w:rsidRDefault="00D852E1" w:rsidP="00EA6354">
            <w:r w:rsidRPr="00B215BA">
              <w:rPr>
                <w:color w:val="000000"/>
                <w:sz w:val="17"/>
                <w:szCs w:val="17"/>
              </w:rPr>
              <w:t xml:space="preserve">(протяженность </w:t>
            </w:r>
            <w:r>
              <w:rPr>
                <w:color w:val="000000"/>
                <w:sz w:val="17"/>
                <w:szCs w:val="17"/>
              </w:rPr>
              <w:t>4,0064</w:t>
            </w:r>
            <w:r w:rsidRPr="00B215BA">
              <w:rPr>
                <w:color w:val="000000"/>
                <w:sz w:val="17"/>
                <w:szCs w:val="17"/>
              </w:rPr>
              <w:t xml:space="preserve"> км.)</w:t>
            </w:r>
          </w:p>
        </w:tc>
      </w:tr>
      <w:tr w:rsidR="00D852E1" w14:paraId="39536713" w14:textId="77777777" w:rsidTr="00EA6354">
        <w:trPr>
          <w:trHeight w:val="64"/>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509EF073" w14:textId="77777777" w:rsidR="00D852E1" w:rsidRDefault="00D852E1" w:rsidP="00EA6354">
            <w:pPr>
              <w:jc w:val="both"/>
              <w:rPr>
                <w:color w:val="000000"/>
                <w:sz w:val="17"/>
                <w:szCs w:val="17"/>
              </w:rPr>
            </w:pPr>
            <w:r>
              <w:rPr>
                <w:color w:val="000000"/>
                <w:sz w:val="17"/>
                <w:szCs w:val="17"/>
              </w:rPr>
              <w:t>Улица Тюменская от ул. Сосновой до ул. Монтажников в г.Сургуте</w:t>
            </w:r>
          </w:p>
        </w:tc>
        <w:tc>
          <w:tcPr>
            <w:tcW w:w="904" w:type="dxa"/>
            <w:tcBorders>
              <w:top w:val="nil"/>
              <w:left w:val="nil"/>
              <w:bottom w:val="single" w:sz="4" w:space="0" w:color="auto"/>
              <w:right w:val="single" w:sz="4" w:space="0" w:color="auto"/>
            </w:tcBorders>
            <w:shd w:val="clear" w:color="auto" w:fill="auto"/>
            <w:vAlign w:val="center"/>
            <w:hideMark/>
          </w:tcPr>
          <w:p w14:paraId="7C7B52BA" w14:textId="77777777" w:rsidR="00D852E1" w:rsidRDefault="00D852E1" w:rsidP="00EA6354">
            <w:pPr>
              <w:jc w:val="center"/>
              <w:rPr>
                <w:color w:val="000000"/>
                <w:sz w:val="17"/>
                <w:szCs w:val="17"/>
              </w:rPr>
            </w:pPr>
            <w:r>
              <w:rPr>
                <w:color w:val="000000"/>
                <w:sz w:val="17"/>
                <w:szCs w:val="17"/>
              </w:rPr>
              <w:t>7,1</w:t>
            </w:r>
          </w:p>
        </w:tc>
        <w:tc>
          <w:tcPr>
            <w:tcW w:w="904" w:type="dxa"/>
            <w:tcBorders>
              <w:top w:val="nil"/>
              <w:left w:val="nil"/>
              <w:bottom w:val="single" w:sz="4" w:space="0" w:color="auto"/>
              <w:right w:val="single" w:sz="4" w:space="0" w:color="auto"/>
            </w:tcBorders>
            <w:shd w:val="clear" w:color="auto" w:fill="auto"/>
            <w:vAlign w:val="center"/>
            <w:hideMark/>
          </w:tcPr>
          <w:p w14:paraId="22219971" w14:textId="77777777" w:rsidR="00D852E1" w:rsidRDefault="00D852E1" w:rsidP="00EA6354">
            <w:pPr>
              <w:jc w:val="center"/>
              <w:rPr>
                <w:color w:val="000000"/>
                <w:sz w:val="17"/>
                <w:szCs w:val="17"/>
              </w:rPr>
            </w:pPr>
            <w:r>
              <w:rPr>
                <w:color w:val="000000"/>
                <w:sz w:val="17"/>
                <w:szCs w:val="17"/>
              </w:rPr>
              <w:t> </w:t>
            </w:r>
          </w:p>
        </w:tc>
        <w:tc>
          <w:tcPr>
            <w:tcW w:w="904" w:type="dxa"/>
            <w:tcBorders>
              <w:top w:val="nil"/>
              <w:left w:val="nil"/>
              <w:bottom w:val="single" w:sz="4" w:space="0" w:color="auto"/>
              <w:right w:val="single" w:sz="4" w:space="0" w:color="auto"/>
            </w:tcBorders>
            <w:shd w:val="clear" w:color="auto" w:fill="auto"/>
            <w:vAlign w:val="center"/>
            <w:hideMark/>
          </w:tcPr>
          <w:p w14:paraId="7E083EDE" w14:textId="77777777" w:rsidR="00D852E1" w:rsidRDefault="00D852E1" w:rsidP="00EA6354">
            <w:pPr>
              <w:jc w:val="center"/>
              <w:rPr>
                <w:color w:val="000000"/>
                <w:sz w:val="17"/>
                <w:szCs w:val="17"/>
              </w:rPr>
            </w:pPr>
            <w:r>
              <w:rPr>
                <w:color w:val="000000"/>
                <w:sz w:val="17"/>
                <w:szCs w:val="17"/>
              </w:rPr>
              <w:t> </w:t>
            </w:r>
          </w:p>
        </w:tc>
        <w:tc>
          <w:tcPr>
            <w:tcW w:w="1481" w:type="dxa"/>
            <w:tcBorders>
              <w:top w:val="nil"/>
              <w:left w:val="nil"/>
              <w:bottom w:val="single" w:sz="4" w:space="0" w:color="auto"/>
              <w:right w:val="single" w:sz="4" w:space="0" w:color="auto"/>
            </w:tcBorders>
            <w:shd w:val="clear" w:color="auto" w:fill="auto"/>
            <w:vAlign w:val="center"/>
            <w:hideMark/>
          </w:tcPr>
          <w:p w14:paraId="1D60BB0B" w14:textId="77777777" w:rsidR="00D852E1" w:rsidRDefault="00D852E1" w:rsidP="00EA6354">
            <w:pPr>
              <w:jc w:val="center"/>
              <w:rPr>
                <w:color w:val="000000"/>
                <w:sz w:val="17"/>
                <w:szCs w:val="17"/>
              </w:rPr>
            </w:pPr>
            <w:r w:rsidRPr="001732F3">
              <w:rPr>
                <w:color w:val="000000"/>
                <w:sz w:val="17"/>
                <w:szCs w:val="17"/>
              </w:rPr>
              <w:t>подключение к сетям</w:t>
            </w:r>
          </w:p>
        </w:tc>
        <w:tc>
          <w:tcPr>
            <w:tcW w:w="2186" w:type="dxa"/>
            <w:tcBorders>
              <w:top w:val="nil"/>
              <w:left w:val="nil"/>
              <w:bottom w:val="single" w:sz="4" w:space="0" w:color="auto"/>
              <w:right w:val="single" w:sz="4" w:space="0" w:color="auto"/>
            </w:tcBorders>
            <w:shd w:val="clear" w:color="auto" w:fill="auto"/>
          </w:tcPr>
          <w:p w14:paraId="22F45A28" w14:textId="77777777" w:rsidR="00D852E1" w:rsidRDefault="00D852E1" w:rsidP="00EA6354">
            <w:pPr>
              <w:jc w:val="center"/>
              <w:rPr>
                <w:color w:val="000000"/>
                <w:sz w:val="17"/>
                <w:szCs w:val="17"/>
              </w:rPr>
            </w:pPr>
            <w:r>
              <w:rPr>
                <w:color w:val="000000"/>
                <w:sz w:val="17"/>
                <w:szCs w:val="17"/>
              </w:rPr>
              <w:t xml:space="preserve">2023 год </w:t>
            </w:r>
          </w:p>
          <w:p w14:paraId="13337D1C" w14:textId="77777777" w:rsidR="00D852E1" w:rsidRDefault="00D852E1" w:rsidP="00EA6354">
            <w:r w:rsidRPr="00B215BA">
              <w:rPr>
                <w:color w:val="000000"/>
                <w:sz w:val="17"/>
                <w:szCs w:val="17"/>
              </w:rPr>
              <w:t xml:space="preserve"> (протяженность </w:t>
            </w:r>
            <w:r>
              <w:rPr>
                <w:color w:val="000000"/>
                <w:sz w:val="17"/>
                <w:szCs w:val="17"/>
              </w:rPr>
              <w:t>0,7659</w:t>
            </w:r>
            <w:r w:rsidRPr="00B215BA">
              <w:rPr>
                <w:color w:val="000000"/>
                <w:sz w:val="17"/>
                <w:szCs w:val="17"/>
              </w:rPr>
              <w:t xml:space="preserve"> км.)</w:t>
            </w:r>
          </w:p>
        </w:tc>
      </w:tr>
      <w:tr w:rsidR="00D852E1" w14:paraId="3DCDECEA" w14:textId="77777777" w:rsidTr="00EA6354">
        <w:trPr>
          <w:trHeight w:val="451"/>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4FA61DD1" w14:textId="77777777" w:rsidR="00D852E1" w:rsidRDefault="00D852E1" w:rsidP="00EA6354">
            <w:pPr>
              <w:jc w:val="both"/>
              <w:rPr>
                <w:color w:val="000000"/>
                <w:sz w:val="17"/>
                <w:szCs w:val="17"/>
              </w:rPr>
            </w:pPr>
            <w:r>
              <w:rPr>
                <w:color w:val="000000"/>
                <w:sz w:val="17"/>
                <w:szCs w:val="17"/>
              </w:rPr>
              <w:t>Магистральная улица 1-В на участке от улицы 4-В до улицы 5-В с сетями инженерного обеспечения в г. Сургуте. Реконструкция</w:t>
            </w:r>
          </w:p>
        </w:tc>
        <w:tc>
          <w:tcPr>
            <w:tcW w:w="904" w:type="dxa"/>
            <w:tcBorders>
              <w:top w:val="nil"/>
              <w:left w:val="nil"/>
              <w:bottom w:val="single" w:sz="4" w:space="0" w:color="auto"/>
              <w:right w:val="single" w:sz="4" w:space="0" w:color="auto"/>
            </w:tcBorders>
            <w:shd w:val="clear" w:color="auto" w:fill="auto"/>
            <w:vAlign w:val="center"/>
            <w:hideMark/>
          </w:tcPr>
          <w:p w14:paraId="32D2B391" w14:textId="77777777" w:rsidR="00D852E1" w:rsidRDefault="00D852E1" w:rsidP="00EA6354">
            <w:pPr>
              <w:jc w:val="center"/>
              <w:rPr>
                <w:color w:val="000000"/>
                <w:sz w:val="17"/>
                <w:szCs w:val="17"/>
              </w:rPr>
            </w:pPr>
            <w:r>
              <w:rPr>
                <w:color w:val="000000"/>
                <w:sz w:val="17"/>
                <w:szCs w:val="17"/>
              </w:rPr>
              <w:t> </w:t>
            </w:r>
          </w:p>
        </w:tc>
        <w:tc>
          <w:tcPr>
            <w:tcW w:w="904" w:type="dxa"/>
            <w:tcBorders>
              <w:top w:val="nil"/>
              <w:left w:val="nil"/>
              <w:bottom w:val="single" w:sz="4" w:space="0" w:color="auto"/>
              <w:right w:val="single" w:sz="4" w:space="0" w:color="auto"/>
            </w:tcBorders>
            <w:shd w:val="clear" w:color="auto" w:fill="auto"/>
            <w:vAlign w:val="center"/>
            <w:hideMark/>
          </w:tcPr>
          <w:p w14:paraId="583F96F1" w14:textId="77777777" w:rsidR="00D852E1" w:rsidRDefault="00D852E1" w:rsidP="00EA6354">
            <w:pPr>
              <w:jc w:val="center"/>
              <w:rPr>
                <w:color w:val="000000"/>
                <w:sz w:val="17"/>
                <w:szCs w:val="17"/>
              </w:rPr>
            </w:pPr>
            <w:r>
              <w:rPr>
                <w:color w:val="000000"/>
                <w:sz w:val="17"/>
                <w:szCs w:val="17"/>
              </w:rPr>
              <w:t>103,1</w:t>
            </w:r>
          </w:p>
        </w:tc>
        <w:tc>
          <w:tcPr>
            <w:tcW w:w="904" w:type="dxa"/>
            <w:tcBorders>
              <w:top w:val="nil"/>
              <w:left w:val="nil"/>
              <w:bottom w:val="single" w:sz="4" w:space="0" w:color="auto"/>
              <w:right w:val="single" w:sz="4" w:space="0" w:color="auto"/>
            </w:tcBorders>
            <w:shd w:val="clear" w:color="auto" w:fill="auto"/>
            <w:vAlign w:val="center"/>
            <w:hideMark/>
          </w:tcPr>
          <w:p w14:paraId="1A8E9084" w14:textId="77777777" w:rsidR="00D852E1" w:rsidRDefault="00D852E1" w:rsidP="00EA6354">
            <w:pPr>
              <w:jc w:val="center"/>
              <w:rPr>
                <w:color w:val="000000"/>
                <w:sz w:val="17"/>
                <w:szCs w:val="17"/>
              </w:rPr>
            </w:pPr>
            <w:r>
              <w:rPr>
                <w:color w:val="000000"/>
                <w:sz w:val="17"/>
                <w:szCs w:val="17"/>
              </w:rPr>
              <w:t> </w:t>
            </w:r>
          </w:p>
        </w:tc>
        <w:tc>
          <w:tcPr>
            <w:tcW w:w="1481" w:type="dxa"/>
            <w:tcBorders>
              <w:top w:val="nil"/>
              <w:left w:val="nil"/>
              <w:bottom w:val="single" w:sz="4" w:space="0" w:color="auto"/>
              <w:right w:val="single" w:sz="4" w:space="0" w:color="auto"/>
            </w:tcBorders>
            <w:shd w:val="clear" w:color="auto" w:fill="auto"/>
            <w:vAlign w:val="center"/>
            <w:hideMark/>
          </w:tcPr>
          <w:p w14:paraId="6A4AE02F" w14:textId="77777777" w:rsidR="00D852E1" w:rsidRDefault="00D852E1" w:rsidP="00EA6354">
            <w:pPr>
              <w:jc w:val="center"/>
              <w:rPr>
                <w:color w:val="000000"/>
                <w:sz w:val="17"/>
                <w:szCs w:val="17"/>
              </w:rPr>
            </w:pPr>
            <w:r w:rsidRPr="00D73622">
              <w:rPr>
                <w:color w:val="000000"/>
                <w:sz w:val="17"/>
                <w:szCs w:val="17"/>
              </w:rPr>
              <w:t>подключение к сетям</w:t>
            </w:r>
          </w:p>
        </w:tc>
        <w:tc>
          <w:tcPr>
            <w:tcW w:w="2186" w:type="dxa"/>
            <w:tcBorders>
              <w:top w:val="nil"/>
              <w:left w:val="nil"/>
              <w:bottom w:val="single" w:sz="4" w:space="0" w:color="auto"/>
              <w:right w:val="single" w:sz="4" w:space="0" w:color="auto"/>
            </w:tcBorders>
            <w:shd w:val="clear" w:color="auto" w:fill="auto"/>
          </w:tcPr>
          <w:p w14:paraId="558748CF" w14:textId="77777777" w:rsidR="00D852E1" w:rsidRDefault="00D852E1" w:rsidP="00EA6354">
            <w:pPr>
              <w:jc w:val="center"/>
              <w:rPr>
                <w:color w:val="000000"/>
                <w:sz w:val="17"/>
                <w:szCs w:val="17"/>
              </w:rPr>
            </w:pPr>
            <w:r>
              <w:rPr>
                <w:color w:val="000000"/>
                <w:sz w:val="17"/>
                <w:szCs w:val="17"/>
              </w:rPr>
              <w:t>2024 год</w:t>
            </w:r>
          </w:p>
          <w:p w14:paraId="42010FF4" w14:textId="77777777" w:rsidR="00D852E1" w:rsidRDefault="00D852E1" w:rsidP="00EA6354">
            <w:r w:rsidRPr="00B215BA">
              <w:rPr>
                <w:color w:val="000000"/>
                <w:sz w:val="17"/>
                <w:szCs w:val="17"/>
              </w:rPr>
              <w:t xml:space="preserve"> (протяженность </w:t>
            </w:r>
            <w:r>
              <w:rPr>
                <w:color w:val="000000"/>
                <w:sz w:val="17"/>
                <w:szCs w:val="17"/>
              </w:rPr>
              <w:t>0,835</w:t>
            </w:r>
            <w:r w:rsidRPr="00B215BA">
              <w:rPr>
                <w:color w:val="000000"/>
                <w:sz w:val="17"/>
                <w:szCs w:val="17"/>
              </w:rPr>
              <w:t xml:space="preserve"> км.)</w:t>
            </w:r>
          </w:p>
        </w:tc>
      </w:tr>
      <w:tr w:rsidR="00D852E1" w14:paraId="7EE6C121" w14:textId="77777777" w:rsidTr="00EA6354">
        <w:trPr>
          <w:trHeight w:val="630"/>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2006AEB7" w14:textId="77777777" w:rsidR="00D852E1" w:rsidRDefault="00D852E1" w:rsidP="00EA6354">
            <w:pPr>
              <w:jc w:val="both"/>
              <w:rPr>
                <w:color w:val="000000"/>
                <w:sz w:val="17"/>
                <w:szCs w:val="17"/>
              </w:rPr>
            </w:pPr>
            <w:r>
              <w:rPr>
                <w:color w:val="000000"/>
                <w:sz w:val="17"/>
                <w:szCs w:val="17"/>
              </w:rPr>
              <w:t>Дорога с инженерными сетями ул. Усольцева на участке от ул. Билецкого до ул. Аэрофлотской в г. Сургуте</w:t>
            </w:r>
          </w:p>
        </w:tc>
        <w:tc>
          <w:tcPr>
            <w:tcW w:w="904" w:type="dxa"/>
            <w:tcBorders>
              <w:top w:val="nil"/>
              <w:left w:val="nil"/>
              <w:bottom w:val="single" w:sz="4" w:space="0" w:color="auto"/>
              <w:right w:val="single" w:sz="4" w:space="0" w:color="auto"/>
            </w:tcBorders>
            <w:shd w:val="clear" w:color="auto" w:fill="auto"/>
            <w:vAlign w:val="center"/>
            <w:hideMark/>
          </w:tcPr>
          <w:p w14:paraId="3B6976ED" w14:textId="77777777" w:rsidR="00D852E1" w:rsidRDefault="00D852E1" w:rsidP="00EA6354">
            <w:pPr>
              <w:jc w:val="center"/>
              <w:rPr>
                <w:color w:val="000000"/>
                <w:sz w:val="17"/>
                <w:szCs w:val="17"/>
              </w:rPr>
            </w:pPr>
            <w:r>
              <w:rPr>
                <w:color w:val="000000"/>
                <w:sz w:val="17"/>
                <w:szCs w:val="17"/>
              </w:rPr>
              <w:t> </w:t>
            </w:r>
          </w:p>
        </w:tc>
        <w:tc>
          <w:tcPr>
            <w:tcW w:w="904" w:type="dxa"/>
            <w:tcBorders>
              <w:top w:val="nil"/>
              <w:left w:val="nil"/>
              <w:bottom w:val="single" w:sz="4" w:space="0" w:color="auto"/>
              <w:right w:val="single" w:sz="4" w:space="0" w:color="auto"/>
            </w:tcBorders>
            <w:shd w:val="clear" w:color="auto" w:fill="auto"/>
            <w:vAlign w:val="center"/>
            <w:hideMark/>
          </w:tcPr>
          <w:p w14:paraId="580430C5" w14:textId="77777777" w:rsidR="00D852E1" w:rsidRDefault="00D852E1" w:rsidP="00EA6354">
            <w:pPr>
              <w:jc w:val="center"/>
              <w:rPr>
                <w:color w:val="000000"/>
                <w:sz w:val="17"/>
                <w:szCs w:val="17"/>
              </w:rPr>
            </w:pPr>
            <w:r>
              <w:rPr>
                <w:color w:val="000000"/>
                <w:sz w:val="17"/>
                <w:szCs w:val="17"/>
              </w:rPr>
              <w:t>16 930,8</w:t>
            </w:r>
          </w:p>
        </w:tc>
        <w:tc>
          <w:tcPr>
            <w:tcW w:w="904" w:type="dxa"/>
            <w:tcBorders>
              <w:top w:val="nil"/>
              <w:left w:val="nil"/>
              <w:bottom w:val="single" w:sz="4" w:space="0" w:color="auto"/>
              <w:right w:val="single" w:sz="4" w:space="0" w:color="auto"/>
            </w:tcBorders>
            <w:shd w:val="clear" w:color="auto" w:fill="auto"/>
            <w:vAlign w:val="center"/>
            <w:hideMark/>
          </w:tcPr>
          <w:p w14:paraId="33CFEB21" w14:textId="77777777" w:rsidR="00D852E1" w:rsidRDefault="00D852E1" w:rsidP="00EA6354">
            <w:pPr>
              <w:jc w:val="center"/>
              <w:rPr>
                <w:color w:val="000000"/>
                <w:sz w:val="17"/>
                <w:szCs w:val="17"/>
              </w:rPr>
            </w:pPr>
            <w:r>
              <w:rPr>
                <w:color w:val="000000"/>
                <w:sz w:val="17"/>
                <w:szCs w:val="17"/>
              </w:rPr>
              <w:t> </w:t>
            </w:r>
          </w:p>
        </w:tc>
        <w:tc>
          <w:tcPr>
            <w:tcW w:w="1481" w:type="dxa"/>
            <w:tcBorders>
              <w:top w:val="nil"/>
              <w:left w:val="nil"/>
              <w:bottom w:val="single" w:sz="4" w:space="0" w:color="auto"/>
              <w:right w:val="single" w:sz="4" w:space="0" w:color="auto"/>
            </w:tcBorders>
            <w:shd w:val="clear" w:color="auto" w:fill="auto"/>
            <w:vAlign w:val="center"/>
            <w:hideMark/>
          </w:tcPr>
          <w:p w14:paraId="4A7C2A9A" w14:textId="77777777" w:rsidR="00D852E1" w:rsidRDefault="00D852E1" w:rsidP="00EA6354">
            <w:pPr>
              <w:jc w:val="center"/>
              <w:rPr>
                <w:color w:val="000000"/>
                <w:sz w:val="17"/>
                <w:szCs w:val="17"/>
              </w:rPr>
            </w:pPr>
            <w:r>
              <w:rPr>
                <w:color w:val="000000"/>
                <w:sz w:val="17"/>
                <w:szCs w:val="17"/>
              </w:rPr>
              <w:t>проектно-изыскательские работы</w:t>
            </w:r>
          </w:p>
        </w:tc>
        <w:tc>
          <w:tcPr>
            <w:tcW w:w="2186" w:type="dxa"/>
            <w:tcBorders>
              <w:top w:val="nil"/>
              <w:left w:val="nil"/>
              <w:bottom w:val="single" w:sz="4" w:space="0" w:color="auto"/>
              <w:right w:val="single" w:sz="4" w:space="0" w:color="auto"/>
            </w:tcBorders>
            <w:shd w:val="clear" w:color="auto" w:fill="auto"/>
          </w:tcPr>
          <w:p w14:paraId="187B3914" w14:textId="77777777" w:rsidR="00D852E1" w:rsidRDefault="00D852E1" w:rsidP="00EA6354">
            <w:pPr>
              <w:jc w:val="center"/>
              <w:rPr>
                <w:color w:val="000000"/>
                <w:sz w:val="17"/>
                <w:szCs w:val="17"/>
              </w:rPr>
            </w:pPr>
            <w:r>
              <w:rPr>
                <w:color w:val="000000"/>
                <w:sz w:val="17"/>
                <w:szCs w:val="17"/>
              </w:rPr>
              <w:t>2024 год</w:t>
            </w:r>
          </w:p>
          <w:p w14:paraId="4A4973A8" w14:textId="77777777" w:rsidR="00D852E1" w:rsidRDefault="00D852E1" w:rsidP="00EA6354">
            <w:r w:rsidRPr="00B215BA">
              <w:rPr>
                <w:color w:val="000000"/>
                <w:sz w:val="17"/>
                <w:szCs w:val="17"/>
              </w:rPr>
              <w:t xml:space="preserve"> (протяженность </w:t>
            </w:r>
            <w:r>
              <w:rPr>
                <w:color w:val="000000"/>
                <w:sz w:val="17"/>
                <w:szCs w:val="17"/>
              </w:rPr>
              <w:t>1,200</w:t>
            </w:r>
            <w:r w:rsidRPr="00B215BA">
              <w:rPr>
                <w:color w:val="000000"/>
                <w:sz w:val="17"/>
                <w:szCs w:val="17"/>
              </w:rPr>
              <w:t xml:space="preserve"> км.)</w:t>
            </w:r>
          </w:p>
        </w:tc>
      </w:tr>
      <w:tr w:rsidR="00D852E1" w14:paraId="29230EF3" w14:textId="77777777" w:rsidTr="00EA6354">
        <w:trPr>
          <w:trHeight w:val="450"/>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758C0BAA" w14:textId="77777777" w:rsidR="00D852E1" w:rsidRDefault="00D852E1" w:rsidP="00EA6354">
            <w:pPr>
              <w:jc w:val="both"/>
              <w:rPr>
                <w:color w:val="000000"/>
                <w:sz w:val="17"/>
                <w:szCs w:val="17"/>
              </w:rPr>
            </w:pPr>
            <w:r>
              <w:rPr>
                <w:color w:val="000000"/>
                <w:sz w:val="17"/>
                <w:szCs w:val="17"/>
              </w:rPr>
              <w:t>Улица Киртбая от пр. Ленина до ул. 1 «З» в г. Сургуте</w:t>
            </w:r>
          </w:p>
        </w:tc>
        <w:tc>
          <w:tcPr>
            <w:tcW w:w="904" w:type="dxa"/>
            <w:tcBorders>
              <w:top w:val="nil"/>
              <w:left w:val="nil"/>
              <w:bottom w:val="single" w:sz="4" w:space="0" w:color="auto"/>
              <w:right w:val="single" w:sz="4" w:space="0" w:color="auto"/>
            </w:tcBorders>
            <w:shd w:val="clear" w:color="auto" w:fill="auto"/>
            <w:vAlign w:val="center"/>
            <w:hideMark/>
          </w:tcPr>
          <w:p w14:paraId="18A8828E" w14:textId="77777777" w:rsidR="00D852E1" w:rsidRDefault="00D852E1" w:rsidP="00EA6354">
            <w:pPr>
              <w:jc w:val="center"/>
              <w:rPr>
                <w:color w:val="000000"/>
                <w:sz w:val="17"/>
                <w:szCs w:val="17"/>
              </w:rPr>
            </w:pPr>
            <w:r>
              <w:rPr>
                <w:color w:val="000000"/>
                <w:sz w:val="17"/>
                <w:szCs w:val="17"/>
              </w:rPr>
              <w:t> </w:t>
            </w:r>
          </w:p>
        </w:tc>
        <w:tc>
          <w:tcPr>
            <w:tcW w:w="904" w:type="dxa"/>
            <w:tcBorders>
              <w:top w:val="nil"/>
              <w:left w:val="nil"/>
              <w:bottom w:val="single" w:sz="4" w:space="0" w:color="auto"/>
              <w:right w:val="single" w:sz="4" w:space="0" w:color="auto"/>
            </w:tcBorders>
            <w:shd w:val="clear" w:color="auto" w:fill="auto"/>
            <w:vAlign w:val="center"/>
            <w:hideMark/>
          </w:tcPr>
          <w:p w14:paraId="13A53690" w14:textId="77777777" w:rsidR="00D852E1" w:rsidRDefault="00D852E1" w:rsidP="00EA6354">
            <w:pPr>
              <w:jc w:val="center"/>
              <w:rPr>
                <w:color w:val="000000"/>
                <w:sz w:val="17"/>
                <w:szCs w:val="17"/>
              </w:rPr>
            </w:pPr>
            <w:r>
              <w:rPr>
                <w:color w:val="000000"/>
                <w:sz w:val="17"/>
                <w:szCs w:val="17"/>
              </w:rPr>
              <w:t>86 559,1</w:t>
            </w:r>
          </w:p>
        </w:tc>
        <w:tc>
          <w:tcPr>
            <w:tcW w:w="904" w:type="dxa"/>
            <w:tcBorders>
              <w:top w:val="nil"/>
              <w:left w:val="nil"/>
              <w:bottom w:val="single" w:sz="4" w:space="0" w:color="auto"/>
              <w:right w:val="single" w:sz="4" w:space="0" w:color="auto"/>
            </w:tcBorders>
            <w:shd w:val="clear" w:color="auto" w:fill="auto"/>
            <w:vAlign w:val="center"/>
            <w:hideMark/>
          </w:tcPr>
          <w:p w14:paraId="442AF5E6" w14:textId="77777777" w:rsidR="00D852E1" w:rsidRDefault="00D852E1" w:rsidP="00EA6354">
            <w:pPr>
              <w:jc w:val="center"/>
              <w:rPr>
                <w:color w:val="000000"/>
                <w:sz w:val="17"/>
                <w:szCs w:val="17"/>
              </w:rPr>
            </w:pPr>
            <w:r>
              <w:rPr>
                <w:color w:val="000000"/>
                <w:sz w:val="17"/>
                <w:szCs w:val="17"/>
              </w:rPr>
              <w:t>42 344,2</w:t>
            </w:r>
          </w:p>
        </w:tc>
        <w:tc>
          <w:tcPr>
            <w:tcW w:w="1481" w:type="dxa"/>
            <w:tcBorders>
              <w:top w:val="nil"/>
              <w:left w:val="nil"/>
              <w:bottom w:val="single" w:sz="4" w:space="0" w:color="auto"/>
              <w:right w:val="single" w:sz="4" w:space="0" w:color="auto"/>
            </w:tcBorders>
            <w:shd w:val="clear" w:color="auto" w:fill="auto"/>
            <w:vAlign w:val="center"/>
            <w:hideMark/>
          </w:tcPr>
          <w:p w14:paraId="3F284C40" w14:textId="77777777" w:rsidR="00D852E1" w:rsidRDefault="00D852E1" w:rsidP="00EA6354">
            <w:pPr>
              <w:jc w:val="center"/>
              <w:rPr>
                <w:color w:val="000000"/>
                <w:sz w:val="17"/>
                <w:szCs w:val="17"/>
              </w:rPr>
            </w:pPr>
            <w:r>
              <w:rPr>
                <w:color w:val="000000"/>
                <w:sz w:val="17"/>
                <w:szCs w:val="17"/>
              </w:rPr>
              <w:t>строительно-монтажные работы</w:t>
            </w:r>
          </w:p>
        </w:tc>
        <w:tc>
          <w:tcPr>
            <w:tcW w:w="2186" w:type="dxa"/>
            <w:tcBorders>
              <w:top w:val="nil"/>
              <w:left w:val="nil"/>
              <w:bottom w:val="single" w:sz="4" w:space="0" w:color="auto"/>
              <w:right w:val="single" w:sz="4" w:space="0" w:color="auto"/>
            </w:tcBorders>
            <w:shd w:val="clear" w:color="auto" w:fill="auto"/>
          </w:tcPr>
          <w:p w14:paraId="080208F9" w14:textId="77777777" w:rsidR="00D852E1" w:rsidRDefault="00D852E1" w:rsidP="00EA6354">
            <w:pPr>
              <w:jc w:val="center"/>
              <w:rPr>
                <w:color w:val="000000"/>
                <w:sz w:val="17"/>
                <w:szCs w:val="17"/>
              </w:rPr>
            </w:pPr>
            <w:r w:rsidRPr="007E14C8">
              <w:rPr>
                <w:sz w:val="17"/>
                <w:szCs w:val="17"/>
              </w:rPr>
              <w:t>2025</w:t>
            </w:r>
            <w:r>
              <w:rPr>
                <w:sz w:val="17"/>
                <w:szCs w:val="17"/>
              </w:rPr>
              <w:t xml:space="preserve"> </w:t>
            </w:r>
            <w:r>
              <w:rPr>
                <w:color w:val="000000"/>
                <w:sz w:val="17"/>
                <w:szCs w:val="17"/>
              </w:rPr>
              <w:t>год</w:t>
            </w:r>
          </w:p>
          <w:p w14:paraId="511EE424" w14:textId="77777777" w:rsidR="00D852E1" w:rsidRDefault="00D852E1" w:rsidP="00EA6354">
            <w:r w:rsidRPr="00B215BA">
              <w:rPr>
                <w:color w:val="000000"/>
                <w:sz w:val="17"/>
                <w:szCs w:val="17"/>
              </w:rPr>
              <w:t xml:space="preserve"> (протяженность </w:t>
            </w:r>
            <w:r>
              <w:rPr>
                <w:color w:val="000000"/>
                <w:sz w:val="17"/>
                <w:szCs w:val="17"/>
              </w:rPr>
              <w:t>1,0982</w:t>
            </w:r>
            <w:r w:rsidRPr="00B215BA">
              <w:rPr>
                <w:color w:val="000000"/>
                <w:sz w:val="17"/>
                <w:szCs w:val="17"/>
              </w:rPr>
              <w:t xml:space="preserve"> км.)</w:t>
            </w:r>
          </w:p>
        </w:tc>
      </w:tr>
      <w:tr w:rsidR="00D852E1" w14:paraId="6716FA2E" w14:textId="77777777" w:rsidTr="00EA6354">
        <w:trPr>
          <w:trHeight w:val="300"/>
        </w:trPr>
        <w:tc>
          <w:tcPr>
            <w:tcW w:w="9776"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10139E6" w14:textId="77777777" w:rsidR="00D852E1" w:rsidRDefault="00D852E1" w:rsidP="00EA6354">
            <w:pPr>
              <w:jc w:val="center"/>
              <w:rPr>
                <w:b/>
                <w:bCs/>
                <w:i/>
                <w:iCs/>
                <w:color w:val="000000"/>
                <w:sz w:val="17"/>
                <w:szCs w:val="17"/>
              </w:rPr>
            </w:pPr>
            <w:r>
              <w:rPr>
                <w:b/>
                <w:bCs/>
                <w:i/>
                <w:iCs/>
                <w:color w:val="000000"/>
                <w:sz w:val="17"/>
                <w:szCs w:val="17"/>
              </w:rPr>
              <w:t>Строительство внутриквартальных проездов</w:t>
            </w:r>
          </w:p>
        </w:tc>
      </w:tr>
      <w:tr w:rsidR="00D852E1" w:rsidRPr="007E14C8" w14:paraId="32AE36B6" w14:textId="77777777" w:rsidTr="00EA6354">
        <w:trPr>
          <w:trHeight w:val="675"/>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77889771" w14:textId="77777777" w:rsidR="00D852E1" w:rsidRPr="007E14C8" w:rsidRDefault="00D852E1" w:rsidP="00EA6354">
            <w:pPr>
              <w:jc w:val="both"/>
              <w:rPr>
                <w:sz w:val="17"/>
                <w:szCs w:val="17"/>
              </w:rPr>
            </w:pPr>
            <w:r w:rsidRPr="007E14C8">
              <w:rPr>
                <w:sz w:val="17"/>
                <w:szCs w:val="17"/>
              </w:rPr>
              <w:t xml:space="preserve">Проезд Мунарева на участке от пр. Комсомольский до ул. Мелик-Карамова </w:t>
            </w:r>
          </w:p>
        </w:tc>
        <w:tc>
          <w:tcPr>
            <w:tcW w:w="904" w:type="dxa"/>
            <w:tcBorders>
              <w:top w:val="nil"/>
              <w:left w:val="nil"/>
              <w:bottom w:val="single" w:sz="4" w:space="0" w:color="auto"/>
              <w:right w:val="single" w:sz="4" w:space="0" w:color="auto"/>
            </w:tcBorders>
            <w:shd w:val="clear" w:color="auto" w:fill="auto"/>
            <w:vAlign w:val="center"/>
            <w:hideMark/>
          </w:tcPr>
          <w:p w14:paraId="4E26B6FF" w14:textId="77777777" w:rsidR="00D852E1" w:rsidRPr="007E14C8" w:rsidRDefault="00D852E1" w:rsidP="00EA6354">
            <w:pPr>
              <w:jc w:val="center"/>
              <w:rPr>
                <w:sz w:val="17"/>
                <w:szCs w:val="17"/>
              </w:rPr>
            </w:pPr>
            <w:r w:rsidRPr="007E14C8">
              <w:rPr>
                <w:sz w:val="17"/>
                <w:szCs w:val="17"/>
              </w:rPr>
              <w:t> </w:t>
            </w:r>
          </w:p>
        </w:tc>
        <w:tc>
          <w:tcPr>
            <w:tcW w:w="904" w:type="dxa"/>
            <w:tcBorders>
              <w:top w:val="nil"/>
              <w:left w:val="nil"/>
              <w:bottom w:val="single" w:sz="4" w:space="0" w:color="auto"/>
              <w:right w:val="single" w:sz="4" w:space="0" w:color="auto"/>
            </w:tcBorders>
            <w:shd w:val="clear" w:color="auto" w:fill="auto"/>
            <w:vAlign w:val="center"/>
            <w:hideMark/>
          </w:tcPr>
          <w:p w14:paraId="3E4732AC" w14:textId="77777777" w:rsidR="00D852E1" w:rsidRPr="007E14C8" w:rsidRDefault="00D852E1" w:rsidP="00EA6354">
            <w:pPr>
              <w:jc w:val="center"/>
              <w:rPr>
                <w:sz w:val="17"/>
                <w:szCs w:val="17"/>
              </w:rPr>
            </w:pPr>
            <w:r w:rsidRPr="007E14C8">
              <w:rPr>
                <w:sz w:val="17"/>
                <w:szCs w:val="17"/>
              </w:rPr>
              <w:t>103 007,3</w:t>
            </w:r>
          </w:p>
        </w:tc>
        <w:tc>
          <w:tcPr>
            <w:tcW w:w="904" w:type="dxa"/>
            <w:tcBorders>
              <w:top w:val="nil"/>
              <w:left w:val="nil"/>
              <w:bottom w:val="single" w:sz="4" w:space="0" w:color="auto"/>
              <w:right w:val="single" w:sz="4" w:space="0" w:color="auto"/>
            </w:tcBorders>
            <w:shd w:val="clear" w:color="auto" w:fill="auto"/>
            <w:vAlign w:val="center"/>
            <w:hideMark/>
          </w:tcPr>
          <w:p w14:paraId="4C6FC8C0" w14:textId="77777777" w:rsidR="00D852E1" w:rsidRPr="007E14C8" w:rsidRDefault="00D852E1" w:rsidP="00EA6354">
            <w:pPr>
              <w:jc w:val="center"/>
              <w:rPr>
                <w:sz w:val="17"/>
                <w:szCs w:val="17"/>
              </w:rPr>
            </w:pPr>
            <w:r w:rsidRPr="007E14C8">
              <w:rPr>
                <w:sz w:val="17"/>
                <w:szCs w:val="17"/>
              </w:rPr>
              <w:t>61 610,4</w:t>
            </w:r>
          </w:p>
        </w:tc>
        <w:tc>
          <w:tcPr>
            <w:tcW w:w="1481" w:type="dxa"/>
            <w:tcBorders>
              <w:top w:val="nil"/>
              <w:left w:val="nil"/>
              <w:bottom w:val="single" w:sz="4" w:space="0" w:color="auto"/>
              <w:right w:val="single" w:sz="4" w:space="0" w:color="auto"/>
            </w:tcBorders>
            <w:shd w:val="clear" w:color="auto" w:fill="auto"/>
            <w:vAlign w:val="center"/>
            <w:hideMark/>
          </w:tcPr>
          <w:p w14:paraId="77754689" w14:textId="77777777" w:rsidR="00D852E1" w:rsidRPr="007E14C8" w:rsidRDefault="00D852E1" w:rsidP="00EA6354">
            <w:pPr>
              <w:jc w:val="center"/>
              <w:rPr>
                <w:sz w:val="17"/>
                <w:szCs w:val="17"/>
              </w:rPr>
            </w:pPr>
            <w:r w:rsidRPr="007E14C8">
              <w:rPr>
                <w:sz w:val="17"/>
                <w:szCs w:val="17"/>
              </w:rPr>
              <w:t>строительно-монтажные работы</w:t>
            </w:r>
          </w:p>
        </w:tc>
        <w:tc>
          <w:tcPr>
            <w:tcW w:w="2186" w:type="dxa"/>
            <w:tcBorders>
              <w:top w:val="nil"/>
              <w:left w:val="nil"/>
              <w:bottom w:val="single" w:sz="4" w:space="0" w:color="auto"/>
              <w:right w:val="single" w:sz="4" w:space="0" w:color="auto"/>
            </w:tcBorders>
            <w:shd w:val="clear" w:color="auto" w:fill="auto"/>
            <w:vAlign w:val="center"/>
            <w:hideMark/>
          </w:tcPr>
          <w:p w14:paraId="691FFF56" w14:textId="77777777" w:rsidR="00D852E1" w:rsidRPr="007E14C8" w:rsidRDefault="00D852E1" w:rsidP="00EA6354">
            <w:pPr>
              <w:jc w:val="center"/>
              <w:rPr>
                <w:sz w:val="17"/>
                <w:szCs w:val="17"/>
              </w:rPr>
            </w:pPr>
            <w:r w:rsidRPr="007E14C8">
              <w:rPr>
                <w:sz w:val="17"/>
                <w:szCs w:val="17"/>
              </w:rPr>
              <w:t>2025</w:t>
            </w:r>
          </w:p>
          <w:p w14:paraId="0B9372F7" w14:textId="77777777" w:rsidR="00D852E1" w:rsidRPr="007E14C8" w:rsidRDefault="00D852E1" w:rsidP="00EA6354">
            <w:pPr>
              <w:jc w:val="center"/>
              <w:rPr>
                <w:sz w:val="17"/>
                <w:szCs w:val="17"/>
              </w:rPr>
            </w:pPr>
            <w:r w:rsidRPr="007E14C8">
              <w:rPr>
                <w:sz w:val="17"/>
                <w:szCs w:val="17"/>
              </w:rPr>
              <w:t xml:space="preserve">строительство объекта не начиналось, протяженность - 540 м. </w:t>
            </w:r>
          </w:p>
        </w:tc>
      </w:tr>
      <w:tr w:rsidR="00D852E1" w:rsidRPr="007E14C8" w14:paraId="0024FEBD" w14:textId="77777777" w:rsidTr="00EA6354">
        <w:trPr>
          <w:trHeight w:val="675"/>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6075BACF" w14:textId="77777777" w:rsidR="00D852E1" w:rsidRPr="007E14C8" w:rsidRDefault="00D852E1" w:rsidP="00EA6354">
            <w:pPr>
              <w:jc w:val="both"/>
              <w:rPr>
                <w:sz w:val="17"/>
                <w:szCs w:val="17"/>
              </w:rPr>
            </w:pPr>
            <w:r w:rsidRPr="007E14C8">
              <w:rPr>
                <w:sz w:val="17"/>
                <w:szCs w:val="17"/>
              </w:rPr>
              <w:t xml:space="preserve">Проезд с ул. Островского вдоль БУ ХМАО-Югры «СКТБ» </w:t>
            </w:r>
          </w:p>
        </w:tc>
        <w:tc>
          <w:tcPr>
            <w:tcW w:w="904" w:type="dxa"/>
            <w:tcBorders>
              <w:top w:val="nil"/>
              <w:left w:val="nil"/>
              <w:bottom w:val="single" w:sz="4" w:space="0" w:color="auto"/>
              <w:right w:val="single" w:sz="4" w:space="0" w:color="auto"/>
            </w:tcBorders>
            <w:shd w:val="clear" w:color="auto" w:fill="auto"/>
            <w:vAlign w:val="center"/>
            <w:hideMark/>
          </w:tcPr>
          <w:p w14:paraId="1F8C771C" w14:textId="77777777" w:rsidR="00D852E1" w:rsidRPr="007E14C8" w:rsidRDefault="00D852E1" w:rsidP="00EA6354">
            <w:pPr>
              <w:jc w:val="center"/>
              <w:rPr>
                <w:sz w:val="17"/>
                <w:szCs w:val="17"/>
              </w:rPr>
            </w:pPr>
            <w:r w:rsidRPr="007E14C8">
              <w:rPr>
                <w:sz w:val="17"/>
                <w:szCs w:val="17"/>
              </w:rPr>
              <w:t>20 870,7</w:t>
            </w:r>
          </w:p>
        </w:tc>
        <w:tc>
          <w:tcPr>
            <w:tcW w:w="904" w:type="dxa"/>
            <w:tcBorders>
              <w:top w:val="nil"/>
              <w:left w:val="nil"/>
              <w:bottom w:val="single" w:sz="4" w:space="0" w:color="auto"/>
              <w:right w:val="single" w:sz="4" w:space="0" w:color="auto"/>
            </w:tcBorders>
            <w:shd w:val="clear" w:color="auto" w:fill="auto"/>
            <w:vAlign w:val="center"/>
            <w:hideMark/>
          </w:tcPr>
          <w:p w14:paraId="6AC233D4" w14:textId="77777777" w:rsidR="00D852E1" w:rsidRPr="007E14C8" w:rsidRDefault="00D852E1" w:rsidP="00EA6354">
            <w:pPr>
              <w:jc w:val="center"/>
              <w:rPr>
                <w:sz w:val="17"/>
                <w:szCs w:val="17"/>
              </w:rPr>
            </w:pPr>
            <w:r w:rsidRPr="007E14C8">
              <w:rPr>
                <w:sz w:val="17"/>
                <w:szCs w:val="17"/>
              </w:rPr>
              <w:t> </w:t>
            </w:r>
          </w:p>
        </w:tc>
        <w:tc>
          <w:tcPr>
            <w:tcW w:w="904" w:type="dxa"/>
            <w:tcBorders>
              <w:top w:val="nil"/>
              <w:left w:val="nil"/>
              <w:bottom w:val="single" w:sz="4" w:space="0" w:color="auto"/>
              <w:right w:val="single" w:sz="4" w:space="0" w:color="auto"/>
            </w:tcBorders>
            <w:shd w:val="clear" w:color="auto" w:fill="auto"/>
            <w:vAlign w:val="center"/>
            <w:hideMark/>
          </w:tcPr>
          <w:p w14:paraId="374B30DF" w14:textId="77777777" w:rsidR="00D852E1" w:rsidRPr="007E14C8" w:rsidRDefault="00D852E1" w:rsidP="00EA6354">
            <w:pPr>
              <w:jc w:val="center"/>
              <w:rPr>
                <w:sz w:val="17"/>
                <w:szCs w:val="17"/>
              </w:rPr>
            </w:pPr>
            <w:r w:rsidRPr="007E14C8">
              <w:rPr>
                <w:sz w:val="17"/>
                <w:szCs w:val="17"/>
              </w:rPr>
              <w:t> </w:t>
            </w:r>
          </w:p>
        </w:tc>
        <w:tc>
          <w:tcPr>
            <w:tcW w:w="1481" w:type="dxa"/>
            <w:tcBorders>
              <w:top w:val="nil"/>
              <w:left w:val="nil"/>
              <w:bottom w:val="single" w:sz="4" w:space="0" w:color="auto"/>
              <w:right w:val="single" w:sz="4" w:space="0" w:color="auto"/>
            </w:tcBorders>
            <w:shd w:val="clear" w:color="auto" w:fill="auto"/>
            <w:vAlign w:val="center"/>
            <w:hideMark/>
          </w:tcPr>
          <w:p w14:paraId="5A9EA138" w14:textId="77777777" w:rsidR="00D852E1" w:rsidRPr="007E14C8" w:rsidRDefault="00D852E1" w:rsidP="00EA6354">
            <w:pPr>
              <w:jc w:val="center"/>
              <w:rPr>
                <w:sz w:val="17"/>
                <w:szCs w:val="17"/>
              </w:rPr>
            </w:pPr>
            <w:r w:rsidRPr="007E14C8">
              <w:rPr>
                <w:sz w:val="17"/>
                <w:szCs w:val="17"/>
              </w:rPr>
              <w:t>строительно-монтажные работы</w:t>
            </w:r>
          </w:p>
        </w:tc>
        <w:tc>
          <w:tcPr>
            <w:tcW w:w="2186" w:type="dxa"/>
            <w:tcBorders>
              <w:top w:val="nil"/>
              <w:left w:val="nil"/>
              <w:bottom w:val="single" w:sz="4" w:space="0" w:color="auto"/>
              <w:right w:val="single" w:sz="4" w:space="0" w:color="auto"/>
            </w:tcBorders>
            <w:shd w:val="clear" w:color="auto" w:fill="auto"/>
            <w:vAlign w:val="center"/>
            <w:hideMark/>
          </w:tcPr>
          <w:p w14:paraId="129BC2C1" w14:textId="77777777" w:rsidR="00D852E1" w:rsidRPr="007E14C8" w:rsidRDefault="00D852E1" w:rsidP="00EA6354">
            <w:pPr>
              <w:jc w:val="center"/>
              <w:rPr>
                <w:sz w:val="17"/>
                <w:szCs w:val="17"/>
              </w:rPr>
            </w:pPr>
            <w:r w:rsidRPr="007E14C8">
              <w:rPr>
                <w:sz w:val="17"/>
                <w:szCs w:val="17"/>
              </w:rPr>
              <w:t>2023</w:t>
            </w:r>
          </w:p>
          <w:p w14:paraId="7C8B1EAE" w14:textId="77777777" w:rsidR="00D852E1" w:rsidRPr="007E14C8" w:rsidRDefault="00D852E1" w:rsidP="00EA6354">
            <w:pPr>
              <w:jc w:val="center"/>
              <w:rPr>
                <w:sz w:val="17"/>
                <w:szCs w:val="17"/>
              </w:rPr>
            </w:pPr>
            <w:r w:rsidRPr="007E14C8">
              <w:rPr>
                <w:sz w:val="17"/>
                <w:szCs w:val="17"/>
              </w:rPr>
              <w:t xml:space="preserve">строительство объекта не начиналось, протяженность - 225 м. </w:t>
            </w:r>
          </w:p>
        </w:tc>
      </w:tr>
      <w:tr w:rsidR="00D852E1" w:rsidRPr="007E14C8" w14:paraId="6ED00ADB" w14:textId="77777777" w:rsidTr="00EA6354">
        <w:trPr>
          <w:trHeight w:val="675"/>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264D4026" w14:textId="77777777" w:rsidR="00D852E1" w:rsidRPr="007E14C8" w:rsidRDefault="00D852E1" w:rsidP="00EA6354">
            <w:pPr>
              <w:jc w:val="both"/>
              <w:rPr>
                <w:sz w:val="17"/>
                <w:szCs w:val="17"/>
              </w:rPr>
            </w:pPr>
            <w:r w:rsidRPr="007E14C8">
              <w:rPr>
                <w:sz w:val="17"/>
                <w:szCs w:val="17"/>
              </w:rPr>
              <w:t>Внутриквартальный проезд с устройством открытой автостоянки в мкр. 37</w:t>
            </w:r>
          </w:p>
        </w:tc>
        <w:tc>
          <w:tcPr>
            <w:tcW w:w="904" w:type="dxa"/>
            <w:tcBorders>
              <w:top w:val="nil"/>
              <w:left w:val="nil"/>
              <w:bottom w:val="single" w:sz="4" w:space="0" w:color="auto"/>
              <w:right w:val="single" w:sz="4" w:space="0" w:color="auto"/>
            </w:tcBorders>
            <w:shd w:val="clear" w:color="auto" w:fill="auto"/>
            <w:vAlign w:val="center"/>
            <w:hideMark/>
          </w:tcPr>
          <w:p w14:paraId="7CA2C114" w14:textId="77777777" w:rsidR="00D852E1" w:rsidRPr="007E14C8" w:rsidRDefault="00D852E1" w:rsidP="00EA6354">
            <w:pPr>
              <w:jc w:val="center"/>
              <w:rPr>
                <w:sz w:val="17"/>
                <w:szCs w:val="17"/>
              </w:rPr>
            </w:pPr>
            <w:r w:rsidRPr="007E14C8">
              <w:rPr>
                <w:sz w:val="17"/>
                <w:szCs w:val="17"/>
              </w:rPr>
              <w:t> </w:t>
            </w:r>
          </w:p>
        </w:tc>
        <w:tc>
          <w:tcPr>
            <w:tcW w:w="904" w:type="dxa"/>
            <w:tcBorders>
              <w:top w:val="nil"/>
              <w:left w:val="nil"/>
              <w:bottom w:val="single" w:sz="4" w:space="0" w:color="auto"/>
              <w:right w:val="single" w:sz="4" w:space="0" w:color="auto"/>
            </w:tcBorders>
            <w:shd w:val="clear" w:color="auto" w:fill="auto"/>
            <w:vAlign w:val="center"/>
            <w:hideMark/>
          </w:tcPr>
          <w:p w14:paraId="0AD60B3D" w14:textId="77777777" w:rsidR="00D852E1" w:rsidRPr="007E14C8" w:rsidRDefault="00D852E1" w:rsidP="00EA6354">
            <w:pPr>
              <w:jc w:val="center"/>
              <w:rPr>
                <w:sz w:val="17"/>
                <w:szCs w:val="17"/>
              </w:rPr>
            </w:pPr>
            <w:r w:rsidRPr="007E14C8">
              <w:rPr>
                <w:sz w:val="17"/>
                <w:szCs w:val="17"/>
              </w:rPr>
              <w:t>75 772,5</w:t>
            </w:r>
          </w:p>
        </w:tc>
        <w:tc>
          <w:tcPr>
            <w:tcW w:w="904" w:type="dxa"/>
            <w:tcBorders>
              <w:top w:val="nil"/>
              <w:left w:val="nil"/>
              <w:bottom w:val="single" w:sz="4" w:space="0" w:color="auto"/>
              <w:right w:val="single" w:sz="4" w:space="0" w:color="auto"/>
            </w:tcBorders>
            <w:shd w:val="clear" w:color="auto" w:fill="auto"/>
            <w:vAlign w:val="center"/>
            <w:hideMark/>
          </w:tcPr>
          <w:p w14:paraId="5079D716" w14:textId="77777777" w:rsidR="00D852E1" w:rsidRPr="007E14C8" w:rsidRDefault="00D852E1" w:rsidP="00EA6354">
            <w:pPr>
              <w:jc w:val="center"/>
              <w:rPr>
                <w:sz w:val="17"/>
                <w:szCs w:val="17"/>
              </w:rPr>
            </w:pPr>
            <w:r w:rsidRPr="007E14C8">
              <w:rPr>
                <w:sz w:val="17"/>
                <w:szCs w:val="17"/>
              </w:rPr>
              <w:t>30 796,6</w:t>
            </w:r>
          </w:p>
        </w:tc>
        <w:tc>
          <w:tcPr>
            <w:tcW w:w="1481" w:type="dxa"/>
            <w:tcBorders>
              <w:top w:val="nil"/>
              <w:left w:val="nil"/>
              <w:bottom w:val="single" w:sz="4" w:space="0" w:color="auto"/>
              <w:right w:val="single" w:sz="4" w:space="0" w:color="auto"/>
            </w:tcBorders>
            <w:shd w:val="clear" w:color="auto" w:fill="auto"/>
            <w:vAlign w:val="center"/>
            <w:hideMark/>
          </w:tcPr>
          <w:p w14:paraId="6D3D3C1C" w14:textId="77777777" w:rsidR="00D852E1" w:rsidRPr="007E14C8" w:rsidRDefault="00D852E1" w:rsidP="00EA6354">
            <w:pPr>
              <w:jc w:val="center"/>
              <w:rPr>
                <w:sz w:val="17"/>
                <w:szCs w:val="17"/>
              </w:rPr>
            </w:pPr>
            <w:r w:rsidRPr="007E14C8">
              <w:rPr>
                <w:sz w:val="17"/>
                <w:szCs w:val="17"/>
              </w:rPr>
              <w:t>строительно-монтажные работы</w:t>
            </w:r>
          </w:p>
        </w:tc>
        <w:tc>
          <w:tcPr>
            <w:tcW w:w="2186" w:type="dxa"/>
            <w:tcBorders>
              <w:top w:val="nil"/>
              <w:left w:val="nil"/>
              <w:bottom w:val="single" w:sz="4" w:space="0" w:color="auto"/>
              <w:right w:val="single" w:sz="4" w:space="0" w:color="auto"/>
            </w:tcBorders>
            <w:shd w:val="clear" w:color="auto" w:fill="auto"/>
            <w:vAlign w:val="center"/>
            <w:hideMark/>
          </w:tcPr>
          <w:p w14:paraId="6137E532" w14:textId="77777777" w:rsidR="00D852E1" w:rsidRPr="007E14C8" w:rsidRDefault="00D852E1" w:rsidP="00EA6354">
            <w:pPr>
              <w:jc w:val="center"/>
              <w:rPr>
                <w:sz w:val="17"/>
                <w:szCs w:val="17"/>
              </w:rPr>
            </w:pPr>
            <w:r w:rsidRPr="007E14C8">
              <w:rPr>
                <w:sz w:val="17"/>
                <w:szCs w:val="17"/>
              </w:rPr>
              <w:t>2025</w:t>
            </w:r>
          </w:p>
          <w:p w14:paraId="3860A613" w14:textId="77777777" w:rsidR="00D852E1" w:rsidRPr="007E14C8" w:rsidRDefault="00D852E1" w:rsidP="00EA6354">
            <w:pPr>
              <w:jc w:val="center"/>
              <w:rPr>
                <w:sz w:val="17"/>
                <w:szCs w:val="17"/>
              </w:rPr>
            </w:pPr>
            <w:r w:rsidRPr="007E14C8">
              <w:rPr>
                <w:sz w:val="17"/>
                <w:szCs w:val="17"/>
              </w:rPr>
              <w:t xml:space="preserve">строительство объекта не начиналось, протяженность - 300 м. </w:t>
            </w:r>
          </w:p>
        </w:tc>
      </w:tr>
      <w:tr w:rsidR="00D852E1" w:rsidRPr="007E14C8" w14:paraId="14284E90" w14:textId="77777777" w:rsidTr="00EA6354">
        <w:trPr>
          <w:trHeight w:val="465"/>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3E3D593D" w14:textId="77777777" w:rsidR="00D852E1" w:rsidRPr="007E14C8" w:rsidRDefault="00D852E1" w:rsidP="00EA6354">
            <w:pPr>
              <w:jc w:val="both"/>
              <w:rPr>
                <w:sz w:val="17"/>
                <w:szCs w:val="17"/>
              </w:rPr>
            </w:pPr>
            <w:r w:rsidRPr="007E14C8">
              <w:rPr>
                <w:sz w:val="17"/>
                <w:szCs w:val="17"/>
              </w:rPr>
              <w:t xml:space="preserve">Проезд с ул. Киртбая до поликлиники «Нефтяник» на 700 посещений в смену в мкр. 37 </w:t>
            </w:r>
          </w:p>
        </w:tc>
        <w:tc>
          <w:tcPr>
            <w:tcW w:w="904" w:type="dxa"/>
            <w:tcBorders>
              <w:top w:val="nil"/>
              <w:left w:val="nil"/>
              <w:bottom w:val="single" w:sz="4" w:space="0" w:color="auto"/>
              <w:right w:val="single" w:sz="4" w:space="0" w:color="auto"/>
            </w:tcBorders>
            <w:shd w:val="clear" w:color="auto" w:fill="auto"/>
            <w:vAlign w:val="center"/>
            <w:hideMark/>
          </w:tcPr>
          <w:p w14:paraId="52953F5E" w14:textId="77777777" w:rsidR="00D852E1" w:rsidRPr="007E14C8" w:rsidRDefault="00D852E1" w:rsidP="00EA6354">
            <w:pPr>
              <w:jc w:val="center"/>
              <w:rPr>
                <w:sz w:val="17"/>
                <w:szCs w:val="17"/>
              </w:rPr>
            </w:pPr>
            <w:r w:rsidRPr="007E14C8">
              <w:rPr>
                <w:sz w:val="17"/>
                <w:szCs w:val="17"/>
              </w:rPr>
              <w:t>13 460,6</w:t>
            </w:r>
          </w:p>
        </w:tc>
        <w:tc>
          <w:tcPr>
            <w:tcW w:w="904" w:type="dxa"/>
            <w:tcBorders>
              <w:top w:val="nil"/>
              <w:left w:val="nil"/>
              <w:bottom w:val="single" w:sz="4" w:space="0" w:color="auto"/>
              <w:right w:val="single" w:sz="4" w:space="0" w:color="auto"/>
            </w:tcBorders>
            <w:shd w:val="clear" w:color="auto" w:fill="auto"/>
            <w:vAlign w:val="center"/>
            <w:hideMark/>
          </w:tcPr>
          <w:p w14:paraId="42ACDA8E" w14:textId="77777777" w:rsidR="00D852E1" w:rsidRPr="007E14C8" w:rsidRDefault="00D852E1" w:rsidP="00EA6354">
            <w:pPr>
              <w:jc w:val="center"/>
              <w:rPr>
                <w:sz w:val="17"/>
                <w:szCs w:val="17"/>
              </w:rPr>
            </w:pPr>
            <w:r w:rsidRPr="007E14C8">
              <w:rPr>
                <w:sz w:val="17"/>
                <w:szCs w:val="17"/>
              </w:rPr>
              <w:t> </w:t>
            </w:r>
          </w:p>
        </w:tc>
        <w:tc>
          <w:tcPr>
            <w:tcW w:w="904" w:type="dxa"/>
            <w:tcBorders>
              <w:top w:val="nil"/>
              <w:left w:val="nil"/>
              <w:bottom w:val="single" w:sz="4" w:space="0" w:color="auto"/>
              <w:right w:val="single" w:sz="4" w:space="0" w:color="auto"/>
            </w:tcBorders>
            <w:shd w:val="clear" w:color="auto" w:fill="auto"/>
            <w:vAlign w:val="center"/>
            <w:hideMark/>
          </w:tcPr>
          <w:p w14:paraId="7C495884" w14:textId="77777777" w:rsidR="00D852E1" w:rsidRPr="007E14C8" w:rsidRDefault="00D852E1" w:rsidP="00EA6354">
            <w:pPr>
              <w:jc w:val="center"/>
              <w:rPr>
                <w:sz w:val="17"/>
                <w:szCs w:val="17"/>
              </w:rPr>
            </w:pPr>
            <w:r w:rsidRPr="007E14C8">
              <w:rPr>
                <w:sz w:val="17"/>
                <w:szCs w:val="17"/>
              </w:rPr>
              <w:t> </w:t>
            </w:r>
          </w:p>
        </w:tc>
        <w:tc>
          <w:tcPr>
            <w:tcW w:w="1481" w:type="dxa"/>
            <w:tcBorders>
              <w:top w:val="nil"/>
              <w:left w:val="nil"/>
              <w:bottom w:val="single" w:sz="4" w:space="0" w:color="auto"/>
              <w:right w:val="single" w:sz="4" w:space="0" w:color="auto"/>
            </w:tcBorders>
            <w:shd w:val="clear" w:color="auto" w:fill="auto"/>
            <w:vAlign w:val="center"/>
            <w:hideMark/>
          </w:tcPr>
          <w:p w14:paraId="24D5C57A" w14:textId="77777777" w:rsidR="00D852E1" w:rsidRPr="007E14C8" w:rsidRDefault="00D852E1" w:rsidP="00EA6354">
            <w:pPr>
              <w:jc w:val="center"/>
              <w:rPr>
                <w:sz w:val="17"/>
                <w:szCs w:val="17"/>
              </w:rPr>
            </w:pPr>
            <w:r w:rsidRPr="007E14C8">
              <w:rPr>
                <w:sz w:val="17"/>
                <w:szCs w:val="17"/>
              </w:rPr>
              <w:t>строительно-монтажные работы</w:t>
            </w:r>
          </w:p>
        </w:tc>
        <w:tc>
          <w:tcPr>
            <w:tcW w:w="2186" w:type="dxa"/>
            <w:tcBorders>
              <w:top w:val="nil"/>
              <w:left w:val="nil"/>
              <w:bottom w:val="single" w:sz="4" w:space="0" w:color="auto"/>
              <w:right w:val="single" w:sz="4" w:space="0" w:color="auto"/>
            </w:tcBorders>
            <w:shd w:val="clear" w:color="auto" w:fill="auto"/>
            <w:vAlign w:val="center"/>
            <w:hideMark/>
          </w:tcPr>
          <w:p w14:paraId="3805A72C" w14:textId="77777777" w:rsidR="00D852E1" w:rsidRPr="007E14C8" w:rsidRDefault="00D852E1" w:rsidP="00EA6354">
            <w:pPr>
              <w:jc w:val="center"/>
              <w:rPr>
                <w:sz w:val="17"/>
                <w:szCs w:val="17"/>
              </w:rPr>
            </w:pPr>
            <w:r w:rsidRPr="007E14C8">
              <w:rPr>
                <w:sz w:val="17"/>
                <w:szCs w:val="17"/>
              </w:rPr>
              <w:t>2023</w:t>
            </w:r>
          </w:p>
          <w:p w14:paraId="4BEB1242" w14:textId="77777777" w:rsidR="00D852E1" w:rsidRPr="007E14C8" w:rsidRDefault="00D852E1" w:rsidP="00EA6354">
            <w:pPr>
              <w:jc w:val="center"/>
              <w:rPr>
                <w:sz w:val="17"/>
                <w:szCs w:val="17"/>
              </w:rPr>
            </w:pPr>
            <w:r w:rsidRPr="007E14C8">
              <w:rPr>
                <w:sz w:val="17"/>
                <w:szCs w:val="17"/>
              </w:rPr>
              <w:t xml:space="preserve">срок ввода - 2024 год, протяженность - 620 м. </w:t>
            </w:r>
          </w:p>
        </w:tc>
      </w:tr>
      <w:tr w:rsidR="00D852E1" w:rsidRPr="007E14C8" w14:paraId="6F4CF09D" w14:textId="77777777" w:rsidTr="00EA6354">
        <w:trPr>
          <w:trHeight w:val="735"/>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695AA2F5" w14:textId="77777777" w:rsidR="00D852E1" w:rsidRPr="007E14C8" w:rsidRDefault="00D852E1" w:rsidP="00EA6354">
            <w:pPr>
              <w:jc w:val="both"/>
              <w:rPr>
                <w:sz w:val="17"/>
                <w:szCs w:val="17"/>
              </w:rPr>
            </w:pPr>
            <w:r w:rsidRPr="007E14C8">
              <w:rPr>
                <w:sz w:val="17"/>
                <w:szCs w:val="17"/>
              </w:rPr>
              <w:t xml:space="preserve">Подъездные пути и инженерные сети к средней общеобразовательной школе в микрорайоне 45 </w:t>
            </w:r>
          </w:p>
        </w:tc>
        <w:tc>
          <w:tcPr>
            <w:tcW w:w="904" w:type="dxa"/>
            <w:tcBorders>
              <w:top w:val="nil"/>
              <w:left w:val="nil"/>
              <w:bottom w:val="single" w:sz="4" w:space="0" w:color="auto"/>
              <w:right w:val="single" w:sz="4" w:space="0" w:color="auto"/>
            </w:tcBorders>
            <w:shd w:val="clear" w:color="auto" w:fill="auto"/>
            <w:vAlign w:val="center"/>
            <w:hideMark/>
          </w:tcPr>
          <w:p w14:paraId="552A7721" w14:textId="77777777" w:rsidR="00D852E1" w:rsidRPr="007E14C8" w:rsidRDefault="00D852E1" w:rsidP="00EA6354">
            <w:pPr>
              <w:jc w:val="center"/>
              <w:rPr>
                <w:sz w:val="17"/>
                <w:szCs w:val="17"/>
              </w:rPr>
            </w:pPr>
            <w:r w:rsidRPr="007E14C8">
              <w:rPr>
                <w:sz w:val="17"/>
                <w:szCs w:val="17"/>
              </w:rPr>
              <w:t> </w:t>
            </w:r>
          </w:p>
        </w:tc>
        <w:tc>
          <w:tcPr>
            <w:tcW w:w="904" w:type="dxa"/>
            <w:tcBorders>
              <w:top w:val="nil"/>
              <w:left w:val="nil"/>
              <w:bottom w:val="single" w:sz="4" w:space="0" w:color="auto"/>
              <w:right w:val="single" w:sz="4" w:space="0" w:color="auto"/>
            </w:tcBorders>
            <w:shd w:val="clear" w:color="auto" w:fill="auto"/>
            <w:vAlign w:val="center"/>
            <w:hideMark/>
          </w:tcPr>
          <w:p w14:paraId="59291CEE" w14:textId="77777777" w:rsidR="00D852E1" w:rsidRPr="007E14C8" w:rsidRDefault="00D852E1" w:rsidP="00EA6354">
            <w:pPr>
              <w:jc w:val="center"/>
              <w:rPr>
                <w:sz w:val="17"/>
                <w:szCs w:val="17"/>
              </w:rPr>
            </w:pPr>
            <w:r w:rsidRPr="007E14C8">
              <w:rPr>
                <w:sz w:val="17"/>
                <w:szCs w:val="17"/>
              </w:rPr>
              <w:t> </w:t>
            </w:r>
          </w:p>
        </w:tc>
        <w:tc>
          <w:tcPr>
            <w:tcW w:w="904" w:type="dxa"/>
            <w:tcBorders>
              <w:top w:val="nil"/>
              <w:left w:val="nil"/>
              <w:bottom w:val="single" w:sz="4" w:space="0" w:color="auto"/>
              <w:right w:val="single" w:sz="4" w:space="0" w:color="auto"/>
            </w:tcBorders>
            <w:shd w:val="clear" w:color="auto" w:fill="auto"/>
            <w:vAlign w:val="center"/>
            <w:hideMark/>
          </w:tcPr>
          <w:p w14:paraId="1947BE8A" w14:textId="77777777" w:rsidR="00D852E1" w:rsidRPr="007E14C8" w:rsidRDefault="00D852E1" w:rsidP="00EA6354">
            <w:pPr>
              <w:jc w:val="center"/>
              <w:rPr>
                <w:sz w:val="17"/>
                <w:szCs w:val="17"/>
              </w:rPr>
            </w:pPr>
            <w:r w:rsidRPr="007E14C8">
              <w:rPr>
                <w:sz w:val="17"/>
                <w:szCs w:val="17"/>
              </w:rPr>
              <w:t>46 050,9</w:t>
            </w:r>
          </w:p>
        </w:tc>
        <w:tc>
          <w:tcPr>
            <w:tcW w:w="1481" w:type="dxa"/>
            <w:tcBorders>
              <w:top w:val="nil"/>
              <w:left w:val="nil"/>
              <w:bottom w:val="single" w:sz="4" w:space="0" w:color="auto"/>
              <w:right w:val="single" w:sz="4" w:space="0" w:color="auto"/>
            </w:tcBorders>
            <w:shd w:val="clear" w:color="auto" w:fill="auto"/>
            <w:vAlign w:val="center"/>
            <w:hideMark/>
          </w:tcPr>
          <w:p w14:paraId="70657312" w14:textId="77777777" w:rsidR="00D852E1" w:rsidRPr="007E14C8" w:rsidRDefault="00D852E1" w:rsidP="00EA6354">
            <w:pPr>
              <w:jc w:val="center"/>
              <w:rPr>
                <w:sz w:val="17"/>
                <w:szCs w:val="17"/>
              </w:rPr>
            </w:pPr>
            <w:r w:rsidRPr="007E14C8">
              <w:rPr>
                <w:sz w:val="17"/>
                <w:szCs w:val="17"/>
              </w:rPr>
              <w:t>строительно-монтажные работы</w:t>
            </w:r>
          </w:p>
        </w:tc>
        <w:tc>
          <w:tcPr>
            <w:tcW w:w="2186" w:type="dxa"/>
            <w:tcBorders>
              <w:top w:val="nil"/>
              <w:left w:val="nil"/>
              <w:bottom w:val="single" w:sz="4" w:space="0" w:color="auto"/>
              <w:right w:val="single" w:sz="4" w:space="0" w:color="auto"/>
            </w:tcBorders>
            <w:shd w:val="clear" w:color="auto" w:fill="auto"/>
            <w:vAlign w:val="center"/>
            <w:hideMark/>
          </w:tcPr>
          <w:p w14:paraId="7EFC698E" w14:textId="77777777" w:rsidR="00D852E1" w:rsidRPr="007E14C8" w:rsidRDefault="00D852E1" w:rsidP="00EA6354">
            <w:pPr>
              <w:jc w:val="center"/>
              <w:rPr>
                <w:sz w:val="17"/>
                <w:szCs w:val="17"/>
              </w:rPr>
            </w:pPr>
            <w:r w:rsidRPr="007E14C8">
              <w:rPr>
                <w:sz w:val="17"/>
                <w:szCs w:val="17"/>
              </w:rPr>
              <w:t>2025</w:t>
            </w:r>
          </w:p>
          <w:p w14:paraId="346A5BB5" w14:textId="77777777" w:rsidR="00D852E1" w:rsidRPr="007E14C8" w:rsidRDefault="00D852E1" w:rsidP="00EA6354">
            <w:pPr>
              <w:jc w:val="center"/>
              <w:rPr>
                <w:sz w:val="17"/>
                <w:szCs w:val="17"/>
              </w:rPr>
            </w:pPr>
            <w:r w:rsidRPr="007E14C8">
              <w:rPr>
                <w:sz w:val="17"/>
                <w:szCs w:val="17"/>
              </w:rPr>
              <w:t xml:space="preserve">строительство объекта не начиналось, протяженность - 400 м. </w:t>
            </w:r>
          </w:p>
        </w:tc>
      </w:tr>
      <w:tr w:rsidR="00D852E1" w:rsidRPr="007E14C8" w14:paraId="1C05F001" w14:textId="77777777" w:rsidTr="00EA6354">
        <w:trPr>
          <w:trHeight w:val="472"/>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75B7AA46" w14:textId="77777777" w:rsidR="00D852E1" w:rsidRPr="007E14C8" w:rsidRDefault="00D852E1" w:rsidP="00EA6354">
            <w:pPr>
              <w:jc w:val="both"/>
              <w:rPr>
                <w:sz w:val="17"/>
                <w:szCs w:val="17"/>
              </w:rPr>
            </w:pPr>
            <w:r w:rsidRPr="007E14C8">
              <w:rPr>
                <w:sz w:val="17"/>
                <w:szCs w:val="17"/>
              </w:rPr>
              <w:t xml:space="preserve">Подъездные пути и инженерные сети к средней общеобразовательной школе в микрорайоне 20А </w:t>
            </w:r>
          </w:p>
        </w:tc>
        <w:tc>
          <w:tcPr>
            <w:tcW w:w="904" w:type="dxa"/>
            <w:tcBorders>
              <w:top w:val="nil"/>
              <w:left w:val="nil"/>
              <w:bottom w:val="single" w:sz="4" w:space="0" w:color="auto"/>
              <w:right w:val="single" w:sz="4" w:space="0" w:color="auto"/>
            </w:tcBorders>
            <w:shd w:val="clear" w:color="auto" w:fill="auto"/>
            <w:vAlign w:val="center"/>
            <w:hideMark/>
          </w:tcPr>
          <w:p w14:paraId="220C275B" w14:textId="77777777" w:rsidR="00D852E1" w:rsidRPr="007E14C8" w:rsidRDefault="00D852E1" w:rsidP="00EA6354">
            <w:pPr>
              <w:jc w:val="center"/>
              <w:rPr>
                <w:sz w:val="17"/>
                <w:szCs w:val="17"/>
              </w:rPr>
            </w:pPr>
            <w:r w:rsidRPr="007E14C8">
              <w:rPr>
                <w:sz w:val="17"/>
                <w:szCs w:val="17"/>
              </w:rPr>
              <w:t> </w:t>
            </w:r>
          </w:p>
        </w:tc>
        <w:tc>
          <w:tcPr>
            <w:tcW w:w="904" w:type="dxa"/>
            <w:tcBorders>
              <w:top w:val="nil"/>
              <w:left w:val="nil"/>
              <w:bottom w:val="single" w:sz="4" w:space="0" w:color="auto"/>
              <w:right w:val="single" w:sz="4" w:space="0" w:color="auto"/>
            </w:tcBorders>
            <w:shd w:val="clear" w:color="auto" w:fill="auto"/>
            <w:vAlign w:val="center"/>
            <w:hideMark/>
          </w:tcPr>
          <w:p w14:paraId="474EA580" w14:textId="77777777" w:rsidR="00D852E1" w:rsidRPr="007E14C8" w:rsidRDefault="00D852E1" w:rsidP="00EA6354">
            <w:pPr>
              <w:jc w:val="center"/>
              <w:rPr>
                <w:sz w:val="17"/>
                <w:szCs w:val="17"/>
              </w:rPr>
            </w:pPr>
            <w:r w:rsidRPr="007E14C8">
              <w:rPr>
                <w:sz w:val="17"/>
                <w:szCs w:val="17"/>
              </w:rPr>
              <w:t>14 620,8</w:t>
            </w:r>
          </w:p>
        </w:tc>
        <w:tc>
          <w:tcPr>
            <w:tcW w:w="904" w:type="dxa"/>
            <w:tcBorders>
              <w:top w:val="nil"/>
              <w:left w:val="nil"/>
              <w:bottom w:val="single" w:sz="4" w:space="0" w:color="auto"/>
              <w:right w:val="single" w:sz="4" w:space="0" w:color="auto"/>
            </w:tcBorders>
            <w:shd w:val="clear" w:color="auto" w:fill="auto"/>
            <w:vAlign w:val="center"/>
            <w:hideMark/>
          </w:tcPr>
          <w:p w14:paraId="2F2FF85E" w14:textId="77777777" w:rsidR="00D852E1" w:rsidRPr="007E14C8" w:rsidRDefault="00D852E1" w:rsidP="00EA6354">
            <w:pPr>
              <w:jc w:val="center"/>
              <w:rPr>
                <w:sz w:val="17"/>
                <w:szCs w:val="17"/>
              </w:rPr>
            </w:pPr>
            <w:r w:rsidRPr="007E14C8">
              <w:rPr>
                <w:sz w:val="17"/>
                <w:szCs w:val="17"/>
              </w:rPr>
              <w:t> </w:t>
            </w:r>
          </w:p>
        </w:tc>
        <w:tc>
          <w:tcPr>
            <w:tcW w:w="1481" w:type="dxa"/>
            <w:tcBorders>
              <w:top w:val="nil"/>
              <w:left w:val="nil"/>
              <w:bottom w:val="single" w:sz="4" w:space="0" w:color="auto"/>
              <w:right w:val="single" w:sz="4" w:space="0" w:color="auto"/>
            </w:tcBorders>
            <w:shd w:val="clear" w:color="auto" w:fill="auto"/>
            <w:vAlign w:val="center"/>
            <w:hideMark/>
          </w:tcPr>
          <w:p w14:paraId="5E57F1F5" w14:textId="77777777" w:rsidR="00D852E1" w:rsidRPr="007E14C8" w:rsidRDefault="00D852E1" w:rsidP="00EA6354">
            <w:pPr>
              <w:jc w:val="center"/>
              <w:rPr>
                <w:sz w:val="17"/>
                <w:szCs w:val="17"/>
              </w:rPr>
            </w:pPr>
            <w:r w:rsidRPr="007E14C8">
              <w:rPr>
                <w:sz w:val="17"/>
                <w:szCs w:val="17"/>
              </w:rPr>
              <w:t>строительно-монтажные работы</w:t>
            </w:r>
          </w:p>
        </w:tc>
        <w:tc>
          <w:tcPr>
            <w:tcW w:w="2186" w:type="dxa"/>
            <w:tcBorders>
              <w:top w:val="nil"/>
              <w:left w:val="nil"/>
              <w:bottom w:val="single" w:sz="4" w:space="0" w:color="auto"/>
              <w:right w:val="single" w:sz="4" w:space="0" w:color="auto"/>
            </w:tcBorders>
            <w:shd w:val="clear" w:color="auto" w:fill="auto"/>
            <w:vAlign w:val="center"/>
            <w:hideMark/>
          </w:tcPr>
          <w:p w14:paraId="6EEA2C9A" w14:textId="77777777" w:rsidR="00D852E1" w:rsidRPr="007E14C8" w:rsidRDefault="00D852E1" w:rsidP="00EA6354">
            <w:pPr>
              <w:jc w:val="center"/>
              <w:rPr>
                <w:sz w:val="17"/>
                <w:szCs w:val="17"/>
              </w:rPr>
            </w:pPr>
            <w:r w:rsidRPr="007E14C8">
              <w:rPr>
                <w:sz w:val="17"/>
                <w:szCs w:val="17"/>
              </w:rPr>
              <w:t>2024</w:t>
            </w:r>
          </w:p>
          <w:p w14:paraId="28BDFFAA" w14:textId="77777777" w:rsidR="00D852E1" w:rsidRPr="007E14C8" w:rsidRDefault="00D852E1" w:rsidP="00EA6354">
            <w:pPr>
              <w:jc w:val="center"/>
              <w:rPr>
                <w:sz w:val="17"/>
                <w:szCs w:val="17"/>
              </w:rPr>
            </w:pPr>
            <w:r w:rsidRPr="007E14C8">
              <w:rPr>
                <w:sz w:val="17"/>
                <w:szCs w:val="17"/>
              </w:rPr>
              <w:t xml:space="preserve">строительство объекта не начиналось, протяженность - 150 м. </w:t>
            </w:r>
          </w:p>
        </w:tc>
      </w:tr>
      <w:tr w:rsidR="00D852E1" w:rsidRPr="007E14C8" w14:paraId="781DF46F" w14:textId="77777777" w:rsidTr="00EA6354">
        <w:trPr>
          <w:trHeight w:val="735"/>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2AD528A3" w14:textId="77777777" w:rsidR="00D852E1" w:rsidRPr="007E14C8" w:rsidRDefault="00D852E1" w:rsidP="00EA6354">
            <w:pPr>
              <w:jc w:val="both"/>
              <w:rPr>
                <w:sz w:val="17"/>
                <w:szCs w:val="17"/>
              </w:rPr>
            </w:pPr>
            <w:r w:rsidRPr="007E14C8">
              <w:rPr>
                <w:sz w:val="17"/>
                <w:szCs w:val="17"/>
              </w:rPr>
              <w:t>Подъездные пути и инженерные сети к нежилому зданию для размещения общеобразовательной организации с универсальной безбарьерной средой в 31Б мкр.</w:t>
            </w:r>
          </w:p>
        </w:tc>
        <w:tc>
          <w:tcPr>
            <w:tcW w:w="904" w:type="dxa"/>
            <w:tcBorders>
              <w:top w:val="nil"/>
              <w:left w:val="nil"/>
              <w:bottom w:val="single" w:sz="4" w:space="0" w:color="auto"/>
              <w:right w:val="single" w:sz="4" w:space="0" w:color="auto"/>
            </w:tcBorders>
            <w:shd w:val="clear" w:color="auto" w:fill="auto"/>
            <w:vAlign w:val="center"/>
            <w:hideMark/>
          </w:tcPr>
          <w:p w14:paraId="4E84B9A0" w14:textId="77777777" w:rsidR="00D852E1" w:rsidRPr="007E14C8" w:rsidRDefault="00D852E1" w:rsidP="00EA6354">
            <w:pPr>
              <w:jc w:val="center"/>
              <w:rPr>
                <w:sz w:val="17"/>
                <w:szCs w:val="17"/>
              </w:rPr>
            </w:pPr>
            <w:r w:rsidRPr="007E14C8">
              <w:rPr>
                <w:sz w:val="17"/>
                <w:szCs w:val="17"/>
              </w:rPr>
              <w:t> </w:t>
            </w:r>
          </w:p>
        </w:tc>
        <w:tc>
          <w:tcPr>
            <w:tcW w:w="904" w:type="dxa"/>
            <w:tcBorders>
              <w:top w:val="nil"/>
              <w:left w:val="nil"/>
              <w:bottom w:val="single" w:sz="4" w:space="0" w:color="auto"/>
              <w:right w:val="single" w:sz="4" w:space="0" w:color="auto"/>
            </w:tcBorders>
            <w:shd w:val="clear" w:color="auto" w:fill="auto"/>
            <w:vAlign w:val="center"/>
            <w:hideMark/>
          </w:tcPr>
          <w:p w14:paraId="54D202BE" w14:textId="77777777" w:rsidR="00D852E1" w:rsidRPr="007E14C8" w:rsidRDefault="00D852E1" w:rsidP="00EA6354">
            <w:pPr>
              <w:jc w:val="center"/>
              <w:rPr>
                <w:sz w:val="17"/>
                <w:szCs w:val="17"/>
              </w:rPr>
            </w:pPr>
            <w:r w:rsidRPr="007E14C8">
              <w:rPr>
                <w:sz w:val="17"/>
                <w:szCs w:val="17"/>
              </w:rPr>
              <w:t> </w:t>
            </w:r>
          </w:p>
        </w:tc>
        <w:tc>
          <w:tcPr>
            <w:tcW w:w="904" w:type="dxa"/>
            <w:tcBorders>
              <w:top w:val="nil"/>
              <w:left w:val="nil"/>
              <w:bottom w:val="single" w:sz="4" w:space="0" w:color="auto"/>
              <w:right w:val="single" w:sz="4" w:space="0" w:color="auto"/>
            </w:tcBorders>
            <w:shd w:val="clear" w:color="auto" w:fill="auto"/>
            <w:vAlign w:val="center"/>
            <w:hideMark/>
          </w:tcPr>
          <w:p w14:paraId="17C02824" w14:textId="77777777" w:rsidR="00D852E1" w:rsidRPr="007E14C8" w:rsidRDefault="00D852E1" w:rsidP="00EA6354">
            <w:pPr>
              <w:jc w:val="center"/>
              <w:rPr>
                <w:sz w:val="17"/>
                <w:szCs w:val="17"/>
              </w:rPr>
            </w:pPr>
            <w:r w:rsidRPr="007E14C8">
              <w:rPr>
                <w:sz w:val="17"/>
                <w:szCs w:val="17"/>
              </w:rPr>
              <w:t>17 082,8</w:t>
            </w:r>
          </w:p>
        </w:tc>
        <w:tc>
          <w:tcPr>
            <w:tcW w:w="1481" w:type="dxa"/>
            <w:tcBorders>
              <w:top w:val="nil"/>
              <w:left w:val="nil"/>
              <w:bottom w:val="single" w:sz="4" w:space="0" w:color="auto"/>
              <w:right w:val="single" w:sz="4" w:space="0" w:color="auto"/>
            </w:tcBorders>
            <w:shd w:val="clear" w:color="auto" w:fill="auto"/>
            <w:vAlign w:val="center"/>
            <w:hideMark/>
          </w:tcPr>
          <w:p w14:paraId="41D09CE2" w14:textId="77777777" w:rsidR="00D852E1" w:rsidRPr="007E14C8" w:rsidRDefault="00D852E1" w:rsidP="00EA6354">
            <w:pPr>
              <w:jc w:val="center"/>
              <w:rPr>
                <w:sz w:val="17"/>
                <w:szCs w:val="17"/>
              </w:rPr>
            </w:pPr>
            <w:r w:rsidRPr="007E14C8">
              <w:rPr>
                <w:sz w:val="17"/>
                <w:szCs w:val="17"/>
              </w:rPr>
              <w:t>строительно-монтажные работы</w:t>
            </w:r>
          </w:p>
        </w:tc>
        <w:tc>
          <w:tcPr>
            <w:tcW w:w="2186" w:type="dxa"/>
            <w:tcBorders>
              <w:top w:val="nil"/>
              <w:left w:val="nil"/>
              <w:bottom w:val="single" w:sz="4" w:space="0" w:color="auto"/>
              <w:right w:val="single" w:sz="4" w:space="0" w:color="auto"/>
            </w:tcBorders>
            <w:shd w:val="clear" w:color="auto" w:fill="auto"/>
            <w:vAlign w:val="center"/>
            <w:hideMark/>
          </w:tcPr>
          <w:p w14:paraId="7B1F5F97" w14:textId="77777777" w:rsidR="00D852E1" w:rsidRPr="007E14C8" w:rsidRDefault="00D852E1" w:rsidP="00EA6354">
            <w:pPr>
              <w:jc w:val="center"/>
              <w:rPr>
                <w:sz w:val="17"/>
                <w:szCs w:val="17"/>
              </w:rPr>
            </w:pPr>
            <w:r w:rsidRPr="007E14C8">
              <w:rPr>
                <w:sz w:val="17"/>
                <w:szCs w:val="17"/>
              </w:rPr>
              <w:t>2025</w:t>
            </w:r>
          </w:p>
          <w:p w14:paraId="7DA32DB8" w14:textId="77777777" w:rsidR="00D852E1" w:rsidRPr="007E14C8" w:rsidRDefault="00D852E1" w:rsidP="00EA6354">
            <w:pPr>
              <w:jc w:val="center"/>
              <w:rPr>
                <w:sz w:val="17"/>
                <w:szCs w:val="17"/>
              </w:rPr>
            </w:pPr>
            <w:r w:rsidRPr="007E14C8">
              <w:rPr>
                <w:sz w:val="17"/>
                <w:szCs w:val="17"/>
              </w:rPr>
              <w:t xml:space="preserve">строительство объекта не начиналось, протяженность - 170 м. </w:t>
            </w:r>
          </w:p>
        </w:tc>
      </w:tr>
      <w:tr w:rsidR="00D852E1" w:rsidRPr="007E14C8" w14:paraId="2AFB4E68" w14:textId="77777777" w:rsidTr="00EA6354">
        <w:trPr>
          <w:trHeight w:val="221"/>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30374B9F" w14:textId="77777777" w:rsidR="00D852E1" w:rsidRPr="007E14C8" w:rsidRDefault="00D852E1" w:rsidP="00EA6354">
            <w:pPr>
              <w:jc w:val="both"/>
              <w:rPr>
                <w:sz w:val="17"/>
                <w:szCs w:val="17"/>
              </w:rPr>
            </w:pPr>
            <w:r w:rsidRPr="007E14C8">
              <w:rPr>
                <w:sz w:val="17"/>
                <w:szCs w:val="17"/>
              </w:rPr>
              <w:t>Подъездной путь к территории жилой застройки «Марьина Гора»</w:t>
            </w:r>
          </w:p>
        </w:tc>
        <w:tc>
          <w:tcPr>
            <w:tcW w:w="904" w:type="dxa"/>
            <w:tcBorders>
              <w:top w:val="nil"/>
              <w:left w:val="nil"/>
              <w:bottom w:val="single" w:sz="4" w:space="0" w:color="auto"/>
              <w:right w:val="single" w:sz="4" w:space="0" w:color="auto"/>
            </w:tcBorders>
            <w:shd w:val="clear" w:color="auto" w:fill="auto"/>
            <w:vAlign w:val="center"/>
            <w:hideMark/>
          </w:tcPr>
          <w:p w14:paraId="545CF1FF" w14:textId="77777777" w:rsidR="00D852E1" w:rsidRPr="007E14C8" w:rsidRDefault="00D852E1" w:rsidP="00EA6354">
            <w:pPr>
              <w:jc w:val="center"/>
              <w:rPr>
                <w:sz w:val="17"/>
                <w:szCs w:val="17"/>
              </w:rPr>
            </w:pPr>
            <w:r w:rsidRPr="007E14C8">
              <w:rPr>
                <w:sz w:val="17"/>
                <w:szCs w:val="17"/>
              </w:rPr>
              <w:t>20 718,4</w:t>
            </w:r>
          </w:p>
        </w:tc>
        <w:tc>
          <w:tcPr>
            <w:tcW w:w="904" w:type="dxa"/>
            <w:tcBorders>
              <w:top w:val="nil"/>
              <w:left w:val="nil"/>
              <w:bottom w:val="single" w:sz="4" w:space="0" w:color="auto"/>
              <w:right w:val="single" w:sz="4" w:space="0" w:color="auto"/>
            </w:tcBorders>
            <w:shd w:val="clear" w:color="auto" w:fill="auto"/>
            <w:vAlign w:val="center"/>
            <w:hideMark/>
          </w:tcPr>
          <w:p w14:paraId="0CBC984F" w14:textId="77777777" w:rsidR="00D852E1" w:rsidRPr="007E14C8" w:rsidRDefault="00D852E1" w:rsidP="00EA6354">
            <w:pPr>
              <w:jc w:val="center"/>
              <w:rPr>
                <w:sz w:val="17"/>
                <w:szCs w:val="17"/>
              </w:rPr>
            </w:pPr>
            <w:r w:rsidRPr="007E14C8">
              <w:rPr>
                <w:sz w:val="17"/>
                <w:szCs w:val="17"/>
              </w:rPr>
              <w:t> </w:t>
            </w:r>
          </w:p>
        </w:tc>
        <w:tc>
          <w:tcPr>
            <w:tcW w:w="904" w:type="dxa"/>
            <w:tcBorders>
              <w:top w:val="nil"/>
              <w:left w:val="nil"/>
              <w:bottom w:val="single" w:sz="4" w:space="0" w:color="auto"/>
              <w:right w:val="single" w:sz="4" w:space="0" w:color="auto"/>
            </w:tcBorders>
            <w:shd w:val="clear" w:color="auto" w:fill="auto"/>
            <w:vAlign w:val="center"/>
            <w:hideMark/>
          </w:tcPr>
          <w:p w14:paraId="3A2BCBEB" w14:textId="77777777" w:rsidR="00D852E1" w:rsidRPr="007E14C8" w:rsidRDefault="00D852E1" w:rsidP="00EA6354">
            <w:pPr>
              <w:jc w:val="center"/>
              <w:rPr>
                <w:sz w:val="17"/>
                <w:szCs w:val="17"/>
              </w:rPr>
            </w:pPr>
            <w:r w:rsidRPr="007E14C8">
              <w:rPr>
                <w:sz w:val="17"/>
                <w:szCs w:val="17"/>
              </w:rPr>
              <w:t> </w:t>
            </w:r>
          </w:p>
        </w:tc>
        <w:tc>
          <w:tcPr>
            <w:tcW w:w="1481" w:type="dxa"/>
            <w:tcBorders>
              <w:top w:val="nil"/>
              <w:left w:val="nil"/>
              <w:bottom w:val="single" w:sz="4" w:space="0" w:color="auto"/>
              <w:right w:val="single" w:sz="4" w:space="0" w:color="auto"/>
            </w:tcBorders>
            <w:shd w:val="clear" w:color="auto" w:fill="auto"/>
            <w:vAlign w:val="center"/>
            <w:hideMark/>
          </w:tcPr>
          <w:p w14:paraId="3D3AB935" w14:textId="77777777" w:rsidR="00D852E1" w:rsidRPr="007E14C8" w:rsidRDefault="00D852E1" w:rsidP="00EA6354">
            <w:pPr>
              <w:jc w:val="center"/>
              <w:rPr>
                <w:sz w:val="17"/>
                <w:szCs w:val="17"/>
              </w:rPr>
            </w:pPr>
            <w:r w:rsidRPr="007E14C8">
              <w:rPr>
                <w:sz w:val="17"/>
                <w:szCs w:val="17"/>
              </w:rPr>
              <w:t>строительно-монтажные работы</w:t>
            </w:r>
          </w:p>
        </w:tc>
        <w:tc>
          <w:tcPr>
            <w:tcW w:w="2186" w:type="dxa"/>
            <w:tcBorders>
              <w:top w:val="nil"/>
              <w:left w:val="nil"/>
              <w:bottom w:val="single" w:sz="4" w:space="0" w:color="auto"/>
              <w:right w:val="single" w:sz="4" w:space="0" w:color="auto"/>
            </w:tcBorders>
            <w:shd w:val="clear" w:color="auto" w:fill="auto"/>
            <w:vAlign w:val="center"/>
            <w:hideMark/>
          </w:tcPr>
          <w:p w14:paraId="10E000FF" w14:textId="77777777" w:rsidR="00D852E1" w:rsidRPr="007E14C8" w:rsidRDefault="00D852E1" w:rsidP="00EA6354">
            <w:pPr>
              <w:jc w:val="center"/>
              <w:rPr>
                <w:sz w:val="17"/>
                <w:szCs w:val="17"/>
              </w:rPr>
            </w:pPr>
            <w:r w:rsidRPr="007E14C8">
              <w:rPr>
                <w:sz w:val="17"/>
                <w:szCs w:val="17"/>
              </w:rPr>
              <w:t>2023</w:t>
            </w:r>
          </w:p>
          <w:p w14:paraId="7C92E8D6" w14:textId="77777777" w:rsidR="00D852E1" w:rsidRPr="007E14C8" w:rsidRDefault="00D852E1" w:rsidP="00EA6354">
            <w:pPr>
              <w:jc w:val="center"/>
              <w:rPr>
                <w:sz w:val="17"/>
                <w:szCs w:val="17"/>
              </w:rPr>
            </w:pPr>
            <w:r w:rsidRPr="007E14C8">
              <w:rPr>
                <w:sz w:val="17"/>
                <w:szCs w:val="17"/>
              </w:rPr>
              <w:t xml:space="preserve">строительство объекта не начиналось, протяженность - 217 м. </w:t>
            </w:r>
          </w:p>
        </w:tc>
      </w:tr>
      <w:tr w:rsidR="00D852E1" w:rsidRPr="007E14C8" w14:paraId="5C83CA09" w14:textId="77777777" w:rsidTr="00EA6354">
        <w:trPr>
          <w:trHeight w:val="64"/>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05FBBE95" w14:textId="77777777" w:rsidR="00D852E1" w:rsidRPr="007E14C8" w:rsidRDefault="00D852E1" w:rsidP="00EA6354">
            <w:pPr>
              <w:rPr>
                <w:bCs/>
                <w:sz w:val="17"/>
                <w:szCs w:val="17"/>
              </w:rPr>
            </w:pPr>
            <w:r w:rsidRPr="007E14C8">
              <w:rPr>
                <w:bCs/>
                <w:sz w:val="17"/>
                <w:szCs w:val="17"/>
              </w:rPr>
              <w:t>ИТОГО</w:t>
            </w:r>
          </w:p>
        </w:tc>
        <w:tc>
          <w:tcPr>
            <w:tcW w:w="904" w:type="dxa"/>
            <w:tcBorders>
              <w:top w:val="nil"/>
              <w:left w:val="nil"/>
              <w:bottom w:val="single" w:sz="4" w:space="0" w:color="auto"/>
              <w:right w:val="single" w:sz="4" w:space="0" w:color="auto"/>
            </w:tcBorders>
            <w:shd w:val="clear" w:color="auto" w:fill="auto"/>
            <w:vAlign w:val="center"/>
            <w:hideMark/>
          </w:tcPr>
          <w:p w14:paraId="25CB0298" w14:textId="77777777" w:rsidR="00D852E1" w:rsidRPr="007E14C8" w:rsidRDefault="00D852E1" w:rsidP="00EA6354">
            <w:pPr>
              <w:jc w:val="center"/>
              <w:rPr>
                <w:bCs/>
                <w:sz w:val="17"/>
                <w:szCs w:val="17"/>
              </w:rPr>
            </w:pPr>
            <w:r w:rsidRPr="007E14C8">
              <w:rPr>
                <w:bCs/>
                <w:sz w:val="17"/>
                <w:szCs w:val="17"/>
              </w:rPr>
              <w:t>863 041,3</w:t>
            </w:r>
          </w:p>
        </w:tc>
        <w:tc>
          <w:tcPr>
            <w:tcW w:w="904" w:type="dxa"/>
            <w:tcBorders>
              <w:top w:val="nil"/>
              <w:left w:val="nil"/>
              <w:bottom w:val="single" w:sz="4" w:space="0" w:color="auto"/>
              <w:right w:val="single" w:sz="4" w:space="0" w:color="auto"/>
            </w:tcBorders>
            <w:shd w:val="clear" w:color="auto" w:fill="auto"/>
            <w:vAlign w:val="center"/>
            <w:hideMark/>
          </w:tcPr>
          <w:p w14:paraId="782F37FD" w14:textId="77777777" w:rsidR="00D852E1" w:rsidRPr="007E14C8" w:rsidRDefault="00D852E1" w:rsidP="00EA6354">
            <w:pPr>
              <w:jc w:val="center"/>
              <w:rPr>
                <w:bCs/>
                <w:sz w:val="17"/>
                <w:szCs w:val="17"/>
              </w:rPr>
            </w:pPr>
            <w:r w:rsidRPr="007E14C8">
              <w:rPr>
                <w:bCs/>
                <w:sz w:val="17"/>
                <w:szCs w:val="17"/>
              </w:rPr>
              <w:t>719 484,8</w:t>
            </w:r>
          </w:p>
        </w:tc>
        <w:tc>
          <w:tcPr>
            <w:tcW w:w="904" w:type="dxa"/>
            <w:tcBorders>
              <w:top w:val="nil"/>
              <w:left w:val="nil"/>
              <w:bottom w:val="single" w:sz="4" w:space="0" w:color="auto"/>
              <w:right w:val="single" w:sz="4" w:space="0" w:color="auto"/>
            </w:tcBorders>
            <w:shd w:val="clear" w:color="auto" w:fill="auto"/>
            <w:vAlign w:val="center"/>
            <w:hideMark/>
          </w:tcPr>
          <w:p w14:paraId="4683DCA5" w14:textId="77777777" w:rsidR="00D852E1" w:rsidRPr="007E14C8" w:rsidRDefault="00D852E1" w:rsidP="00EA6354">
            <w:pPr>
              <w:jc w:val="center"/>
              <w:rPr>
                <w:bCs/>
                <w:sz w:val="17"/>
                <w:szCs w:val="17"/>
              </w:rPr>
            </w:pPr>
            <w:r w:rsidRPr="007E14C8">
              <w:rPr>
                <w:bCs/>
                <w:sz w:val="17"/>
                <w:szCs w:val="17"/>
              </w:rPr>
              <w:t>217 231,4</w:t>
            </w:r>
          </w:p>
        </w:tc>
        <w:tc>
          <w:tcPr>
            <w:tcW w:w="1481" w:type="dxa"/>
            <w:tcBorders>
              <w:top w:val="nil"/>
              <w:left w:val="nil"/>
              <w:bottom w:val="single" w:sz="4" w:space="0" w:color="auto"/>
              <w:right w:val="single" w:sz="4" w:space="0" w:color="auto"/>
            </w:tcBorders>
            <w:shd w:val="clear" w:color="auto" w:fill="auto"/>
            <w:vAlign w:val="center"/>
            <w:hideMark/>
          </w:tcPr>
          <w:p w14:paraId="4BB489F8" w14:textId="77777777" w:rsidR="00D852E1" w:rsidRPr="007E14C8" w:rsidRDefault="00D852E1" w:rsidP="00EA6354">
            <w:pPr>
              <w:rPr>
                <w:b/>
                <w:bCs/>
                <w:sz w:val="17"/>
                <w:szCs w:val="17"/>
              </w:rPr>
            </w:pPr>
            <w:r w:rsidRPr="007E14C8">
              <w:rPr>
                <w:b/>
                <w:bCs/>
                <w:sz w:val="17"/>
                <w:szCs w:val="17"/>
              </w:rPr>
              <w:t> </w:t>
            </w:r>
          </w:p>
        </w:tc>
        <w:tc>
          <w:tcPr>
            <w:tcW w:w="2186" w:type="dxa"/>
            <w:tcBorders>
              <w:top w:val="nil"/>
              <w:left w:val="nil"/>
              <w:bottom w:val="single" w:sz="4" w:space="0" w:color="auto"/>
              <w:right w:val="single" w:sz="4" w:space="0" w:color="auto"/>
            </w:tcBorders>
            <w:shd w:val="clear" w:color="auto" w:fill="auto"/>
            <w:vAlign w:val="center"/>
            <w:hideMark/>
          </w:tcPr>
          <w:p w14:paraId="681DDBBD" w14:textId="77777777" w:rsidR="00D852E1" w:rsidRPr="007E14C8" w:rsidRDefault="00D852E1" w:rsidP="00EA6354">
            <w:pPr>
              <w:rPr>
                <w:b/>
                <w:bCs/>
                <w:sz w:val="17"/>
                <w:szCs w:val="17"/>
              </w:rPr>
            </w:pPr>
            <w:r w:rsidRPr="007E14C8">
              <w:rPr>
                <w:b/>
                <w:bCs/>
                <w:sz w:val="17"/>
                <w:szCs w:val="17"/>
              </w:rPr>
              <w:t> </w:t>
            </w:r>
          </w:p>
        </w:tc>
      </w:tr>
    </w:tbl>
    <w:p w14:paraId="0F131C23" w14:textId="5FD49E81" w:rsidR="001A5C70" w:rsidRDefault="001A5C70" w:rsidP="00C85AD6">
      <w:pPr>
        <w:ind w:firstLine="709"/>
        <w:contextualSpacing/>
        <w:jc w:val="both"/>
        <w:rPr>
          <w:b/>
          <w:sz w:val="28"/>
          <w:szCs w:val="28"/>
        </w:rPr>
      </w:pPr>
    </w:p>
    <w:p w14:paraId="6A5AF9F9" w14:textId="4963A739" w:rsidR="00C85AD6" w:rsidRPr="003E5FED" w:rsidRDefault="00C85AD6" w:rsidP="00C85AD6">
      <w:pPr>
        <w:ind w:firstLine="709"/>
        <w:contextualSpacing/>
        <w:jc w:val="both"/>
        <w:rPr>
          <w:b/>
          <w:sz w:val="28"/>
          <w:szCs w:val="28"/>
        </w:rPr>
      </w:pPr>
      <w:r w:rsidRPr="003E5FED">
        <w:rPr>
          <w:b/>
          <w:sz w:val="28"/>
          <w:szCs w:val="28"/>
        </w:rPr>
        <w:t>10</w:t>
      </w:r>
      <w:r w:rsidR="000029E5" w:rsidRPr="003E5FED">
        <w:rPr>
          <w:b/>
          <w:sz w:val="28"/>
          <w:szCs w:val="28"/>
        </w:rPr>
        <w:t>)</w:t>
      </w:r>
      <w:r w:rsidRPr="003E5FED">
        <w:rPr>
          <w:b/>
          <w:sz w:val="28"/>
          <w:szCs w:val="28"/>
        </w:rPr>
        <w:t xml:space="preserve"> Муниципальная программа </w:t>
      </w:r>
      <w:r w:rsidR="00DB593E" w:rsidRPr="003E5FED">
        <w:rPr>
          <w:b/>
          <w:sz w:val="28"/>
          <w:szCs w:val="28"/>
        </w:rPr>
        <w:t>«</w:t>
      </w:r>
      <w:r w:rsidRPr="003E5FED">
        <w:rPr>
          <w:b/>
          <w:sz w:val="28"/>
          <w:szCs w:val="28"/>
        </w:rPr>
        <w:t>Комфортное проживание в городе Сургуте на период до 2030 года</w:t>
      </w:r>
      <w:r w:rsidR="00DB593E" w:rsidRPr="003E5FED">
        <w:rPr>
          <w:b/>
          <w:sz w:val="28"/>
          <w:szCs w:val="28"/>
        </w:rPr>
        <w:t>»</w:t>
      </w:r>
    </w:p>
    <w:p w14:paraId="3F34BB65" w14:textId="77777777" w:rsidR="00C85AD6" w:rsidRPr="003E5FED" w:rsidRDefault="00C85AD6" w:rsidP="00C85AD6">
      <w:pPr>
        <w:ind w:firstLine="709"/>
        <w:contextualSpacing/>
        <w:jc w:val="both"/>
        <w:rPr>
          <w:sz w:val="28"/>
          <w:szCs w:val="28"/>
        </w:rPr>
      </w:pPr>
    </w:p>
    <w:p w14:paraId="5F15341F" w14:textId="0A40F558" w:rsidR="00C85AD6" w:rsidRPr="00A211BA" w:rsidRDefault="00C85AD6" w:rsidP="00D45873">
      <w:pPr>
        <w:ind w:firstLine="709"/>
        <w:contextualSpacing/>
        <w:jc w:val="both"/>
        <w:rPr>
          <w:color w:val="FF0000"/>
          <w:sz w:val="28"/>
          <w:szCs w:val="28"/>
        </w:rPr>
      </w:pPr>
      <w:r w:rsidRPr="003E5FED">
        <w:rPr>
          <w:sz w:val="28"/>
          <w:szCs w:val="28"/>
        </w:rPr>
        <w:t>Администратором муниципальной программы является департамент городского хозяйства</w:t>
      </w:r>
      <w:r w:rsidRPr="004C5C05">
        <w:rPr>
          <w:sz w:val="28"/>
          <w:szCs w:val="28"/>
        </w:rPr>
        <w:t xml:space="preserve"> Администрации города. Расходы на реализацию муниципальной программы составляют </w:t>
      </w:r>
      <w:r w:rsidR="004C5C05">
        <w:rPr>
          <w:sz w:val="28"/>
          <w:szCs w:val="28"/>
        </w:rPr>
        <w:t>1,0</w:t>
      </w:r>
      <w:r w:rsidRPr="004C5C05">
        <w:rPr>
          <w:sz w:val="28"/>
          <w:szCs w:val="28"/>
        </w:rPr>
        <w:t xml:space="preserve"> % от общего объема расходов бюджета </w:t>
      </w:r>
      <w:r w:rsidR="004C5C05" w:rsidRPr="001A5C70">
        <w:rPr>
          <w:sz w:val="28"/>
          <w:szCs w:val="28"/>
        </w:rPr>
        <w:t>на 2023 – 2025 годы</w:t>
      </w:r>
      <w:r w:rsidRPr="004C5C05">
        <w:rPr>
          <w:sz w:val="28"/>
          <w:szCs w:val="28"/>
        </w:rPr>
        <w:t>.</w:t>
      </w:r>
      <w:r w:rsidR="00D45873" w:rsidRPr="004C5C05">
        <w:rPr>
          <w:sz w:val="28"/>
          <w:szCs w:val="28"/>
        </w:rPr>
        <w:t xml:space="preserve"> </w:t>
      </w:r>
    </w:p>
    <w:p w14:paraId="00A77FA6" w14:textId="1D0148C6" w:rsidR="00BC78BF" w:rsidRPr="00870748" w:rsidRDefault="00870748" w:rsidP="00C85AD6">
      <w:pPr>
        <w:ind w:firstLine="709"/>
        <w:contextualSpacing/>
        <w:jc w:val="both"/>
        <w:rPr>
          <w:sz w:val="28"/>
          <w:szCs w:val="28"/>
        </w:rPr>
      </w:pPr>
      <w:r w:rsidRPr="00870748">
        <w:rPr>
          <w:sz w:val="28"/>
          <w:szCs w:val="28"/>
        </w:rPr>
        <w:t xml:space="preserve">Средства на реализацию муниципальной программы запланированы в расходах главного распорядителя бюджетных средств – Администрации города. </w:t>
      </w:r>
      <w:r w:rsidR="00C85AD6" w:rsidRPr="00870748">
        <w:rPr>
          <w:sz w:val="28"/>
          <w:szCs w:val="28"/>
        </w:rPr>
        <w:t>Источником финансового обеспечения расходов на реализацию программы являются средства</w:t>
      </w:r>
      <w:r w:rsidR="00C85AD6" w:rsidRPr="00870748">
        <w:t xml:space="preserve"> </w:t>
      </w:r>
      <w:r w:rsidR="00C85AD6" w:rsidRPr="00870748">
        <w:rPr>
          <w:sz w:val="28"/>
          <w:szCs w:val="28"/>
        </w:rPr>
        <w:t xml:space="preserve">местного бюджета и средства субвенции </w:t>
      </w:r>
      <w:r w:rsidR="00FB09FE" w:rsidRPr="00870748">
        <w:rPr>
          <w:sz w:val="28"/>
          <w:szCs w:val="28"/>
        </w:rPr>
        <w:br/>
      </w:r>
      <w:r w:rsidR="00C05639" w:rsidRPr="00870748">
        <w:rPr>
          <w:sz w:val="28"/>
          <w:szCs w:val="28"/>
        </w:rPr>
        <w:t>из бюджета автономного округа.</w:t>
      </w:r>
    </w:p>
    <w:p w14:paraId="01E31E6D" w14:textId="51A69156" w:rsidR="00BC78BF" w:rsidRPr="00FA6466" w:rsidRDefault="00BC78BF" w:rsidP="00C85AD6">
      <w:pPr>
        <w:ind w:firstLine="709"/>
        <w:contextualSpacing/>
        <w:jc w:val="both"/>
        <w:rPr>
          <w:sz w:val="28"/>
          <w:szCs w:val="28"/>
        </w:rPr>
      </w:pPr>
      <w:r w:rsidRPr="00FA6466">
        <w:rPr>
          <w:sz w:val="28"/>
          <w:szCs w:val="28"/>
        </w:rPr>
        <w:t xml:space="preserve">Информация об объеме бюджетных ассигнований на реализацию муниципальной программы в разрезе источников финансирования на </w:t>
      </w:r>
      <w:r w:rsidR="0094519E">
        <w:rPr>
          <w:sz w:val="28"/>
          <w:szCs w:val="28"/>
        </w:rPr>
        <w:br/>
      </w:r>
      <w:r w:rsidRPr="00FA6466">
        <w:rPr>
          <w:sz w:val="28"/>
          <w:szCs w:val="28"/>
        </w:rPr>
        <w:t>202</w:t>
      </w:r>
      <w:r w:rsidR="00BC6167">
        <w:rPr>
          <w:sz w:val="28"/>
          <w:szCs w:val="28"/>
        </w:rPr>
        <w:t>3</w:t>
      </w:r>
      <w:r w:rsidRPr="00FA6466">
        <w:rPr>
          <w:sz w:val="28"/>
          <w:szCs w:val="28"/>
        </w:rPr>
        <w:t xml:space="preserve"> – 202</w:t>
      </w:r>
      <w:r w:rsidR="00BC6167">
        <w:rPr>
          <w:sz w:val="28"/>
          <w:szCs w:val="28"/>
        </w:rPr>
        <w:t>5</w:t>
      </w:r>
      <w:r w:rsidR="00703817" w:rsidRPr="00FA6466">
        <w:rPr>
          <w:sz w:val="28"/>
          <w:szCs w:val="28"/>
        </w:rPr>
        <w:t xml:space="preserve"> годы представлена на рисунке 25</w:t>
      </w:r>
      <w:r w:rsidRPr="00FA6466">
        <w:rPr>
          <w:sz w:val="28"/>
          <w:szCs w:val="28"/>
        </w:rPr>
        <w:t>.</w:t>
      </w:r>
    </w:p>
    <w:p w14:paraId="07B5291B" w14:textId="4CF0A3FD" w:rsidR="00BC78BF" w:rsidRPr="00A211BA" w:rsidRDefault="00BC78BF" w:rsidP="00C85AD6">
      <w:pPr>
        <w:ind w:firstLine="709"/>
        <w:contextualSpacing/>
        <w:jc w:val="both"/>
        <w:rPr>
          <w:color w:val="FF0000"/>
          <w:sz w:val="28"/>
          <w:szCs w:val="28"/>
          <w:highlight w:val="yellow"/>
        </w:rPr>
      </w:pPr>
    </w:p>
    <w:p w14:paraId="4AA757EC" w14:textId="3E26B07D" w:rsidR="000833CE" w:rsidRPr="00A211BA" w:rsidRDefault="00F64AB5" w:rsidP="00021F9E">
      <w:pPr>
        <w:ind w:firstLine="709"/>
        <w:contextualSpacing/>
        <w:jc w:val="center"/>
        <w:rPr>
          <w:color w:val="FF0000"/>
          <w:sz w:val="28"/>
          <w:szCs w:val="28"/>
          <w:highlight w:val="yellow"/>
        </w:rPr>
      </w:pPr>
      <w:r>
        <w:rPr>
          <w:noProof/>
          <w:color w:val="FF0000"/>
          <w:sz w:val="28"/>
          <w:szCs w:val="28"/>
          <w:highlight w:val="yellow"/>
        </w:rPr>
        <w:pict w14:anchorId="4A451905">
          <v:shape id="_x0000_i1030" type="#_x0000_t75" style="width:411pt;height:4in">
            <v:imagedata r:id="rId33" o:title="Рисунок8"/>
          </v:shape>
        </w:pict>
      </w:r>
    </w:p>
    <w:p w14:paraId="50CBBE6E" w14:textId="4B0A128C" w:rsidR="00E0283A" w:rsidRPr="00A211BA" w:rsidRDefault="00C85AD6" w:rsidP="00C85AD6">
      <w:pPr>
        <w:ind w:firstLine="709"/>
        <w:contextualSpacing/>
        <w:jc w:val="both"/>
        <w:rPr>
          <w:color w:val="FF0000"/>
          <w:sz w:val="28"/>
          <w:szCs w:val="28"/>
        </w:rPr>
      </w:pPr>
      <w:r w:rsidRPr="00A211BA">
        <w:rPr>
          <w:color w:val="FF0000"/>
          <w:sz w:val="28"/>
          <w:szCs w:val="28"/>
          <w:highlight w:val="yellow"/>
        </w:rPr>
        <w:t xml:space="preserve"> </w:t>
      </w:r>
    </w:p>
    <w:p w14:paraId="10DE2CBE" w14:textId="6D95B718" w:rsidR="00EA6D9D" w:rsidRPr="009206C1" w:rsidRDefault="007E5FCC" w:rsidP="00EA6D9D">
      <w:pPr>
        <w:ind w:firstLine="567"/>
        <w:contextualSpacing/>
        <w:jc w:val="center"/>
      </w:pPr>
      <w:r w:rsidRPr="009206C1">
        <w:t xml:space="preserve">Рисунок </w:t>
      </w:r>
      <w:r w:rsidR="004A6D11" w:rsidRPr="009206C1">
        <w:t>2</w:t>
      </w:r>
      <w:r w:rsidR="00703817" w:rsidRPr="009206C1">
        <w:t>5</w:t>
      </w:r>
      <w:r w:rsidRPr="009206C1">
        <w:t xml:space="preserve">. Информация об объеме бюджетных ассигнований </w:t>
      </w:r>
      <w:r w:rsidR="00F638B6" w:rsidRPr="009206C1">
        <w:br/>
      </w:r>
      <w:r w:rsidRPr="009206C1">
        <w:t xml:space="preserve">на реализацию муниципальной программы в разрезе источников финансирования </w:t>
      </w:r>
      <w:r w:rsidR="007B2A05" w:rsidRPr="009206C1">
        <w:t>на 202</w:t>
      </w:r>
      <w:r w:rsidR="00D06C96" w:rsidRPr="009206C1">
        <w:t>3</w:t>
      </w:r>
      <w:r w:rsidR="007B2A05" w:rsidRPr="009206C1">
        <w:t xml:space="preserve"> год и на плановый период 202</w:t>
      </w:r>
      <w:r w:rsidR="00D06C96" w:rsidRPr="009206C1">
        <w:t>4</w:t>
      </w:r>
      <w:r w:rsidR="007B2A05" w:rsidRPr="009206C1">
        <w:t xml:space="preserve"> – 202</w:t>
      </w:r>
      <w:r w:rsidR="00D06C96" w:rsidRPr="009206C1">
        <w:t>5</w:t>
      </w:r>
      <w:r w:rsidR="007B2A05" w:rsidRPr="009206C1">
        <w:t xml:space="preserve"> годов</w:t>
      </w:r>
    </w:p>
    <w:p w14:paraId="289EC88E" w14:textId="77777777" w:rsidR="00EA6D9D" w:rsidRPr="00A211BA" w:rsidRDefault="00EA6D9D" w:rsidP="00C85AD6">
      <w:pPr>
        <w:ind w:firstLine="709"/>
        <w:contextualSpacing/>
        <w:jc w:val="both"/>
        <w:rPr>
          <w:color w:val="FF0000"/>
          <w:sz w:val="28"/>
          <w:szCs w:val="28"/>
        </w:rPr>
      </w:pPr>
    </w:p>
    <w:p w14:paraId="7EB10F4F" w14:textId="5EC3F49A" w:rsidR="00C85AD6" w:rsidRPr="00D06C96" w:rsidRDefault="00C85AD6" w:rsidP="00C85AD6">
      <w:pPr>
        <w:ind w:firstLine="709"/>
        <w:contextualSpacing/>
        <w:jc w:val="both"/>
        <w:rPr>
          <w:sz w:val="28"/>
          <w:szCs w:val="28"/>
        </w:rPr>
      </w:pPr>
      <w:r w:rsidRPr="00D06C96">
        <w:rPr>
          <w:sz w:val="28"/>
          <w:szCs w:val="28"/>
        </w:rPr>
        <w:t>Расходы на реализацию мероприятий муниципальной программы</w:t>
      </w:r>
      <w:r w:rsidRPr="00D06C96">
        <w:t xml:space="preserve"> </w:t>
      </w:r>
      <w:r w:rsidRPr="00D06C96">
        <w:rPr>
          <w:sz w:val="28"/>
          <w:szCs w:val="28"/>
        </w:rPr>
        <w:t xml:space="preserve">предусмотрены в </w:t>
      </w:r>
      <w:r w:rsidR="00265176" w:rsidRPr="00D06C96">
        <w:rPr>
          <w:sz w:val="28"/>
          <w:szCs w:val="28"/>
        </w:rPr>
        <w:t>рамках</w:t>
      </w:r>
      <w:r w:rsidRPr="00D06C96">
        <w:rPr>
          <w:sz w:val="28"/>
          <w:szCs w:val="28"/>
        </w:rPr>
        <w:t xml:space="preserve"> </w:t>
      </w:r>
      <w:r w:rsidR="00156DB3" w:rsidRPr="00D06C96">
        <w:rPr>
          <w:sz w:val="28"/>
          <w:szCs w:val="28"/>
        </w:rPr>
        <w:t>трех</w:t>
      </w:r>
      <w:r w:rsidRPr="00D06C96">
        <w:rPr>
          <w:sz w:val="28"/>
          <w:szCs w:val="28"/>
        </w:rPr>
        <w:t xml:space="preserve"> подпрограмм. </w:t>
      </w:r>
      <w:r w:rsidR="00FF7CC5" w:rsidRPr="00D06C96">
        <w:rPr>
          <w:sz w:val="28"/>
          <w:szCs w:val="28"/>
        </w:rPr>
        <w:t>Структура расходов за 202</w:t>
      </w:r>
      <w:r w:rsidR="00D06C96" w:rsidRPr="00D06C96">
        <w:rPr>
          <w:sz w:val="28"/>
          <w:szCs w:val="28"/>
        </w:rPr>
        <w:t>3</w:t>
      </w:r>
      <w:r w:rsidR="00FF7CC5" w:rsidRPr="00D06C96">
        <w:rPr>
          <w:sz w:val="28"/>
          <w:szCs w:val="28"/>
        </w:rPr>
        <w:t xml:space="preserve"> – 202</w:t>
      </w:r>
      <w:r w:rsidR="00D06C96" w:rsidRPr="00D06C96">
        <w:rPr>
          <w:sz w:val="28"/>
          <w:szCs w:val="28"/>
        </w:rPr>
        <w:t>5</w:t>
      </w:r>
      <w:r w:rsidR="00EE1917" w:rsidRPr="00D06C96">
        <w:rPr>
          <w:sz w:val="28"/>
          <w:szCs w:val="28"/>
        </w:rPr>
        <w:t xml:space="preserve"> </w:t>
      </w:r>
      <w:r w:rsidR="00FF7CC5" w:rsidRPr="00D06C96">
        <w:rPr>
          <w:sz w:val="28"/>
          <w:szCs w:val="28"/>
        </w:rPr>
        <w:t xml:space="preserve">годы представлена на рисунке </w:t>
      </w:r>
      <w:r w:rsidR="00CB59CE" w:rsidRPr="00D06C96">
        <w:rPr>
          <w:sz w:val="28"/>
          <w:szCs w:val="28"/>
        </w:rPr>
        <w:t>2</w:t>
      </w:r>
      <w:r w:rsidR="00703817" w:rsidRPr="00D06C96">
        <w:rPr>
          <w:sz w:val="28"/>
          <w:szCs w:val="28"/>
        </w:rPr>
        <w:t>6</w:t>
      </w:r>
      <w:r w:rsidR="00FF7CC5" w:rsidRPr="00D06C96">
        <w:rPr>
          <w:sz w:val="28"/>
          <w:szCs w:val="28"/>
        </w:rPr>
        <w:t>.</w:t>
      </w:r>
    </w:p>
    <w:p w14:paraId="0F0F35FD" w14:textId="2054CFF3" w:rsidR="00C46F71" w:rsidRDefault="00F64AB5" w:rsidP="00C874DD">
      <w:pPr>
        <w:contextualSpacing/>
        <w:jc w:val="center"/>
        <w:rPr>
          <w:noProof/>
          <w:color w:val="FF0000"/>
          <w:sz w:val="28"/>
          <w:szCs w:val="28"/>
        </w:rPr>
      </w:pPr>
      <w:r>
        <w:rPr>
          <w:noProof/>
          <w:color w:val="FF0000"/>
          <w:sz w:val="28"/>
          <w:szCs w:val="28"/>
        </w:rPr>
        <w:pict w14:anchorId="25A7D011">
          <v:shape id="_x0000_i1031" type="#_x0000_t75" style="width:7in;height:152pt">
            <v:imagedata r:id="rId34" o:title="Рисунок4"/>
          </v:shape>
        </w:pict>
      </w:r>
    </w:p>
    <w:p w14:paraId="4395DC30" w14:textId="1CAD9603" w:rsidR="00A121B5" w:rsidRPr="009206C1" w:rsidRDefault="00A121B5" w:rsidP="00A121B5">
      <w:pPr>
        <w:ind w:firstLine="567"/>
        <w:contextualSpacing/>
        <w:jc w:val="center"/>
      </w:pPr>
      <w:r w:rsidRPr="009206C1">
        <w:t xml:space="preserve">Рисунок </w:t>
      </w:r>
      <w:r w:rsidR="00CF6C73" w:rsidRPr="009206C1">
        <w:t>2</w:t>
      </w:r>
      <w:r w:rsidR="00703817" w:rsidRPr="009206C1">
        <w:t>6</w:t>
      </w:r>
      <w:r w:rsidRPr="009206C1">
        <w:t xml:space="preserve">. Структура расходов муниципальной программы в разрезе подпрограмм </w:t>
      </w:r>
      <w:r w:rsidR="007B2A05" w:rsidRPr="009206C1">
        <w:t>на 202</w:t>
      </w:r>
      <w:r w:rsidR="00D06C96" w:rsidRPr="009206C1">
        <w:t>3</w:t>
      </w:r>
      <w:r w:rsidR="007B2A05" w:rsidRPr="009206C1">
        <w:t xml:space="preserve"> год и на плановый период 202</w:t>
      </w:r>
      <w:r w:rsidR="00D06C96" w:rsidRPr="009206C1">
        <w:t>4</w:t>
      </w:r>
      <w:r w:rsidR="007B2A05" w:rsidRPr="009206C1">
        <w:t xml:space="preserve"> – 202</w:t>
      </w:r>
      <w:r w:rsidR="00D06C96" w:rsidRPr="009206C1">
        <w:t>5</w:t>
      </w:r>
      <w:r w:rsidR="007B2A05" w:rsidRPr="009206C1">
        <w:t xml:space="preserve"> годов</w:t>
      </w:r>
    </w:p>
    <w:p w14:paraId="09C08880" w14:textId="1B34A145" w:rsidR="00EA427C" w:rsidRDefault="00EA427C" w:rsidP="00C85AD6">
      <w:pPr>
        <w:ind w:firstLine="709"/>
        <w:contextualSpacing/>
        <w:jc w:val="both"/>
        <w:rPr>
          <w:sz w:val="28"/>
          <w:szCs w:val="28"/>
        </w:rPr>
      </w:pPr>
    </w:p>
    <w:p w14:paraId="4D1B8D3C" w14:textId="728F0DEB" w:rsidR="0041417E" w:rsidRDefault="0041417E" w:rsidP="00C85AD6">
      <w:pPr>
        <w:ind w:firstLine="709"/>
        <w:contextualSpacing/>
        <w:jc w:val="both"/>
        <w:rPr>
          <w:sz w:val="28"/>
          <w:szCs w:val="28"/>
        </w:rPr>
      </w:pPr>
    </w:p>
    <w:p w14:paraId="7515D4EC" w14:textId="1A755B6A" w:rsidR="0041417E" w:rsidRDefault="0041417E" w:rsidP="00C85AD6">
      <w:pPr>
        <w:ind w:firstLine="709"/>
        <w:contextualSpacing/>
        <w:jc w:val="both"/>
        <w:rPr>
          <w:sz w:val="28"/>
          <w:szCs w:val="28"/>
        </w:rPr>
      </w:pPr>
    </w:p>
    <w:p w14:paraId="2340BCAA" w14:textId="2642365F" w:rsidR="0041417E" w:rsidRDefault="0041417E" w:rsidP="00C85AD6">
      <w:pPr>
        <w:ind w:firstLine="709"/>
        <w:contextualSpacing/>
        <w:jc w:val="both"/>
        <w:rPr>
          <w:sz w:val="28"/>
          <w:szCs w:val="28"/>
        </w:rPr>
      </w:pPr>
    </w:p>
    <w:p w14:paraId="552CA5AA" w14:textId="2F1C0E4F" w:rsidR="0041417E" w:rsidRDefault="0041417E" w:rsidP="00C85AD6">
      <w:pPr>
        <w:ind w:firstLine="709"/>
        <w:contextualSpacing/>
        <w:jc w:val="both"/>
        <w:rPr>
          <w:sz w:val="28"/>
          <w:szCs w:val="28"/>
        </w:rPr>
      </w:pPr>
    </w:p>
    <w:p w14:paraId="625DADF6" w14:textId="480A0D28" w:rsidR="0041417E" w:rsidRDefault="0041417E" w:rsidP="00C85AD6">
      <w:pPr>
        <w:ind w:firstLine="709"/>
        <w:contextualSpacing/>
        <w:jc w:val="both"/>
        <w:rPr>
          <w:sz w:val="28"/>
          <w:szCs w:val="28"/>
        </w:rPr>
      </w:pPr>
    </w:p>
    <w:p w14:paraId="44A78562" w14:textId="77777777" w:rsidR="0041417E" w:rsidRPr="007C6DB2" w:rsidRDefault="0041417E" w:rsidP="00C85AD6">
      <w:pPr>
        <w:ind w:firstLine="709"/>
        <w:contextualSpacing/>
        <w:jc w:val="both"/>
        <w:rPr>
          <w:sz w:val="28"/>
          <w:szCs w:val="28"/>
        </w:rPr>
      </w:pPr>
    </w:p>
    <w:p w14:paraId="456B9958" w14:textId="39949F50" w:rsidR="001B64F7" w:rsidRPr="007C6DB2" w:rsidRDefault="001B64F7" w:rsidP="001B64F7">
      <w:pPr>
        <w:ind w:firstLine="709"/>
        <w:contextualSpacing/>
        <w:jc w:val="right"/>
        <w:rPr>
          <w:sz w:val="28"/>
          <w:szCs w:val="28"/>
        </w:rPr>
      </w:pPr>
      <w:r w:rsidRPr="007C6DB2">
        <w:rPr>
          <w:sz w:val="28"/>
          <w:szCs w:val="28"/>
        </w:rPr>
        <w:t xml:space="preserve">Таблица </w:t>
      </w:r>
      <w:r w:rsidR="00CB59CE" w:rsidRPr="007C6DB2">
        <w:rPr>
          <w:sz w:val="28"/>
          <w:szCs w:val="28"/>
        </w:rPr>
        <w:t>3</w:t>
      </w:r>
      <w:r w:rsidR="00BF31BA">
        <w:rPr>
          <w:sz w:val="28"/>
          <w:szCs w:val="28"/>
        </w:rPr>
        <w:t>2</w:t>
      </w:r>
    </w:p>
    <w:p w14:paraId="4D034D7E" w14:textId="740F6D99" w:rsidR="003E5FED" w:rsidRDefault="00F546B2" w:rsidP="003E5FED">
      <w:pPr>
        <w:spacing w:after="160" w:line="259" w:lineRule="auto"/>
        <w:ind w:left="720"/>
        <w:contextualSpacing/>
        <w:jc w:val="center"/>
        <w:rPr>
          <w:rFonts w:eastAsiaTheme="minorHAnsi"/>
          <w:sz w:val="28"/>
          <w:szCs w:val="28"/>
          <w:lang w:eastAsia="en-US"/>
        </w:rPr>
      </w:pPr>
      <w:r w:rsidRPr="007C6DB2">
        <w:rPr>
          <w:rFonts w:eastAsiaTheme="minorHAnsi"/>
          <w:sz w:val="28"/>
          <w:szCs w:val="28"/>
          <w:lang w:eastAsia="en-US"/>
        </w:rPr>
        <w:t xml:space="preserve">Информация об объеме бюджетных ассигнований на реализацию </w:t>
      </w:r>
      <w:r w:rsidRPr="003E5FED">
        <w:rPr>
          <w:rFonts w:eastAsiaTheme="minorHAnsi"/>
          <w:sz w:val="28"/>
          <w:szCs w:val="28"/>
          <w:lang w:eastAsia="en-US"/>
        </w:rPr>
        <w:t>муниципальной программы в разрезе направлений расходов на 202</w:t>
      </w:r>
      <w:r w:rsidR="003E5FED">
        <w:rPr>
          <w:rFonts w:eastAsiaTheme="minorHAnsi"/>
          <w:sz w:val="28"/>
          <w:szCs w:val="28"/>
          <w:lang w:eastAsia="en-US"/>
        </w:rPr>
        <w:t>3</w:t>
      </w:r>
      <w:r w:rsidR="004B5A3B" w:rsidRPr="003E5FED">
        <w:rPr>
          <w:rFonts w:eastAsiaTheme="minorHAnsi"/>
          <w:sz w:val="28"/>
          <w:szCs w:val="28"/>
          <w:lang w:eastAsia="en-US"/>
        </w:rPr>
        <w:t xml:space="preserve"> год</w:t>
      </w:r>
    </w:p>
    <w:tbl>
      <w:tblPr>
        <w:tblW w:w="9741" w:type="dxa"/>
        <w:tblInd w:w="113" w:type="dxa"/>
        <w:tblLayout w:type="fixed"/>
        <w:tblLook w:val="04A0" w:firstRow="1" w:lastRow="0" w:firstColumn="1" w:lastColumn="0" w:noHBand="0" w:noVBand="1"/>
      </w:tblPr>
      <w:tblGrid>
        <w:gridCol w:w="562"/>
        <w:gridCol w:w="2552"/>
        <w:gridCol w:w="4252"/>
        <w:gridCol w:w="1418"/>
        <w:gridCol w:w="957"/>
      </w:tblGrid>
      <w:tr w:rsidR="007C6DB2" w14:paraId="2357334F" w14:textId="77777777" w:rsidTr="007C6DB2">
        <w:trPr>
          <w:trHeight w:val="960"/>
          <w:tblHeader/>
        </w:trPr>
        <w:tc>
          <w:tcPr>
            <w:tcW w:w="562" w:type="dxa"/>
            <w:tcBorders>
              <w:top w:val="single" w:sz="4" w:space="0" w:color="auto"/>
              <w:left w:val="single" w:sz="4" w:space="0" w:color="auto"/>
              <w:bottom w:val="single" w:sz="4" w:space="0" w:color="auto"/>
              <w:right w:val="single" w:sz="4" w:space="0" w:color="auto"/>
            </w:tcBorders>
          </w:tcPr>
          <w:p w14:paraId="0EEF555E" w14:textId="60377DE0" w:rsidR="007C6DB2" w:rsidRPr="003E5FED" w:rsidRDefault="007C6DB2">
            <w:pPr>
              <w:jc w:val="center"/>
              <w:rPr>
                <w:color w:val="000000"/>
                <w:sz w:val="18"/>
                <w:szCs w:val="18"/>
              </w:rPr>
            </w:pPr>
            <w:r>
              <w:rPr>
                <w:color w:val="000000"/>
                <w:sz w:val="18"/>
                <w:szCs w:val="18"/>
              </w:rPr>
              <w:t>№ п/п</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640DDA" w14:textId="44ABD3F6" w:rsidR="007C6DB2" w:rsidRPr="003E5FED" w:rsidRDefault="007C6DB2">
            <w:pPr>
              <w:jc w:val="center"/>
              <w:rPr>
                <w:color w:val="000000"/>
                <w:sz w:val="18"/>
                <w:szCs w:val="18"/>
              </w:rPr>
            </w:pPr>
            <w:r w:rsidRPr="003E5FED">
              <w:rPr>
                <w:color w:val="000000"/>
                <w:sz w:val="18"/>
                <w:szCs w:val="18"/>
              </w:rPr>
              <w:t>Наименование направления расходов</w:t>
            </w:r>
          </w:p>
        </w:tc>
        <w:tc>
          <w:tcPr>
            <w:tcW w:w="4252" w:type="dxa"/>
            <w:tcBorders>
              <w:top w:val="single" w:sz="4" w:space="0" w:color="auto"/>
              <w:left w:val="nil"/>
              <w:bottom w:val="single" w:sz="4" w:space="0" w:color="auto"/>
              <w:right w:val="single" w:sz="4" w:space="0" w:color="auto"/>
            </w:tcBorders>
            <w:shd w:val="clear" w:color="auto" w:fill="auto"/>
            <w:vAlign w:val="center"/>
            <w:hideMark/>
          </w:tcPr>
          <w:p w14:paraId="2A74418F" w14:textId="77777777" w:rsidR="007C6DB2" w:rsidRPr="003E5FED" w:rsidRDefault="007C6DB2">
            <w:pPr>
              <w:jc w:val="center"/>
              <w:rPr>
                <w:color w:val="000000"/>
                <w:sz w:val="18"/>
                <w:szCs w:val="18"/>
              </w:rPr>
            </w:pPr>
            <w:r w:rsidRPr="003E5FED">
              <w:rPr>
                <w:color w:val="000000"/>
                <w:sz w:val="18"/>
                <w:szCs w:val="18"/>
              </w:rPr>
              <w:t>Характеристика расходов</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903CADD" w14:textId="77777777" w:rsidR="007C6DB2" w:rsidRPr="003E5FED" w:rsidRDefault="007C6DB2">
            <w:pPr>
              <w:jc w:val="center"/>
              <w:rPr>
                <w:color w:val="000000"/>
                <w:sz w:val="18"/>
                <w:szCs w:val="18"/>
              </w:rPr>
            </w:pPr>
            <w:r w:rsidRPr="003E5FED">
              <w:rPr>
                <w:color w:val="000000"/>
                <w:sz w:val="18"/>
                <w:szCs w:val="18"/>
              </w:rPr>
              <w:t>Объем бюджетных ассигнований, тыс. руб.</w:t>
            </w:r>
          </w:p>
        </w:tc>
        <w:tc>
          <w:tcPr>
            <w:tcW w:w="957" w:type="dxa"/>
            <w:tcBorders>
              <w:top w:val="single" w:sz="4" w:space="0" w:color="auto"/>
              <w:left w:val="nil"/>
              <w:bottom w:val="single" w:sz="4" w:space="0" w:color="auto"/>
              <w:right w:val="single" w:sz="4" w:space="0" w:color="auto"/>
            </w:tcBorders>
            <w:shd w:val="clear" w:color="auto" w:fill="auto"/>
            <w:vAlign w:val="center"/>
            <w:hideMark/>
          </w:tcPr>
          <w:p w14:paraId="318A57CD" w14:textId="77777777" w:rsidR="007C6DB2" w:rsidRPr="003E5FED" w:rsidRDefault="007C6DB2">
            <w:pPr>
              <w:jc w:val="center"/>
              <w:rPr>
                <w:color w:val="000000"/>
                <w:sz w:val="18"/>
                <w:szCs w:val="18"/>
              </w:rPr>
            </w:pPr>
            <w:r w:rsidRPr="003E5FED">
              <w:rPr>
                <w:color w:val="000000"/>
                <w:sz w:val="18"/>
                <w:szCs w:val="18"/>
              </w:rPr>
              <w:t>Удельный вес, %</w:t>
            </w:r>
          </w:p>
        </w:tc>
      </w:tr>
      <w:tr w:rsidR="007C6DB2" w14:paraId="56AC9095" w14:textId="77777777" w:rsidTr="007C6DB2">
        <w:trPr>
          <w:trHeight w:val="480"/>
        </w:trPr>
        <w:tc>
          <w:tcPr>
            <w:tcW w:w="562" w:type="dxa"/>
            <w:tcBorders>
              <w:top w:val="nil"/>
              <w:left w:val="single" w:sz="4" w:space="0" w:color="auto"/>
              <w:bottom w:val="single" w:sz="4" w:space="0" w:color="auto"/>
              <w:right w:val="single" w:sz="4" w:space="0" w:color="auto"/>
            </w:tcBorders>
            <w:vAlign w:val="center"/>
          </w:tcPr>
          <w:p w14:paraId="4668D664" w14:textId="046CC1EF" w:rsidR="007C6DB2" w:rsidRDefault="007C6DB2" w:rsidP="007C6DB2">
            <w:pPr>
              <w:jc w:val="center"/>
              <w:rPr>
                <w:color w:val="000000"/>
                <w:sz w:val="18"/>
                <w:szCs w:val="18"/>
              </w:rPr>
            </w:pPr>
            <w:r>
              <w:rPr>
                <w:color w:val="000000"/>
                <w:sz w:val="18"/>
                <w:szCs w:val="18"/>
              </w:rPr>
              <w:t>1.</w:t>
            </w:r>
          </w:p>
        </w:tc>
        <w:tc>
          <w:tcPr>
            <w:tcW w:w="2552" w:type="dxa"/>
            <w:tcBorders>
              <w:top w:val="nil"/>
              <w:left w:val="single" w:sz="4" w:space="0" w:color="auto"/>
              <w:bottom w:val="single" w:sz="4" w:space="0" w:color="auto"/>
              <w:right w:val="single" w:sz="4" w:space="0" w:color="auto"/>
            </w:tcBorders>
            <w:shd w:val="clear" w:color="auto" w:fill="auto"/>
            <w:vAlign w:val="center"/>
            <w:hideMark/>
          </w:tcPr>
          <w:p w14:paraId="63581D63" w14:textId="0EAAB831" w:rsidR="007C6DB2" w:rsidRDefault="007C6DB2">
            <w:pPr>
              <w:jc w:val="both"/>
              <w:rPr>
                <w:color w:val="000000"/>
                <w:sz w:val="18"/>
                <w:szCs w:val="18"/>
              </w:rPr>
            </w:pPr>
            <w:r>
              <w:rPr>
                <w:color w:val="000000"/>
                <w:sz w:val="18"/>
                <w:szCs w:val="18"/>
              </w:rPr>
              <w:t>Содержание проездов к жилым строениям и строениям, приспособленным для проживания</w:t>
            </w:r>
          </w:p>
        </w:tc>
        <w:tc>
          <w:tcPr>
            <w:tcW w:w="4252" w:type="dxa"/>
            <w:tcBorders>
              <w:top w:val="nil"/>
              <w:left w:val="nil"/>
              <w:bottom w:val="single" w:sz="4" w:space="0" w:color="auto"/>
              <w:right w:val="single" w:sz="4" w:space="0" w:color="auto"/>
            </w:tcBorders>
            <w:shd w:val="clear" w:color="auto" w:fill="auto"/>
            <w:vAlign w:val="center"/>
            <w:hideMark/>
          </w:tcPr>
          <w:p w14:paraId="466C47F0" w14:textId="77777777" w:rsidR="007C6DB2" w:rsidRDefault="007C6DB2">
            <w:pPr>
              <w:rPr>
                <w:color w:val="000000"/>
                <w:sz w:val="18"/>
                <w:szCs w:val="18"/>
              </w:rPr>
            </w:pPr>
            <w:r>
              <w:rPr>
                <w:color w:val="000000"/>
                <w:sz w:val="18"/>
                <w:szCs w:val="18"/>
              </w:rPr>
              <w:t> </w:t>
            </w:r>
          </w:p>
        </w:tc>
        <w:tc>
          <w:tcPr>
            <w:tcW w:w="1418" w:type="dxa"/>
            <w:tcBorders>
              <w:top w:val="nil"/>
              <w:left w:val="nil"/>
              <w:bottom w:val="single" w:sz="4" w:space="0" w:color="auto"/>
              <w:right w:val="single" w:sz="4" w:space="0" w:color="auto"/>
            </w:tcBorders>
            <w:shd w:val="clear" w:color="auto" w:fill="auto"/>
            <w:vAlign w:val="center"/>
            <w:hideMark/>
          </w:tcPr>
          <w:p w14:paraId="4310AE62" w14:textId="77777777" w:rsidR="007C6DB2" w:rsidRDefault="007C6DB2">
            <w:pPr>
              <w:jc w:val="center"/>
              <w:rPr>
                <w:color w:val="000000"/>
                <w:sz w:val="18"/>
                <w:szCs w:val="18"/>
              </w:rPr>
            </w:pPr>
            <w:r>
              <w:rPr>
                <w:color w:val="000000"/>
                <w:sz w:val="18"/>
                <w:szCs w:val="18"/>
              </w:rPr>
              <w:t>7 561,6</w:t>
            </w:r>
          </w:p>
        </w:tc>
        <w:tc>
          <w:tcPr>
            <w:tcW w:w="957" w:type="dxa"/>
            <w:tcBorders>
              <w:top w:val="nil"/>
              <w:left w:val="nil"/>
              <w:bottom w:val="single" w:sz="4" w:space="0" w:color="auto"/>
              <w:right w:val="single" w:sz="4" w:space="0" w:color="auto"/>
            </w:tcBorders>
            <w:shd w:val="clear" w:color="auto" w:fill="auto"/>
            <w:vAlign w:val="center"/>
            <w:hideMark/>
          </w:tcPr>
          <w:p w14:paraId="71FECA87" w14:textId="77777777" w:rsidR="007C6DB2" w:rsidRDefault="007C6DB2">
            <w:pPr>
              <w:jc w:val="center"/>
              <w:rPr>
                <w:color w:val="000000"/>
                <w:sz w:val="18"/>
                <w:szCs w:val="18"/>
              </w:rPr>
            </w:pPr>
            <w:r>
              <w:rPr>
                <w:color w:val="000000"/>
                <w:sz w:val="18"/>
                <w:szCs w:val="18"/>
              </w:rPr>
              <w:t>1,8</w:t>
            </w:r>
          </w:p>
        </w:tc>
      </w:tr>
      <w:tr w:rsidR="007C6DB2" w14:paraId="00354FE2" w14:textId="77777777" w:rsidTr="007C6DB2">
        <w:trPr>
          <w:trHeight w:val="144"/>
        </w:trPr>
        <w:tc>
          <w:tcPr>
            <w:tcW w:w="562" w:type="dxa"/>
            <w:tcBorders>
              <w:top w:val="nil"/>
              <w:left w:val="single" w:sz="4" w:space="0" w:color="auto"/>
              <w:bottom w:val="single" w:sz="4" w:space="0" w:color="auto"/>
              <w:right w:val="single" w:sz="4" w:space="0" w:color="auto"/>
            </w:tcBorders>
            <w:vAlign w:val="center"/>
          </w:tcPr>
          <w:p w14:paraId="6BA4456C" w14:textId="77777777" w:rsidR="007C6DB2" w:rsidRDefault="007C6DB2" w:rsidP="007C6DB2">
            <w:pPr>
              <w:jc w:val="center"/>
              <w:rPr>
                <w:i/>
                <w:iCs/>
                <w:color w:val="000000"/>
                <w:sz w:val="18"/>
                <w:szCs w:val="18"/>
              </w:rPr>
            </w:pPr>
          </w:p>
        </w:tc>
        <w:tc>
          <w:tcPr>
            <w:tcW w:w="2552" w:type="dxa"/>
            <w:tcBorders>
              <w:top w:val="nil"/>
              <w:left w:val="single" w:sz="4" w:space="0" w:color="auto"/>
              <w:bottom w:val="single" w:sz="4" w:space="0" w:color="auto"/>
              <w:right w:val="single" w:sz="4" w:space="0" w:color="auto"/>
            </w:tcBorders>
            <w:shd w:val="clear" w:color="auto" w:fill="auto"/>
            <w:vAlign w:val="center"/>
            <w:hideMark/>
          </w:tcPr>
          <w:p w14:paraId="35338191" w14:textId="3EF582B6" w:rsidR="007C6DB2" w:rsidRDefault="007C6DB2">
            <w:pPr>
              <w:rPr>
                <w:i/>
                <w:iCs/>
                <w:color w:val="000000"/>
                <w:sz w:val="18"/>
                <w:szCs w:val="18"/>
              </w:rPr>
            </w:pPr>
            <w:r>
              <w:rPr>
                <w:i/>
                <w:iCs/>
                <w:color w:val="000000"/>
                <w:sz w:val="18"/>
                <w:szCs w:val="18"/>
              </w:rPr>
              <w:t xml:space="preserve">Зимнее содержание </w:t>
            </w:r>
          </w:p>
        </w:tc>
        <w:tc>
          <w:tcPr>
            <w:tcW w:w="4252" w:type="dxa"/>
            <w:tcBorders>
              <w:top w:val="nil"/>
              <w:left w:val="nil"/>
              <w:bottom w:val="single" w:sz="4" w:space="0" w:color="auto"/>
              <w:right w:val="single" w:sz="4" w:space="0" w:color="auto"/>
            </w:tcBorders>
            <w:shd w:val="clear" w:color="auto" w:fill="auto"/>
            <w:vAlign w:val="center"/>
            <w:hideMark/>
          </w:tcPr>
          <w:p w14:paraId="13FE5E90" w14:textId="77777777" w:rsidR="007C6DB2" w:rsidRDefault="007C6DB2">
            <w:pPr>
              <w:rPr>
                <w:i/>
                <w:iCs/>
                <w:color w:val="000000"/>
                <w:sz w:val="18"/>
                <w:szCs w:val="18"/>
              </w:rPr>
            </w:pPr>
            <w:r>
              <w:rPr>
                <w:i/>
                <w:iCs/>
                <w:color w:val="000000"/>
                <w:sz w:val="18"/>
                <w:szCs w:val="18"/>
              </w:rPr>
              <w:t>64 574 м2</w:t>
            </w:r>
          </w:p>
        </w:tc>
        <w:tc>
          <w:tcPr>
            <w:tcW w:w="1418" w:type="dxa"/>
            <w:tcBorders>
              <w:top w:val="nil"/>
              <w:left w:val="nil"/>
              <w:bottom w:val="single" w:sz="4" w:space="0" w:color="auto"/>
              <w:right w:val="single" w:sz="4" w:space="0" w:color="auto"/>
            </w:tcBorders>
            <w:shd w:val="clear" w:color="auto" w:fill="auto"/>
            <w:vAlign w:val="center"/>
            <w:hideMark/>
          </w:tcPr>
          <w:p w14:paraId="207E6759" w14:textId="77777777" w:rsidR="007C6DB2" w:rsidRDefault="007C6DB2">
            <w:pPr>
              <w:jc w:val="center"/>
              <w:rPr>
                <w:i/>
                <w:iCs/>
                <w:color w:val="000000"/>
                <w:sz w:val="18"/>
                <w:szCs w:val="18"/>
              </w:rPr>
            </w:pPr>
            <w:r>
              <w:rPr>
                <w:i/>
                <w:iCs/>
                <w:color w:val="000000"/>
                <w:sz w:val="18"/>
                <w:szCs w:val="18"/>
              </w:rPr>
              <w:t>6 861,3</w:t>
            </w:r>
          </w:p>
        </w:tc>
        <w:tc>
          <w:tcPr>
            <w:tcW w:w="957" w:type="dxa"/>
            <w:tcBorders>
              <w:top w:val="nil"/>
              <w:left w:val="nil"/>
              <w:bottom w:val="single" w:sz="4" w:space="0" w:color="auto"/>
              <w:right w:val="single" w:sz="4" w:space="0" w:color="auto"/>
            </w:tcBorders>
            <w:shd w:val="clear" w:color="auto" w:fill="auto"/>
            <w:vAlign w:val="center"/>
            <w:hideMark/>
          </w:tcPr>
          <w:p w14:paraId="2C4F7B2E" w14:textId="3F6ED895" w:rsidR="007C6DB2" w:rsidRDefault="007C6DB2">
            <w:pPr>
              <w:jc w:val="center"/>
              <w:rPr>
                <w:i/>
                <w:iCs/>
                <w:color w:val="000000"/>
                <w:sz w:val="18"/>
                <w:szCs w:val="18"/>
              </w:rPr>
            </w:pPr>
            <w:r>
              <w:rPr>
                <w:i/>
                <w:iCs/>
                <w:color w:val="000000"/>
                <w:sz w:val="18"/>
                <w:szCs w:val="18"/>
              </w:rPr>
              <w:t>-</w:t>
            </w:r>
          </w:p>
        </w:tc>
      </w:tr>
      <w:tr w:rsidR="007C6DB2" w14:paraId="292AF618" w14:textId="77777777" w:rsidTr="007C6DB2">
        <w:trPr>
          <w:trHeight w:val="120"/>
        </w:trPr>
        <w:tc>
          <w:tcPr>
            <w:tcW w:w="562" w:type="dxa"/>
            <w:tcBorders>
              <w:top w:val="nil"/>
              <w:left w:val="single" w:sz="4" w:space="0" w:color="auto"/>
              <w:bottom w:val="single" w:sz="4" w:space="0" w:color="auto"/>
              <w:right w:val="single" w:sz="4" w:space="0" w:color="auto"/>
            </w:tcBorders>
            <w:vAlign w:val="center"/>
          </w:tcPr>
          <w:p w14:paraId="0FB6B933" w14:textId="77777777" w:rsidR="007C6DB2" w:rsidRDefault="007C6DB2" w:rsidP="007C6DB2">
            <w:pPr>
              <w:jc w:val="center"/>
              <w:rPr>
                <w:i/>
                <w:iCs/>
                <w:color w:val="000000"/>
                <w:sz w:val="18"/>
                <w:szCs w:val="18"/>
              </w:rPr>
            </w:pPr>
          </w:p>
        </w:tc>
        <w:tc>
          <w:tcPr>
            <w:tcW w:w="2552" w:type="dxa"/>
            <w:tcBorders>
              <w:top w:val="nil"/>
              <w:left w:val="single" w:sz="4" w:space="0" w:color="auto"/>
              <w:bottom w:val="single" w:sz="4" w:space="0" w:color="auto"/>
              <w:right w:val="single" w:sz="4" w:space="0" w:color="auto"/>
            </w:tcBorders>
            <w:shd w:val="clear" w:color="auto" w:fill="auto"/>
            <w:vAlign w:val="center"/>
            <w:hideMark/>
          </w:tcPr>
          <w:p w14:paraId="18463F1C" w14:textId="1808411D" w:rsidR="007C6DB2" w:rsidRDefault="007C6DB2">
            <w:pPr>
              <w:rPr>
                <w:i/>
                <w:iCs/>
                <w:color w:val="000000"/>
                <w:sz w:val="18"/>
                <w:szCs w:val="18"/>
              </w:rPr>
            </w:pPr>
            <w:r>
              <w:rPr>
                <w:i/>
                <w:iCs/>
                <w:color w:val="000000"/>
                <w:sz w:val="18"/>
                <w:szCs w:val="18"/>
              </w:rPr>
              <w:t xml:space="preserve">Летнее содержание </w:t>
            </w:r>
          </w:p>
        </w:tc>
        <w:tc>
          <w:tcPr>
            <w:tcW w:w="4252" w:type="dxa"/>
            <w:tcBorders>
              <w:top w:val="nil"/>
              <w:left w:val="nil"/>
              <w:bottom w:val="single" w:sz="4" w:space="0" w:color="auto"/>
              <w:right w:val="single" w:sz="4" w:space="0" w:color="auto"/>
            </w:tcBorders>
            <w:shd w:val="clear" w:color="auto" w:fill="auto"/>
            <w:vAlign w:val="center"/>
            <w:hideMark/>
          </w:tcPr>
          <w:p w14:paraId="59EFDCE1" w14:textId="77777777" w:rsidR="007C6DB2" w:rsidRDefault="007C6DB2">
            <w:pPr>
              <w:rPr>
                <w:i/>
                <w:iCs/>
                <w:color w:val="000000"/>
                <w:sz w:val="18"/>
                <w:szCs w:val="18"/>
              </w:rPr>
            </w:pPr>
            <w:r>
              <w:rPr>
                <w:i/>
                <w:iCs/>
                <w:color w:val="000000"/>
                <w:sz w:val="18"/>
                <w:szCs w:val="18"/>
              </w:rPr>
              <w:t>16 285 м2</w:t>
            </w:r>
          </w:p>
        </w:tc>
        <w:tc>
          <w:tcPr>
            <w:tcW w:w="1418" w:type="dxa"/>
            <w:tcBorders>
              <w:top w:val="nil"/>
              <w:left w:val="nil"/>
              <w:bottom w:val="single" w:sz="4" w:space="0" w:color="auto"/>
              <w:right w:val="single" w:sz="4" w:space="0" w:color="auto"/>
            </w:tcBorders>
            <w:shd w:val="clear" w:color="auto" w:fill="auto"/>
            <w:vAlign w:val="center"/>
            <w:hideMark/>
          </w:tcPr>
          <w:p w14:paraId="61F9856D" w14:textId="77777777" w:rsidR="007C6DB2" w:rsidRDefault="007C6DB2">
            <w:pPr>
              <w:jc w:val="center"/>
              <w:rPr>
                <w:i/>
                <w:iCs/>
                <w:color w:val="000000"/>
                <w:sz w:val="18"/>
                <w:szCs w:val="18"/>
              </w:rPr>
            </w:pPr>
            <w:r>
              <w:rPr>
                <w:i/>
                <w:iCs/>
                <w:color w:val="000000"/>
                <w:sz w:val="18"/>
                <w:szCs w:val="18"/>
              </w:rPr>
              <w:t>700,3</w:t>
            </w:r>
          </w:p>
        </w:tc>
        <w:tc>
          <w:tcPr>
            <w:tcW w:w="957" w:type="dxa"/>
            <w:tcBorders>
              <w:top w:val="nil"/>
              <w:left w:val="nil"/>
              <w:bottom w:val="single" w:sz="4" w:space="0" w:color="auto"/>
              <w:right w:val="single" w:sz="4" w:space="0" w:color="auto"/>
            </w:tcBorders>
            <w:shd w:val="clear" w:color="auto" w:fill="auto"/>
            <w:vAlign w:val="center"/>
            <w:hideMark/>
          </w:tcPr>
          <w:p w14:paraId="3C8082E9" w14:textId="17CEB7B2" w:rsidR="007C6DB2" w:rsidRDefault="007C6DB2">
            <w:pPr>
              <w:jc w:val="center"/>
              <w:rPr>
                <w:i/>
                <w:iCs/>
                <w:color w:val="000000"/>
                <w:sz w:val="18"/>
                <w:szCs w:val="18"/>
              </w:rPr>
            </w:pPr>
            <w:r>
              <w:rPr>
                <w:i/>
                <w:iCs/>
                <w:color w:val="000000"/>
                <w:sz w:val="18"/>
                <w:szCs w:val="18"/>
              </w:rPr>
              <w:t>-</w:t>
            </w:r>
          </w:p>
        </w:tc>
      </w:tr>
      <w:tr w:rsidR="007C6DB2" w14:paraId="42E0A20B" w14:textId="77777777" w:rsidTr="007C6DB2">
        <w:trPr>
          <w:trHeight w:val="1035"/>
        </w:trPr>
        <w:tc>
          <w:tcPr>
            <w:tcW w:w="562" w:type="dxa"/>
            <w:tcBorders>
              <w:top w:val="nil"/>
              <w:left w:val="single" w:sz="4" w:space="0" w:color="auto"/>
              <w:bottom w:val="single" w:sz="4" w:space="0" w:color="auto"/>
              <w:right w:val="single" w:sz="4" w:space="0" w:color="auto"/>
            </w:tcBorders>
            <w:vAlign w:val="center"/>
          </w:tcPr>
          <w:p w14:paraId="3AACCF9D" w14:textId="13DC566E" w:rsidR="007C6DB2" w:rsidRDefault="007C6DB2" w:rsidP="007C6DB2">
            <w:pPr>
              <w:jc w:val="center"/>
              <w:rPr>
                <w:color w:val="000000"/>
                <w:sz w:val="18"/>
                <w:szCs w:val="18"/>
              </w:rPr>
            </w:pPr>
            <w:r>
              <w:rPr>
                <w:color w:val="000000"/>
                <w:sz w:val="18"/>
                <w:szCs w:val="18"/>
              </w:rPr>
              <w:t>2</w:t>
            </w:r>
          </w:p>
        </w:tc>
        <w:tc>
          <w:tcPr>
            <w:tcW w:w="2552" w:type="dxa"/>
            <w:tcBorders>
              <w:top w:val="nil"/>
              <w:left w:val="single" w:sz="4" w:space="0" w:color="auto"/>
              <w:bottom w:val="single" w:sz="4" w:space="0" w:color="auto"/>
              <w:right w:val="single" w:sz="4" w:space="0" w:color="auto"/>
            </w:tcBorders>
            <w:shd w:val="clear" w:color="auto" w:fill="auto"/>
            <w:vAlign w:val="center"/>
            <w:hideMark/>
          </w:tcPr>
          <w:p w14:paraId="702FBB33" w14:textId="6FEB8DD3" w:rsidR="007C6DB2" w:rsidRDefault="007C6DB2">
            <w:pPr>
              <w:jc w:val="both"/>
              <w:rPr>
                <w:color w:val="000000"/>
                <w:sz w:val="18"/>
                <w:szCs w:val="18"/>
              </w:rPr>
            </w:pPr>
            <w:r>
              <w:rPr>
                <w:color w:val="000000"/>
                <w:sz w:val="18"/>
                <w:szCs w:val="18"/>
              </w:rPr>
              <w:t>Предоставление управляющим организациям субсидии на возмещение недополученных доходов в связи с оказанием услуг теплоснабжения населению, проживающему во временных поселках</w:t>
            </w:r>
          </w:p>
        </w:tc>
        <w:tc>
          <w:tcPr>
            <w:tcW w:w="4252" w:type="dxa"/>
            <w:tcBorders>
              <w:top w:val="nil"/>
              <w:left w:val="nil"/>
              <w:bottom w:val="single" w:sz="4" w:space="0" w:color="auto"/>
              <w:right w:val="single" w:sz="4" w:space="0" w:color="auto"/>
            </w:tcBorders>
            <w:shd w:val="clear" w:color="auto" w:fill="auto"/>
            <w:vAlign w:val="center"/>
            <w:hideMark/>
          </w:tcPr>
          <w:p w14:paraId="722D947A" w14:textId="77777777" w:rsidR="007C6DB2" w:rsidRDefault="007C6DB2">
            <w:pPr>
              <w:jc w:val="both"/>
              <w:rPr>
                <w:color w:val="000000"/>
                <w:sz w:val="18"/>
                <w:szCs w:val="18"/>
              </w:rPr>
            </w:pPr>
            <w:r>
              <w:rPr>
                <w:color w:val="000000"/>
                <w:sz w:val="18"/>
                <w:szCs w:val="18"/>
              </w:rPr>
              <w:t>пос.Кедровый-1 (возмещение разницы между объемами приобретенной и предъявленной населению услуги)</w:t>
            </w:r>
          </w:p>
        </w:tc>
        <w:tc>
          <w:tcPr>
            <w:tcW w:w="1418" w:type="dxa"/>
            <w:tcBorders>
              <w:top w:val="nil"/>
              <w:left w:val="nil"/>
              <w:bottom w:val="single" w:sz="4" w:space="0" w:color="auto"/>
              <w:right w:val="single" w:sz="4" w:space="0" w:color="auto"/>
            </w:tcBorders>
            <w:shd w:val="clear" w:color="auto" w:fill="auto"/>
            <w:vAlign w:val="center"/>
            <w:hideMark/>
          </w:tcPr>
          <w:p w14:paraId="59A5FD63" w14:textId="77777777" w:rsidR="007C6DB2" w:rsidRDefault="007C6DB2">
            <w:pPr>
              <w:jc w:val="center"/>
              <w:rPr>
                <w:color w:val="000000"/>
                <w:sz w:val="18"/>
                <w:szCs w:val="18"/>
              </w:rPr>
            </w:pPr>
            <w:r>
              <w:rPr>
                <w:color w:val="000000"/>
                <w:sz w:val="18"/>
                <w:szCs w:val="18"/>
              </w:rPr>
              <w:t>1 453,8</w:t>
            </w:r>
          </w:p>
        </w:tc>
        <w:tc>
          <w:tcPr>
            <w:tcW w:w="957" w:type="dxa"/>
            <w:tcBorders>
              <w:top w:val="nil"/>
              <w:left w:val="nil"/>
              <w:bottom w:val="single" w:sz="4" w:space="0" w:color="auto"/>
              <w:right w:val="single" w:sz="4" w:space="0" w:color="auto"/>
            </w:tcBorders>
            <w:shd w:val="clear" w:color="auto" w:fill="auto"/>
            <w:vAlign w:val="center"/>
            <w:hideMark/>
          </w:tcPr>
          <w:p w14:paraId="4FF69C8D" w14:textId="77777777" w:rsidR="007C6DB2" w:rsidRDefault="007C6DB2">
            <w:pPr>
              <w:jc w:val="center"/>
              <w:rPr>
                <w:color w:val="000000"/>
                <w:sz w:val="18"/>
                <w:szCs w:val="18"/>
              </w:rPr>
            </w:pPr>
            <w:r>
              <w:rPr>
                <w:color w:val="000000"/>
                <w:sz w:val="18"/>
                <w:szCs w:val="18"/>
              </w:rPr>
              <w:t>0,4</w:t>
            </w:r>
          </w:p>
        </w:tc>
      </w:tr>
      <w:tr w:rsidR="007C6DB2" w14:paraId="6C22DC15" w14:textId="77777777" w:rsidTr="007C6DB2">
        <w:trPr>
          <w:trHeight w:val="1050"/>
        </w:trPr>
        <w:tc>
          <w:tcPr>
            <w:tcW w:w="562" w:type="dxa"/>
            <w:tcBorders>
              <w:top w:val="nil"/>
              <w:left w:val="single" w:sz="4" w:space="0" w:color="auto"/>
              <w:bottom w:val="single" w:sz="4" w:space="0" w:color="auto"/>
              <w:right w:val="single" w:sz="4" w:space="0" w:color="auto"/>
            </w:tcBorders>
            <w:vAlign w:val="center"/>
          </w:tcPr>
          <w:p w14:paraId="740D16B8" w14:textId="5CBCACB6" w:rsidR="007C6DB2" w:rsidRDefault="007C6DB2" w:rsidP="007C6DB2">
            <w:pPr>
              <w:jc w:val="center"/>
              <w:rPr>
                <w:color w:val="000000"/>
                <w:sz w:val="18"/>
                <w:szCs w:val="18"/>
              </w:rPr>
            </w:pPr>
            <w:r>
              <w:rPr>
                <w:color w:val="000000"/>
                <w:sz w:val="18"/>
                <w:szCs w:val="18"/>
              </w:rPr>
              <w:t>3</w:t>
            </w:r>
          </w:p>
        </w:tc>
        <w:tc>
          <w:tcPr>
            <w:tcW w:w="2552" w:type="dxa"/>
            <w:tcBorders>
              <w:top w:val="nil"/>
              <w:left w:val="single" w:sz="4" w:space="0" w:color="auto"/>
              <w:bottom w:val="single" w:sz="4" w:space="0" w:color="auto"/>
              <w:right w:val="single" w:sz="4" w:space="0" w:color="auto"/>
            </w:tcBorders>
            <w:shd w:val="clear" w:color="auto" w:fill="auto"/>
            <w:vAlign w:val="center"/>
            <w:hideMark/>
          </w:tcPr>
          <w:p w14:paraId="3EB54B26" w14:textId="12A58C89" w:rsidR="007C6DB2" w:rsidRDefault="007C6DB2">
            <w:pPr>
              <w:jc w:val="both"/>
              <w:rPr>
                <w:color w:val="000000"/>
                <w:sz w:val="18"/>
                <w:szCs w:val="18"/>
              </w:rPr>
            </w:pPr>
            <w:r>
              <w:rPr>
                <w:color w:val="000000"/>
                <w:sz w:val="18"/>
                <w:szCs w:val="18"/>
              </w:rPr>
              <w:t>Организация обеспечения граждан, проживающих в жилищном фонде с централизованной системой холодного водоснабжения, не соответствующего требованиям СанПиН, питьевой водой</w:t>
            </w:r>
          </w:p>
        </w:tc>
        <w:tc>
          <w:tcPr>
            <w:tcW w:w="4252" w:type="dxa"/>
            <w:tcBorders>
              <w:top w:val="nil"/>
              <w:left w:val="nil"/>
              <w:bottom w:val="single" w:sz="4" w:space="0" w:color="auto"/>
              <w:right w:val="single" w:sz="4" w:space="0" w:color="auto"/>
            </w:tcBorders>
            <w:shd w:val="clear" w:color="auto" w:fill="auto"/>
            <w:vAlign w:val="center"/>
            <w:hideMark/>
          </w:tcPr>
          <w:p w14:paraId="4C10D1C3" w14:textId="77777777" w:rsidR="007C6DB2" w:rsidRDefault="007C6DB2">
            <w:pPr>
              <w:jc w:val="both"/>
              <w:rPr>
                <w:color w:val="000000"/>
                <w:sz w:val="18"/>
                <w:szCs w:val="18"/>
              </w:rPr>
            </w:pPr>
            <w:r>
              <w:rPr>
                <w:color w:val="000000"/>
                <w:sz w:val="18"/>
                <w:szCs w:val="18"/>
              </w:rPr>
              <w:t>возмещение затрат по подвозу чистой питьевой воды населения пос. Лесной, проживающих в жилфонде с централизованным холодным водоснабжением, не соответствующим требованиям СанПиН (37 чел.)</w:t>
            </w:r>
          </w:p>
        </w:tc>
        <w:tc>
          <w:tcPr>
            <w:tcW w:w="1418" w:type="dxa"/>
            <w:tcBorders>
              <w:top w:val="nil"/>
              <w:left w:val="nil"/>
              <w:bottom w:val="single" w:sz="4" w:space="0" w:color="auto"/>
              <w:right w:val="single" w:sz="4" w:space="0" w:color="auto"/>
            </w:tcBorders>
            <w:shd w:val="clear" w:color="auto" w:fill="auto"/>
            <w:vAlign w:val="center"/>
            <w:hideMark/>
          </w:tcPr>
          <w:p w14:paraId="3C4C0154" w14:textId="77777777" w:rsidR="007C6DB2" w:rsidRDefault="007C6DB2">
            <w:pPr>
              <w:jc w:val="center"/>
              <w:rPr>
                <w:color w:val="000000"/>
                <w:sz w:val="18"/>
                <w:szCs w:val="18"/>
              </w:rPr>
            </w:pPr>
            <w:r>
              <w:rPr>
                <w:color w:val="000000"/>
                <w:sz w:val="18"/>
                <w:szCs w:val="18"/>
              </w:rPr>
              <w:t>101,0</w:t>
            </w:r>
          </w:p>
        </w:tc>
        <w:tc>
          <w:tcPr>
            <w:tcW w:w="957" w:type="dxa"/>
            <w:tcBorders>
              <w:top w:val="nil"/>
              <w:left w:val="nil"/>
              <w:bottom w:val="single" w:sz="4" w:space="0" w:color="auto"/>
              <w:right w:val="single" w:sz="4" w:space="0" w:color="auto"/>
            </w:tcBorders>
            <w:shd w:val="clear" w:color="auto" w:fill="auto"/>
            <w:vAlign w:val="center"/>
            <w:hideMark/>
          </w:tcPr>
          <w:p w14:paraId="4ADBC50A" w14:textId="77777777" w:rsidR="007C6DB2" w:rsidRDefault="007C6DB2">
            <w:pPr>
              <w:jc w:val="center"/>
              <w:rPr>
                <w:color w:val="000000"/>
                <w:sz w:val="18"/>
                <w:szCs w:val="18"/>
              </w:rPr>
            </w:pPr>
            <w:r>
              <w:rPr>
                <w:color w:val="000000"/>
                <w:sz w:val="18"/>
                <w:szCs w:val="18"/>
              </w:rPr>
              <w:t>0,0</w:t>
            </w:r>
          </w:p>
        </w:tc>
      </w:tr>
      <w:tr w:rsidR="007C6DB2" w14:paraId="6F045564" w14:textId="77777777" w:rsidTr="007C6DB2">
        <w:trPr>
          <w:trHeight w:val="1305"/>
        </w:trPr>
        <w:tc>
          <w:tcPr>
            <w:tcW w:w="562" w:type="dxa"/>
            <w:vMerge w:val="restart"/>
            <w:tcBorders>
              <w:top w:val="nil"/>
              <w:left w:val="single" w:sz="4" w:space="0" w:color="auto"/>
              <w:right w:val="single" w:sz="4" w:space="0" w:color="auto"/>
            </w:tcBorders>
            <w:vAlign w:val="center"/>
          </w:tcPr>
          <w:p w14:paraId="2D596B2E" w14:textId="7347217F" w:rsidR="007C6DB2" w:rsidRDefault="007C6DB2" w:rsidP="007C6DB2">
            <w:pPr>
              <w:jc w:val="center"/>
              <w:rPr>
                <w:color w:val="000000"/>
                <w:sz w:val="18"/>
                <w:szCs w:val="18"/>
              </w:rPr>
            </w:pPr>
            <w:r>
              <w:rPr>
                <w:color w:val="000000"/>
                <w:sz w:val="18"/>
                <w:szCs w:val="18"/>
              </w:rPr>
              <w:t>4</w:t>
            </w:r>
          </w:p>
        </w:tc>
        <w:tc>
          <w:tcPr>
            <w:tcW w:w="2552" w:type="dxa"/>
            <w:vMerge w:val="restart"/>
            <w:tcBorders>
              <w:top w:val="nil"/>
              <w:left w:val="single" w:sz="4" w:space="0" w:color="auto"/>
              <w:bottom w:val="single" w:sz="4" w:space="0" w:color="000000"/>
              <w:right w:val="single" w:sz="4" w:space="0" w:color="auto"/>
            </w:tcBorders>
            <w:shd w:val="clear" w:color="auto" w:fill="auto"/>
            <w:vAlign w:val="center"/>
            <w:hideMark/>
          </w:tcPr>
          <w:p w14:paraId="10620E76" w14:textId="352D7E77" w:rsidR="007C6DB2" w:rsidRDefault="007C6DB2">
            <w:pPr>
              <w:jc w:val="both"/>
              <w:rPr>
                <w:color w:val="000000"/>
                <w:sz w:val="18"/>
                <w:szCs w:val="18"/>
              </w:rPr>
            </w:pPr>
            <w:r>
              <w:rPr>
                <w:color w:val="000000"/>
                <w:sz w:val="18"/>
                <w:szCs w:val="18"/>
              </w:rPr>
              <w:t>организация мер социальной поддержки отдельным категориям граждан</w:t>
            </w:r>
          </w:p>
        </w:tc>
        <w:tc>
          <w:tcPr>
            <w:tcW w:w="4252" w:type="dxa"/>
            <w:tcBorders>
              <w:top w:val="nil"/>
              <w:left w:val="nil"/>
              <w:bottom w:val="single" w:sz="4" w:space="0" w:color="auto"/>
              <w:right w:val="single" w:sz="4" w:space="0" w:color="auto"/>
            </w:tcBorders>
            <w:shd w:val="clear" w:color="auto" w:fill="auto"/>
            <w:vAlign w:val="center"/>
            <w:hideMark/>
          </w:tcPr>
          <w:p w14:paraId="1CD19006" w14:textId="77777777" w:rsidR="007C6DB2" w:rsidRDefault="007C6DB2">
            <w:pPr>
              <w:jc w:val="both"/>
              <w:rPr>
                <w:color w:val="000000"/>
                <w:sz w:val="18"/>
                <w:szCs w:val="18"/>
              </w:rPr>
            </w:pPr>
            <w:r>
              <w:rPr>
                <w:color w:val="000000"/>
                <w:sz w:val="18"/>
                <w:szCs w:val="18"/>
              </w:rPr>
              <w:t>компенсация расходов управляющим организациям в целях соблюдения предельных (максимальных) индексов изменения размера вносимой гражданами платы за коммунальные услуги (разница между предоставляемыми и оплачиваемыми населением коммунальными услугами)</w:t>
            </w:r>
          </w:p>
        </w:tc>
        <w:tc>
          <w:tcPr>
            <w:tcW w:w="1418" w:type="dxa"/>
            <w:tcBorders>
              <w:top w:val="nil"/>
              <w:left w:val="nil"/>
              <w:bottom w:val="single" w:sz="4" w:space="0" w:color="auto"/>
              <w:right w:val="single" w:sz="4" w:space="0" w:color="auto"/>
            </w:tcBorders>
            <w:shd w:val="clear" w:color="auto" w:fill="auto"/>
            <w:vAlign w:val="center"/>
            <w:hideMark/>
          </w:tcPr>
          <w:p w14:paraId="2E8EF0C6" w14:textId="77777777" w:rsidR="007C6DB2" w:rsidRDefault="007C6DB2">
            <w:pPr>
              <w:jc w:val="center"/>
              <w:rPr>
                <w:color w:val="000000"/>
                <w:sz w:val="18"/>
                <w:szCs w:val="18"/>
              </w:rPr>
            </w:pPr>
            <w:r>
              <w:rPr>
                <w:color w:val="000000"/>
                <w:sz w:val="18"/>
                <w:szCs w:val="18"/>
              </w:rPr>
              <w:t>8 386,8</w:t>
            </w:r>
          </w:p>
        </w:tc>
        <w:tc>
          <w:tcPr>
            <w:tcW w:w="957" w:type="dxa"/>
            <w:tcBorders>
              <w:top w:val="nil"/>
              <w:left w:val="nil"/>
              <w:bottom w:val="single" w:sz="4" w:space="0" w:color="auto"/>
              <w:right w:val="single" w:sz="4" w:space="0" w:color="auto"/>
            </w:tcBorders>
            <w:shd w:val="clear" w:color="auto" w:fill="auto"/>
            <w:vAlign w:val="center"/>
            <w:hideMark/>
          </w:tcPr>
          <w:p w14:paraId="3CB7B76B" w14:textId="77777777" w:rsidR="007C6DB2" w:rsidRDefault="007C6DB2">
            <w:pPr>
              <w:jc w:val="center"/>
              <w:rPr>
                <w:color w:val="000000"/>
                <w:sz w:val="18"/>
                <w:szCs w:val="18"/>
              </w:rPr>
            </w:pPr>
            <w:r>
              <w:rPr>
                <w:color w:val="000000"/>
                <w:sz w:val="18"/>
                <w:szCs w:val="18"/>
              </w:rPr>
              <w:t>2,0</w:t>
            </w:r>
          </w:p>
        </w:tc>
      </w:tr>
      <w:tr w:rsidR="007C6DB2" w14:paraId="5FE1AC15" w14:textId="77777777" w:rsidTr="007C6DB2">
        <w:trPr>
          <w:trHeight w:val="2205"/>
        </w:trPr>
        <w:tc>
          <w:tcPr>
            <w:tcW w:w="562" w:type="dxa"/>
            <w:vMerge/>
            <w:tcBorders>
              <w:left w:val="single" w:sz="4" w:space="0" w:color="auto"/>
              <w:right w:val="single" w:sz="4" w:space="0" w:color="auto"/>
            </w:tcBorders>
            <w:vAlign w:val="center"/>
          </w:tcPr>
          <w:p w14:paraId="529F2870" w14:textId="77777777" w:rsidR="007C6DB2" w:rsidRDefault="007C6DB2" w:rsidP="007C6DB2">
            <w:pPr>
              <w:jc w:val="center"/>
              <w:rPr>
                <w:color w:val="000000"/>
                <w:sz w:val="18"/>
                <w:szCs w:val="18"/>
              </w:rPr>
            </w:pPr>
          </w:p>
        </w:tc>
        <w:tc>
          <w:tcPr>
            <w:tcW w:w="2552" w:type="dxa"/>
            <w:vMerge/>
            <w:tcBorders>
              <w:top w:val="nil"/>
              <w:left w:val="single" w:sz="4" w:space="0" w:color="auto"/>
              <w:bottom w:val="single" w:sz="4" w:space="0" w:color="000000"/>
              <w:right w:val="single" w:sz="4" w:space="0" w:color="auto"/>
            </w:tcBorders>
            <w:vAlign w:val="center"/>
            <w:hideMark/>
          </w:tcPr>
          <w:p w14:paraId="144CCF26" w14:textId="5A719648" w:rsidR="007C6DB2" w:rsidRDefault="007C6DB2">
            <w:pPr>
              <w:rPr>
                <w:color w:val="000000"/>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61B394FB" w14:textId="77777777" w:rsidR="007C6DB2" w:rsidRDefault="007C6DB2">
            <w:pPr>
              <w:jc w:val="both"/>
              <w:rPr>
                <w:color w:val="000000"/>
                <w:sz w:val="18"/>
                <w:szCs w:val="18"/>
              </w:rPr>
            </w:pPr>
            <w:r>
              <w:rPr>
                <w:color w:val="000000"/>
                <w:sz w:val="18"/>
                <w:szCs w:val="18"/>
              </w:rPr>
              <w:t>снижение размера платы за содержание жилых помещений отдельным категориям граждан:</w:t>
            </w:r>
            <w:r>
              <w:rPr>
                <w:color w:val="000000"/>
                <w:sz w:val="18"/>
                <w:szCs w:val="18"/>
              </w:rPr>
              <w:br/>
              <w:t>проживающим в домах, где все жилые помещения принадлежат на праве собственности муниципальному образованию, а также для проживающих в приспособленных для проживания строениях;</w:t>
            </w:r>
            <w:r>
              <w:rPr>
                <w:color w:val="000000"/>
                <w:sz w:val="18"/>
                <w:szCs w:val="18"/>
              </w:rPr>
              <w:br/>
              <w:t>проживающим в жилых помещениях с водоотведением при наличии местных локальных очистных сооружений (септиков), находящихся на придомовой территории</w:t>
            </w:r>
          </w:p>
        </w:tc>
        <w:tc>
          <w:tcPr>
            <w:tcW w:w="1418" w:type="dxa"/>
            <w:tcBorders>
              <w:top w:val="nil"/>
              <w:left w:val="nil"/>
              <w:bottom w:val="single" w:sz="4" w:space="0" w:color="auto"/>
              <w:right w:val="single" w:sz="4" w:space="0" w:color="auto"/>
            </w:tcBorders>
            <w:shd w:val="clear" w:color="auto" w:fill="auto"/>
            <w:vAlign w:val="center"/>
            <w:hideMark/>
          </w:tcPr>
          <w:p w14:paraId="41675985" w14:textId="77777777" w:rsidR="007C6DB2" w:rsidRDefault="007C6DB2">
            <w:pPr>
              <w:jc w:val="center"/>
              <w:rPr>
                <w:color w:val="000000"/>
                <w:sz w:val="18"/>
                <w:szCs w:val="18"/>
              </w:rPr>
            </w:pPr>
            <w:r>
              <w:rPr>
                <w:color w:val="000000"/>
                <w:sz w:val="18"/>
                <w:szCs w:val="18"/>
              </w:rPr>
              <w:t>487,0</w:t>
            </w:r>
          </w:p>
        </w:tc>
        <w:tc>
          <w:tcPr>
            <w:tcW w:w="957" w:type="dxa"/>
            <w:tcBorders>
              <w:top w:val="nil"/>
              <w:left w:val="nil"/>
              <w:bottom w:val="single" w:sz="4" w:space="0" w:color="auto"/>
              <w:right w:val="single" w:sz="4" w:space="0" w:color="auto"/>
            </w:tcBorders>
            <w:shd w:val="clear" w:color="auto" w:fill="auto"/>
            <w:vAlign w:val="center"/>
            <w:hideMark/>
          </w:tcPr>
          <w:p w14:paraId="34E21238" w14:textId="77777777" w:rsidR="007C6DB2" w:rsidRDefault="007C6DB2">
            <w:pPr>
              <w:jc w:val="center"/>
              <w:rPr>
                <w:color w:val="000000"/>
                <w:sz w:val="18"/>
                <w:szCs w:val="18"/>
              </w:rPr>
            </w:pPr>
            <w:r>
              <w:rPr>
                <w:color w:val="000000"/>
                <w:sz w:val="18"/>
                <w:szCs w:val="18"/>
              </w:rPr>
              <w:t>0,1</w:t>
            </w:r>
          </w:p>
        </w:tc>
      </w:tr>
      <w:tr w:rsidR="007C6DB2" w14:paraId="3E179E88" w14:textId="77777777" w:rsidTr="007C6DB2">
        <w:trPr>
          <w:trHeight w:val="480"/>
        </w:trPr>
        <w:tc>
          <w:tcPr>
            <w:tcW w:w="562" w:type="dxa"/>
            <w:vMerge/>
            <w:tcBorders>
              <w:left w:val="single" w:sz="4" w:space="0" w:color="auto"/>
              <w:bottom w:val="single" w:sz="4" w:space="0" w:color="000000"/>
              <w:right w:val="single" w:sz="4" w:space="0" w:color="auto"/>
            </w:tcBorders>
            <w:vAlign w:val="center"/>
          </w:tcPr>
          <w:p w14:paraId="14C813B0" w14:textId="77777777" w:rsidR="007C6DB2" w:rsidRDefault="007C6DB2" w:rsidP="007C6DB2">
            <w:pPr>
              <w:jc w:val="center"/>
              <w:rPr>
                <w:color w:val="000000"/>
                <w:sz w:val="18"/>
                <w:szCs w:val="18"/>
              </w:rPr>
            </w:pPr>
          </w:p>
        </w:tc>
        <w:tc>
          <w:tcPr>
            <w:tcW w:w="2552" w:type="dxa"/>
            <w:vMerge/>
            <w:tcBorders>
              <w:top w:val="nil"/>
              <w:left w:val="single" w:sz="4" w:space="0" w:color="auto"/>
              <w:bottom w:val="single" w:sz="4" w:space="0" w:color="000000"/>
              <w:right w:val="single" w:sz="4" w:space="0" w:color="auto"/>
            </w:tcBorders>
            <w:vAlign w:val="center"/>
            <w:hideMark/>
          </w:tcPr>
          <w:p w14:paraId="6F93953E" w14:textId="3EDF3A30" w:rsidR="007C6DB2" w:rsidRDefault="007C6DB2">
            <w:pPr>
              <w:rPr>
                <w:color w:val="000000"/>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0BD14FC8" w14:textId="0B3EE882" w:rsidR="007C6DB2" w:rsidRDefault="007C6DB2">
            <w:pPr>
              <w:jc w:val="both"/>
              <w:rPr>
                <w:color w:val="000000"/>
                <w:sz w:val="18"/>
                <w:szCs w:val="18"/>
              </w:rPr>
            </w:pPr>
            <w:r>
              <w:rPr>
                <w:color w:val="000000"/>
                <w:sz w:val="18"/>
                <w:szCs w:val="18"/>
              </w:rPr>
              <w:t>компенсация  по оплате  коммунальных услуг Почетным гражданам г.</w:t>
            </w:r>
            <w:r w:rsidR="0013423C">
              <w:rPr>
                <w:color w:val="000000"/>
                <w:sz w:val="18"/>
                <w:szCs w:val="18"/>
              </w:rPr>
              <w:t xml:space="preserve"> </w:t>
            </w:r>
            <w:r>
              <w:rPr>
                <w:color w:val="000000"/>
                <w:sz w:val="18"/>
                <w:szCs w:val="18"/>
              </w:rPr>
              <w:t>Сургута (3 чел.)</w:t>
            </w:r>
          </w:p>
        </w:tc>
        <w:tc>
          <w:tcPr>
            <w:tcW w:w="1418" w:type="dxa"/>
            <w:tcBorders>
              <w:top w:val="nil"/>
              <w:left w:val="nil"/>
              <w:bottom w:val="single" w:sz="4" w:space="0" w:color="auto"/>
              <w:right w:val="single" w:sz="4" w:space="0" w:color="auto"/>
            </w:tcBorders>
            <w:shd w:val="clear" w:color="auto" w:fill="auto"/>
            <w:vAlign w:val="center"/>
            <w:hideMark/>
          </w:tcPr>
          <w:p w14:paraId="77EE60A1" w14:textId="77777777" w:rsidR="007C6DB2" w:rsidRDefault="007C6DB2">
            <w:pPr>
              <w:jc w:val="center"/>
              <w:rPr>
                <w:color w:val="000000"/>
                <w:sz w:val="18"/>
                <w:szCs w:val="18"/>
              </w:rPr>
            </w:pPr>
            <w:r>
              <w:rPr>
                <w:color w:val="000000"/>
                <w:sz w:val="18"/>
                <w:szCs w:val="18"/>
              </w:rPr>
              <w:t>342,7</w:t>
            </w:r>
          </w:p>
        </w:tc>
        <w:tc>
          <w:tcPr>
            <w:tcW w:w="957" w:type="dxa"/>
            <w:tcBorders>
              <w:top w:val="nil"/>
              <w:left w:val="nil"/>
              <w:bottom w:val="single" w:sz="4" w:space="0" w:color="auto"/>
              <w:right w:val="single" w:sz="4" w:space="0" w:color="auto"/>
            </w:tcBorders>
            <w:shd w:val="clear" w:color="auto" w:fill="auto"/>
            <w:vAlign w:val="center"/>
            <w:hideMark/>
          </w:tcPr>
          <w:p w14:paraId="0EFDEA71" w14:textId="77777777" w:rsidR="007C6DB2" w:rsidRDefault="007C6DB2">
            <w:pPr>
              <w:jc w:val="center"/>
              <w:rPr>
                <w:color w:val="000000"/>
                <w:sz w:val="18"/>
                <w:szCs w:val="18"/>
              </w:rPr>
            </w:pPr>
            <w:r>
              <w:rPr>
                <w:color w:val="000000"/>
                <w:sz w:val="18"/>
                <w:szCs w:val="18"/>
              </w:rPr>
              <w:t>0,1</w:t>
            </w:r>
          </w:p>
        </w:tc>
      </w:tr>
      <w:tr w:rsidR="007C6DB2" w14:paraId="30DF818C" w14:textId="77777777" w:rsidTr="007C6DB2">
        <w:trPr>
          <w:trHeight w:val="675"/>
        </w:trPr>
        <w:tc>
          <w:tcPr>
            <w:tcW w:w="562" w:type="dxa"/>
            <w:tcBorders>
              <w:top w:val="nil"/>
              <w:left w:val="single" w:sz="4" w:space="0" w:color="auto"/>
              <w:bottom w:val="single" w:sz="4" w:space="0" w:color="auto"/>
              <w:right w:val="single" w:sz="4" w:space="0" w:color="auto"/>
            </w:tcBorders>
            <w:vAlign w:val="center"/>
          </w:tcPr>
          <w:p w14:paraId="7C55029D" w14:textId="4D100551" w:rsidR="007C6DB2" w:rsidRDefault="007C6DB2" w:rsidP="007C6DB2">
            <w:pPr>
              <w:jc w:val="center"/>
              <w:rPr>
                <w:color w:val="000000"/>
                <w:sz w:val="18"/>
                <w:szCs w:val="18"/>
              </w:rPr>
            </w:pPr>
            <w:r>
              <w:rPr>
                <w:color w:val="000000"/>
                <w:sz w:val="18"/>
                <w:szCs w:val="18"/>
              </w:rPr>
              <w:t>5</w:t>
            </w:r>
          </w:p>
        </w:tc>
        <w:tc>
          <w:tcPr>
            <w:tcW w:w="2552" w:type="dxa"/>
            <w:tcBorders>
              <w:top w:val="nil"/>
              <w:left w:val="single" w:sz="4" w:space="0" w:color="auto"/>
              <w:bottom w:val="single" w:sz="4" w:space="0" w:color="auto"/>
              <w:right w:val="single" w:sz="4" w:space="0" w:color="auto"/>
            </w:tcBorders>
            <w:shd w:val="clear" w:color="auto" w:fill="auto"/>
            <w:vAlign w:val="center"/>
            <w:hideMark/>
          </w:tcPr>
          <w:p w14:paraId="2B29AB10" w14:textId="5AA80F04" w:rsidR="007C6DB2" w:rsidRDefault="007C6DB2">
            <w:pPr>
              <w:jc w:val="both"/>
              <w:rPr>
                <w:color w:val="000000"/>
                <w:sz w:val="18"/>
                <w:szCs w:val="18"/>
              </w:rPr>
            </w:pPr>
            <w:r>
              <w:rPr>
                <w:color w:val="000000"/>
                <w:sz w:val="18"/>
                <w:szCs w:val="18"/>
              </w:rPr>
              <w:t>Организация содержания и ремонта мест (площадок) накопления твердых коммунальных отходов</w:t>
            </w:r>
          </w:p>
        </w:tc>
        <w:tc>
          <w:tcPr>
            <w:tcW w:w="4252" w:type="dxa"/>
            <w:tcBorders>
              <w:top w:val="nil"/>
              <w:left w:val="nil"/>
              <w:bottom w:val="single" w:sz="4" w:space="0" w:color="auto"/>
              <w:right w:val="single" w:sz="4" w:space="0" w:color="auto"/>
            </w:tcBorders>
            <w:shd w:val="clear" w:color="auto" w:fill="auto"/>
            <w:vAlign w:val="center"/>
            <w:hideMark/>
          </w:tcPr>
          <w:p w14:paraId="78944E9D" w14:textId="05181E01" w:rsidR="007C6DB2" w:rsidRDefault="00BB4372">
            <w:pPr>
              <w:jc w:val="both"/>
              <w:rPr>
                <w:color w:val="000000"/>
                <w:sz w:val="18"/>
                <w:szCs w:val="18"/>
              </w:rPr>
            </w:pPr>
            <w:r>
              <w:rPr>
                <w:color w:val="000000"/>
                <w:sz w:val="18"/>
                <w:szCs w:val="18"/>
              </w:rPr>
              <w:t>327 модулей</w:t>
            </w:r>
          </w:p>
        </w:tc>
        <w:tc>
          <w:tcPr>
            <w:tcW w:w="1418" w:type="dxa"/>
            <w:tcBorders>
              <w:top w:val="nil"/>
              <w:left w:val="nil"/>
              <w:bottom w:val="single" w:sz="4" w:space="0" w:color="auto"/>
              <w:right w:val="single" w:sz="4" w:space="0" w:color="auto"/>
            </w:tcBorders>
            <w:shd w:val="clear" w:color="auto" w:fill="auto"/>
            <w:vAlign w:val="center"/>
            <w:hideMark/>
          </w:tcPr>
          <w:p w14:paraId="6C98DA03" w14:textId="77777777" w:rsidR="007C6DB2" w:rsidRDefault="007C6DB2">
            <w:pPr>
              <w:jc w:val="center"/>
              <w:rPr>
                <w:color w:val="000000"/>
                <w:sz w:val="18"/>
                <w:szCs w:val="18"/>
              </w:rPr>
            </w:pPr>
            <w:r>
              <w:rPr>
                <w:color w:val="000000"/>
                <w:sz w:val="18"/>
                <w:szCs w:val="18"/>
              </w:rPr>
              <w:t>2 433,2</w:t>
            </w:r>
          </w:p>
        </w:tc>
        <w:tc>
          <w:tcPr>
            <w:tcW w:w="957" w:type="dxa"/>
            <w:tcBorders>
              <w:top w:val="nil"/>
              <w:left w:val="nil"/>
              <w:bottom w:val="single" w:sz="4" w:space="0" w:color="auto"/>
              <w:right w:val="single" w:sz="4" w:space="0" w:color="auto"/>
            </w:tcBorders>
            <w:shd w:val="clear" w:color="auto" w:fill="auto"/>
            <w:vAlign w:val="center"/>
            <w:hideMark/>
          </w:tcPr>
          <w:p w14:paraId="3EF0A465" w14:textId="77777777" w:rsidR="007C6DB2" w:rsidRDefault="007C6DB2">
            <w:pPr>
              <w:jc w:val="center"/>
              <w:rPr>
                <w:color w:val="000000"/>
                <w:sz w:val="18"/>
                <w:szCs w:val="18"/>
              </w:rPr>
            </w:pPr>
            <w:r>
              <w:rPr>
                <w:color w:val="000000"/>
                <w:sz w:val="18"/>
                <w:szCs w:val="18"/>
              </w:rPr>
              <w:t>0,6</w:t>
            </w:r>
          </w:p>
        </w:tc>
      </w:tr>
      <w:tr w:rsidR="007C6DB2" w14:paraId="7F045D9F" w14:textId="77777777" w:rsidTr="007C6DB2">
        <w:trPr>
          <w:trHeight w:val="525"/>
        </w:trPr>
        <w:tc>
          <w:tcPr>
            <w:tcW w:w="562" w:type="dxa"/>
            <w:vMerge w:val="restart"/>
            <w:tcBorders>
              <w:top w:val="nil"/>
              <w:left w:val="single" w:sz="4" w:space="0" w:color="auto"/>
              <w:right w:val="single" w:sz="4" w:space="0" w:color="auto"/>
            </w:tcBorders>
            <w:vAlign w:val="center"/>
          </w:tcPr>
          <w:p w14:paraId="3F70176E" w14:textId="7FECDA74" w:rsidR="007C6DB2" w:rsidRDefault="007C6DB2" w:rsidP="007C6DB2">
            <w:pPr>
              <w:jc w:val="center"/>
              <w:rPr>
                <w:color w:val="000000"/>
                <w:sz w:val="18"/>
                <w:szCs w:val="18"/>
              </w:rPr>
            </w:pPr>
            <w:r>
              <w:rPr>
                <w:color w:val="000000"/>
                <w:sz w:val="18"/>
                <w:szCs w:val="18"/>
              </w:rPr>
              <w:t>6</w:t>
            </w:r>
          </w:p>
        </w:tc>
        <w:tc>
          <w:tcPr>
            <w:tcW w:w="2552" w:type="dxa"/>
            <w:vMerge w:val="restart"/>
            <w:tcBorders>
              <w:top w:val="nil"/>
              <w:left w:val="single" w:sz="4" w:space="0" w:color="auto"/>
              <w:bottom w:val="single" w:sz="4" w:space="0" w:color="auto"/>
              <w:right w:val="single" w:sz="4" w:space="0" w:color="auto"/>
            </w:tcBorders>
            <w:shd w:val="clear" w:color="auto" w:fill="auto"/>
            <w:vAlign w:val="center"/>
            <w:hideMark/>
          </w:tcPr>
          <w:p w14:paraId="09799CF2" w14:textId="64522C08" w:rsidR="007C6DB2" w:rsidRDefault="007C6DB2">
            <w:pPr>
              <w:jc w:val="both"/>
              <w:rPr>
                <w:color w:val="000000"/>
                <w:sz w:val="18"/>
                <w:szCs w:val="18"/>
              </w:rPr>
            </w:pPr>
            <w:r>
              <w:rPr>
                <w:color w:val="000000"/>
                <w:sz w:val="18"/>
                <w:szCs w:val="18"/>
              </w:rPr>
              <w:t>Обеспечение комплексного содержания и ремонта территорий общественного пользования в соответствии с установленными санитарными правилами содержания территорий населённых мест, правилами благоустройства территории города</w:t>
            </w:r>
          </w:p>
        </w:tc>
        <w:tc>
          <w:tcPr>
            <w:tcW w:w="4252" w:type="dxa"/>
            <w:tcBorders>
              <w:top w:val="nil"/>
              <w:left w:val="nil"/>
              <w:bottom w:val="single" w:sz="4" w:space="0" w:color="auto"/>
              <w:right w:val="single" w:sz="4" w:space="0" w:color="auto"/>
            </w:tcBorders>
            <w:shd w:val="clear" w:color="auto" w:fill="auto"/>
            <w:vAlign w:val="center"/>
            <w:hideMark/>
          </w:tcPr>
          <w:p w14:paraId="1986B586" w14:textId="45905174" w:rsidR="007C6DB2" w:rsidRDefault="007C6DB2" w:rsidP="007C6DB2">
            <w:pPr>
              <w:jc w:val="both"/>
              <w:rPr>
                <w:color w:val="000000"/>
                <w:sz w:val="18"/>
                <w:szCs w:val="18"/>
              </w:rPr>
            </w:pPr>
            <w:r>
              <w:rPr>
                <w:color w:val="000000"/>
                <w:sz w:val="18"/>
                <w:szCs w:val="18"/>
              </w:rPr>
              <w:t>расходы на содержание муниципального казенного учреждения «Лесопарковое хозяйство»</w:t>
            </w:r>
          </w:p>
        </w:tc>
        <w:tc>
          <w:tcPr>
            <w:tcW w:w="1418" w:type="dxa"/>
            <w:vMerge w:val="restart"/>
            <w:tcBorders>
              <w:top w:val="nil"/>
              <w:left w:val="single" w:sz="4" w:space="0" w:color="auto"/>
              <w:bottom w:val="single" w:sz="4" w:space="0" w:color="auto"/>
              <w:right w:val="single" w:sz="4" w:space="0" w:color="auto"/>
            </w:tcBorders>
            <w:shd w:val="clear" w:color="auto" w:fill="auto"/>
            <w:vAlign w:val="center"/>
            <w:hideMark/>
          </w:tcPr>
          <w:p w14:paraId="5FEEA5B4" w14:textId="77777777" w:rsidR="007C6DB2" w:rsidRDefault="007C6DB2">
            <w:pPr>
              <w:jc w:val="center"/>
              <w:rPr>
                <w:color w:val="000000"/>
                <w:sz w:val="18"/>
                <w:szCs w:val="18"/>
              </w:rPr>
            </w:pPr>
            <w:r>
              <w:rPr>
                <w:color w:val="000000"/>
                <w:sz w:val="18"/>
                <w:szCs w:val="18"/>
              </w:rPr>
              <w:t>293 787,7</w:t>
            </w:r>
          </w:p>
        </w:tc>
        <w:tc>
          <w:tcPr>
            <w:tcW w:w="957" w:type="dxa"/>
            <w:vMerge w:val="restart"/>
            <w:tcBorders>
              <w:top w:val="nil"/>
              <w:left w:val="single" w:sz="4" w:space="0" w:color="auto"/>
              <w:bottom w:val="single" w:sz="4" w:space="0" w:color="auto"/>
              <w:right w:val="single" w:sz="4" w:space="0" w:color="auto"/>
            </w:tcBorders>
            <w:shd w:val="clear" w:color="auto" w:fill="auto"/>
            <w:vAlign w:val="center"/>
            <w:hideMark/>
          </w:tcPr>
          <w:p w14:paraId="6157C3EE" w14:textId="77777777" w:rsidR="007C6DB2" w:rsidRDefault="007C6DB2">
            <w:pPr>
              <w:jc w:val="center"/>
              <w:rPr>
                <w:color w:val="000000"/>
                <w:sz w:val="18"/>
                <w:szCs w:val="18"/>
              </w:rPr>
            </w:pPr>
            <w:r>
              <w:rPr>
                <w:color w:val="000000"/>
                <w:sz w:val="18"/>
                <w:szCs w:val="18"/>
              </w:rPr>
              <w:t>71,2</w:t>
            </w:r>
          </w:p>
        </w:tc>
      </w:tr>
      <w:tr w:rsidR="007C6DB2" w14:paraId="0A7571AC" w14:textId="77777777" w:rsidTr="007C6DB2">
        <w:trPr>
          <w:trHeight w:val="480"/>
        </w:trPr>
        <w:tc>
          <w:tcPr>
            <w:tcW w:w="562" w:type="dxa"/>
            <w:vMerge/>
            <w:tcBorders>
              <w:left w:val="single" w:sz="4" w:space="0" w:color="auto"/>
              <w:right w:val="single" w:sz="4" w:space="0" w:color="auto"/>
            </w:tcBorders>
          </w:tcPr>
          <w:p w14:paraId="0AAA806A" w14:textId="77777777" w:rsidR="007C6DB2" w:rsidRDefault="007C6DB2">
            <w:pPr>
              <w:rPr>
                <w:color w:val="000000"/>
                <w:sz w:val="18"/>
                <w:szCs w:val="18"/>
              </w:rPr>
            </w:pPr>
          </w:p>
        </w:tc>
        <w:tc>
          <w:tcPr>
            <w:tcW w:w="2552" w:type="dxa"/>
            <w:vMerge/>
            <w:tcBorders>
              <w:top w:val="nil"/>
              <w:left w:val="single" w:sz="4" w:space="0" w:color="auto"/>
              <w:bottom w:val="single" w:sz="4" w:space="0" w:color="auto"/>
              <w:right w:val="single" w:sz="4" w:space="0" w:color="auto"/>
            </w:tcBorders>
            <w:vAlign w:val="center"/>
            <w:hideMark/>
          </w:tcPr>
          <w:p w14:paraId="658886A2" w14:textId="4A3FBFB6" w:rsidR="007C6DB2" w:rsidRDefault="007C6DB2">
            <w:pPr>
              <w:rPr>
                <w:color w:val="000000"/>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204288A0" w14:textId="1C922F43" w:rsidR="00BB4372" w:rsidRDefault="00BB4372" w:rsidP="00BB4372">
            <w:pPr>
              <w:jc w:val="both"/>
              <w:rPr>
                <w:color w:val="000000"/>
                <w:sz w:val="18"/>
                <w:szCs w:val="18"/>
              </w:rPr>
            </w:pPr>
            <w:r>
              <w:rPr>
                <w:color w:val="000000"/>
                <w:sz w:val="18"/>
                <w:szCs w:val="18"/>
              </w:rPr>
              <w:t xml:space="preserve">- </w:t>
            </w:r>
            <w:r w:rsidR="007C6DB2">
              <w:rPr>
                <w:color w:val="000000"/>
                <w:sz w:val="18"/>
                <w:szCs w:val="18"/>
              </w:rPr>
              <w:t xml:space="preserve">создание и содержание </w:t>
            </w:r>
            <w:r>
              <w:rPr>
                <w:color w:val="000000"/>
                <w:sz w:val="18"/>
                <w:szCs w:val="18"/>
              </w:rPr>
              <w:t>двух</w:t>
            </w:r>
            <w:r w:rsidR="007C6DB2">
              <w:rPr>
                <w:color w:val="000000"/>
                <w:sz w:val="18"/>
                <w:szCs w:val="18"/>
              </w:rPr>
              <w:t xml:space="preserve"> цветников </w:t>
            </w:r>
            <w:r>
              <w:rPr>
                <w:color w:val="000000"/>
                <w:sz w:val="18"/>
                <w:szCs w:val="18"/>
              </w:rPr>
              <w:t xml:space="preserve">из тюльпанов (287 кв.м.) и иных цветников, площадью 7 313 кв.м., </w:t>
            </w:r>
          </w:p>
          <w:p w14:paraId="41A1E804" w14:textId="43D16AA1" w:rsidR="007C6DB2" w:rsidRDefault="00BB4372" w:rsidP="00BB4372">
            <w:pPr>
              <w:jc w:val="both"/>
              <w:rPr>
                <w:color w:val="000000"/>
                <w:sz w:val="18"/>
                <w:szCs w:val="18"/>
              </w:rPr>
            </w:pPr>
            <w:r>
              <w:rPr>
                <w:color w:val="000000"/>
                <w:sz w:val="18"/>
                <w:szCs w:val="18"/>
              </w:rPr>
              <w:t>- 635</w:t>
            </w:r>
            <w:r w:rsidR="007C6DB2">
              <w:rPr>
                <w:color w:val="000000"/>
                <w:sz w:val="18"/>
                <w:szCs w:val="18"/>
              </w:rPr>
              <w:t xml:space="preserve"> конструкций вертикального озеленения</w:t>
            </w:r>
          </w:p>
        </w:tc>
        <w:tc>
          <w:tcPr>
            <w:tcW w:w="1418" w:type="dxa"/>
            <w:vMerge/>
            <w:tcBorders>
              <w:top w:val="nil"/>
              <w:left w:val="single" w:sz="4" w:space="0" w:color="auto"/>
              <w:bottom w:val="single" w:sz="4" w:space="0" w:color="auto"/>
              <w:right w:val="single" w:sz="4" w:space="0" w:color="auto"/>
            </w:tcBorders>
            <w:vAlign w:val="center"/>
            <w:hideMark/>
          </w:tcPr>
          <w:p w14:paraId="7B4EC242" w14:textId="77777777" w:rsidR="007C6DB2" w:rsidRDefault="007C6DB2">
            <w:pPr>
              <w:rPr>
                <w:color w:val="000000"/>
                <w:sz w:val="18"/>
                <w:szCs w:val="18"/>
              </w:rPr>
            </w:pPr>
          </w:p>
        </w:tc>
        <w:tc>
          <w:tcPr>
            <w:tcW w:w="957" w:type="dxa"/>
            <w:vMerge/>
            <w:tcBorders>
              <w:top w:val="nil"/>
              <w:left w:val="single" w:sz="4" w:space="0" w:color="auto"/>
              <w:bottom w:val="single" w:sz="4" w:space="0" w:color="auto"/>
              <w:right w:val="single" w:sz="4" w:space="0" w:color="auto"/>
            </w:tcBorders>
            <w:vAlign w:val="center"/>
            <w:hideMark/>
          </w:tcPr>
          <w:p w14:paraId="177F51E5" w14:textId="77777777" w:rsidR="007C6DB2" w:rsidRDefault="007C6DB2">
            <w:pPr>
              <w:rPr>
                <w:color w:val="000000"/>
                <w:sz w:val="18"/>
                <w:szCs w:val="18"/>
              </w:rPr>
            </w:pPr>
          </w:p>
        </w:tc>
      </w:tr>
      <w:tr w:rsidR="007C6DB2" w14:paraId="78C9C463" w14:textId="77777777" w:rsidTr="007C6DB2">
        <w:trPr>
          <w:trHeight w:val="480"/>
        </w:trPr>
        <w:tc>
          <w:tcPr>
            <w:tcW w:w="562" w:type="dxa"/>
            <w:vMerge/>
            <w:tcBorders>
              <w:left w:val="single" w:sz="4" w:space="0" w:color="auto"/>
              <w:right w:val="single" w:sz="4" w:space="0" w:color="auto"/>
            </w:tcBorders>
          </w:tcPr>
          <w:p w14:paraId="70D52FF4" w14:textId="77777777" w:rsidR="007C6DB2" w:rsidRDefault="007C6DB2">
            <w:pPr>
              <w:rPr>
                <w:color w:val="000000"/>
                <w:sz w:val="18"/>
                <w:szCs w:val="18"/>
              </w:rPr>
            </w:pPr>
          </w:p>
        </w:tc>
        <w:tc>
          <w:tcPr>
            <w:tcW w:w="2552" w:type="dxa"/>
            <w:vMerge/>
            <w:tcBorders>
              <w:top w:val="nil"/>
              <w:left w:val="single" w:sz="4" w:space="0" w:color="auto"/>
              <w:bottom w:val="single" w:sz="4" w:space="0" w:color="auto"/>
              <w:right w:val="single" w:sz="4" w:space="0" w:color="auto"/>
            </w:tcBorders>
            <w:vAlign w:val="center"/>
            <w:hideMark/>
          </w:tcPr>
          <w:p w14:paraId="56967ECB" w14:textId="4A0D0713" w:rsidR="007C6DB2" w:rsidRDefault="007C6DB2">
            <w:pPr>
              <w:rPr>
                <w:color w:val="000000"/>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668B0B22" w14:textId="77777777" w:rsidR="007C6DB2" w:rsidRDefault="007C6DB2" w:rsidP="003E5FED">
            <w:pPr>
              <w:jc w:val="both"/>
              <w:rPr>
                <w:color w:val="000000"/>
                <w:sz w:val="18"/>
                <w:szCs w:val="18"/>
              </w:rPr>
            </w:pPr>
            <w:r>
              <w:rPr>
                <w:color w:val="000000"/>
                <w:sz w:val="18"/>
                <w:szCs w:val="18"/>
              </w:rPr>
              <w:t>содержание зеленых насаждений на территориях общего пользования площадью 4 522,61 тыс. кв.м.</w:t>
            </w:r>
          </w:p>
        </w:tc>
        <w:tc>
          <w:tcPr>
            <w:tcW w:w="1418" w:type="dxa"/>
            <w:vMerge/>
            <w:tcBorders>
              <w:top w:val="nil"/>
              <w:left w:val="single" w:sz="4" w:space="0" w:color="auto"/>
              <w:bottom w:val="single" w:sz="4" w:space="0" w:color="auto"/>
              <w:right w:val="single" w:sz="4" w:space="0" w:color="auto"/>
            </w:tcBorders>
            <w:vAlign w:val="center"/>
            <w:hideMark/>
          </w:tcPr>
          <w:p w14:paraId="7F370BF0" w14:textId="77777777" w:rsidR="007C6DB2" w:rsidRDefault="007C6DB2">
            <w:pPr>
              <w:rPr>
                <w:color w:val="000000"/>
                <w:sz w:val="18"/>
                <w:szCs w:val="18"/>
              </w:rPr>
            </w:pPr>
          </w:p>
        </w:tc>
        <w:tc>
          <w:tcPr>
            <w:tcW w:w="957" w:type="dxa"/>
            <w:vMerge/>
            <w:tcBorders>
              <w:top w:val="nil"/>
              <w:left w:val="single" w:sz="4" w:space="0" w:color="auto"/>
              <w:bottom w:val="single" w:sz="4" w:space="0" w:color="auto"/>
              <w:right w:val="single" w:sz="4" w:space="0" w:color="auto"/>
            </w:tcBorders>
            <w:vAlign w:val="center"/>
            <w:hideMark/>
          </w:tcPr>
          <w:p w14:paraId="7DD1E84D" w14:textId="77777777" w:rsidR="007C6DB2" w:rsidRDefault="007C6DB2">
            <w:pPr>
              <w:rPr>
                <w:color w:val="000000"/>
                <w:sz w:val="18"/>
                <w:szCs w:val="18"/>
              </w:rPr>
            </w:pPr>
          </w:p>
        </w:tc>
      </w:tr>
      <w:tr w:rsidR="007C6DB2" w14:paraId="1CD60F58" w14:textId="77777777" w:rsidTr="007C6DB2">
        <w:trPr>
          <w:trHeight w:val="221"/>
        </w:trPr>
        <w:tc>
          <w:tcPr>
            <w:tcW w:w="562" w:type="dxa"/>
            <w:vMerge/>
            <w:tcBorders>
              <w:left w:val="single" w:sz="4" w:space="0" w:color="auto"/>
              <w:right w:val="single" w:sz="4" w:space="0" w:color="auto"/>
            </w:tcBorders>
          </w:tcPr>
          <w:p w14:paraId="5FFD3152" w14:textId="77777777" w:rsidR="007C6DB2" w:rsidRDefault="007C6DB2">
            <w:pPr>
              <w:rPr>
                <w:color w:val="000000"/>
                <w:sz w:val="18"/>
                <w:szCs w:val="18"/>
              </w:rPr>
            </w:pPr>
          </w:p>
        </w:tc>
        <w:tc>
          <w:tcPr>
            <w:tcW w:w="2552" w:type="dxa"/>
            <w:vMerge/>
            <w:tcBorders>
              <w:top w:val="nil"/>
              <w:left w:val="single" w:sz="4" w:space="0" w:color="auto"/>
              <w:bottom w:val="single" w:sz="4" w:space="0" w:color="auto"/>
              <w:right w:val="single" w:sz="4" w:space="0" w:color="auto"/>
            </w:tcBorders>
            <w:vAlign w:val="center"/>
            <w:hideMark/>
          </w:tcPr>
          <w:p w14:paraId="6F7FF1E3" w14:textId="3D9D8B7E" w:rsidR="007C6DB2" w:rsidRDefault="007C6DB2">
            <w:pPr>
              <w:rPr>
                <w:color w:val="000000"/>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1A6F8F46" w14:textId="26271054" w:rsidR="007C6DB2" w:rsidRDefault="007C6DB2" w:rsidP="003E5FED">
            <w:pPr>
              <w:jc w:val="both"/>
              <w:rPr>
                <w:color w:val="000000"/>
                <w:sz w:val="18"/>
                <w:szCs w:val="18"/>
              </w:rPr>
            </w:pPr>
            <w:r>
              <w:rPr>
                <w:color w:val="000000"/>
                <w:sz w:val="18"/>
                <w:szCs w:val="18"/>
              </w:rPr>
              <w:t>Изготовление, поставка, наполнение и содержание конструкций вертикального озеленения (187 ед.)</w:t>
            </w:r>
          </w:p>
        </w:tc>
        <w:tc>
          <w:tcPr>
            <w:tcW w:w="1418" w:type="dxa"/>
            <w:vMerge/>
            <w:tcBorders>
              <w:top w:val="nil"/>
              <w:left w:val="single" w:sz="4" w:space="0" w:color="auto"/>
              <w:bottom w:val="single" w:sz="4" w:space="0" w:color="auto"/>
              <w:right w:val="single" w:sz="4" w:space="0" w:color="auto"/>
            </w:tcBorders>
            <w:vAlign w:val="center"/>
            <w:hideMark/>
          </w:tcPr>
          <w:p w14:paraId="44D82302" w14:textId="77777777" w:rsidR="007C6DB2" w:rsidRDefault="007C6DB2">
            <w:pPr>
              <w:rPr>
                <w:color w:val="000000"/>
                <w:sz w:val="18"/>
                <w:szCs w:val="18"/>
              </w:rPr>
            </w:pPr>
          </w:p>
        </w:tc>
        <w:tc>
          <w:tcPr>
            <w:tcW w:w="957" w:type="dxa"/>
            <w:vMerge/>
            <w:tcBorders>
              <w:top w:val="nil"/>
              <w:left w:val="single" w:sz="4" w:space="0" w:color="auto"/>
              <w:bottom w:val="single" w:sz="4" w:space="0" w:color="auto"/>
              <w:right w:val="single" w:sz="4" w:space="0" w:color="auto"/>
            </w:tcBorders>
            <w:vAlign w:val="center"/>
            <w:hideMark/>
          </w:tcPr>
          <w:p w14:paraId="32C3CE82" w14:textId="77777777" w:rsidR="007C6DB2" w:rsidRDefault="007C6DB2">
            <w:pPr>
              <w:rPr>
                <w:color w:val="000000"/>
                <w:sz w:val="18"/>
                <w:szCs w:val="18"/>
              </w:rPr>
            </w:pPr>
          </w:p>
        </w:tc>
      </w:tr>
      <w:tr w:rsidR="007C6DB2" w14:paraId="4A039C5C" w14:textId="77777777" w:rsidTr="007C6DB2">
        <w:trPr>
          <w:trHeight w:val="272"/>
        </w:trPr>
        <w:tc>
          <w:tcPr>
            <w:tcW w:w="562" w:type="dxa"/>
            <w:vMerge/>
            <w:tcBorders>
              <w:left w:val="single" w:sz="4" w:space="0" w:color="auto"/>
              <w:right w:val="single" w:sz="4" w:space="0" w:color="auto"/>
            </w:tcBorders>
          </w:tcPr>
          <w:p w14:paraId="09F530B4" w14:textId="77777777" w:rsidR="007C6DB2" w:rsidRDefault="007C6DB2">
            <w:pPr>
              <w:rPr>
                <w:color w:val="000000"/>
                <w:sz w:val="18"/>
                <w:szCs w:val="18"/>
              </w:rPr>
            </w:pPr>
          </w:p>
        </w:tc>
        <w:tc>
          <w:tcPr>
            <w:tcW w:w="2552" w:type="dxa"/>
            <w:vMerge/>
            <w:tcBorders>
              <w:top w:val="nil"/>
              <w:left w:val="single" w:sz="4" w:space="0" w:color="auto"/>
              <w:bottom w:val="single" w:sz="4" w:space="0" w:color="auto"/>
              <w:right w:val="single" w:sz="4" w:space="0" w:color="auto"/>
            </w:tcBorders>
            <w:vAlign w:val="center"/>
            <w:hideMark/>
          </w:tcPr>
          <w:p w14:paraId="5B176CB2" w14:textId="0F59FABF" w:rsidR="007C6DB2" w:rsidRDefault="007C6DB2">
            <w:pPr>
              <w:rPr>
                <w:color w:val="000000"/>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2CB1DEAD" w14:textId="44699E0E" w:rsidR="007C6DB2" w:rsidRDefault="007C6DB2" w:rsidP="003E5FED">
            <w:pPr>
              <w:jc w:val="both"/>
              <w:rPr>
                <w:color w:val="000000"/>
                <w:sz w:val="18"/>
                <w:szCs w:val="18"/>
              </w:rPr>
            </w:pPr>
            <w:r>
              <w:rPr>
                <w:color w:val="000000"/>
                <w:sz w:val="18"/>
                <w:szCs w:val="18"/>
              </w:rPr>
              <w:t>содержание 31 объект монументального искусства и прилегающей территории</w:t>
            </w:r>
          </w:p>
        </w:tc>
        <w:tc>
          <w:tcPr>
            <w:tcW w:w="1418" w:type="dxa"/>
            <w:vMerge/>
            <w:tcBorders>
              <w:top w:val="nil"/>
              <w:left w:val="single" w:sz="4" w:space="0" w:color="auto"/>
              <w:bottom w:val="single" w:sz="4" w:space="0" w:color="auto"/>
              <w:right w:val="single" w:sz="4" w:space="0" w:color="auto"/>
            </w:tcBorders>
            <w:vAlign w:val="center"/>
            <w:hideMark/>
          </w:tcPr>
          <w:p w14:paraId="3EB86FE9" w14:textId="77777777" w:rsidR="007C6DB2" w:rsidRDefault="007C6DB2">
            <w:pPr>
              <w:rPr>
                <w:color w:val="000000"/>
                <w:sz w:val="18"/>
                <w:szCs w:val="18"/>
              </w:rPr>
            </w:pPr>
          </w:p>
        </w:tc>
        <w:tc>
          <w:tcPr>
            <w:tcW w:w="957" w:type="dxa"/>
            <w:vMerge/>
            <w:tcBorders>
              <w:top w:val="nil"/>
              <w:left w:val="single" w:sz="4" w:space="0" w:color="auto"/>
              <w:bottom w:val="single" w:sz="4" w:space="0" w:color="auto"/>
              <w:right w:val="single" w:sz="4" w:space="0" w:color="auto"/>
            </w:tcBorders>
            <w:vAlign w:val="center"/>
            <w:hideMark/>
          </w:tcPr>
          <w:p w14:paraId="44AA080C" w14:textId="77777777" w:rsidR="007C6DB2" w:rsidRDefault="007C6DB2">
            <w:pPr>
              <w:rPr>
                <w:color w:val="000000"/>
                <w:sz w:val="18"/>
                <w:szCs w:val="18"/>
              </w:rPr>
            </w:pPr>
          </w:p>
        </w:tc>
      </w:tr>
      <w:tr w:rsidR="007C6DB2" w14:paraId="0C3D738A" w14:textId="77777777" w:rsidTr="007C6DB2">
        <w:trPr>
          <w:trHeight w:val="555"/>
        </w:trPr>
        <w:tc>
          <w:tcPr>
            <w:tcW w:w="562" w:type="dxa"/>
            <w:vMerge/>
            <w:tcBorders>
              <w:left w:val="single" w:sz="4" w:space="0" w:color="auto"/>
              <w:right w:val="single" w:sz="4" w:space="0" w:color="auto"/>
            </w:tcBorders>
          </w:tcPr>
          <w:p w14:paraId="04DE021F" w14:textId="77777777" w:rsidR="007C6DB2" w:rsidRDefault="007C6DB2">
            <w:pPr>
              <w:rPr>
                <w:color w:val="000000"/>
                <w:sz w:val="18"/>
                <w:szCs w:val="18"/>
              </w:rPr>
            </w:pPr>
          </w:p>
        </w:tc>
        <w:tc>
          <w:tcPr>
            <w:tcW w:w="2552" w:type="dxa"/>
            <w:vMerge/>
            <w:tcBorders>
              <w:top w:val="nil"/>
              <w:left w:val="single" w:sz="4" w:space="0" w:color="auto"/>
              <w:bottom w:val="single" w:sz="4" w:space="0" w:color="auto"/>
              <w:right w:val="single" w:sz="4" w:space="0" w:color="auto"/>
            </w:tcBorders>
            <w:vAlign w:val="center"/>
            <w:hideMark/>
          </w:tcPr>
          <w:p w14:paraId="079253C3" w14:textId="1E5A2F87" w:rsidR="007C6DB2" w:rsidRDefault="007C6DB2">
            <w:pPr>
              <w:rPr>
                <w:color w:val="000000"/>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13A40741" w14:textId="77777777" w:rsidR="007C6DB2" w:rsidRDefault="007C6DB2" w:rsidP="003E5FED">
            <w:pPr>
              <w:jc w:val="both"/>
              <w:rPr>
                <w:color w:val="000000"/>
                <w:sz w:val="18"/>
                <w:szCs w:val="18"/>
              </w:rPr>
            </w:pPr>
            <w:r>
              <w:rPr>
                <w:color w:val="000000"/>
                <w:sz w:val="18"/>
                <w:szCs w:val="18"/>
              </w:rPr>
              <w:t>Обеспечение мест отдыха у воды туалетными кабинками, эксплуатация общественных туалетов в парке "За Саймой"</w:t>
            </w:r>
          </w:p>
        </w:tc>
        <w:tc>
          <w:tcPr>
            <w:tcW w:w="1418" w:type="dxa"/>
            <w:vMerge/>
            <w:tcBorders>
              <w:top w:val="nil"/>
              <w:left w:val="single" w:sz="4" w:space="0" w:color="auto"/>
              <w:bottom w:val="single" w:sz="4" w:space="0" w:color="auto"/>
              <w:right w:val="single" w:sz="4" w:space="0" w:color="auto"/>
            </w:tcBorders>
            <w:vAlign w:val="center"/>
            <w:hideMark/>
          </w:tcPr>
          <w:p w14:paraId="16B710EC" w14:textId="77777777" w:rsidR="007C6DB2" w:rsidRDefault="007C6DB2">
            <w:pPr>
              <w:rPr>
                <w:color w:val="000000"/>
                <w:sz w:val="18"/>
                <w:szCs w:val="18"/>
              </w:rPr>
            </w:pPr>
          </w:p>
        </w:tc>
        <w:tc>
          <w:tcPr>
            <w:tcW w:w="957" w:type="dxa"/>
            <w:vMerge/>
            <w:tcBorders>
              <w:top w:val="nil"/>
              <w:left w:val="single" w:sz="4" w:space="0" w:color="auto"/>
              <w:bottom w:val="single" w:sz="4" w:space="0" w:color="auto"/>
              <w:right w:val="single" w:sz="4" w:space="0" w:color="auto"/>
            </w:tcBorders>
            <w:vAlign w:val="center"/>
            <w:hideMark/>
          </w:tcPr>
          <w:p w14:paraId="0810EC14" w14:textId="77777777" w:rsidR="007C6DB2" w:rsidRDefault="007C6DB2">
            <w:pPr>
              <w:rPr>
                <w:color w:val="000000"/>
                <w:sz w:val="18"/>
                <w:szCs w:val="18"/>
              </w:rPr>
            </w:pPr>
          </w:p>
        </w:tc>
      </w:tr>
      <w:tr w:rsidR="007C6DB2" w14:paraId="6C43BCEA" w14:textId="77777777" w:rsidTr="007C6DB2">
        <w:trPr>
          <w:trHeight w:val="64"/>
        </w:trPr>
        <w:tc>
          <w:tcPr>
            <w:tcW w:w="562" w:type="dxa"/>
            <w:vMerge/>
            <w:tcBorders>
              <w:left w:val="single" w:sz="4" w:space="0" w:color="auto"/>
              <w:right w:val="single" w:sz="4" w:space="0" w:color="auto"/>
            </w:tcBorders>
          </w:tcPr>
          <w:p w14:paraId="3CB13E6D" w14:textId="77777777" w:rsidR="007C6DB2" w:rsidRDefault="007C6DB2">
            <w:pPr>
              <w:rPr>
                <w:color w:val="000000"/>
                <w:sz w:val="18"/>
                <w:szCs w:val="18"/>
              </w:rPr>
            </w:pPr>
          </w:p>
        </w:tc>
        <w:tc>
          <w:tcPr>
            <w:tcW w:w="2552" w:type="dxa"/>
            <w:vMerge/>
            <w:tcBorders>
              <w:top w:val="nil"/>
              <w:left w:val="single" w:sz="4" w:space="0" w:color="auto"/>
              <w:bottom w:val="single" w:sz="4" w:space="0" w:color="auto"/>
              <w:right w:val="single" w:sz="4" w:space="0" w:color="auto"/>
            </w:tcBorders>
            <w:vAlign w:val="center"/>
            <w:hideMark/>
          </w:tcPr>
          <w:p w14:paraId="2C86386C" w14:textId="54041BF4" w:rsidR="007C6DB2" w:rsidRDefault="007C6DB2">
            <w:pPr>
              <w:rPr>
                <w:color w:val="000000"/>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342F3F0F" w14:textId="632FED75" w:rsidR="007C6DB2" w:rsidRDefault="007C6DB2" w:rsidP="003E5FED">
            <w:pPr>
              <w:jc w:val="both"/>
              <w:rPr>
                <w:color w:val="000000"/>
                <w:sz w:val="18"/>
                <w:szCs w:val="18"/>
              </w:rPr>
            </w:pPr>
            <w:r>
              <w:rPr>
                <w:color w:val="000000"/>
                <w:sz w:val="18"/>
                <w:szCs w:val="18"/>
              </w:rPr>
              <w:t>Комплекс услуг по техническому обслуживанию ГРУ № 1 «Вечный огонь на Мемориале Славы»</w:t>
            </w:r>
          </w:p>
        </w:tc>
        <w:tc>
          <w:tcPr>
            <w:tcW w:w="1418" w:type="dxa"/>
            <w:vMerge/>
            <w:tcBorders>
              <w:top w:val="nil"/>
              <w:left w:val="single" w:sz="4" w:space="0" w:color="auto"/>
              <w:bottom w:val="single" w:sz="4" w:space="0" w:color="auto"/>
              <w:right w:val="single" w:sz="4" w:space="0" w:color="auto"/>
            </w:tcBorders>
            <w:vAlign w:val="center"/>
            <w:hideMark/>
          </w:tcPr>
          <w:p w14:paraId="1392E24B" w14:textId="77777777" w:rsidR="007C6DB2" w:rsidRDefault="007C6DB2">
            <w:pPr>
              <w:rPr>
                <w:color w:val="000000"/>
                <w:sz w:val="18"/>
                <w:szCs w:val="18"/>
              </w:rPr>
            </w:pPr>
          </w:p>
        </w:tc>
        <w:tc>
          <w:tcPr>
            <w:tcW w:w="957" w:type="dxa"/>
            <w:vMerge/>
            <w:tcBorders>
              <w:top w:val="nil"/>
              <w:left w:val="single" w:sz="4" w:space="0" w:color="auto"/>
              <w:bottom w:val="single" w:sz="4" w:space="0" w:color="auto"/>
              <w:right w:val="single" w:sz="4" w:space="0" w:color="auto"/>
            </w:tcBorders>
            <w:vAlign w:val="center"/>
            <w:hideMark/>
          </w:tcPr>
          <w:p w14:paraId="0500016F" w14:textId="77777777" w:rsidR="007C6DB2" w:rsidRDefault="007C6DB2">
            <w:pPr>
              <w:rPr>
                <w:color w:val="000000"/>
                <w:sz w:val="18"/>
                <w:szCs w:val="18"/>
              </w:rPr>
            </w:pPr>
          </w:p>
        </w:tc>
      </w:tr>
      <w:tr w:rsidR="007C6DB2" w14:paraId="032D0B42" w14:textId="77777777" w:rsidTr="007C6DB2">
        <w:trPr>
          <w:trHeight w:val="66"/>
        </w:trPr>
        <w:tc>
          <w:tcPr>
            <w:tcW w:w="562" w:type="dxa"/>
            <w:vMerge/>
            <w:tcBorders>
              <w:left w:val="single" w:sz="4" w:space="0" w:color="auto"/>
              <w:bottom w:val="single" w:sz="4" w:space="0" w:color="auto"/>
              <w:right w:val="single" w:sz="4" w:space="0" w:color="auto"/>
            </w:tcBorders>
          </w:tcPr>
          <w:p w14:paraId="0C56CA3C" w14:textId="77777777" w:rsidR="007C6DB2" w:rsidRDefault="007C6DB2" w:rsidP="007C6DB2">
            <w:pPr>
              <w:rPr>
                <w:color w:val="000000"/>
                <w:sz w:val="18"/>
                <w:szCs w:val="18"/>
              </w:rPr>
            </w:pPr>
          </w:p>
        </w:tc>
        <w:tc>
          <w:tcPr>
            <w:tcW w:w="2552" w:type="dxa"/>
            <w:vMerge/>
            <w:tcBorders>
              <w:top w:val="nil"/>
              <w:left w:val="single" w:sz="4" w:space="0" w:color="auto"/>
              <w:bottom w:val="single" w:sz="4" w:space="0" w:color="auto"/>
              <w:right w:val="single" w:sz="4" w:space="0" w:color="auto"/>
            </w:tcBorders>
            <w:vAlign w:val="center"/>
            <w:hideMark/>
          </w:tcPr>
          <w:p w14:paraId="7DB342AF" w14:textId="76B4ACD1" w:rsidR="007C6DB2" w:rsidRDefault="007C6DB2" w:rsidP="007C6DB2">
            <w:pPr>
              <w:rPr>
                <w:color w:val="000000"/>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61122025" w14:textId="77777777" w:rsidR="007C6DB2" w:rsidRDefault="007C6DB2" w:rsidP="007C6DB2">
            <w:pPr>
              <w:jc w:val="both"/>
              <w:rPr>
                <w:color w:val="000000"/>
                <w:sz w:val="18"/>
                <w:szCs w:val="18"/>
              </w:rPr>
            </w:pPr>
            <w:r>
              <w:rPr>
                <w:color w:val="000000"/>
                <w:sz w:val="18"/>
                <w:szCs w:val="18"/>
              </w:rPr>
              <w:t>обеспечение освещения пешеходных зон 3,038 км</w:t>
            </w:r>
          </w:p>
        </w:tc>
        <w:tc>
          <w:tcPr>
            <w:tcW w:w="1418" w:type="dxa"/>
            <w:vMerge/>
            <w:tcBorders>
              <w:top w:val="nil"/>
              <w:left w:val="single" w:sz="4" w:space="0" w:color="auto"/>
              <w:bottom w:val="single" w:sz="4" w:space="0" w:color="auto"/>
              <w:right w:val="single" w:sz="4" w:space="0" w:color="auto"/>
            </w:tcBorders>
            <w:vAlign w:val="center"/>
            <w:hideMark/>
          </w:tcPr>
          <w:p w14:paraId="0F680CED" w14:textId="77777777" w:rsidR="007C6DB2" w:rsidRDefault="007C6DB2" w:rsidP="007C6DB2">
            <w:pPr>
              <w:rPr>
                <w:color w:val="000000"/>
                <w:sz w:val="18"/>
                <w:szCs w:val="18"/>
              </w:rPr>
            </w:pPr>
          </w:p>
        </w:tc>
        <w:tc>
          <w:tcPr>
            <w:tcW w:w="957" w:type="dxa"/>
            <w:vMerge/>
            <w:tcBorders>
              <w:top w:val="nil"/>
              <w:left w:val="single" w:sz="4" w:space="0" w:color="auto"/>
              <w:bottom w:val="single" w:sz="4" w:space="0" w:color="auto"/>
              <w:right w:val="single" w:sz="4" w:space="0" w:color="auto"/>
            </w:tcBorders>
            <w:vAlign w:val="center"/>
            <w:hideMark/>
          </w:tcPr>
          <w:p w14:paraId="25C49FA4" w14:textId="77777777" w:rsidR="007C6DB2" w:rsidRDefault="007C6DB2" w:rsidP="007C6DB2">
            <w:pPr>
              <w:rPr>
                <w:color w:val="000000"/>
                <w:sz w:val="18"/>
                <w:szCs w:val="18"/>
              </w:rPr>
            </w:pPr>
          </w:p>
        </w:tc>
      </w:tr>
      <w:tr w:rsidR="007C6DB2" w14:paraId="09C9B6E8" w14:textId="77777777" w:rsidTr="007C6DB2">
        <w:trPr>
          <w:trHeight w:val="720"/>
        </w:trPr>
        <w:tc>
          <w:tcPr>
            <w:tcW w:w="562" w:type="dxa"/>
            <w:tcBorders>
              <w:top w:val="nil"/>
              <w:left w:val="single" w:sz="4" w:space="0" w:color="auto"/>
              <w:bottom w:val="single" w:sz="4" w:space="0" w:color="auto"/>
              <w:right w:val="single" w:sz="4" w:space="0" w:color="auto"/>
            </w:tcBorders>
            <w:vAlign w:val="center"/>
          </w:tcPr>
          <w:p w14:paraId="257F1F58" w14:textId="6BB6F19F" w:rsidR="007C6DB2" w:rsidRDefault="007C6DB2" w:rsidP="007C6DB2">
            <w:pPr>
              <w:jc w:val="center"/>
              <w:rPr>
                <w:color w:val="000000"/>
                <w:sz w:val="18"/>
                <w:szCs w:val="18"/>
              </w:rPr>
            </w:pPr>
            <w:r>
              <w:rPr>
                <w:color w:val="000000"/>
                <w:sz w:val="18"/>
                <w:szCs w:val="18"/>
              </w:rPr>
              <w:t>7</w:t>
            </w:r>
          </w:p>
        </w:tc>
        <w:tc>
          <w:tcPr>
            <w:tcW w:w="2552" w:type="dxa"/>
            <w:tcBorders>
              <w:top w:val="nil"/>
              <w:left w:val="single" w:sz="4" w:space="0" w:color="auto"/>
              <w:bottom w:val="single" w:sz="4" w:space="0" w:color="auto"/>
              <w:right w:val="single" w:sz="4" w:space="0" w:color="auto"/>
            </w:tcBorders>
            <w:shd w:val="clear" w:color="auto" w:fill="auto"/>
            <w:vAlign w:val="center"/>
            <w:hideMark/>
          </w:tcPr>
          <w:p w14:paraId="72158AB0" w14:textId="78992075" w:rsidR="007C6DB2" w:rsidRDefault="007C6DB2" w:rsidP="007C6DB2">
            <w:pPr>
              <w:jc w:val="both"/>
              <w:rPr>
                <w:color w:val="000000"/>
                <w:sz w:val="18"/>
                <w:szCs w:val="18"/>
              </w:rPr>
            </w:pPr>
            <w:r>
              <w:rPr>
                <w:color w:val="000000"/>
                <w:sz w:val="18"/>
                <w:szCs w:val="18"/>
              </w:rPr>
              <w:t>Сбор и уничтожение биологических отходов с территории общего пользования и улично-дорожной сети города</w:t>
            </w:r>
          </w:p>
        </w:tc>
        <w:tc>
          <w:tcPr>
            <w:tcW w:w="4252" w:type="dxa"/>
            <w:tcBorders>
              <w:top w:val="nil"/>
              <w:left w:val="nil"/>
              <w:bottom w:val="single" w:sz="4" w:space="0" w:color="auto"/>
              <w:right w:val="single" w:sz="4" w:space="0" w:color="auto"/>
            </w:tcBorders>
            <w:shd w:val="clear" w:color="auto" w:fill="auto"/>
            <w:vAlign w:val="center"/>
            <w:hideMark/>
          </w:tcPr>
          <w:p w14:paraId="3F76661F" w14:textId="77777777" w:rsidR="007C6DB2" w:rsidRDefault="007C6DB2" w:rsidP="007C6DB2">
            <w:pPr>
              <w:jc w:val="both"/>
              <w:rPr>
                <w:color w:val="000000"/>
                <w:sz w:val="18"/>
                <w:szCs w:val="18"/>
              </w:rPr>
            </w:pPr>
            <w:r>
              <w:rPr>
                <w:color w:val="000000"/>
                <w:sz w:val="18"/>
                <w:szCs w:val="18"/>
              </w:rPr>
              <w:t>Подбор трупов животных и утилизация биологических отходов – 77 животных</w:t>
            </w:r>
          </w:p>
        </w:tc>
        <w:tc>
          <w:tcPr>
            <w:tcW w:w="1418" w:type="dxa"/>
            <w:tcBorders>
              <w:top w:val="nil"/>
              <w:left w:val="nil"/>
              <w:bottom w:val="single" w:sz="4" w:space="0" w:color="auto"/>
              <w:right w:val="single" w:sz="4" w:space="0" w:color="auto"/>
            </w:tcBorders>
            <w:shd w:val="clear" w:color="auto" w:fill="auto"/>
            <w:vAlign w:val="center"/>
            <w:hideMark/>
          </w:tcPr>
          <w:p w14:paraId="3C38781F" w14:textId="77777777" w:rsidR="007C6DB2" w:rsidRDefault="007C6DB2" w:rsidP="007C6DB2">
            <w:pPr>
              <w:jc w:val="center"/>
              <w:rPr>
                <w:color w:val="000000"/>
                <w:sz w:val="18"/>
                <w:szCs w:val="18"/>
              </w:rPr>
            </w:pPr>
            <w:r>
              <w:rPr>
                <w:color w:val="000000"/>
                <w:sz w:val="18"/>
                <w:szCs w:val="18"/>
              </w:rPr>
              <w:t>122,9</w:t>
            </w:r>
          </w:p>
        </w:tc>
        <w:tc>
          <w:tcPr>
            <w:tcW w:w="957" w:type="dxa"/>
            <w:tcBorders>
              <w:top w:val="nil"/>
              <w:left w:val="nil"/>
              <w:bottom w:val="single" w:sz="4" w:space="0" w:color="auto"/>
              <w:right w:val="single" w:sz="4" w:space="0" w:color="auto"/>
            </w:tcBorders>
            <w:shd w:val="clear" w:color="auto" w:fill="auto"/>
            <w:vAlign w:val="center"/>
            <w:hideMark/>
          </w:tcPr>
          <w:p w14:paraId="5D651454" w14:textId="77777777" w:rsidR="007C6DB2" w:rsidRDefault="007C6DB2" w:rsidP="007C6DB2">
            <w:pPr>
              <w:jc w:val="center"/>
              <w:rPr>
                <w:color w:val="000000"/>
                <w:sz w:val="18"/>
                <w:szCs w:val="18"/>
              </w:rPr>
            </w:pPr>
            <w:r>
              <w:rPr>
                <w:color w:val="000000"/>
                <w:sz w:val="18"/>
                <w:szCs w:val="18"/>
              </w:rPr>
              <w:t>0,0</w:t>
            </w:r>
          </w:p>
        </w:tc>
      </w:tr>
      <w:tr w:rsidR="007C6DB2" w14:paraId="5BFF63E2" w14:textId="77777777" w:rsidTr="007C6DB2">
        <w:trPr>
          <w:trHeight w:val="480"/>
        </w:trPr>
        <w:tc>
          <w:tcPr>
            <w:tcW w:w="562" w:type="dxa"/>
            <w:tcBorders>
              <w:top w:val="nil"/>
              <w:left w:val="single" w:sz="4" w:space="0" w:color="auto"/>
              <w:bottom w:val="single" w:sz="4" w:space="0" w:color="auto"/>
              <w:right w:val="single" w:sz="4" w:space="0" w:color="auto"/>
            </w:tcBorders>
            <w:vAlign w:val="center"/>
          </w:tcPr>
          <w:p w14:paraId="37682F65" w14:textId="7FFBE3AD" w:rsidR="007C6DB2" w:rsidRDefault="007C6DB2" w:rsidP="007C6DB2">
            <w:pPr>
              <w:jc w:val="center"/>
              <w:rPr>
                <w:color w:val="000000"/>
                <w:sz w:val="18"/>
                <w:szCs w:val="18"/>
              </w:rPr>
            </w:pPr>
            <w:r>
              <w:rPr>
                <w:color w:val="000000"/>
                <w:sz w:val="18"/>
                <w:szCs w:val="18"/>
              </w:rPr>
              <w:t>8</w:t>
            </w:r>
          </w:p>
        </w:tc>
        <w:tc>
          <w:tcPr>
            <w:tcW w:w="2552" w:type="dxa"/>
            <w:tcBorders>
              <w:top w:val="nil"/>
              <w:left w:val="single" w:sz="4" w:space="0" w:color="auto"/>
              <w:bottom w:val="single" w:sz="4" w:space="0" w:color="auto"/>
              <w:right w:val="single" w:sz="4" w:space="0" w:color="auto"/>
            </w:tcBorders>
            <w:shd w:val="clear" w:color="auto" w:fill="auto"/>
            <w:vAlign w:val="center"/>
            <w:hideMark/>
          </w:tcPr>
          <w:p w14:paraId="1A7A9456" w14:textId="18E229BE" w:rsidR="007C6DB2" w:rsidRDefault="007C6DB2" w:rsidP="007C6DB2">
            <w:pPr>
              <w:jc w:val="both"/>
              <w:rPr>
                <w:color w:val="000000"/>
                <w:sz w:val="18"/>
                <w:szCs w:val="18"/>
              </w:rPr>
            </w:pPr>
            <w:r>
              <w:rPr>
                <w:color w:val="000000"/>
                <w:sz w:val="18"/>
                <w:szCs w:val="18"/>
              </w:rPr>
              <w:t>Обустройство территории по содержанию животных без владельцев</w:t>
            </w:r>
          </w:p>
        </w:tc>
        <w:tc>
          <w:tcPr>
            <w:tcW w:w="4252" w:type="dxa"/>
            <w:tcBorders>
              <w:top w:val="nil"/>
              <w:left w:val="nil"/>
              <w:bottom w:val="single" w:sz="4" w:space="0" w:color="auto"/>
              <w:right w:val="single" w:sz="4" w:space="0" w:color="auto"/>
            </w:tcBorders>
            <w:shd w:val="clear" w:color="auto" w:fill="auto"/>
            <w:vAlign w:val="center"/>
            <w:hideMark/>
          </w:tcPr>
          <w:p w14:paraId="6B99679A" w14:textId="2FB9CCCC" w:rsidR="007C6DB2" w:rsidRDefault="007C6DB2" w:rsidP="007C6DB2">
            <w:pPr>
              <w:jc w:val="both"/>
              <w:rPr>
                <w:color w:val="000000"/>
                <w:sz w:val="18"/>
                <w:szCs w:val="18"/>
              </w:rPr>
            </w:pPr>
            <w:r>
              <w:rPr>
                <w:color w:val="000000"/>
                <w:sz w:val="18"/>
                <w:szCs w:val="18"/>
              </w:rPr>
              <w:t> Изготовление проектно-изыскательских работ и благоустройство территории</w:t>
            </w:r>
          </w:p>
        </w:tc>
        <w:tc>
          <w:tcPr>
            <w:tcW w:w="1418" w:type="dxa"/>
            <w:tcBorders>
              <w:top w:val="nil"/>
              <w:left w:val="nil"/>
              <w:bottom w:val="single" w:sz="4" w:space="0" w:color="auto"/>
              <w:right w:val="single" w:sz="4" w:space="0" w:color="auto"/>
            </w:tcBorders>
            <w:shd w:val="clear" w:color="auto" w:fill="auto"/>
            <w:vAlign w:val="center"/>
            <w:hideMark/>
          </w:tcPr>
          <w:p w14:paraId="77288045" w14:textId="77777777" w:rsidR="007C6DB2" w:rsidRDefault="007C6DB2" w:rsidP="007C6DB2">
            <w:pPr>
              <w:jc w:val="center"/>
              <w:rPr>
                <w:color w:val="000000"/>
                <w:sz w:val="18"/>
                <w:szCs w:val="18"/>
              </w:rPr>
            </w:pPr>
            <w:r>
              <w:rPr>
                <w:color w:val="000000"/>
                <w:sz w:val="18"/>
                <w:szCs w:val="18"/>
              </w:rPr>
              <w:t>35 287,1</w:t>
            </w:r>
          </w:p>
        </w:tc>
        <w:tc>
          <w:tcPr>
            <w:tcW w:w="957" w:type="dxa"/>
            <w:tcBorders>
              <w:top w:val="nil"/>
              <w:left w:val="nil"/>
              <w:bottom w:val="single" w:sz="4" w:space="0" w:color="auto"/>
              <w:right w:val="single" w:sz="4" w:space="0" w:color="auto"/>
            </w:tcBorders>
            <w:shd w:val="clear" w:color="auto" w:fill="auto"/>
            <w:vAlign w:val="center"/>
            <w:hideMark/>
          </w:tcPr>
          <w:p w14:paraId="67CDC4AF" w14:textId="77777777" w:rsidR="007C6DB2" w:rsidRDefault="007C6DB2" w:rsidP="007C6DB2">
            <w:pPr>
              <w:jc w:val="center"/>
              <w:rPr>
                <w:color w:val="000000"/>
                <w:sz w:val="18"/>
                <w:szCs w:val="18"/>
              </w:rPr>
            </w:pPr>
            <w:r>
              <w:rPr>
                <w:color w:val="000000"/>
                <w:sz w:val="18"/>
                <w:szCs w:val="18"/>
              </w:rPr>
              <w:t>8,6</w:t>
            </w:r>
          </w:p>
        </w:tc>
      </w:tr>
      <w:tr w:rsidR="007C6DB2" w14:paraId="5B40A479" w14:textId="77777777" w:rsidTr="00686703">
        <w:trPr>
          <w:trHeight w:val="300"/>
        </w:trPr>
        <w:tc>
          <w:tcPr>
            <w:tcW w:w="562" w:type="dxa"/>
            <w:vMerge w:val="restart"/>
            <w:tcBorders>
              <w:top w:val="nil"/>
              <w:left w:val="single" w:sz="4" w:space="0" w:color="auto"/>
              <w:right w:val="single" w:sz="4" w:space="0" w:color="auto"/>
            </w:tcBorders>
            <w:vAlign w:val="center"/>
          </w:tcPr>
          <w:p w14:paraId="19B4D4C0" w14:textId="4C648512" w:rsidR="007C6DB2" w:rsidRDefault="007C6DB2" w:rsidP="007C6DB2">
            <w:pPr>
              <w:jc w:val="center"/>
              <w:rPr>
                <w:color w:val="000000"/>
                <w:sz w:val="18"/>
                <w:szCs w:val="18"/>
              </w:rPr>
            </w:pPr>
            <w:r>
              <w:rPr>
                <w:color w:val="000000"/>
                <w:sz w:val="18"/>
                <w:szCs w:val="18"/>
              </w:rPr>
              <w:t>9</w:t>
            </w:r>
          </w:p>
        </w:tc>
        <w:tc>
          <w:tcPr>
            <w:tcW w:w="2552" w:type="dxa"/>
            <w:vMerge w:val="restart"/>
            <w:tcBorders>
              <w:top w:val="nil"/>
              <w:left w:val="single" w:sz="4" w:space="0" w:color="auto"/>
              <w:bottom w:val="single" w:sz="4" w:space="0" w:color="auto"/>
              <w:right w:val="single" w:sz="4" w:space="0" w:color="auto"/>
            </w:tcBorders>
            <w:shd w:val="clear" w:color="auto" w:fill="auto"/>
            <w:vAlign w:val="center"/>
            <w:hideMark/>
          </w:tcPr>
          <w:p w14:paraId="6FA7CE09" w14:textId="32EF1992" w:rsidR="007C6DB2" w:rsidRDefault="007C6DB2" w:rsidP="007C6DB2">
            <w:pPr>
              <w:jc w:val="both"/>
              <w:rPr>
                <w:color w:val="000000"/>
                <w:sz w:val="18"/>
                <w:szCs w:val="18"/>
              </w:rPr>
            </w:pPr>
            <w:r>
              <w:rPr>
                <w:color w:val="000000"/>
                <w:sz w:val="18"/>
                <w:szCs w:val="18"/>
              </w:rPr>
              <w:t>Обеспечение осуществления отлова, транспортировки, учёта, содержания, умерщвления, утилизации безнадзорных и бродячих животных</w:t>
            </w:r>
          </w:p>
        </w:tc>
        <w:tc>
          <w:tcPr>
            <w:tcW w:w="4252" w:type="dxa"/>
            <w:tcBorders>
              <w:top w:val="nil"/>
              <w:left w:val="nil"/>
              <w:bottom w:val="single" w:sz="4" w:space="0" w:color="auto"/>
              <w:right w:val="single" w:sz="4" w:space="0" w:color="auto"/>
            </w:tcBorders>
            <w:shd w:val="clear" w:color="auto" w:fill="auto"/>
            <w:vAlign w:val="center"/>
            <w:hideMark/>
          </w:tcPr>
          <w:p w14:paraId="13980F8E" w14:textId="77777777" w:rsidR="007C6DB2" w:rsidRDefault="007C6DB2" w:rsidP="007C6DB2">
            <w:pPr>
              <w:jc w:val="both"/>
              <w:rPr>
                <w:color w:val="000000"/>
                <w:sz w:val="18"/>
                <w:szCs w:val="18"/>
              </w:rPr>
            </w:pPr>
            <w:r>
              <w:rPr>
                <w:color w:val="000000"/>
                <w:sz w:val="18"/>
                <w:szCs w:val="18"/>
              </w:rPr>
              <w:t>выполнение мероприятий по отлову 980 голов животных</w:t>
            </w:r>
          </w:p>
        </w:tc>
        <w:tc>
          <w:tcPr>
            <w:tcW w:w="1418" w:type="dxa"/>
            <w:vMerge w:val="restart"/>
            <w:tcBorders>
              <w:top w:val="nil"/>
              <w:left w:val="single" w:sz="4" w:space="0" w:color="auto"/>
              <w:bottom w:val="single" w:sz="4" w:space="0" w:color="000000"/>
              <w:right w:val="single" w:sz="4" w:space="0" w:color="auto"/>
            </w:tcBorders>
            <w:shd w:val="clear" w:color="auto" w:fill="auto"/>
            <w:vAlign w:val="center"/>
            <w:hideMark/>
          </w:tcPr>
          <w:p w14:paraId="4B997DCC" w14:textId="77777777" w:rsidR="007C6DB2" w:rsidRDefault="007C6DB2" w:rsidP="007C6DB2">
            <w:pPr>
              <w:jc w:val="center"/>
              <w:rPr>
                <w:color w:val="000000"/>
                <w:sz w:val="18"/>
                <w:szCs w:val="18"/>
              </w:rPr>
            </w:pPr>
            <w:r>
              <w:rPr>
                <w:color w:val="000000"/>
                <w:sz w:val="18"/>
                <w:szCs w:val="18"/>
              </w:rPr>
              <w:t>32 945,9</w:t>
            </w:r>
          </w:p>
        </w:tc>
        <w:tc>
          <w:tcPr>
            <w:tcW w:w="957" w:type="dxa"/>
            <w:vMerge w:val="restart"/>
            <w:tcBorders>
              <w:top w:val="nil"/>
              <w:left w:val="single" w:sz="4" w:space="0" w:color="auto"/>
              <w:bottom w:val="single" w:sz="4" w:space="0" w:color="auto"/>
              <w:right w:val="single" w:sz="4" w:space="0" w:color="auto"/>
            </w:tcBorders>
            <w:shd w:val="clear" w:color="auto" w:fill="auto"/>
            <w:vAlign w:val="center"/>
            <w:hideMark/>
          </w:tcPr>
          <w:p w14:paraId="5A7BD253" w14:textId="77777777" w:rsidR="007C6DB2" w:rsidRDefault="007C6DB2" w:rsidP="007C6DB2">
            <w:pPr>
              <w:jc w:val="center"/>
              <w:rPr>
                <w:color w:val="000000"/>
                <w:sz w:val="18"/>
                <w:szCs w:val="18"/>
              </w:rPr>
            </w:pPr>
            <w:r>
              <w:rPr>
                <w:color w:val="000000"/>
                <w:sz w:val="18"/>
                <w:szCs w:val="18"/>
              </w:rPr>
              <w:t>8,0</w:t>
            </w:r>
          </w:p>
        </w:tc>
      </w:tr>
      <w:tr w:rsidR="007C6DB2" w14:paraId="1158FE93" w14:textId="77777777" w:rsidTr="00686703">
        <w:trPr>
          <w:trHeight w:val="480"/>
        </w:trPr>
        <w:tc>
          <w:tcPr>
            <w:tcW w:w="562" w:type="dxa"/>
            <w:vMerge/>
            <w:tcBorders>
              <w:left w:val="single" w:sz="4" w:space="0" w:color="auto"/>
              <w:right w:val="single" w:sz="4" w:space="0" w:color="auto"/>
            </w:tcBorders>
            <w:vAlign w:val="center"/>
          </w:tcPr>
          <w:p w14:paraId="0004C46E" w14:textId="77777777" w:rsidR="007C6DB2" w:rsidRDefault="007C6DB2" w:rsidP="007C6DB2">
            <w:pPr>
              <w:jc w:val="center"/>
              <w:rPr>
                <w:color w:val="000000"/>
                <w:sz w:val="18"/>
                <w:szCs w:val="18"/>
              </w:rPr>
            </w:pPr>
          </w:p>
        </w:tc>
        <w:tc>
          <w:tcPr>
            <w:tcW w:w="2552" w:type="dxa"/>
            <w:vMerge/>
            <w:tcBorders>
              <w:top w:val="nil"/>
              <w:left w:val="single" w:sz="4" w:space="0" w:color="auto"/>
              <w:bottom w:val="single" w:sz="4" w:space="0" w:color="auto"/>
              <w:right w:val="single" w:sz="4" w:space="0" w:color="auto"/>
            </w:tcBorders>
            <w:vAlign w:val="center"/>
            <w:hideMark/>
          </w:tcPr>
          <w:p w14:paraId="59F2AC7E" w14:textId="49529401" w:rsidR="007C6DB2" w:rsidRDefault="007C6DB2" w:rsidP="007C6DB2">
            <w:pPr>
              <w:rPr>
                <w:color w:val="000000"/>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4DD04540" w14:textId="77777777" w:rsidR="007C6DB2" w:rsidRDefault="007C6DB2" w:rsidP="007C6DB2">
            <w:pPr>
              <w:jc w:val="both"/>
              <w:rPr>
                <w:color w:val="000000"/>
                <w:sz w:val="18"/>
                <w:szCs w:val="18"/>
              </w:rPr>
            </w:pPr>
            <w:r>
              <w:rPr>
                <w:color w:val="000000"/>
                <w:sz w:val="18"/>
                <w:szCs w:val="18"/>
              </w:rPr>
              <w:t>содержание (в том числе отловленных в предыдущие годы) 565 агрессивных животных</w:t>
            </w:r>
          </w:p>
        </w:tc>
        <w:tc>
          <w:tcPr>
            <w:tcW w:w="1418" w:type="dxa"/>
            <w:vMerge/>
            <w:tcBorders>
              <w:top w:val="nil"/>
              <w:left w:val="single" w:sz="4" w:space="0" w:color="auto"/>
              <w:bottom w:val="single" w:sz="4" w:space="0" w:color="000000"/>
              <w:right w:val="single" w:sz="4" w:space="0" w:color="auto"/>
            </w:tcBorders>
            <w:vAlign w:val="center"/>
            <w:hideMark/>
          </w:tcPr>
          <w:p w14:paraId="49FD7C2B" w14:textId="77777777" w:rsidR="007C6DB2" w:rsidRDefault="007C6DB2" w:rsidP="007C6DB2">
            <w:pPr>
              <w:rPr>
                <w:color w:val="000000"/>
                <w:sz w:val="18"/>
                <w:szCs w:val="18"/>
              </w:rPr>
            </w:pPr>
          </w:p>
        </w:tc>
        <w:tc>
          <w:tcPr>
            <w:tcW w:w="957" w:type="dxa"/>
            <w:vMerge/>
            <w:tcBorders>
              <w:top w:val="nil"/>
              <w:left w:val="single" w:sz="4" w:space="0" w:color="auto"/>
              <w:bottom w:val="single" w:sz="4" w:space="0" w:color="auto"/>
              <w:right w:val="single" w:sz="4" w:space="0" w:color="auto"/>
            </w:tcBorders>
            <w:vAlign w:val="center"/>
            <w:hideMark/>
          </w:tcPr>
          <w:p w14:paraId="1C91683F" w14:textId="77777777" w:rsidR="007C6DB2" w:rsidRDefault="007C6DB2" w:rsidP="007C6DB2">
            <w:pPr>
              <w:rPr>
                <w:color w:val="000000"/>
                <w:sz w:val="18"/>
                <w:szCs w:val="18"/>
              </w:rPr>
            </w:pPr>
          </w:p>
        </w:tc>
      </w:tr>
      <w:tr w:rsidR="007C6DB2" w14:paraId="378D7550" w14:textId="77777777" w:rsidTr="00686703">
        <w:trPr>
          <w:trHeight w:val="300"/>
        </w:trPr>
        <w:tc>
          <w:tcPr>
            <w:tcW w:w="562" w:type="dxa"/>
            <w:vMerge/>
            <w:tcBorders>
              <w:left w:val="single" w:sz="4" w:space="0" w:color="auto"/>
              <w:bottom w:val="single" w:sz="4" w:space="0" w:color="auto"/>
              <w:right w:val="single" w:sz="4" w:space="0" w:color="auto"/>
            </w:tcBorders>
            <w:vAlign w:val="center"/>
          </w:tcPr>
          <w:p w14:paraId="100C3B61" w14:textId="77777777" w:rsidR="007C6DB2" w:rsidRDefault="007C6DB2" w:rsidP="007C6DB2">
            <w:pPr>
              <w:jc w:val="center"/>
              <w:rPr>
                <w:color w:val="000000"/>
                <w:sz w:val="18"/>
                <w:szCs w:val="18"/>
              </w:rPr>
            </w:pPr>
          </w:p>
        </w:tc>
        <w:tc>
          <w:tcPr>
            <w:tcW w:w="2552" w:type="dxa"/>
            <w:vMerge/>
            <w:tcBorders>
              <w:top w:val="nil"/>
              <w:left w:val="single" w:sz="4" w:space="0" w:color="auto"/>
              <w:bottom w:val="single" w:sz="4" w:space="0" w:color="auto"/>
              <w:right w:val="single" w:sz="4" w:space="0" w:color="auto"/>
            </w:tcBorders>
            <w:vAlign w:val="center"/>
            <w:hideMark/>
          </w:tcPr>
          <w:p w14:paraId="1E2AFE08" w14:textId="51F0702C" w:rsidR="007C6DB2" w:rsidRDefault="007C6DB2" w:rsidP="007C6DB2">
            <w:pPr>
              <w:rPr>
                <w:color w:val="000000"/>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72604E52" w14:textId="77777777" w:rsidR="007C6DB2" w:rsidRDefault="007C6DB2" w:rsidP="007C6DB2">
            <w:pPr>
              <w:jc w:val="both"/>
              <w:rPr>
                <w:color w:val="000000"/>
                <w:sz w:val="18"/>
                <w:szCs w:val="18"/>
              </w:rPr>
            </w:pPr>
            <w:r>
              <w:rPr>
                <w:color w:val="000000"/>
                <w:sz w:val="18"/>
                <w:szCs w:val="18"/>
              </w:rPr>
              <w:t>стерилизации, маркирование, вакцинация  животных</w:t>
            </w:r>
          </w:p>
        </w:tc>
        <w:tc>
          <w:tcPr>
            <w:tcW w:w="1418" w:type="dxa"/>
            <w:vMerge/>
            <w:tcBorders>
              <w:top w:val="nil"/>
              <w:left w:val="single" w:sz="4" w:space="0" w:color="auto"/>
              <w:bottom w:val="single" w:sz="4" w:space="0" w:color="000000"/>
              <w:right w:val="single" w:sz="4" w:space="0" w:color="auto"/>
            </w:tcBorders>
            <w:vAlign w:val="center"/>
            <w:hideMark/>
          </w:tcPr>
          <w:p w14:paraId="73A9A2B0" w14:textId="77777777" w:rsidR="007C6DB2" w:rsidRDefault="007C6DB2" w:rsidP="007C6DB2">
            <w:pPr>
              <w:rPr>
                <w:color w:val="000000"/>
                <w:sz w:val="18"/>
                <w:szCs w:val="18"/>
              </w:rPr>
            </w:pPr>
          </w:p>
        </w:tc>
        <w:tc>
          <w:tcPr>
            <w:tcW w:w="957" w:type="dxa"/>
            <w:vMerge/>
            <w:tcBorders>
              <w:top w:val="nil"/>
              <w:left w:val="single" w:sz="4" w:space="0" w:color="auto"/>
              <w:bottom w:val="single" w:sz="4" w:space="0" w:color="auto"/>
              <w:right w:val="single" w:sz="4" w:space="0" w:color="auto"/>
            </w:tcBorders>
            <w:vAlign w:val="center"/>
            <w:hideMark/>
          </w:tcPr>
          <w:p w14:paraId="4DD3205D" w14:textId="77777777" w:rsidR="007C6DB2" w:rsidRDefault="007C6DB2" w:rsidP="007C6DB2">
            <w:pPr>
              <w:rPr>
                <w:color w:val="000000"/>
                <w:sz w:val="18"/>
                <w:szCs w:val="18"/>
              </w:rPr>
            </w:pPr>
          </w:p>
        </w:tc>
      </w:tr>
      <w:tr w:rsidR="007C6DB2" w14:paraId="2DE9039C" w14:textId="77777777" w:rsidTr="007C6DB2">
        <w:trPr>
          <w:trHeight w:val="960"/>
        </w:trPr>
        <w:tc>
          <w:tcPr>
            <w:tcW w:w="562" w:type="dxa"/>
            <w:tcBorders>
              <w:top w:val="nil"/>
              <w:left w:val="single" w:sz="4" w:space="0" w:color="auto"/>
              <w:bottom w:val="single" w:sz="4" w:space="0" w:color="auto"/>
              <w:right w:val="single" w:sz="4" w:space="0" w:color="auto"/>
            </w:tcBorders>
            <w:vAlign w:val="center"/>
          </w:tcPr>
          <w:p w14:paraId="259FB756" w14:textId="3C4F0794" w:rsidR="007C6DB2" w:rsidRDefault="007C6DB2" w:rsidP="007C6DB2">
            <w:pPr>
              <w:jc w:val="center"/>
              <w:rPr>
                <w:color w:val="000000"/>
                <w:sz w:val="18"/>
                <w:szCs w:val="18"/>
              </w:rPr>
            </w:pPr>
            <w:r>
              <w:rPr>
                <w:color w:val="000000"/>
                <w:sz w:val="18"/>
                <w:szCs w:val="18"/>
              </w:rPr>
              <w:t>10</w:t>
            </w:r>
          </w:p>
        </w:tc>
        <w:tc>
          <w:tcPr>
            <w:tcW w:w="2552" w:type="dxa"/>
            <w:tcBorders>
              <w:top w:val="nil"/>
              <w:left w:val="single" w:sz="4" w:space="0" w:color="auto"/>
              <w:bottom w:val="single" w:sz="4" w:space="0" w:color="auto"/>
              <w:right w:val="single" w:sz="4" w:space="0" w:color="auto"/>
            </w:tcBorders>
            <w:shd w:val="clear" w:color="auto" w:fill="auto"/>
            <w:vAlign w:val="center"/>
            <w:hideMark/>
          </w:tcPr>
          <w:p w14:paraId="48DA5C9F" w14:textId="404EAF16" w:rsidR="007C6DB2" w:rsidRDefault="007C6DB2" w:rsidP="007C6DB2">
            <w:pPr>
              <w:jc w:val="both"/>
              <w:rPr>
                <w:color w:val="000000"/>
                <w:sz w:val="18"/>
                <w:szCs w:val="18"/>
              </w:rPr>
            </w:pPr>
            <w:r>
              <w:rPr>
                <w:color w:val="000000"/>
                <w:sz w:val="18"/>
                <w:szCs w:val="18"/>
              </w:rPr>
              <w:t xml:space="preserve">Осуществление санитарно-противоэпидемических мероприятий (акарицидная, ларвицидная обработки, барьерная дератизация) на территориях общего пользования </w:t>
            </w:r>
          </w:p>
        </w:tc>
        <w:tc>
          <w:tcPr>
            <w:tcW w:w="4252" w:type="dxa"/>
            <w:tcBorders>
              <w:top w:val="nil"/>
              <w:left w:val="nil"/>
              <w:bottom w:val="single" w:sz="4" w:space="0" w:color="auto"/>
              <w:right w:val="single" w:sz="4" w:space="0" w:color="auto"/>
            </w:tcBorders>
            <w:shd w:val="clear" w:color="auto" w:fill="auto"/>
            <w:vAlign w:val="center"/>
            <w:hideMark/>
          </w:tcPr>
          <w:p w14:paraId="7C202270" w14:textId="77777777" w:rsidR="007C6DB2" w:rsidRDefault="007C6DB2" w:rsidP="007C6DB2">
            <w:pPr>
              <w:jc w:val="both"/>
              <w:rPr>
                <w:color w:val="000000"/>
                <w:sz w:val="18"/>
                <w:szCs w:val="18"/>
              </w:rPr>
            </w:pPr>
            <w:r>
              <w:rPr>
                <w:color w:val="000000"/>
                <w:sz w:val="18"/>
                <w:szCs w:val="18"/>
              </w:rPr>
              <w:t>общая площадь обрабатываемых территорий - 994,2774 га.</w:t>
            </w:r>
          </w:p>
        </w:tc>
        <w:tc>
          <w:tcPr>
            <w:tcW w:w="1418" w:type="dxa"/>
            <w:tcBorders>
              <w:top w:val="nil"/>
              <w:left w:val="nil"/>
              <w:bottom w:val="single" w:sz="4" w:space="0" w:color="auto"/>
              <w:right w:val="single" w:sz="4" w:space="0" w:color="auto"/>
            </w:tcBorders>
            <w:shd w:val="clear" w:color="auto" w:fill="auto"/>
            <w:vAlign w:val="center"/>
            <w:hideMark/>
          </w:tcPr>
          <w:p w14:paraId="77D62B5B" w14:textId="77777777" w:rsidR="007C6DB2" w:rsidRDefault="007C6DB2" w:rsidP="007C6DB2">
            <w:pPr>
              <w:jc w:val="center"/>
              <w:rPr>
                <w:color w:val="000000"/>
                <w:sz w:val="18"/>
                <w:szCs w:val="18"/>
              </w:rPr>
            </w:pPr>
            <w:r>
              <w:rPr>
                <w:color w:val="000000"/>
                <w:sz w:val="18"/>
                <w:szCs w:val="18"/>
              </w:rPr>
              <w:t>6 876,7</w:t>
            </w:r>
          </w:p>
        </w:tc>
        <w:tc>
          <w:tcPr>
            <w:tcW w:w="957" w:type="dxa"/>
            <w:tcBorders>
              <w:top w:val="nil"/>
              <w:left w:val="nil"/>
              <w:bottom w:val="single" w:sz="4" w:space="0" w:color="auto"/>
              <w:right w:val="single" w:sz="4" w:space="0" w:color="auto"/>
            </w:tcBorders>
            <w:shd w:val="clear" w:color="auto" w:fill="auto"/>
            <w:vAlign w:val="center"/>
            <w:hideMark/>
          </w:tcPr>
          <w:p w14:paraId="6E4A27E2" w14:textId="77777777" w:rsidR="007C6DB2" w:rsidRDefault="007C6DB2" w:rsidP="007C6DB2">
            <w:pPr>
              <w:jc w:val="center"/>
              <w:rPr>
                <w:color w:val="000000"/>
                <w:sz w:val="18"/>
                <w:szCs w:val="18"/>
              </w:rPr>
            </w:pPr>
            <w:r>
              <w:rPr>
                <w:color w:val="000000"/>
                <w:sz w:val="18"/>
                <w:szCs w:val="18"/>
              </w:rPr>
              <w:t>1,7</w:t>
            </w:r>
          </w:p>
        </w:tc>
      </w:tr>
      <w:tr w:rsidR="007C6DB2" w14:paraId="2A37D4B2" w14:textId="77777777" w:rsidTr="00686703">
        <w:trPr>
          <w:trHeight w:val="534"/>
        </w:trPr>
        <w:tc>
          <w:tcPr>
            <w:tcW w:w="562" w:type="dxa"/>
            <w:vMerge w:val="restart"/>
            <w:tcBorders>
              <w:top w:val="nil"/>
              <w:left w:val="single" w:sz="4" w:space="0" w:color="auto"/>
              <w:right w:val="single" w:sz="4" w:space="0" w:color="auto"/>
            </w:tcBorders>
            <w:vAlign w:val="center"/>
          </w:tcPr>
          <w:p w14:paraId="3E1CA74D" w14:textId="1D960B5A" w:rsidR="007C6DB2" w:rsidRDefault="007C6DB2" w:rsidP="007C6DB2">
            <w:pPr>
              <w:jc w:val="center"/>
              <w:rPr>
                <w:color w:val="000000"/>
                <w:sz w:val="18"/>
                <w:szCs w:val="18"/>
              </w:rPr>
            </w:pPr>
            <w:r>
              <w:rPr>
                <w:color w:val="000000"/>
                <w:sz w:val="18"/>
                <w:szCs w:val="18"/>
              </w:rPr>
              <w:t>11</w:t>
            </w:r>
          </w:p>
        </w:tc>
        <w:tc>
          <w:tcPr>
            <w:tcW w:w="2552" w:type="dxa"/>
            <w:vMerge w:val="restart"/>
            <w:tcBorders>
              <w:top w:val="nil"/>
              <w:left w:val="single" w:sz="4" w:space="0" w:color="auto"/>
              <w:bottom w:val="single" w:sz="4" w:space="0" w:color="auto"/>
              <w:right w:val="single" w:sz="4" w:space="0" w:color="auto"/>
            </w:tcBorders>
            <w:shd w:val="clear" w:color="auto" w:fill="auto"/>
            <w:vAlign w:val="center"/>
            <w:hideMark/>
          </w:tcPr>
          <w:p w14:paraId="5F3C50E9" w14:textId="7B4917A2" w:rsidR="007C6DB2" w:rsidRDefault="007C6DB2" w:rsidP="007C6DB2">
            <w:pPr>
              <w:jc w:val="both"/>
              <w:rPr>
                <w:color w:val="000000"/>
                <w:sz w:val="18"/>
                <w:szCs w:val="18"/>
              </w:rPr>
            </w:pPr>
            <w:r>
              <w:rPr>
                <w:color w:val="000000"/>
                <w:sz w:val="18"/>
                <w:szCs w:val="18"/>
              </w:rPr>
              <w:t>Уборка мест несанкционированного размещения отходов и санитарная очистка территорий общего пользования</w:t>
            </w:r>
          </w:p>
        </w:tc>
        <w:tc>
          <w:tcPr>
            <w:tcW w:w="4252" w:type="dxa"/>
            <w:tcBorders>
              <w:top w:val="nil"/>
              <w:left w:val="nil"/>
              <w:bottom w:val="single" w:sz="4" w:space="0" w:color="auto"/>
              <w:right w:val="single" w:sz="4" w:space="0" w:color="auto"/>
            </w:tcBorders>
            <w:shd w:val="clear" w:color="auto" w:fill="auto"/>
            <w:vAlign w:val="center"/>
            <w:hideMark/>
          </w:tcPr>
          <w:p w14:paraId="27F8E14C" w14:textId="77777777" w:rsidR="007C6DB2" w:rsidRDefault="007C6DB2" w:rsidP="007C6DB2">
            <w:pPr>
              <w:jc w:val="both"/>
              <w:rPr>
                <w:color w:val="000000"/>
                <w:sz w:val="18"/>
                <w:szCs w:val="18"/>
              </w:rPr>
            </w:pPr>
            <w:r>
              <w:rPr>
                <w:color w:val="000000"/>
                <w:sz w:val="18"/>
                <w:szCs w:val="18"/>
              </w:rPr>
              <w:t xml:space="preserve">уборка мест несанкционированного размещения отходов и транспортировка отходов на объект размещения (объем работ 8 100 куб.м.) </w:t>
            </w:r>
          </w:p>
        </w:tc>
        <w:tc>
          <w:tcPr>
            <w:tcW w:w="1418" w:type="dxa"/>
            <w:vMerge w:val="restart"/>
            <w:tcBorders>
              <w:top w:val="nil"/>
              <w:left w:val="single" w:sz="4" w:space="0" w:color="auto"/>
              <w:bottom w:val="single" w:sz="4" w:space="0" w:color="auto"/>
              <w:right w:val="single" w:sz="4" w:space="0" w:color="auto"/>
            </w:tcBorders>
            <w:shd w:val="clear" w:color="auto" w:fill="auto"/>
            <w:vAlign w:val="center"/>
            <w:hideMark/>
          </w:tcPr>
          <w:p w14:paraId="11E7F49B" w14:textId="77777777" w:rsidR="007C6DB2" w:rsidRDefault="007C6DB2" w:rsidP="007C6DB2">
            <w:pPr>
              <w:jc w:val="center"/>
              <w:rPr>
                <w:color w:val="000000"/>
                <w:sz w:val="18"/>
                <w:szCs w:val="18"/>
              </w:rPr>
            </w:pPr>
            <w:r>
              <w:rPr>
                <w:color w:val="000000"/>
                <w:sz w:val="18"/>
                <w:szCs w:val="18"/>
              </w:rPr>
              <w:t>7 645,8</w:t>
            </w:r>
          </w:p>
        </w:tc>
        <w:tc>
          <w:tcPr>
            <w:tcW w:w="957" w:type="dxa"/>
            <w:vMerge w:val="restart"/>
            <w:tcBorders>
              <w:top w:val="nil"/>
              <w:left w:val="single" w:sz="4" w:space="0" w:color="auto"/>
              <w:bottom w:val="single" w:sz="4" w:space="0" w:color="auto"/>
              <w:right w:val="single" w:sz="4" w:space="0" w:color="auto"/>
            </w:tcBorders>
            <w:shd w:val="clear" w:color="auto" w:fill="auto"/>
            <w:vAlign w:val="center"/>
            <w:hideMark/>
          </w:tcPr>
          <w:p w14:paraId="0A9FA98A" w14:textId="77777777" w:rsidR="007C6DB2" w:rsidRDefault="007C6DB2" w:rsidP="007C6DB2">
            <w:pPr>
              <w:jc w:val="center"/>
              <w:rPr>
                <w:color w:val="000000"/>
                <w:sz w:val="18"/>
                <w:szCs w:val="18"/>
              </w:rPr>
            </w:pPr>
            <w:r>
              <w:rPr>
                <w:color w:val="000000"/>
                <w:sz w:val="18"/>
                <w:szCs w:val="18"/>
              </w:rPr>
              <w:t>1,9</w:t>
            </w:r>
          </w:p>
        </w:tc>
      </w:tr>
      <w:tr w:rsidR="007C6DB2" w14:paraId="2DFA85D7" w14:textId="77777777" w:rsidTr="00686703">
        <w:trPr>
          <w:trHeight w:val="174"/>
        </w:trPr>
        <w:tc>
          <w:tcPr>
            <w:tcW w:w="562" w:type="dxa"/>
            <w:vMerge/>
            <w:tcBorders>
              <w:left w:val="single" w:sz="4" w:space="0" w:color="auto"/>
              <w:bottom w:val="single" w:sz="4" w:space="0" w:color="auto"/>
              <w:right w:val="single" w:sz="4" w:space="0" w:color="auto"/>
            </w:tcBorders>
            <w:vAlign w:val="center"/>
          </w:tcPr>
          <w:p w14:paraId="13A9F416" w14:textId="77777777" w:rsidR="007C6DB2" w:rsidRDefault="007C6DB2" w:rsidP="007C6DB2">
            <w:pPr>
              <w:jc w:val="center"/>
              <w:rPr>
                <w:color w:val="000000"/>
                <w:sz w:val="18"/>
                <w:szCs w:val="18"/>
              </w:rPr>
            </w:pPr>
          </w:p>
        </w:tc>
        <w:tc>
          <w:tcPr>
            <w:tcW w:w="2552" w:type="dxa"/>
            <w:vMerge/>
            <w:tcBorders>
              <w:top w:val="nil"/>
              <w:left w:val="single" w:sz="4" w:space="0" w:color="auto"/>
              <w:bottom w:val="single" w:sz="4" w:space="0" w:color="auto"/>
              <w:right w:val="single" w:sz="4" w:space="0" w:color="auto"/>
            </w:tcBorders>
            <w:vAlign w:val="center"/>
            <w:hideMark/>
          </w:tcPr>
          <w:p w14:paraId="3AE78808" w14:textId="6C4AFBC7" w:rsidR="007C6DB2" w:rsidRDefault="007C6DB2" w:rsidP="007C6DB2">
            <w:pPr>
              <w:rPr>
                <w:color w:val="000000"/>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5F5A6CCD" w14:textId="77777777" w:rsidR="007C6DB2" w:rsidRDefault="007C6DB2" w:rsidP="007C6DB2">
            <w:pPr>
              <w:jc w:val="both"/>
              <w:rPr>
                <w:color w:val="000000"/>
                <w:sz w:val="18"/>
                <w:szCs w:val="18"/>
              </w:rPr>
            </w:pPr>
            <w:r>
              <w:rPr>
                <w:color w:val="000000"/>
                <w:sz w:val="18"/>
                <w:szCs w:val="18"/>
              </w:rPr>
              <w:t>санитарная очистка территории города в летний период площадью – 381 000 кв.м.</w:t>
            </w:r>
          </w:p>
        </w:tc>
        <w:tc>
          <w:tcPr>
            <w:tcW w:w="1418" w:type="dxa"/>
            <w:vMerge/>
            <w:tcBorders>
              <w:top w:val="nil"/>
              <w:left w:val="single" w:sz="4" w:space="0" w:color="auto"/>
              <w:bottom w:val="single" w:sz="4" w:space="0" w:color="auto"/>
              <w:right w:val="single" w:sz="4" w:space="0" w:color="auto"/>
            </w:tcBorders>
            <w:vAlign w:val="center"/>
            <w:hideMark/>
          </w:tcPr>
          <w:p w14:paraId="2B0CE2C5" w14:textId="77777777" w:rsidR="007C6DB2" w:rsidRDefault="007C6DB2" w:rsidP="007C6DB2">
            <w:pPr>
              <w:rPr>
                <w:color w:val="000000"/>
                <w:sz w:val="18"/>
                <w:szCs w:val="18"/>
              </w:rPr>
            </w:pPr>
          </w:p>
        </w:tc>
        <w:tc>
          <w:tcPr>
            <w:tcW w:w="957" w:type="dxa"/>
            <w:vMerge/>
            <w:tcBorders>
              <w:top w:val="nil"/>
              <w:left w:val="single" w:sz="4" w:space="0" w:color="auto"/>
              <w:bottom w:val="single" w:sz="4" w:space="0" w:color="auto"/>
              <w:right w:val="single" w:sz="4" w:space="0" w:color="auto"/>
            </w:tcBorders>
            <w:vAlign w:val="center"/>
            <w:hideMark/>
          </w:tcPr>
          <w:p w14:paraId="2864616E" w14:textId="77777777" w:rsidR="007C6DB2" w:rsidRDefault="007C6DB2" w:rsidP="007C6DB2">
            <w:pPr>
              <w:rPr>
                <w:color w:val="000000"/>
                <w:sz w:val="18"/>
                <w:szCs w:val="18"/>
              </w:rPr>
            </w:pPr>
          </w:p>
        </w:tc>
      </w:tr>
      <w:tr w:rsidR="007C6DB2" w14:paraId="596211D8" w14:textId="77777777" w:rsidTr="007C6DB2">
        <w:trPr>
          <w:trHeight w:val="720"/>
        </w:trPr>
        <w:tc>
          <w:tcPr>
            <w:tcW w:w="562" w:type="dxa"/>
            <w:tcBorders>
              <w:top w:val="nil"/>
              <w:left w:val="single" w:sz="4" w:space="0" w:color="auto"/>
              <w:bottom w:val="single" w:sz="4" w:space="0" w:color="auto"/>
              <w:right w:val="single" w:sz="4" w:space="0" w:color="auto"/>
            </w:tcBorders>
            <w:vAlign w:val="center"/>
          </w:tcPr>
          <w:p w14:paraId="46EF7229" w14:textId="04538F90" w:rsidR="007C6DB2" w:rsidRDefault="007C6DB2" w:rsidP="007C6DB2">
            <w:pPr>
              <w:jc w:val="center"/>
              <w:rPr>
                <w:color w:val="000000"/>
                <w:sz w:val="18"/>
                <w:szCs w:val="18"/>
              </w:rPr>
            </w:pPr>
            <w:r>
              <w:rPr>
                <w:color w:val="000000"/>
                <w:sz w:val="18"/>
                <w:szCs w:val="18"/>
              </w:rPr>
              <w:t>12</w:t>
            </w:r>
          </w:p>
        </w:tc>
        <w:tc>
          <w:tcPr>
            <w:tcW w:w="2552" w:type="dxa"/>
            <w:tcBorders>
              <w:top w:val="nil"/>
              <w:left w:val="single" w:sz="4" w:space="0" w:color="auto"/>
              <w:bottom w:val="single" w:sz="4" w:space="0" w:color="auto"/>
              <w:right w:val="single" w:sz="4" w:space="0" w:color="auto"/>
            </w:tcBorders>
            <w:shd w:val="clear" w:color="auto" w:fill="auto"/>
            <w:vAlign w:val="center"/>
            <w:hideMark/>
          </w:tcPr>
          <w:p w14:paraId="7EED4A84" w14:textId="7A05ADF4" w:rsidR="007C6DB2" w:rsidRDefault="007C6DB2" w:rsidP="007C6DB2">
            <w:pPr>
              <w:jc w:val="both"/>
              <w:rPr>
                <w:color w:val="000000"/>
                <w:sz w:val="18"/>
                <w:szCs w:val="18"/>
              </w:rPr>
            </w:pPr>
            <w:r>
              <w:rPr>
                <w:color w:val="000000"/>
                <w:sz w:val="18"/>
                <w:szCs w:val="18"/>
              </w:rPr>
              <w:t>Организация и проведение массовых эколого-просветительских и природоохранных мероприятий с привлечением населения города Сургута</w:t>
            </w:r>
          </w:p>
        </w:tc>
        <w:tc>
          <w:tcPr>
            <w:tcW w:w="4252" w:type="dxa"/>
            <w:tcBorders>
              <w:top w:val="nil"/>
              <w:left w:val="nil"/>
              <w:bottom w:val="single" w:sz="4" w:space="0" w:color="auto"/>
              <w:right w:val="single" w:sz="4" w:space="0" w:color="auto"/>
            </w:tcBorders>
            <w:shd w:val="clear" w:color="auto" w:fill="auto"/>
            <w:noWrap/>
            <w:vAlign w:val="center"/>
            <w:hideMark/>
          </w:tcPr>
          <w:p w14:paraId="705099BE" w14:textId="77777777" w:rsidR="007C6DB2" w:rsidRDefault="007C6DB2" w:rsidP="007C6DB2">
            <w:pPr>
              <w:jc w:val="both"/>
              <w:rPr>
                <w:color w:val="000000"/>
                <w:sz w:val="18"/>
                <w:szCs w:val="18"/>
              </w:rPr>
            </w:pPr>
            <w:r>
              <w:rPr>
                <w:color w:val="000000"/>
                <w:sz w:val="18"/>
                <w:szCs w:val="18"/>
              </w:rPr>
              <w:t>2 экологические акции по посадке деревьев</w:t>
            </w:r>
          </w:p>
        </w:tc>
        <w:tc>
          <w:tcPr>
            <w:tcW w:w="1418" w:type="dxa"/>
            <w:tcBorders>
              <w:top w:val="nil"/>
              <w:left w:val="nil"/>
              <w:bottom w:val="single" w:sz="4" w:space="0" w:color="auto"/>
              <w:right w:val="single" w:sz="4" w:space="0" w:color="auto"/>
            </w:tcBorders>
            <w:shd w:val="clear" w:color="auto" w:fill="auto"/>
            <w:vAlign w:val="center"/>
            <w:hideMark/>
          </w:tcPr>
          <w:p w14:paraId="5F270E86" w14:textId="77777777" w:rsidR="007C6DB2" w:rsidRDefault="007C6DB2" w:rsidP="007C6DB2">
            <w:pPr>
              <w:jc w:val="center"/>
              <w:rPr>
                <w:color w:val="000000"/>
                <w:sz w:val="18"/>
                <w:szCs w:val="18"/>
              </w:rPr>
            </w:pPr>
            <w:r>
              <w:rPr>
                <w:color w:val="000000"/>
                <w:sz w:val="18"/>
                <w:szCs w:val="18"/>
              </w:rPr>
              <w:t>603,7</w:t>
            </w:r>
          </w:p>
        </w:tc>
        <w:tc>
          <w:tcPr>
            <w:tcW w:w="957" w:type="dxa"/>
            <w:tcBorders>
              <w:top w:val="nil"/>
              <w:left w:val="nil"/>
              <w:bottom w:val="single" w:sz="4" w:space="0" w:color="auto"/>
              <w:right w:val="single" w:sz="4" w:space="0" w:color="auto"/>
            </w:tcBorders>
            <w:shd w:val="clear" w:color="auto" w:fill="auto"/>
            <w:vAlign w:val="center"/>
            <w:hideMark/>
          </w:tcPr>
          <w:p w14:paraId="7865184C" w14:textId="77777777" w:rsidR="007C6DB2" w:rsidRDefault="007C6DB2" w:rsidP="007C6DB2">
            <w:pPr>
              <w:jc w:val="center"/>
              <w:rPr>
                <w:color w:val="000000"/>
                <w:sz w:val="18"/>
                <w:szCs w:val="18"/>
              </w:rPr>
            </w:pPr>
            <w:r>
              <w:rPr>
                <w:color w:val="000000"/>
                <w:sz w:val="18"/>
                <w:szCs w:val="18"/>
              </w:rPr>
              <w:t>0,1</w:t>
            </w:r>
          </w:p>
        </w:tc>
      </w:tr>
      <w:tr w:rsidR="007C6DB2" w14:paraId="5120409E" w14:textId="77777777" w:rsidTr="007C6DB2">
        <w:trPr>
          <w:trHeight w:val="274"/>
        </w:trPr>
        <w:tc>
          <w:tcPr>
            <w:tcW w:w="562" w:type="dxa"/>
            <w:vMerge w:val="restart"/>
            <w:tcBorders>
              <w:top w:val="nil"/>
              <w:left w:val="single" w:sz="4" w:space="0" w:color="auto"/>
              <w:right w:val="single" w:sz="4" w:space="0" w:color="auto"/>
            </w:tcBorders>
            <w:vAlign w:val="center"/>
          </w:tcPr>
          <w:p w14:paraId="49A8C913" w14:textId="55926A3F" w:rsidR="007C6DB2" w:rsidRDefault="007C6DB2" w:rsidP="007C6DB2">
            <w:pPr>
              <w:jc w:val="center"/>
              <w:rPr>
                <w:color w:val="000000"/>
                <w:sz w:val="18"/>
                <w:szCs w:val="18"/>
              </w:rPr>
            </w:pPr>
            <w:r>
              <w:rPr>
                <w:color w:val="000000"/>
                <w:sz w:val="18"/>
                <w:szCs w:val="18"/>
              </w:rPr>
              <w:t>13</w:t>
            </w:r>
          </w:p>
        </w:tc>
        <w:tc>
          <w:tcPr>
            <w:tcW w:w="2552" w:type="dxa"/>
            <w:vMerge w:val="restart"/>
            <w:tcBorders>
              <w:top w:val="nil"/>
              <w:left w:val="single" w:sz="4" w:space="0" w:color="auto"/>
              <w:bottom w:val="single" w:sz="4" w:space="0" w:color="auto"/>
              <w:right w:val="single" w:sz="4" w:space="0" w:color="auto"/>
            </w:tcBorders>
            <w:shd w:val="clear" w:color="auto" w:fill="auto"/>
            <w:vAlign w:val="center"/>
            <w:hideMark/>
          </w:tcPr>
          <w:p w14:paraId="22537D96" w14:textId="6AFB66EF" w:rsidR="007C6DB2" w:rsidRDefault="007C6DB2" w:rsidP="007C6DB2">
            <w:pPr>
              <w:jc w:val="both"/>
              <w:rPr>
                <w:color w:val="000000"/>
                <w:sz w:val="18"/>
                <w:szCs w:val="18"/>
              </w:rPr>
            </w:pPr>
            <w:r>
              <w:rPr>
                <w:color w:val="000000"/>
                <w:sz w:val="18"/>
                <w:szCs w:val="18"/>
              </w:rPr>
              <w:t>Обеспечение соблюдения лесного законодательства, предупреждение возникновения и распространения лесных пожаров, локализация и ликвидация очагов вредных организмов</w:t>
            </w:r>
          </w:p>
        </w:tc>
        <w:tc>
          <w:tcPr>
            <w:tcW w:w="4252" w:type="dxa"/>
            <w:tcBorders>
              <w:top w:val="nil"/>
              <w:left w:val="nil"/>
              <w:bottom w:val="single" w:sz="4" w:space="0" w:color="auto"/>
              <w:right w:val="single" w:sz="4" w:space="0" w:color="auto"/>
            </w:tcBorders>
            <w:shd w:val="clear" w:color="auto" w:fill="auto"/>
            <w:vAlign w:val="center"/>
            <w:hideMark/>
          </w:tcPr>
          <w:p w14:paraId="7805AF77" w14:textId="77777777" w:rsidR="007C6DB2" w:rsidRDefault="007C6DB2" w:rsidP="007C6DB2">
            <w:pPr>
              <w:jc w:val="both"/>
              <w:rPr>
                <w:color w:val="000000"/>
                <w:sz w:val="18"/>
                <w:szCs w:val="18"/>
              </w:rPr>
            </w:pPr>
            <w:r>
              <w:rPr>
                <w:color w:val="000000"/>
                <w:sz w:val="18"/>
                <w:szCs w:val="18"/>
              </w:rPr>
              <w:t>патрулирование территории городских лесов в пожароопасный период  на площади 4 445 га</w:t>
            </w:r>
          </w:p>
        </w:tc>
        <w:tc>
          <w:tcPr>
            <w:tcW w:w="1418" w:type="dxa"/>
            <w:vMerge w:val="restart"/>
            <w:tcBorders>
              <w:top w:val="nil"/>
              <w:left w:val="single" w:sz="4" w:space="0" w:color="auto"/>
              <w:bottom w:val="single" w:sz="4" w:space="0" w:color="auto"/>
              <w:right w:val="single" w:sz="4" w:space="0" w:color="auto"/>
            </w:tcBorders>
            <w:shd w:val="clear" w:color="auto" w:fill="auto"/>
            <w:vAlign w:val="center"/>
            <w:hideMark/>
          </w:tcPr>
          <w:p w14:paraId="0D296F7B" w14:textId="77777777" w:rsidR="007C6DB2" w:rsidRDefault="007C6DB2" w:rsidP="007C6DB2">
            <w:pPr>
              <w:jc w:val="center"/>
              <w:rPr>
                <w:color w:val="000000"/>
                <w:sz w:val="18"/>
                <w:szCs w:val="18"/>
              </w:rPr>
            </w:pPr>
            <w:r>
              <w:rPr>
                <w:color w:val="000000"/>
                <w:sz w:val="18"/>
                <w:szCs w:val="18"/>
              </w:rPr>
              <w:t>14 320,9</w:t>
            </w:r>
          </w:p>
        </w:tc>
        <w:tc>
          <w:tcPr>
            <w:tcW w:w="957" w:type="dxa"/>
            <w:vMerge w:val="restart"/>
            <w:tcBorders>
              <w:top w:val="nil"/>
              <w:left w:val="single" w:sz="4" w:space="0" w:color="auto"/>
              <w:bottom w:val="single" w:sz="4" w:space="0" w:color="auto"/>
              <w:right w:val="single" w:sz="4" w:space="0" w:color="auto"/>
            </w:tcBorders>
            <w:shd w:val="clear" w:color="auto" w:fill="auto"/>
            <w:vAlign w:val="center"/>
            <w:hideMark/>
          </w:tcPr>
          <w:p w14:paraId="09A66FEB" w14:textId="77777777" w:rsidR="007C6DB2" w:rsidRDefault="007C6DB2" w:rsidP="007C6DB2">
            <w:pPr>
              <w:jc w:val="center"/>
              <w:rPr>
                <w:color w:val="000000"/>
                <w:sz w:val="18"/>
                <w:szCs w:val="18"/>
              </w:rPr>
            </w:pPr>
            <w:r>
              <w:rPr>
                <w:color w:val="000000"/>
                <w:sz w:val="18"/>
                <w:szCs w:val="18"/>
              </w:rPr>
              <w:t>3,5</w:t>
            </w:r>
          </w:p>
        </w:tc>
      </w:tr>
      <w:tr w:rsidR="007C6DB2" w14:paraId="3EE63E70" w14:textId="77777777" w:rsidTr="00686703">
        <w:trPr>
          <w:trHeight w:val="480"/>
        </w:trPr>
        <w:tc>
          <w:tcPr>
            <w:tcW w:w="562" w:type="dxa"/>
            <w:vMerge/>
            <w:tcBorders>
              <w:left w:val="single" w:sz="4" w:space="0" w:color="auto"/>
              <w:right w:val="single" w:sz="4" w:space="0" w:color="auto"/>
            </w:tcBorders>
            <w:vAlign w:val="center"/>
          </w:tcPr>
          <w:p w14:paraId="2ABB6226" w14:textId="77777777" w:rsidR="007C6DB2" w:rsidRDefault="007C6DB2" w:rsidP="007C6DB2">
            <w:pPr>
              <w:jc w:val="center"/>
              <w:rPr>
                <w:color w:val="000000"/>
                <w:sz w:val="18"/>
                <w:szCs w:val="18"/>
              </w:rPr>
            </w:pPr>
          </w:p>
        </w:tc>
        <w:tc>
          <w:tcPr>
            <w:tcW w:w="2552" w:type="dxa"/>
            <w:vMerge/>
            <w:tcBorders>
              <w:top w:val="nil"/>
              <w:left w:val="single" w:sz="4" w:space="0" w:color="auto"/>
              <w:bottom w:val="single" w:sz="4" w:space="0" w:color="auto"/>
              <w:right w:val="single" w:sz="4" w:space="0" w:color="auto"/>
            </w:tcBorders>
            <w:vAlign w:val="center"/>
            <w:hideMark/>
          </w:tcPr>
          <w:p w14:paraId="5D5BDAB8" w14:textId="6B36A741" w:rsidR="007C6DB2" w:rsidRDefault="007C6DB2" w:rsidP="007C6DB2">
            <w:pPr>
              <w:rPr>
                <w:color w:val="000000"/>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27E29F36" w14:textId="3A525101" w:rsidR="007C6DB2" w:rsidRDefault="007C6DB2" w:rsidP="007C6DB2">
            <w:pPr>
              <w:jc w:val="both"/>
              <w:rPr>
                <w:color w:val="000000"/>
                <w:sz w:val="18"/>
                <w:szCs w:val="18"/>
              </w:rPr>
            </w:pPr>
            <w:r>
              <w:rPr>
                <w:color w:val="000000"/>
                <w:sz w:val="18"/>
                <w:szCs w:val="18"/>
              </w:rPr>
              <w:t xml:space="preserve">санитарные рубки и рубки по очистке леса от захламлённости на площади 15 га </w:t>
            </w:r>
          </w:p>
        </w:tc>
        <w:tc>
          <w:tcPr>
            <w:tcW w:w="1418" w:type="dxa"/>
            <w:vMerge/>
            <w:tcBorders>
              <w:top w:val="nil"/>
              <w:left w:val="single" w:sz="4" w:space="0" w:color="auto"/>
              <w:bottom w:val="single" w:sz="4" w:space="0" w:color="auto"/>
              <w:right w:val="single" w:sz="4" w:space="0" w:color="auto"/>
            </w:tcBorders>
            <w:vAlign w:val="center"/>
            <w:hideMark/>
          </w:tcPr>
          <w:p w14:paraId="3C029057" w14:textId="77777777" w:rsidR="007C6DB2" w:rsidRDefault="007C6DB2" w:rsidP="007C6DB2">
            <w:pPr>
              <w:rPr>
                <w:color w:val="000000"/>
                <w:sz w:val="18"/>
                <w:szCs w:val="18"/>
              </w:rPr>
            </w:pPr>
          </w:p>
        </w:tc>
        <w:tc>
          <w:tcPr>
            <w:tcW w:w="957" w:type="dxa"/>
            <w:vMerge/>
            <w:tcBorders>
              <w:top w:val="nil"/>
              <w:left w:val="single" w:sz="4" w:space="0" w:color="auto"/>
              <w:bottom w:val="single" w:sz="4" w:space="0" w:color="auto"/>
              <w:right w:val="single" w:sz="4" w:space="0" w:color="auto"/>
            </w:tcBorders>
            <w:vAlign w:val="center"/>
            <w:hideMark/>
          </w:tcPr>
          <w:p w14:paraId="49683C83" w14:textId="77777777" w:rsidR="007C6DB2" w:rsidRDefault="007C6DB2" w:rsidP="007C6DB2">
            <w:pPr>
              <w:rPr>
                <w:color w:val="000000"/>
                <w:sz w:val="18"/>
                <w:szCs w:val="18"/>
              </w:rPr>
            </w:pPr>
          </w:p>
        </w:tc>
      </w:tr>
      <w:tr w:rsidR="007C6DB2" w14:paraId="3FD58125" w14:textId="77777777" w:rsidTr="007C6DB2">
        <w:trPr>
          <w:trHeight w:val="585"/>
        </w:trPr>
        <w:tc>
          <w:tcPr>
            <w:tcW w:w="562" w:type="dxa"/>
            <w:vMerge/>
            <w:tcBorders>
              <w:left w:val="single" w:sz="4" w:space="0" w:color="auto"/>
              <w:right w:val="single" w:sz="4" w:space="0" w:color="auto"/>
            </w:tcBorders>
            <w:vAlign w:val="center"/>
          </w:tcPr>
          <w:p w14:paraId="31D61572" w14:textId="77777777" w:rsidR="007C6DB2" w:rsidRDefault="007C6DB2" w:rsidP="007C6DB2">
            <w:pPr>
              <w:jc w:val="center"/>
              <w:rPr>
                <w:color w:val="000000"/>
                <w:sz w:val="18"/>
                <w:szCs w:val="18"/>
              </w:rPr>
            </w:pPr>
          </w:p>
        </w:tc>
        <w:tc>
          <w:tcPr>
            <w:tcW w:w="2552" w:type="dxa"/>
            <w:vMerge/>
            <w:tcBorders>
              <w:top w:val="nil"/>
              <w:left w:val="single" w:sz="4" w:space="0" w:color="auto"/>
              <w:bottom w:val="single" w:sz="4" w:space="0" w:color="auto"/>
              <w:right w:val="single" w:sz="4" w:space="0" w:color="auto"/>
            </w:tcBorders>
            <w:vAlign w:val="center"/>
            <w:hideMark/>
          </w:tcPr>
          <w:p w14:paraId="21F62827" w14:textId="71B11741" w:rsidR="007C6DB2" w:rsidRDefault="007C6DB2" w:rsidP="007C6DB2">
            <w:pPr>
              <w:rPr>
                <w:color w:val="000000"/>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7B6F355C" w14:textId="77777777" w:rsidR="007C6DB2" w:rsidRDefault="007C6DB2" w:rsidP="007C6DB2">
            <w:pPr>
              <w:jc w:val="both"/>
              <w:rPr>
                <w:color w:val="000000"/>
                <w:sz w:val="18"/>
                <w:szCs w:val="18"/>
              </w:rPr>
            </w:pPr>
            <w:r>
              <w:rPr>
                <w:color w:val="000000"/>
                <w:sz w:val="18"/>
                <w:szCs w:val="18"/>
              </w:rPr>
              <w:t xml:space="preserve"> содержание зеленых зон активного отдыха населения на территории городских лесов на площади 59 га</w:t>
            </w:r>
          </w:p>
        </w:tc>
        <w:tc>
          <w:tcPr>
            <w:tcW w:w="1418" w:type="dxa"/>
            <w:vMerge/>
            <w:tcBorders>
              <w:top w:val="nil"/>
              <w:left w:val="single" w:sz="4" w:space="0" w:color="auto"/>
              <w:bottom w:val="single" w:sz="4" w:space="0" w:color="auto"/>
              <w:right w:val="single" w:sz="4" w:space="0" w:color="auto"/>
            </w:tcBorders>
            <w:vAlign w:val="center"/>
            <w:hideMark/>
          </w:tcPr>
          <w:p w14:paraId="745EF86A" w14:textId="77777777" w:rsidR="007C6DB2" w:rsidRDefault="007C6DB2" w:rsidP="007C6DB2">
            <w:pPr>
              <w:rPr>
                <w:color w:val="000000"/>
                <w:sz w:val="18"/>
                <w:szCs w:val="18"/>
              </w:rPr>
            </w:pPr>
          </w:p>
        </w:tc>
        <w:tc>
          <w:tcPr>
            <w:tcW w:w="957" w:type="dxa"/>
            <w:vMerge/>
            <w:tcBorders>
              <w:top w:val="nil"/>
              <w:left w:val="single" w:sz="4" w:space="0" w:color="auto"/>
              <w:bottom w:val="single" w:sz="4" w:space="0" w:color="auto"/>
              <w:right w:val="single" w:sz="4" w:space="0" w:color="auto"/>
            </w:tcBorders>
            <w:vAlign w:val="center"/>
            <w:hideMark/>
          </w:tcPr>
          <w:p w14:paraId="7A6CED38" w14:textId="77777777" w:rsidR="007C6DB2" w:rsidRDefault="007C6DB2" w:rsidP="007C6DB2">
            <w:pPr>
              <w:rPr>
                <w:color w:val="000000"/>
                <w:sz w:val="18"/>
                <w:szCs w:val="18"/>
              </w:rPr>
            </w:pPr>
          </w:p>
        </w:tc>
      </w:tr>
      <w:tr w:rsidR="007C6DB2" w14:paraId="15B6366D" w14:textId="77777777" w:rsidTr="007C6DB2">
        <w:trPr>
          <w:trHeight w:val="226"/>
        </w:trPr>
        <w:tc>
          <w:tcPr>
            <w:tcW w:w="562" w:type="dxa"/>
            <w:vMerge/>
            <w:tcBorders>
              <w:left w:val="single" w:sz="4" w:space="0" w:color="auto"/>
              <w:right w:val="single" w:sz="4" w:space="0" w:color="auto"/>
            </w:tcBorders>
            <w:vAlign w:val="center"/>
          </w:tcPr>
          <w:p w14:paraId="3DD478A2" w14:textId="77777777" w:rsidR="007C6DB2" w:rsidRDefault="007C6DB2" w:rsidP="007C6DB2">
            <w:pPr>
              <w:jc w:val="center"/>
              <w:rPr>
                <w:color w:val="000000"/>
                <w:sz w:val="18"/>
                <w:szCs w:val="18"/>
              </w:rPr>
            </w:pPr>
          </w:p>
        </w:tc>
        <w:tc>
          <w:tcPr>
            <w:tcW w:w="2552" w:type="dxa"/>
            <w:vMerge/>
            <w:tcBorders>
              <w:top w:val="nil"/>
              <w:left w:val="single" w:sz="4" w:space="0" w:color="auto"/>
              <w:bottom w:val="single" w:sz="4" w:space="0" w:color="auto"/>
              <w:right w:val="single" w:sz="4" w:space="0" w:color="auto"/>
            </w:tcBorders>
            <w:vAlign w:val="center"/>
            <w:hideMark/>
          </w:tcPr>
          <w:p w14:paraId="7CC82F65" w14:textId="7D018190" w:rsidR="007C6DB2" w:rsidRDefault="007C6DB2" w:rsidP="007C6DB2">
            <w:pPr>
              <w:rPr>
                <w:color w:val="000000"/>
                <w:sz w:val="18"/>
                <w:szCs w:val="18"/>
              </w:rPr>
            </w:pPr>
          </w:p>
        </w:tc>
        <w:tc>
          <w:tcPr>
            <w:tcW w:w="4252" w:type="dxa"/>
            <w:tcBorders>
              <w:top w:val="nil"/>
              <w:left w:val="nil"/>
              <w:bottom w:val="nil"/>
              <w:right w:val="nil"/>
            </w:tcBorders>
            <w:shd w:val="clear" w:color="auto" w:fill="auto"/>
            <w:vAlign w:val="center"/>
            <w:hideMark/>
          </w:tcPr>
          <w:p w14:paraId="26CF366C" w14:textId="77777777" w:rsidR="007C6DB2" w:rsidRDefault="007C6DB2" w:rsidP="007C6DB2">
            <w:pPr>
              <w:jc w:val="both"/>
              <w:rPr>
                <w:color w:val="000000"/>
                <w:sz w:val="18"/>
                <w:szCs w:val="18"/>
              </w:rPr>
            </w:pPr>
            <w:r>
              <w:rPr>
                <w:color w:val="000000"/>
                <w:sz w:val="18"/>
                <w:szCs w:val="18"/>
              </w:rPr>
              <w:t xml:space="preserve">устройство противопожарных минерализованных полос протяженностью 8 км. </w:t>
            </w:r>
          </w:p>
        </w:tc>
        <w:tc>
          <w:tcPr>
            <w:tcW w:w="1418" w:type="dxa"/>
            <w:vMerge/>
            <w:tcBorders>
              <w:top w:val="nil"/>
              <w:left w:val="single" w:sz="4" w:space="0" w:color="auto"/>
              <w:bottom w:val="single" w:sz="4" w:space="0" w:color="auto"/>
              <w:right w:val="single" w:sz="4" w:space="0" w:color="auto"/>
            </w:tcBorders>
            <w:vAlign w:val="center"/>
            <w:hideMark/>
          </w:tcPr>
          <w:p w14:paraId="7667831B" w14:textId="77777777" w:rsidR="007C6DB2" w:rsidRDefault="007C6DB2" w:rsidP="007C6DB2">
            <w:pPr>
              <w:rPr>
                <w:color w:val="000000"/>
                <w:sz w:val="18"/>
                <w:szCs w:val="18"/>
              </w:rPr>
            </w:pPr>
          </w:p>
        </w:tc>
        <w:tc>
          <w:tcPr>
            <w:tcW w:w="957" w:type="dxa"/>
            <w:vMerge/>
            <w:tcBorders>
              <w:top w:val="nil"/>
              <w:left w:val="single" w:sz="4" w:space="0" w:color="auto"/>
              <w:bottom w:val="single" w:sz="4" w:space="0" w:color="auto"/>
              <w:right w:val="single" w:sz="4" w:space="0" w:color="auto"/>
            </w:tcBorders>
            <w:vAlign w:val="center"/>
            <w:hideMark/>
          </w:tcPr>
          <w:p w14:paraId="7C1D93A6" w14:textId="77777777" w:rsidR="007C6DB2" w:rsidRDefault="007C6DB2" w:rsidP="007C6DB2">
            <w:pPr>
              <w:rPr>
                <w:color w:val="000000"/>
                <w:sz w:val="18"/>
                <w:szCs w:val="18"/>
              </w:rPr>
            </w:pPr>
          </w:p>
        </w:tc>
      </w:tr>
      <w:tr w:rsidR="007C6DB2" w14:paraId="7B88E10E" w14:textId="77777777" w:rsidTr="00686703">
        <w:trPr>
          <w:trHeight w:val="480"/>
        </w:trPr>
        <w:tc>
          <w:tcPr>
            <w:tcW w:w="562" w:type="dxa"/>
            <w:vMerge/>
            <w:tcBorders>
              <w:left w:val="single" w:sz="4" w:space="0" w:color="auto"/>
              <w:bottom w:val="single" w:sz="4" w:space="0" w:color="auto"/>
              <w:right w:val="single" w:sz="4" w:space="0" w:color="auto"/>
            </w:tcBorders>
            <w:vAlign w:val="center"/>
          </w:tcPr>
          <w:p w14:paraId="6B132CDE" w14:textId="77777777" w:rsidR="007C6DB2" w:rsidRDefault="007C6DB2" w:rsidP="007C6DB2">
            <w:pPr>
              <w:jc w:val="center"/>
              <w:rPr>
                <w:color w:val="000000"/>
                <w:sz w:val="18"/>
                <w:szCs w:val="18"/>
              </w:rPr>
            </w:pPr>
          </w:p>
        </w:tc>
        <w:tc>
          <w:tcPr>
            <w:tcW w:w="2552" w:type="dxa"/>
            <w:vMerge/>
            <w:tcBorders>
              <w:top w:val="nil"/>
              <w:left w:val="single" w:sz="4" w:space="0" w:color="auto"/>
              <w:bottom w:val="single" w:sz="4" w:space="0" w:color="auto"/>
              <w:right w:val="single" w:sz="4" w:space="0" w:color="auto"/>
            </w:tcBorders>
            <w:vAlign w:val="center"/>
            <w:hideMark/>
          </w:tcPr>
          <w:p w14:paraId="0A52B577" w14:textId="1B24BA7E" w:rsidR="007C6DB2" w:rsidRDefault="007C6DB2" w:rsidP="007C6DB2">
            <w:pPr>
              <w:rPr>
                <w:color w:val="000000"/>
                <w:sz w:val="18"/>
                <w:szCs w:val="18"/>
              </w:rPr>
            </w:pPr>
          </w:p>
        </w:tc>
        <w:tc>
          <w:tcPr>
            <w:tcW w:w="4252" w:type="dxa"/>
            <w:tcBorders>
              <w:top w:val="single" w:sz="4" w:space="0" w:color="auto"/>
              <w:left w:val="nil"/>
              <w:bottom w:val="single" w:sz="4" w:space="0" w:color="auto"/>
              <w:right w:val="single" w:sz="4" w:space="0" w:color="auto"/>
            </w:tcBorders>
            <w:shd w:val="clear" w:color="auto" w:fill="auto"/>
            <w:vAlign w:val="center"/>
            <w:hideMark/>
          </w:tcPr>
          <w:p w14:paraId="22083CBF" w14:textId="77777777" w:rsidR="007C6DB2" w:rsidRDefault="007C6DB2" w:rsidP="007C6DB2">
            <w:pPr>
              <w:jc w:val="both"/>
              <w:rPr>
                <w:color w:val="000000"/>
                <w:sz w:val="18"/>
                <w:szCs w:val="18"/>
              </w:rPr>
            </w:pPr>
            <w:r>
              <w:rPr>
                <w:color w:val="000000"/>
                <w:sz w:val="18"/>
                <w:szCs w:val="18"/>
              </w:rPr>
              <w:t>оформление участков городских лесов в муниципальную собственность 167,9657 га</w:t>
            </w:r>
          </w:p>
        </w:tc>
        <w:tc>
          <w:tcPr>
            <w:tcW w:w="1418" w:type="dxa"/>
            <w:vMerge/>
            <w:tcBorders>
              <w:top w:val="nil"/>
              <w:left w:val="single" w:sz="4" w:space="0" w:color="auto"/>
              <w:bottom w:val="single" w:sz="4" w:space="0" w:color="auto"/>
              <w:right w:val="single" w:sz="4" w:space="0" w:color="auto"/>
            </w:tcBorders>
            <w:vAlign w:val="center"/>
            <w:hideMark/>
          </w:tcPr>
          <w:p w14:paraId="310F2CCD" w14:textId="77777777" w:rsidR="007C6DB2" w:rsidRDefault="007C6DB2" w:rsidP="007C6DB2">
            <w:pPr>
              <w:rPr>
                <w:color w:val="000000"/>
                <w:sz w:val="18"/>
                <w:szCs w:val="18"/>
              </w:rPr>
            </w:pPr>
          </w:p>
        </w:tc>
        <w:tc>
          <w:tcPr>
            <w:tcW w:w="957" w:type="dxa"/>
            <w:vMerge/>
            <w:tcBorders>
              <w:top w:val="nil"/>
              <w:left w:val="single" w:sz="4" w:space="0" w:color="auto"/>
              <w:bottom w:val="single" w:sz="4" w:space="0" w:color="auto"/>
              <w:right w:val="single" w:sz="4" w:space="0" w:color="auto"/>
            </w:tcBorders>
            <w:vAlign w:val="center"/>
            <w:hideMark/>
          </w:tcPr>
          <w:p w14:paraId="2E367DE7" w14:textId="77777777" w:rsidR="007C6DB2" w:rsidRDefault="007C6DB2" w:rsidP="007C6DB2">
            <w:pPr>
              <w:rPr>
                <w:color w:val="000000"/>
                <w:sz w:val="18"/>
                <w:szCs w:val="18"/>
              </w:rPr>
            </w:pPr>
          </w:p>
        </w:tc>
      </w:tr>
      <w:tr w:rsidR="007C6DB2" w:rsidRPr="00FF6BEB" w14:paraId="6E302CA3" w14:textId="77777777" w:rsidTr="007C6DB2">
        <w:trPr>
          <w:trHeight w:val="98"/>
        </w:trPr>
        <w:tc>
          <w:tcPr>
            <w:tcW w:w="562" w:type="dxa"/>
            <w:tcBorders>
              <w:top w:val="nil"/>
              <w:left w:val="single" w:sz="4" w:space="0" w:color="auto"/>
              <w:bottom w:val="single" w:sz="4" w:space="0" w:color="auto"/>
              <w:right w:val="single" w:sz="4" w:space="0" w:color="auto"/>
            </w:tcBorders>
          </w:tcPr>
          <w:p w14:paraId="6339A3FF" w14:textId="77777777" w:rsidR="007C6DB2" w:rsidRPr="00FF6BEB" w:rsidRDefault="007C6DB2" w:rsidP="007C6DB2">
            <w:pPr>
              <w:jc w:val="both"/>
              <w:rPr>
                <w:color w:val="000000"/>
                <w:sz w:val="18"/>
                <w:szCs w:val="18"/>
              </w:rPr>
            </w:pPr>
          </w:p>
        </w:tc>
        <w:tc>
          <w:tcPr>
            <w:tcW w:w="2552" w:type="dxa"/>
            <w:tcBorders>
              <w:top w:val="nil"/>
              <w:left w:val="single" w:sz="4" w:space="0" w:color="auto"/>
              <w:bottom w:val="single" w:sz="4" w:space="0" w:color="auto"/>
              <w:right w:val="single" w:sz="4" w:space="0" w:color="auto"/>
            </w:tcBorders>
            <w:shd w:val="clear" w:color="auto" w:fill="auto"/>
            <w:vAlign w:val="center"/>
            <w:hideMark/>
          </w:tcPr>
          <w:p w14:paraId="4D2EC3A1" w14:textId="59AD2A39" w:rsidR="007C6DB2" w:rsidRPr="00FF6BEB" w:rsidRDefault="007C6DB2" w:rsidP="007C6DB2">
            <w:pPr>
              <w:jc w:val="both"/>
              <w:rPr>
                <w:color w:val="000000"/>
                <w:sz w:val="18"/>
                <w:szCs w:val="18"/>
              </w:rPr>
            </w:pPr>
            <w:r w:rsidRPr="00FF6BEB">
              <w:rPr>
                <w:color w:val="000000"/>
                <w:sz w:val="18"/>
                <w:szCs w:val="18"/>
              </w:rPr>
              <w:t>ИТОГО</w:t>
            </w:r>
          </w:p>
        </w:tc>
        <w:tc>
          <w:tcPr>
            <w:tcW w:w="4252" w:type="dxa"/>
            <w:tcBorders>
              <w:top w:val="nil"/>
              <w:left w:val="nil"/>
              <w:bottom w:val="single" w:sz="4" w:space="0" w:color="auto"/>
              <w:right w:val="single" w:sz="4" w:space="0" w:color="auto"/>
            </w:tcBorders>
            <w:shd w:val="clear" w:color="auto" w:fill="auto"/>
            <w:vAlign w:val="center"/>
            <w:hideMark/>
          </w:tcPr>
          <w:p w14:paraId="1613E6E9" w14:textId="77777777" w:rsidR="007C6DB2" w:rsidRPr="00FF6BEB" w:rsidRDefault="007C6DB2" w:rsidP="007C6DB2">
            <w:pPr>
              <w:jc w:val="center"/>
              <w:rPr>
                <w:color w:val="000000"/>
                <w:sz w:val="18"/>
                <w:szCs w:val="18"/>
              </w:rPr>
            </w:pPr>
            <w:r w:rsidRPr="00FF6BEB">
              <w:rPr>
                <w:color w:val="000000"/>
                <w:sz w:val="18"/>
                <w:szCs w:val="18"/>
              </w:rPr>
              <w:t> </w:t>
            </w:r>
          </w:p>
        </w:tc>
        <w:tc>
          <w:tcPr>
            <w:tcW w:w="1418" w:type="dxa"/>
            <w:tcBorders>
              <w:top w:val="nil"/>
              <w:left w:val="nil"/>
              <w:bottom w:val="single" w:sz="4" w:space="0" w:color="auto"/>
              <w:right w:val="single" w:sz="4" w:space="0" w:color="auto"/>
            </w:tcBorders>
            <w:shd w:val="clear" w:color="auto" w:fill="auto"/>
            <w:vAlign w:val="center"/>
            <w:hideMark/>
          </w:tcPr>
          <w:p w14:paraId="148E2FF2" w14:textId="77777777" w:rsidR="007C6DB2" w:rsidRPr="00FF6BEB" w:rsidRDefault="007C6DB2" w:rsidP="007C6DB2">
            <w:pPr>
              <w:jc w:val="center"/>
              <w:rPr>
                <w:color w:val="000000"/>
                <w:sz w:val="18"/>
                <w:szCs w:val="18"/>
              </w:rPr>
            </w:pPr>
            <w:r w:rsidRPr="00FF6BEB">
              <w:rPr>
                <w:color w:val="000000"/>
                <w:sz w:val="18"/>
                <w:szCs w:val="18"/>
              </w:rPr>
              <w:t>412 356,8</w:t>
            </w:r>
          </w:p>
        </w:tc>
        <w:tc>
          <w:tcPr>
            <w:tcW w:w="957" w:type="dxa"/>
            <w:tcBorders>
              <w:top w:val="nil"/>
              <w:left w:val="nil"/>
              <w:bottom w:val="single" w:sz="4" w:space="0" w:color="auto"/>
              <w:right w:val="single" w:sz="4" w:space="0" w:color="auto"/>
            </w:tcBorders>
            <w:shd w:val="clear" w:color="auto" w:fill="auto"/>
            <w:vAlign w:val="center"/>
            <w:hideMark/>
          </w:tcPr>
          <w:p w14:paraId="2DD20C57" w14:textId="77777777" w:rsidR="007C6DB2" w:rsidRPr="00FF6BEB" w:rsidRDefault="007C6DB2" w:rsidP="007C6DB2">
            <w:pPr>
              <w:jc w:val="center"/>
              <w:rPr>
                <w:color w:val="000000"/>
                <w:sz w:val="18"/>
                <w:szCs w:val="18"/>
              </w:rPr>
            </w:pPr>
            <w:r w:rsidRPr="00FF6BEB">
              <w:rPr>
                <w:color w:val="000000"/>
                <w:sz w:val="18"/>
                <w:szCs w:val="18"/>
              </w:rPr>
              <w:t>100,0</w:t>
            </w:r>
          </w:p>
        </w:tc>
      </w:tr>
    </w:tbl>
    <w:p w14:paraId="20B68C87" w14:textId="77777777" w:rsidR="003E5FED" w:rsidRPr="003E5FED" w:rsidRDefault="003E5FED" w:rsidP="00D65B0B">
      <w:pPr>
        <w:ind w:firstLine="709"/>
        <w:contextualSpacing/>
        <w:jc w:val="center"/>
        <w:rPr>
          <w:rFonts w:eastAsiaTheme="minorHAnsi"/>
          <w:sz w:val="28"/>
          <w:szCs w:val="28"/>
          <w:lang w:eastAsia="en-US"/>
        </w:rPr>
      </w:pPr>
    </w:p>
    <w:p w14:paraId="3861AF15" w14:textId="4E20F080" w:rsidR="00C85AD6" w:rsidRPr="007C6DB2" w:rsidRDefault="00C85AD6" w:rsidP="00D65B0B">
      <w:pPr>
        <w:ind w:firstLine="709"/>
        <w:contextualSpacing/>
        <w:jc w:val="both"/>
        <w:rPr>
          <w:b/>
          <w:sz w:val="28"/>
          <w:szCs w:val="28"/>
        </w:rPr>
      </w:pPr>
      <w:r w:rsidRPr="004C5F1B">
        <w:rPr>
          <w:b/>
          <w:sz w:val="28"/>
          <w:szCs w:val="28"/>
        </w:rPr>
        <w:t>11</w:t>
      </w:r>
      <w:r w:rsidR="000029E5" w:rsidRPr="004C5F1B">
        <w:rPr>
          <w:b/>
          <w:sz w:val="28"/>
          <w:szCs w:val="28"/>
        </w:rPr>
        <w:t>)</w:t>
      </w:r>
      <w:r w:rsidRPr="004C5F1B">
        <w:rPr>
          <w:b/>
          <w:sz w:val="28"/>
          <w:szCs w:val="28"/>
        </w:rPr>
        <w:t xml:space="preserve"> Муниципальная программа </w:t>
      </w:r>
      <w:r w:rsidR="00DB593E" w:rsidRPr="004C5F1B">
        <w:rPr>
          <w:b/>
          <w:sz w:val="28"/>
          <w:szCs w:val="28"/>
        </w:rPr>
        <w:t>«</w:t>
      </w:r>
      <w:r w:rsidRPr="004C5F1B">
        <w:rPr>
          <w:b/>
          <w:sz w:val="28"/>
          <w:szCs w:val="28"/>
        </w:rPr>
        <w:t xml:space="preserve">Организация ритуальных услуг </w:t>
      </w:r>
      <w:r w:rsidR="00703817" w:rsidRPr="004C5F1B">
        <w:rPr>
          <w:b/>
          <w:sz w:val="28"/>
          <w:szCs w:val="28"/>
        </w:rPr>
        <w:br/>
      </w:r>
      <w:r w:rsidRPr="004C5F1B">
        <w:rPr>
          <w:b/>
          <w:sz w:val="28"/>
          <w:szCs w:val="28"/>
        </w:rPr>
        <w:t xml:space="preserve">и содержание объектов похоронного </w:t>
      </w:r>
      <w:r w:rsidR="00A31B7A" w:rsidRPr="004C5F1B">
        <w:rPr>
          <w:b/>
          <w:sz w:val="28"/>
          <w:szCs w:val="28"/>
        </w:rPr>
        <w:t>назначения</w:t>
      </w:r>
      <w:r w:rsidRPr="004C5F1B">
        <w:rPr>
          <w:b/>
          <w:sz w:val="28"/>
          <w:szCs w:val="28"/>
        </w:rPr>
        <w:t xml:space="preserve"> в городе Сургуте </w:t>
      </w:r>
      <w:r w:rsidR="00F638B6" w:rsidRPr="004C5F1B">
        <w:rPr>
          <w:b/>
          <w:sz w:val="28"/>
          <w:szCs w:val="28"/>
        </w:rPr>
        <w:br/>
      </w:r>
      <w:r w:rsidRPr="004C5F1B">
        <w:rPr>
          <w:b/>
          <w:sz w:val="28"/>
          <w:szCs w:val="28"/>
        </w:rPr>
        <w:t>на период до 2030 года</w:t>
      </w:r>
      <w:r w:rsidR="00DB593E" w:rsidRPr="004C5F1B">
        <w:rPr>
          <w:b/>
          <w:sz w:val="28"/>
          <w:szCs w:val="28"/>
        </w:rPr>
        <w:t>»</w:t>
      </w:r>
    </w:p>
    <w:p w14:paraId="5FB204F5" w14:textId="77777777" w:rsidR="0077305F" w:rsidRPr="00A211BA" w:rsidRDefault="0077305F" w:rsidP="00D65B0B">
      <w:pPr>
        <w:ind w:firstLine="709"/>
        <w:contextualSpacing/>
        <w:jc w:val="right"/>
        <w:rPr>
          <w:color w:val="FF0000"/>
          <w:sz w:val="28"/>
          <w:szCs w:val="28"/>
          <w:highlight w:val="yellow"/>
        </w:rPr>
      </w:pPr>
    </w:p>
    <w:p w14:paraId="62BF478F" w14:textId="4C0DE4E6" w:rsidR="001167FC" w:rsidRPr="001167FC" w:rsidRDefault="001167FC" w:rsidP="00D65B0B">
      <w:pPr>
        <w:ind w:firstLine="709"/>
        <w:contextualSpacing/>
        <w:jc w:val="both"/>
        <w:rPr>
          <w:sz w:val="28"/>
          <w:szCs w:val="28"/>
        </w:rPr>
      </w:pPr>
      <w:r w:rsidRPr="001167FC">
        <w:rPr>
          <w:sz w:val="28"/>
          <w:szCs w:val="28"/>
        </w:rPr>
        <w:t xml:space="preserve">Администратором муниципальной программы является департамент городского хозяйства Администрации города. Расходы на реализацию муниципальной программы в 2023 – 2025 годах </w:t>
      </w:r>
      <w:r w:rsidRPr="001E544D">
        <w:rPr>
          <w:sz w:val="28"/>
          <w:szCs w:val="28"/>
        </w:rPr>
        <w:t xml:space="preserve">составляют </w:t>
      </w:r>
      <w:r w:rsidRPr="001167FC">
        <w:rPr>
          <w:sz w:val="28"/>
          <w:szCs w:val="28"/>
        </w:rPr>
        <w:t xml:space="preserve">0,5 % от общего объема расходов бюджета. </w:t>
      </w:r>
    </w:p>
    <w:p w14:paraId="5F29146F" w14:textId="77777777" w:rsidR="001167FC" w:rsidRPr="001167FC" w:rsidRDefault="001167FC" w:rsidP="00D65B0B">
      <w:pPr>
        <w:ind w:firstLine="709"/>
        <w:contextualSpacing/>
        <w:jc w:val="both"/>
        <w:rPr>
          <w:sz w:val="28"/>
          <w:szCs w:val="28"/>
        </w:rPr>
      </w:pPr>
      <w:r w:rsidRPr="001167FC">
        <w:rPr>
          <w:sz w:val="28"/>
          <w:szCs w:val="28"/>
        </w:rPr>
        <w:t xml:space="preserve">Средства на реализацию муниципальной программы запланированы </w:t>
      </w:r>
      <w:r w:rsidRPr="001167FC">
        <w:rPr>
          <w:sz w:val="28"/>
          <w:szCs w:val="28"/>
        </w:rPr>
        <w:br/>
        <w:t>в расходах главного распорядителя бюджетных средств Администрация города в форме программных мероприятий. Источником финансового обеспечения расходов являются средства местного бюджета.</w:t>
      </w:r>
    </w:p>
    <w:p w14:paraId="304A9312" w14:textId="36341673" w:rsidR="00810EDC" w:rsidRPr="007C6DB2" w:rsidRDefault="00810EDC" w:rsidP="00810EDC">
      <w:pPr>
        <w:ind w:firstLine="709"/>
        <w:contextualSpacing/>
        <w:jc w:val="right"/>
        <w:rPr>
          <w:sz w:val="28"/>
          <w:szCs w:val="28"/>
        </w:rPr>
      </w:pPr>
      <w:r w:rsidRPr="007C6DB2">
        <w:rPr>
          <w:sz w:val="28"/>
          <w:szCs w:val="28"/>
        </w:rPr>
        <w:t xml:space="preserve">Таблица </w:t>
      </w:r>
      <w:r w:rsidR="00CB59CE" w:rsidRPr="007C6DB2">
        <w:rPr>
          <w:sz w:val="28"/>
          <w:szCs w:val="28"/>
        </w:rPr>
        <w:t>3</w:t>
      </w:r>
      <w:r w:rsidR="00BF31BA">
        <w:rPr>
          <w:sz w:val="28"/>
          <w:szCs w:val="28"/>
        </w:rPr>
        <w:t>3</w:t>
      </w:r>
    </w:p>
    <w:p w14:paraId="17C2A63B" w14:textId="0684E1F0" w:rsidR="00C85AD6" w:rsidRPr="004C5F1B" w:rsidRDefault="00F546B2" w:rsidP="004B5A3B">
      <w:pPr>
        <w:spacing w:after="160" w:line="259" w:lineRule="auto"/>
        <w:ind w:left="720"/>
        <w:contextualSpacing/>
        <w:jc w:val="center"/>
        <w:rPr>
          <w:rFonts w:eastAsiaTheme="minorHAnsi"/>
          <w:sz w:val="28"/>
          <w:szCs w:val="28"/>
          <w:lang w:eastAsia="en-US"/>
        </w:rPr>
      </w:pPr>
      <w:r w:rsidRPr="007C6DB2">
        <w:rPr>
          <w:rFonts w:eastAsiaTheme="minorHAnsi"/>
          <w:sz w:val="28"/>
          <w:szCs w:val="28"/>
          <w:lang w:eastAsia="en-US"/>
        </w:rPr>
        <w:t xml:space="preserve">Информация об объеме бюджетных ассигнований на реализацию </w:t>
      </w:r>
      <w:r w:rsidRPr="004C5F1B">
        <w:rPr>
          <w:rFonts w:eastAsiaTheme="minorHAnsi"/>
          <w:sz w:val="28"/>
          <w:szCs w:val="28"/>
          <w:lang w:eastAsia="en-US"/>
        </w:rPr>
        <w:t>муниципальной программы в разрезе направлений расходов на 202</w:t>
      </w:r>
      <w:r w:rsidR="004C5F1B" w:rsidRPr="004C5F1B">
        <w:rPr>
          <w:rFonts w:eastAsiaTheme="minorHAnsi"/>
          <w:sz w:val="28"/>
          <w:szCs w:val="28"/>
          <w:lang w:eastAsia="en-US"/>
        </w:rPr>
        <w:t>3</w:t>
      </w:r>
      <w:r w:rsidR="004748BF">
        <w:rPr>
          <w:rFonts w:eastAsiaTheme="minorHAnsi"/>
          <w:sz w:val="28"/>
          <w:szCs w:val="28"/>
          <w:lang w:eastAsia="en-US"/>
        </w:rPr>
        <w:t xml:space="preserve"> </w:t>
      </w:r>
      <w:r w:rsidR="004B5A3B" w:rsidRPr="004C5F1B">
        <w:rPr>
          <w:rFonts w:eastAsiaTheme="minorHAnsi"/>
          <w:sz w:val="28"/>
          <w:szCs w:val="28"/>
          <w:lang w:eastAsia="en-US"/>
        </w:rPr>
        <w:t>год</w:t>
      </w:r>
    </w:p>
    <w:tbl>
      <w:tblPr>
        <w:tblStyle w:val="37"/>
        <w:tblW w:w="0" w:type="auto"/>
        <w:tblInd w:w="108" w:type="dxa"/>
        <w:tblLook w:val="04A0" w:firstRow="1" w:lastRow="0" w:firstColumn="1" w:lastColumn="0" w:noHBand="0" w:noVBand="1"/>
      </w:tblPr>
      <w:tblGrid>
        <w:gridCol w:w="567"/>
        <w:gridCol w:w="2694"/>
        <w:gridCol w:w="4171"/>
        <w:gridCol w:w="1312"/>
        <w:gridCol w:w="1002"/>
      </w:tblGrid>
      <w:tr w:rsidR="007C6DB2" w:rsidRPr="001167FC" w14:paraId="769F038D" w14:textId="77777777" w:rsidTr="00B65A1D">
        <w:trPr>
          <w:trHeight w:val="402"/>
          <w:tblHeader/>
        </w:trPr>
        <w:tc>
          <w:tcPr>
            <w:tcW w:w="567" w:type="dxa"/>
            <w:tcBorders>
              <w:top w:val="single" w:sz="4" w:space="0" w:color="auto"/>
              <w:left w:val="single" w:sz="4" w:space="0" w:color="auto"/>
              <w:bottom w:val="single" w:sz="4" w:space="0" w:color="auto"/>
              <w:right w:val="single" w:sz="4" w:space="0" w:color="auto"/>
            </w:tcBorders>
            <w:vAlign w:val="center"/>
          </w:tcPr>
          <w:p w14:paraId="573199C8" w14:textId="075FE244" w:rsidR="007C6DB2" w:rsidRPr="001167FC" w:rsidRDefault="007C6DB2" w:rsidP="007C6DB2">
            <w:pPr>
              <w:contextualSpacing/>
              <w:jc w:val="center"/>
              <w:rPr>
                <w:color w:val="000000"/>
                <w:sz w:val="18"/>
                <w:szCs w:val="18"/>
              </w:rPr>
            </w:pPr>
            <w:r>
              <w:rPr>
                <w:color w:val="000000"/>
                <w:sz w:val="18"/>
                <w:szCs w:val="18"/>
              </w:rPr>
              <w:t>№  п/п</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2AD9CE15" w14:textId="3F0C554F" w:rsidR="007C6DB2" w:rsidRPr="001167FC" w:rsidRDefault="007C6DB2" w:rsidP="001167FC">
            <w:pPr>
              <w:contextualSpacing/>
              <w:jc w:val="center"/>
              <w:rPr>
                <w:sz w:val="18"/>
                <w:szCs w:val="18"/>
              </w:rPr>
            </w:pPr>
            <w:r w:rsidRPr="001167FC">
              <w:rPr>
                <w:color w:val="000000"/>
                <w:sz w:val="18"/>
                <w:szCs w:val="18"/>
              </w:rPr>
              <w:t>Наименование направления расходов</w:t>
            </w:r>
          </w:p>
        </w:tc>
        <w:tc>
          <w:tcPr>
            <w:tcW w:w="4171" w:type="dxa"/>
            <w:tcBorders>
              <w:top w:val="single" w:sz="4" w:space="0" w:color="auto"/>
              <w:left w:val="nil"/>
              <w:bottom w:val="single" w:sz="4" w:space="0" w:color="auto"/>
              <w:right w:val="single" w:sz="4" w:space="0" w:color="auto"/>
            </w:tcBorders>
            <w:shd w:val="clear" w:color="auto" w:fill="auto"/>
            <w:vAlign w:val="center"/>
          </w:tcPr>
          <w:p w14:paraId="00C3CFED" w14:textId="77777777" w:rsidR="007C6DB2" w:rsidRPr="001167FC" w:rsidRDefault="007C6DB2" w:rsidP="001167FC">
            <w:pPr>
              <w:contextualSpacing/>
              <w:jc w:val="center"/>
              <w:rPr>
                <w:sz w:val="18"/>
                <w:szCs w:val="18"/>
              </w:rPr>
            </w:pPr>
            <w:r w:rsidRPr="001167FC">
              <w:rPr>
                <w:color w:val="000000"/>
                <w:sz w:val="18"/>
                <w:szCs w:val="18"/>
              </w:rPr>
              <w:t>Характеристика расходов</w:t>
            </w:r>
          </w:p>
        </w:tc>
        <w:tc>
          <w:tcPr>
            <w:tcW w:w="1312" w:type="dxa"/>
            <w:tcBorders>
              <w:top w:val="single" w:sz="4" w:space="0" w:color="auto"/>
              <w:left w:val="nil"/>
              <w:bottom w:val="single" w:sz="4" w:space="0" w:color="auto"/>
              <w:right w:val="single" w:sz="4" w:space="0" w:color="auto"/>
            </w:tcBorders>
            <w:shd w:val="clear" w:color="auto" w:fill="auto"/>
            <w:vAlign w:val="center"/>
          </w:tcPr>
          <w:p w14:paraId="730C77D5" w14:textId="77777777" w:rsidR="007C6DB2" w:rsidRPr="001167FC" w:rsidRDefault="007C6DB2" w:rsidP="001167FC">
            <w:pPr>
              <w:contextualSpacing/>
              <w:jc w:val="center"/>
              <w:rPr>
                <w:sz w:val="18"/>
                <w:szCs w:val="18"/>
              </w:rPr>
            </w:pPr>
            <w:r w:rsidRPr="001167FC">
              <w:rPr>
                <w:color w:val="000000"/>
                <w:sz w:val="18"/>
                <w:szCs w:val="18"/>
              </w:rPr>
              <w:t>Объем бюджетных ассигнований, тыс. руб.</w:t>
            </w:r>
          </w:p>
        </w:tc>
        <w:tc>
          <w:tcPr>
            <w:tcW w:w="1002" w:type="dxa"/>
            <w:tcBorders>
              <w:top w:val="single" w:sz="4" w:space="0" w:color="auto"/>
              <w:left w:val="nil"/>
              <w:bottom w:val="single" w:sz="4" w:space="0" w:color="auto"/>
              <w:right w:val="single" w:sz="4" w:space="0" w:color="auto"/>
            </w:tcBorders>
            <w:shd w:val="clear" w:color="auto" w:fill="auto"/>
            <w:vAlign w:val="center"/>
          </w:tcPr>
          <w:p w14:paraId="405E242F" w14:textId="77777777" w:rsidR="007C6DB2" w:rsidRPr="001167FC" w:rsidRDefault="007C6DB2" w:rsidP="001167FC">
            <w:pPr>
              <w:contextualSpacing/>
              <w:jc w:val="center"/>
              <w:rPr>
                <w:sz w:val="18"/>
                <w:szCs w:val="18"/>
              </w:rPr>
            </w:pPr>
            <w:r w:rsidRPr="001167FC">
              <w:rPr>
                <w:color w:val="000000"/>
                <w:sz w:val="18"/>
                <w:szCs w:val="18"/>
              </w:rPr>
              <w:t>Удельный вес, %</w:t>
            </w:r>
          </w:p>
        </w:tc>
      </w:tr>
      <w:tr w:rsidR="007C6DB2" w:rsidRPr="001167FC" w14:paraId="760016E9" w14:textId="77777777" w:rsidTr="007C6DB2">
        <w:trPr>
          <w:trHeight w:val="2415"/>
        </w:trPr>
        <w:tc>
          <w:tcPr>
            <w:tcW w:w="567" w:type="dxa"/>
            <w:vMerge w:val="restart"/>
            <w:vAlign w:val="center"/>
          </w:tcPr>
          <w:p w14:paraId="11DCAC80" w14:textId="55CC5D12" w:rsidR="007C6DB2" w:rsidRPr="007C6DB2" w:rsidRDefault="007C6DB2" w:rsidP="007C6DB2">
            <w:pPr>
              <w:contextualSpacing/>
              <w:jc w:val="center"/>
              <w:rPr>
                <w:sz w:val="18"/>
                <w:szCs w:val="18"/>
              </w:rPr>
            </w:pPr>
            <w:r>
              <w:rPr>
                <w:sz w:val="18"/>
                <w:szCs w:val="18"/>
              </w:rPr>
              <w:t>1</w:t>
            </w:r>
          </w:p>
        </w:tc>
        <w:tc>
          <w:tcPr>
            <w:tcW w:w="2694" w:type="dxa"/>
            <w:vMerge w:val="restart"/>
            <w:vAlign w:val="center"/>
            <w:hideMark/>
          </w:tcPr>
          <w:p w14:paraId="4D582851" w14:textId="24E57595" w:rsidR="007C6DB2" w:rsidRPr="001167FC" w:rsidRDefault="007C6DB2" w:rsidP="00D66B2B">
            <w:pPr>
              <w:contextualSpacing/>
              <w:jc w:val="both"/>
              <w:rPr>
                <w:sz w:val="18"/>
                <w:szCs w:val="18"/>
              </w:rPr>
            </w:pPr>
            <w:r w:rsidRPr="007C6DB2">
              <w:rPr>
                <w:sz w:val="18"/>
                <w:szCs w:val="18"/>
              </w:rPr>
              <w:t>Содержание объектов похоронного назначения</w:t>
            </w:r>
          </w:p>
        </w:tc>
        <w:tc>
          <w:tcPr>
            <w:tcW w:w="4171" w:type="dxa"/>
            <w:vAlign w:val="center"/>
            <w:hideMark/>
          </w:tcPr>
          <w:p w14:paraId="4A0F7B13" w14:textId="77777777" w:rsidR="007C6DB2" w:rsidRPr="001167FC" w:rsidRDefault="007C6DB2" w:rsidP="00D66B2B">
            <w:pPr>
              <w:contextualSpacing/>
              <w:jc w:val="both"/>
              <w:rPr>
                <w:sz w:val="18"/>
                <w:szCs w:val="18"/>
              </w:rPr>
            </w:pPr>
            <w:r w:rsidRPr="001167FC">
              <w:rPr>
                <w:sz w:val="18"/>
                <w:szCs w:val="18"/>
              </w:rPr>
              <w:t xml:space="preserve"> Выполнение комплекса работ по содержанию территории городских кладбищ:</w:t>
            </w:r>
            <w:r w:rsidRPr="001167FC">
              <w:rPr>
                <w:sz w:val="18"/>
                <w:szCs w:val="18"/>
              </w:rPr>
              <w:br/>
              <w:t>- кладбище «Чернореченское» I-II этапы;</w:t>
            </w:r>
          </w:p>
          <w:p w14:paraId="4EF164F6" w14:textId="77777777" w:rsidR="007C6DB2" w:rsidRPr="001167FC" w:rsidRDefault="007C6DB2" w:rsidP="00D66B2B">
            <w:pPr>
              <w:contextualSpacing/>
              <w:jc w:val="both"/>
              <w:rPr>
                <w:sz w:val="18"/>
                <w:szCs w:val="18"/>
              </w:rPr>
            </w:pPr>
            <w:r w:rsidRPr="001167FC">
              <w:rPr>
                <w:sz w:val="18"/>
                <w:szCs w:val="18"/>
              </w:rPr>
              <w:t>- расширение городского кладбища III очередь;</w:t>
            </w:r>
          </w:p>
          <w:p w14:paraId="1DBB2223" w14:textId="77777777" w:rsidR="007C6DB2" w:rsidRPr="001167FC" w:rsidRDefault="007C6DB2" w:rsidP="00D66B2B">
            <w:pPr>
              <w:contextualSpacing/>
              <w:jc w:val="both"/>
              <w:rPr>
                <w:sz w:val="18"/>
                <w:szCs w:val="18"/>
              </w:rPr>
            </w:pPr>
            <w:r w:rsidRPr="001167FC">
              <w:rPr>
                <w:sz w:val="18"/>
                <w:szCs w:val="18"/>
              </w:rPr>
              <w:t>- карты захоронения с 1 по 14;</w:t>
            </w:r>
          </w:p>
          <w:p w14:paraId="2F195A5A" w14:textId="77777777" w:rsidR="007C6DB2" w:rsidRPr="001167FC" w:rsidRDefault="007C6DB2" w:rsidP="00D66B2B">
            <w:pPr>
              <w:contextualSpacing/>
              <w:jc w:val="both"/>
              <w:rPr>
                <w:sz w:val="18"/>
                <w:szCs w:val="18"/>
              </w:rPr>
            </w:pPr>
            <w:r w:rsidRPr="001167FC">
              <w:rPr>
                <w:sz w:val="18"/>
                <w:szCs w:val="18"/>
              </w:rPr>
              <w:t>- автостоянка на 120 машино-мест;</w:t>
            </w:r>
          </w:p>
          <w:p w14:paraId="7AAC0D07" w14:textId="77777777" w:rsidR="007C6DB2" w:rsidRPr="001167FC" w:rsidRDefault="007C6DB2" w:rsidP="00D66B2B">
            <w:pPr>
              <w:contextualSpacing/>
              <w:jc w:val="both"/>
              <w:rPr>
                <w:sz w:val="18"/>
                <w:szCs w:val="18"/>
              </w:rPr>
            </w:pPr>
            <w:r w:rsidRPr="001167FC">
              <w:rPr>
                <w:sz w:val="18"/>
                <w:szCs w:val="18"/>
              </w:rPr>
              <w:t>- кварталы захоронений Л.1, Н.В., №15, №16;</w:t>
            </w:r>
          </w:p>
          <w:p w14:paraId="357CB9AF" w14:textId="77777777" w:rsidR="007C6DB2" w:rsidRPr="001167FC" w:rsidRDefault="007C6DB2" w:rsidP="00D66B2B">
            <w:pPr>
              <w:contextualSpacing/>
              <w:jc w:val="both"/>
              <w:rPr>
                <w:sz w:val="18"/>
                <w:szCs w:val="18"/>
              </w:rPr>
            </w:pPr>
            <w:r w:rsidRPr="001167FC">
              <w:rPr>
                <w:sz w:val="18"/>
                <w:szCs w:val="18"/>
              </w:rPr>
              <w:t>- сектор III колумбария;</w:t>
            </w:r>
          </w:p>
          <w:p w14:paraId="0CEC3709" w14:textId="77777777" w:rsidR="007C6DB2" w:rsidRPr="001167FC" w:rsidRDefault="007C6DB2" w:rsidP="00D66B2B">
            <w:pPr>
              <w:contextualSpacing/>
              <w:jc w:val="both"/>
              <w:rPr>
                <w:sz w:val="18"/>
                <w:szCs w:val="18"/>
              </w:rPr>
            </w:pPr>
            <w:r w:rsidRPr="001167FC">
              <w:rPr>
                <w:sz w:val="18"/>
                <w:szCs w:val="18"/>
              </w:rPr>
              <w:t>- новое кладбище «Чернореченское-2»;</w:t>
            </w:r>
          </w:p>
          <w:p w14:paraId="5D07FA2F" w14:textId="77777777" w:rsidR="007C6DB2" w:rsidRPr="001167FC" w:rsidRDefault="007C6DB2" w:rsidP="00D66B2B">
            <w:pPr>
              <w:contextualSpacing/>
              <w:jc w:val="both"/>
              <w:rPr>
                <w:sz w:val="18"/>
                <w:szCs w:val="18"/>
              </w:rPr>
            </w:pPr>
            <w:r w:rsidRPr="001167FC">
              <w:rPr>
                <w:sz w:val="18"/>
                <w:szCs w:val="18"/>
              </w:rPr>
              <w:t>- закрытое кладбище «Черномысовское»;</w:t>
            </w:r>
          </w:p>
          <w:p w14:paraId="1615B378" w14:textId="77777777" w:rsidR="007C6DB2" w:rsidRPr="001167FC" w:rsidRDefault="007C6DB2" w:rsidP="00D66B2B">
            <w:pPr>
              <w:contextualSpacing/>
              <w:jc w:val="both"/>
              <w:rPr>
                <w:sz w:val="18"/>
                <w:szCs w:val="18"/>
              </w:rPr>
            </w:pPr>
            <w:r w:rsidRPr="001167FC">
              <w:rPr>
                <w:sz w:val="18"/>
                <w:szCs w:val="18"/>
              </w:rPr>
              <w:t>- закрытое кладбище «Саймовское»4</w:t>
            </w:r>
          </w:p>
          <w:p w14:paraId="5992C6A1" w14:textId="197E502F" w:rsidR="007C6DB2" w:rsidRPr="001167FC" w:rsidRDefault="007C6DB2" w:rsidP="00D66B2B">
            <w:pPr>
              <w:contextualSpacing/>
              <w:jc w:val="both"/>
              <w:rPr>
                <w:sz w:val="18"/>
                <w:szCs w:val="18"/>
              </w:rPr>
            </w:pPr>
            <w:r w:rsidRPr="001167FC">
              <w:rPr>
                <w:sz w:val="18"/>
                <w:szCs w:val="18"/>
              </w:rPr>
              <w:t>- закр</w:t>
            </w:r>
            <w:r>
              <w:rPr>
                <w:sz w:val="18"/>
                <w:szCs w:val="18"/>
              </w:rPr>
              <w:t>ытое кладбище по ул.Энергетиков</w:t>
            </w:r>
          </w:p>
        </w:tc>
        <w:tc>
          <w:tcPr>
            <w:tcW w:w="1312" w:type="dxa"/>
            <w:vAlign w:val="center"/>
            <w:hideMark/>
          </w:tcPr>
          <w:p w14:paraId="6EDAE5A1" w14:textId="77777777" w:rsidR="007C6DB2" w:rsidRPr="001167FC" w:rsidRDefault="007C6DB2" w:rsidP="00D66B2B">
            <w:pPr>
              <w:contextualSpacing/>
              <w:jc w:val="center"/>
              <w:rPr>
                <w:sz w:val="18"/>
                <w:szCs w:val="18"/>
              </w:rPr>
            </w:pPr>
            <w:r w:rsidRPr="001167FC">
              <w:rPr>
                <w:sz w:val="18"/>
                <w:szCs w:val="18"/>
              </w:rPr>
              <w:t>35 389,9</w:t>
            </w:r>
          </w:p>
        </w:tc>
        <w:tc>
          <w:tcPr>
            <w:tcW w:w="1002" w:type="dxa"/>
            <w:tcBorders>
              <w:top w:val="single" w:sz="4" w:space="0" w:color="auto"/>
              <w:left w:val="single" w:sz="4" w:space="0" w:color="auto"/>
              <w:bottom w:val="nil"/>
              <w:right w:val="single" w:sz="4" w:space="0" w:color="auto"/>
            </w:tcBorders>
            <w:shd w:val="clear" w:color="000000" w:fill="FFFFFF"/>
            <w:vAlign w:val="center"/>
            <w:hideMark/>
          </w:tcPr>
          <w:p w14:paraId="5EA834D7" w14:textId="02FFCB77" w:rsidR="007C6DB2" w:rsidRPr="00D66B2B" w:rsidRDefault="007C6DB2" w:rsidP="00D66B2B">
            <w:pPr>
              <w:contextualSpacing/>
              <w:jc w:val="center"/>
              <w:rPr>
                <w:sz w:val="18"/>
                <w:szCs w:val="18"/>
              </w:rPr>
            </w:pPr>
            <w:r w:rsidRPr="00D66B2B">
              <w:rPr>
                <w:color w:val="000000"/>
                <w:sz w:val="18"/>
                <w:szCs w:val="26"/>
              </w:rPr>
              <w:t>19,0</w:t>
            </w:r>
          </w:p>
        </w:tc>
      </w:tr>
      <w:tr w:rsidR="007C6DB2" w:rsidRPr="001167FC" w14:paraId="150E672D" w14:textId="77777777" w:rsidTr="007C6DB2">
        <w:trPr>
          <w:trHeight w:val="258"/>
        </w:trPr>
        <w:tc>
          <w:tcPr>
            <w:tcW w:w="567" w:type="dxa"/>
            <w:vMerge/>
            <w:vAlign w:val="center"/>
          </w:tcPr>
          <w:p w14:paraId="753B5F33" w14:textId="77777777" w:rsidR="007C6DB2" w:rsidRPr="001167FC" w:rsidRDefault="007C6DB2" w:rsidP="007C6DB2">
            <w:pPr>
              <w:contextualSpacing/>
              <w:jc w:val="center"/>
              <w:rPr>
                <w:sz w:val="18"/>
                <w:szCs w:val="18"/>
              </w:rPr>
            </w:pPr>
          </w:p>
        </w:tc>
        <w:tc>
          <w:tcPr>
            <w:tcW w:w="2694" w:type="dxa"/>
            <w:vMerge/>
            <w:vAlign w:val="center"/>
            <w:hideMark/>
          </w:tcPr>
          <w:p w14:paraId="7C7BDDAE" w14:textId="59D25608" w:rsidR="007C6DB2" w:rsidRPr="001167FC" w:rsidRDefault="007C6DB2" w:rsidP="00D66B2B">
            <w:pPr>
              <w:contextualSpacing/>
              <w:jc w:val="both"/>
              <w:rPr>
                <w:sz w:val="18"/>
                <w:szCs w:val="18"/>
              </w:rPr>
            </w:pPr>
          </w:p>
        </w:tc>
        <w:tc>
          <w:tcPr>
            <w:tcW w:w="4171" w:type="dxa"/>
            <w:vAlign w:val="center"/>
            <w:hideMark/>
          </w:tcPr>
          <w:p w14:paraId="36F451ED" w14:textId="77777777" w:rsidR="007C6DB2" w:rsidRPr="001167FC" w:rsidRDefault="007C6DB2" w:rsidP="00D66B2B">
            <w:pPr>
              <w:contextualSpacing/>
              <w:jc w:val="both"/>
              <w:rPr>
                <w:sz w:val="18"/>
                <w:szCs w:val="18"/>
              </w:rPr>
            </w:pPr>
            <w:r w:rsidRPr="001167FC">
              <w:rPr>
                <w:sz w:val="18"/>
                <w:szCs w:val="18"/>
              </w:rPr>
              <w:t>ремонт дороги из дорожных плит на территории Чернореченского</w:t>
            </w:r>
          </w:p>
        </w:tc>
        <w:tc>
          <w:tcPr>
            <w:tcW w:w="1312" w:type="dxa"/>
            <w:vAlign w:val="center"/>
            <w:hideMark/>
          </w:tcPr>
          <w:p w14:paraId="55F7B25C" w14:textId="77777777" w:rsidR="007C6DB2" w:rsidRPr="001167FC" w:rsidRDefault="007C6DB2" w:rsidP="00D66B2B">
            <w:pPr>
              <w:contextualSpacing/>
              <w:jc w:val="center"/>
              <w:rPr>
                <w:sz w:val="18"/>
                <w:szCs w:val="18"/>
              </w:rPr>
            </w:pPr>
            <w:r w:rsidRPr="001167FC">
              <w:rPr>
                <w:sz w:val="18"/>
                <w:szCs w:val="18"/>
              </w:rPr>
              <w:t>3 012,9</w:t>
            </w:r>
          </w:p>
        </w:tc>
        <w:tc>
          <w:tcPr>
            <w:tcW w:w="1002" w:type="dxa"/>
            <w:tcBorders>
              <w:top w:val="single" w:sz="4" w:space="0" w:color="auto"/>
              <w:left w:val="single" w:sz="4" w:space="0" w:color="auto"/>
              <w:bottom w:val="nil"/>
              <w:right w:val="single" w:sz="4" w:space="0" w:color="auto"/>
            </w:tcBorders>
            <w:shd w:val="clear" w:color="000000" w:fill="FFFFFF"/>
            <w:vAlign w:val="center"/>
            <w:hideMark/>
          </w:tcPr>
          <w:p w14:paraId="1A825548" w14:textId="28B6FED0" w:rsidR="007C6DB2" w:rsidRPr="00D66B2B" w:rsidRDefault="007C6DB2" w:rsidP="00D66B2B">
            <w:pPr>
              <w:contextualSpacing/>
              <w:jc w:val="center"/>
              <w:rPr>
                <w:sz w:val="18"/>
                <w:szCs w:val="18"/>
              </w:rPr>
            </w:pPr>
            <w:r w:rsidRPr="00D66B2B">
              <w:rPr>
                <w:color w:val="000000"/>
                <w:sz w:val="18"/>
                <w:szCs w:val="26"/>
              </w:rPr>
              <w:t>1,6</w:t>
            </w:r>
          </w:p>
        </w:tc>
      </w:tr>
      <w:tr w:rsidR="007C6DB2" w:rsidRPr="001167FC" w14:paraId="1ACE5451" w14:textId="77777777" w:rsidTr="007C6DB2">
        <w:trPr>
          <w:trHeight w:val="330"/>
        </w:trPr>
        <w:tc>
          <w:tcPr>
            <w:tcW w:w="567" w:type="dxa"/>
            <w:vMerge/>
            <w:vAlign w:val="center"/>
          </w:tcPr>
          <w:p w14:paraId="40292C11" w14:textId="77777777" w:rsidR="007C6DB2" w:rsidRPr="001167FC" w:rsidRDefault="007C6DB2" w:rsidP="007C6DB2">
            <w:pPr>
              <w:contextualSpacing/>
              <w:jc w:val="center"/>
              <w:rPr>
                <w:sz w:val="18"/>
                <w:szCs w:val="18"/>
              </w:rPr>
            </w:pPr>
          </w:p>
        </w:tc>
        <w:tc>
          <w:tcPr>
            <w:tcW w:w="2694" w:type="dxa"/>
            <w:vMerge/>
            <w:vAlign w:val="center"/>
            <w:hideMark/>
          </w:tcPr>
          <w:p w14:paraId="6498EFC7" w14:textId="01C00FC2" w:rsidR="007C6DB2" w:rsidRPr="001167FC" w:rsidRDefault="007C6DB2" w:rsidP="00D66B2B">
            <w:pPr>
              <w:contextualSpacing/>
              <w:jc w:val="both"/>
              <w:rPr>
                <w:sz w:val="18"/>
                <w:szCs w:val="18"/>
              </w:rPr>
            </w:pPr>
          </w:p>
        </w:tc>
        <w:tc>
          <w:tcPr>
            <w:tcW w:w="4171" w:type="dxa"/>
            <w:vAlign w:val="center"/>
            <w:hideMark/>
          </w:tcPr>
          <w:p w14:paraId="5A339B9A" w14:textId="77777777" w:rsidR="007C6DB2" w:rsidRPr="001167FC" w:rsidRDefault="007C6DB2" w:rsidP="00D66B2B">
            <w:pPr>
              <w:contextualSpacing/>
              <w:jc w:val="both"/>
              <w:rPr>
                <w:sz w:val="18"/>
                <w:szCs w:val="18"/>
              </w:rPr>
            </w:pPr>
            <w:r w:rsidRPr="001167FC">
              <w:rPr>
                <w:sz w:val="18"/>
                <w:szCs w:val="18"/>
              </w:rPr>
              <w:t>ремонт колумбария</w:t>
            </w:r>
          </w:p>
        </w:tc>
        <w:tc>
          <w:tcPr>
            <w:tcW w:w="1312" w:type="dxa"/>
            <w:vAlign w:val="center"/>
            <w:hideMark/>
          </w:tcPr>
          <w:p w14:paraId="08E55BE2" w14:textId="77777777" w:rsidR="007C6DB2" w:rsidRPr="001167FC" w:rsidRDefault="007C6DB2" w:rsidP="00D66B2B">
            <w:pPr>
              <w:contextualSpacing/>
              <w:jc w:val="center"/>
              <w:rPr>
                <w:sz w:val="18"/>
                <w:szCs w:val="18"/>
              </w:rPr>
            </w:pPr>
            <w:r w:rsidRPr="001167FC">
              <w:rPr>
                <w:sz w:val="18"/>
                <w:szCs w:val="18"/>
              </w:rPr>
              <w:t>1 604,9</w:t>
            </w:r>
          </w:p>
        </w:tc>
        <w:tc>
          <w:tcPr>
            <w:tcW w:w="1002" w:type="dxa"/>
            <w:tcBorders>
              <w:top w:val="single" w:sz="4" w:space="0" w:color="auto"/>
              <w:left w:val="single" w:sz="4" w:space="0" w:color="auto"/>
              <w:bottom w:val="nil"/>
              <w:right w:val="single" w:sz="4" w:space="0" w:color="auto"/>
            </w:tcBorders>
            <w:shd w:val="clear" w:color="000000" w:fill="FFFFFF"/>
            <w:vAlign w:val="center"/>
            <w:hideMark/>
          </w:tcPr>
          <w:p w14:paraId="6202A705" w14:textId="15FA40DE" w:rsidR="007C6DB2" w:rsidRPr="00D66B2B" w:rsidRDefault="007C6DB2" w:rsidP="00D66B2B">
            <w:pPr>
              <w:contextualSpacing/>
              <w:jc w:val="center"/>
              <w:rPr>
                <w:sz w:val="18"/>
                <w:szCs w:val="18"/>
              </w:rPr>
            </w:pPr>
            <w:r w:rsidRPr="00D66B2B">
              <w:rPr>
                <w:color w:val="000000"/>
                <w:sz w:val="18"/>
                <w:szCs w:val="26"/>
              </w:rPr>
              <w:t>0,9</w:t>
            </w:r>
          </w:p>
        </w:tc>
      </w:tr>
      <w:tr w:rsidR="007C6DB2" w:rsidRPr="001167FC" w14:paraId="72F657C3" w14:textId="77777777" w:rsidTr="007C6DB2">
        <w:trPr>
          <w:trHeight w:val="714"/>
        </w:trPr>
        <w:tc>
          <w:tcPr>
            <w:tcW w:w="567" w:type="dxa"/>
            <w:vAlign w:val="center"/>
          </w:tcPr>
          <w:p w14:paraId="4FFB5A43" w14:textId="0014E02C" w:rsidR="007C6DB2" w:rsidRPr="001167FC" w:rsidRDefault="007C6DB2" w:rsidP="007C6DB2">
            <w:pPr>
              <w:contextualSpacing/>
              <w:jc w:val="center"/>
              <w:rPr>
                <w:sz w:val="18"/>
                <w:szCs w:val="18"/>
              </w:rPr>
            </w:pPr>
            <w:r>
              <w:rPr>
                <w:sz w:val="18"/>
                <w:szCs w:val="18"/>
              </w:rPr>
              <w:t>2</w:t>
            </w:r>
          </w:p>
        </w:tc>
        <w:tc>
          <w:tcPr>
            <w:tcW w:w="2694" w:type="dxa"/>
            <w:vAlign w:val="center"/>
            <w:hideMark/>
          </w:tcPr>
          <w:p w14:paraId="788577AC" w14:textId="068C5090" w:rsidR="007C6DB2" w:rsidRPr="001167FC" w:rsidRDefault="007C6DB2" w:rsidP="00D66B2B">
            <w:pPr>
              <w:contextualSpacing/>
              <w:jc w:val="both"/>
              <w:rPr>
                <w:sz w:val="18"/>
                <w:szCs w:val="18"/>
              </w:rPr>
            </w:pPr>
            <w:r w:rsidRPr="001167FC">
              <w:rPr>
                <w:sz w:val="18"/>
                <w:szCs w:val="18"/>
              </w:rPr>
              <w:t xml:space="preserve">Осуществление деятельности по организации ритуальных услуг </w:t>
            </w:r>
          </w:p>
        </w:tc>
        <w:tc>
          <w:tcPr>
            <w:tcW w:w="4171" w:type="dxa"/>
            <w:vAlign w:val="center"/>
            <w:hideMark/>
          </w:tcPr>
          <w:p w14:paraId="334CEFEE" w14:textId="77777777" w:rsidR="007C6DB2" w:rsidRPr="001167FC" w:rsidRDefault="007C6DB2" w:rsidP="00D66B2B">
            <w:pPr>
              <w:contextualSpacing/>
              <w:jc w:val="both"/>
              <w:rPr>
                <w:sz w:val="18"/>
                <w:szCs w:val="18"/>
              </w:rPr>
            </w:pPr>
            <w:r w:rsidRPr="001167FC">
              <w:rPr>
                <w:sz w:val="18"/>
                <w:szCs w:val="18"/>
              </w:rPr>
              <w:t>содержание МКУ «Ритуал» (в том числе содержание крематория, предоставление гарантированного перечня услуг по  погребению)</w:t>
            </w:r>
          </w:p>
        </w:tc>
        <w:tc>
          <w:tcPr>
            <w:tcW w:w="1312" w:type="dxa"/>
            <w:vAlign w:val="center"/>
            <w:hideMark/>
          </w:tcPr>
          <w:p w14:paraId="299D4D69" w14:textId="77777777" w:rsidR="007C6DB2" w:rsidRPr="001167FC" w:rsidRDefault="007C6DB2" w:rsidP="00D66B2B">
            <w:pPr>
              <w:contextualSpacing/>
              <w:jc w:val="center"/>
              <w:rPr>
                <w:sz w:val="18"/>
                <w:szCs w:val="18"/>
              </w:rPr>
            </w:pPr>
            <w:r w:rsidRPr="001167FC">
              <w:rPr>
                <w:sz w:val="18"/>
                <w:szCs w:val="18"/>
              </w:rPr>
              <w:t>79 287,4</w:t>
            </w:r>
          </w:p>
        </w:tc>
        <w:tc>
          <w:tcPr>
            <w:tcW w:w="1002" w:type="dxa"/>
            <w:tcBorders>
              <w:top w:val="single" w:sz="4" w:space="0" w:color="auto"/>
              <w:left w:val="single" w:sz="4" w:space="0" w:color="auto"/>
              <w:bottom w:val="nil"/>
              <w:right w:val="single" w:sz="4" w:space="0" w:color="auto"/>
            </w:tcBorders>
            <w:shd w:val="clear" w:color="000000" w:fill="FFFFFF"/>
            <w:vAlign w:val="center"/>
            <w:hideMark/>
          </w:tcPr>
          <w:p w14:paraId="12AF87B8" w14:textId="63EFBFF1" w:rsidR="007C6DB2" w:rsidRPr="00D66B2B" w:rsidRDefault="007C6DB2" w:rsidP="007E061B">
            <w:pPr>
              <w:contextualSpacing/>
              <w:jc w:val="center"/>
              <w:rPr>
                <w:sz w:val="18"/>
                <w:szCs w:val="18"/>
              </w:rPr>
            </w:pPr>
            <w:r w:rsidRPr="00D66B2B">
              <w:rPr>
                <w:color w:val="000000"/>
                <w:sz w:val="18"/>
                <w:szCs w:val="26"/>
              </w:rPr>
              <w:t>42,</w:t>
            </w:r>
            <w:r>
              <w:rPr>
                <w:color w:val="000000"/>
                <w:sz w:val="18"/>
                <w:szCs w:val="26"/>
              </w:rPr>
              <w:t>5</w:t>
            </w:r>
          </w:p>
        </w:tc>
      </w:tr>
      <w:tr w:rsidR="007C6DB2" w:rsidRPr="001167FC" w14:paraId="077A59EB" w14:textId="77777777" w:rsidTr="007C6DB2">
        <w:trPr>
          <w:trHeight w:val="660"/>
        </w:trPr>
        <w:tc>
          <w:tcPr>
            <w:tcW w:w="567" w:type="dxa"/>
            <w:vAlign w:val="center"/>
          </w:tcPr>
          <w:p w14:paraId="5AC642DE" w14:textId="3702366A" w:rsidR="007C6DB2" w:rsidRPr="001167FC" w:rsidRDefault="007C6DB2" w:rsidP="007C6DB2">
            <w:pPr>
              <w:contextualSpacing/>
              <w:jc w:val="center"/>
              <w:rPr>
                <w:sz w:val="18"/>
                <w:szCs w:val="18"/>
              </w:rPr>
            </w:pPr>
            <w:r>
              <w:rPr>
                <w:sz w:val="18"/>
                <w:szCs w:val="18"/>
              </w:rPr>
              <w:t>3</w:t>
            </w:r>
          </w:p>
        </w:tc>
        <w:tc>
          <w:tcPr>
            <w:tcW w:w="2694" w:type="dxa"/>
            <w:vAlign w:val="center"/>
            <w:hideMark/>
          </w:tcPr>
          <w:p w14:paraId="6F91BD56" w14:textId="78C28DC9" w:rsidR="007C6DB2" w:rsidRPr="001167FC" w:rsidRDefault="007C6DB2" w:rsidP="00D66B2B">
            <w:pPr>
              <w:contextualSpacing/>
              <w:jc w:val="both"/>
              <w:rPr>
                <w:sz w:val="18"/>
                <w:szCs w:val="18"/>
              </w:rPr>
            </w:pPr>
            <w:r w:rsidRPr="001167FC">
              <w:rPr>
                <w:sz w:val="18"/>
                <w:szCs w:val="18"/>
              </w:rPr>
              <w:t>Услуги по транспортировке тел умерших в медучреждения</w:t>
            </w:r>
          </w:p>
        </w:tc>
        <w:tc>
          <w:tcPr>
            <w:tcW w:w="4171" w:type="dxa"/>
            <w:vAlign w:val="center"/>
            <w:hideMark/>
          </w:tcPr>
          <w:p w14:paraId="451982DB" w14:textId="77777777" w:rsidR="007C6DB2" w:rsidRPr="001167FC" w:rsidRDefault="007C6DB2" w:rsidP="00D66B2B">
            <w:pPr>
              <w:contextualSpacing/>
              <w:jc w:val="both"/>
              <w:rPr>
                <w:sz w:val="18"/>
                <w:szCs w:val="18"/>
              </w:rPr>
            </w:pPr>
            <w:r w:rsidRPr="001167FC">
              <w:rPr>
                <w:sz w:val="18"/>
                <w:szCs w:val="18"/>
              </w:rPr>
              <w:t>круглосуточное оказание услуги</w:t>
            </w:r>
          </w:p>
        </w:tc>
        <w:tc>
          <w:tcPr>
            <w:tcW w:w="1312" w:type="dxa"/>
            <w:vAlign w:val="center"/>
            <w:hideMark/>
          </w:tcPr>
          <w:p w14:paraId="7EBDD3B6" w14:textId="77777777" w:rsidR="007C6DB2" w:rsidRPr="001167FC" w:rsidRDefault="007C6DB2" w:rsidP="00D66B2B">
            <w:pPr>
              <w:contextualSpacing/>
              <w:jc w:val="center"/>
              <w:rPr>
                <w:sz w:val="18"/>
                <w:szCs w:val="18"/>
              </w:rPr>
            </w:pPr>
            <w:r w:rsidRPr="001167FC">
              <w:rPr>
                <w:sz w:val="18"/>
                <w:szCs w:val="18"/>
              </w:rPr>
              <w:t>562,5</w:t>
            </w:r>
          </w:p>
        </w:tc>
        <w:tc>
          <w:tcPr>
            <w:tcW w:w="1002" w:type="dxa"/>
            <w:tcBorders>
              <w:top w:val="single" w:sz="4" w:space="0" w:color="auto"/>
              <w:left w:val="single" w:sz="4" w:space="0" w:color="auto"/>
              <w:bottom w:val="nil"/>
              <w:right w:val="single" w:sz="4" w:space="0" w:color="auto"/>
            </w:tcBorders>
            <w:shd w:val="clear" w:color="000000" w:fill="FFFFFF"/>
            <w:vAlign w:val="center"/>
            <w:hideMark/>
          </w:tcPr>
          <w:p w14:paraId="536FEA3F" w14:textId="17EFD5ED" w:rsidR="007C6DB2" w:rsidRPr="00D66B2B" w:rsidRDefault="007C6DB2" w:rsidP="00D66B2B">
            <w:pPr>
              <w:contextualSpacing/>
              <w:jc w:val="center"/>
              <w:rPr>
                <w:sz w:val="18"/>
                <w:szCs w:val="18"/>
              </w:rPr>
            </w:pPr>
            <w:r w:rsidRPr="00D66B2B">
              <w:rPr>
                <w:color w:val="000000"/>
                <w:sz w:val="18"/>
                <w:szCs w:val="26"/>
              </w:rPr>
              <w:t>0,3</w:t>
            </w:r>
          </w:p>
        </w:tc>
      </w:tr>
      <w:tr w:rsidR="007C6DB2" w:rsidRPr="001167FC" w14:paraId="2EEDFEA0" w14:textId="77777777" w:rsidTr="007C6DB2">
        <w:trPr>
          <w:trHeight w:val="1650"/>
        </w:trPr>
        <w:tc>
          <w:tcPr>
            <w:tcW w:w="567" w:type="dxa"/>
            <w:vAlign w:val="center"/>
          </w:tcPr>
          <w:p w14:paraId="35DAC388" w14:textId="1A6E88C8" w:rsidR="007C6DB2" w:rsidRPr="001167FC" w:rsidRDefault="007C6DB2" w:rsidP="007C6DB2">
            <w:pPr>
              <w:contextualSpacing/>
              <w:jc w:val="center"/>
              <w:rPr>
                <w:sz w:val="18"/>
                <w:szCs w:val="18"/>
              </w:rPr>
            </w:pPr>
            <w:r>
              <w:rPr>
                <w:sz w:val="18"/>
                <w:szCs w:val="18"/>
              </w:rPr>
              <w:t>4</w:t>
            </w:r>
          </w:p>
        </w:tc>
        <w:tc>
          <w:tcPr>
            <w:tcW w:w="2694" w:type="dxa"/>
            <w:vAlign w:val="center"/>
            <w:hideMark/>
          </w:tcPr>
          <w:p w14:paraId="7BD8367A" w14:textId="03001964" w:rsidR="007C6DB2" w:rsidRPr="001167FC" w:rsidRDefault="007C6DB2" w:rsidP="00D66B2B">
            <w:pPr>
              <w:contextualSpacing/>
              <w:jc w:val="both"/>
              <w:rPr>
                <w:sz w:val="18"/>
                <w:szCs w:val="18"/>
              </w:rPr>
            </w:pPr>
            <w:r w:rsidRPr="001167FC">
              <w:rPr>
                <w:sz w:val="18"/>
                <w:szCs w:val="18"/>
              </w:rPr>
              <w:t>Строительство объекта ««Новое кладбище «Чернореченское-2» I пусковой комплекс. 6 этап строительства», в том числе уплата земельного налога  за земельный участок для строительства кладбища</w:t>
            </w:r>
          </w:p>
        </w:tc>
        <w:tc>
          <w:tcPr>
            <w:tcW w:w="4171" w:type="dxa"/>
            <w:vAlign w:val="center"/>
            <w:hideMark/>
          </w:tcPr>
          <w:p w14:paraId="30AEE9AC" w14:textId="77777777" w:rsidR="007C6DB2" w:rsidRPr="001167FC" w:rsidRDefault="007C6DB2" w:rsidP="00D66B2B">
            <w:pPr>
              <w:contextualSpacing/>
              <w:jc w:val="both"/>
              <w:rPr>
                <w:sz w:val="18"/>
                <w:szCs w:val="18"/>
              </w:rPr>
            </w:pPr>
            <w:r w:rsidRPr="001167FC">
              <w:rPr>
                <w:sz w:val="18"/>
                <w:szCs w:val="18"/>
              </w:rPr>
              <w:t xml:space="preserve">строительство </w:t>
            </w:r>
            <w:r w:rsidRPr="001167FC">
              <w:rPr>
                <w:bCs/>
                <w:sz w:val="18"/>
                <w:szCs w:val="18"/>
              </w:rPr>
              <w:t>2,42</w:t>
            </w:r>
            <w:r w:rsidRPr="001167FC">
              <w:rPr>
                <w:sz w:val="18"/>
                <w:szCs w:val="18"/>
              </w:rPr>
              <w:t xml:space="preserve"> га кладбища</w:t>
            </w:r>
          </w:p>
        </w:tc>
        <w:tc>
          <w:tcPr>
            <w:tcW w:w="1312" w:type="dxa"/>
            <w:vAlign w:val="center"/>
            <w:hideMark/>
          </w:tcPr>
          <w:p w14:paraId="41472EFF" w14:textId="22D3146C" w:rsidR="007C6DB2" w:rsidRPr="001167FC" w:rsidRDefault="007C6DB2" w:rsidP="00D66B2B">
            <w:pPr>
              <w:contextualSpacing/>
              <w:jc w:val="center"/>
              <w:rPr>
                <w:sz w:val="18"/>
                <w:szCs w:val="18"/>
              </w:rPr>
            </w:pPr>
            <w:r w:rsidRPr="001167FC">
              <w:rPr>
                <w:sz w:val="18"/>
                <w:szCs w:val="18"/>
              </w:rPr>
              <w:t>66 464,</w:t>
            </w:r>
            <w:r>
              <w:rPr>
                <w:sz w:val="18"/>
                <w:szCs w:val="18"/>
                <w:lang w:val="en-US"/>
              </w:rPr>
              <w:t>2</w:t>
            </w:r>
          </w:p>
        </w:tc>
        <w:tc>
          <w:tcPr>
            <w:tcW w:w="1002" w:type="dxa"/>
            <w:tcBorders>
              <w:top w:val="single" w:sz="4" w:space="0" w:color="auto"/>
              <w:left w:val="single" w:sz="4" w:space="0" w:color="auto"/>
              <w:bottom w:val="nil"/>
              <w:right w:val="single" w:sz="4" w:space="0" w:color="auto"/>
            </w:tcBorders>
            <w:shd w:val="clear" w:color="000000" w:fill="FFFFFF"/>
            <w:vAlign w:val="center"/>
            <w:hideMark/>
          </w:tcPr>
          <w:p w14:paraId="62E2B95D" w14:textId="69BF1850" w:rsidR="007C6DB2" w:rsidRPr="00D66B2B" w:rsidRDefault="007C6DB2" w:rsidP="00D66B2B">
            <w:pPr>
              <w:contextualSpacing/>
              <w:jc w:val="center"/>
              <w:rPr>
                <w:sz w:val="18"/>
                <w:szCs w:val="18"/>
              </w:rPr>
            </w:pPr>
            <w:r w:rsidRPr="00D66B2B">
              <w:rPr>
                <w:color w:val="000000"/>
                <w:sz w:val="18"/>
                <w:szCs w:val="26"/>
              </w:rPr>
              <w:t>35,7</w:t>
            </w:r>
          </w:p>
        </w:tc>
      </w:tr>
      <w:tr w:rsidR="007C6DB2" w:rsidRPr="001167FC" w14:paraId="35B778E4" w14:textId="77777777" w:rsidTr="007C6DB2">
        <w:trPr>
          <w:trHeight w:val="64"/>
        </w:trPr>
        <w:tc>
          <w:tcPr>
            <w:tcW w:w="567" w:type="dxa"/>
          </w:tcPr>
          <w:p w14:paraId="2AEA377B" w14:textId="77777777" w:rsidR="007C6DB2" w:rsidRPr="001167FC" w:rsidRDefault="007C6DB2" w:rsidP="00D66B2B">
            <w:pPr>
              <w:contextualSpacing/>
              <w:jc w:val="both"/>
              <w:rPr>
                <w:sz w:val="18"/>
                <w:szCs w:val="18"/>
              </w:rPr>
            </w:pPr>
          </w:p>
        </w:tc>
        <w:tc>
          <w:tcPr>
            <w:tcW w:w="2694" w:type="dxa"/>
            <w:hideMark/>
          </w:tcPr>
          <w:p w14:paraId="7B4E11CB" w14:textId="248C06B6" w:rsidR="007C6DB2" w:rsidRPr="001167FC" w:rsidRDefault="007C6DB2" w:rsidP="00D66B2B">
            <w:pPr>
              <w:contextualSpacing/>
              <w:jc w:val="both"/>
              <w:rPr>
                <w:sz w:val="18"/>
                <w:szCs w:val="18"/>
              </w:rPr>
            </w:pPr>
            <w:r w:rsidRPr="001167FC">
              <w:rPr>
                <w:sz w:val="18"/>
                <w:szCs w:val="18"/>
              </w:rPr>
              <w:t>ИТОГО</w:t>
            </w:r>
          </w:p>
        </w:tc>
        <w:tc>
          <w:tcPr>
            <w:tcW w:w="4171" w:type="dxa"/>
            <w:hideMark/>
          </w:tcPr>
          <w:p w14:paraId="7D0D987F" w14:textId="77777777" w:rsidR="007C6DB2" w:rsidRPr="001167FC" w:rsidRDefault="007C6DB2" w:rsidP="00D66B2B">
            <w:pPr>
              <w:contextualSpacing/>
              <w:jc w:val="both"/>
              <w:rPr>
                <w:sz w:val="18"/>
                <w:szCs w:val="18"/>
              </w:rPr>
            </w:pPr>
          </w:p>
        </w:tc>
        <w:tc>
          <w:tcPr>
            <w:tcW w:w="1312" w:type="dxa"/>
            <w:hideMark/>
          </w:tcPr>
          <w:p w14:paraId="0DA034CE" w14:textId="77777777" w:rsidR="007C6DB2" w:rsidRPr="001167FC" w:rsidRDefault="007C6DB2" w:rsidP="00D66B2B">
            <w:pPr>
              <w:contextualSpacing/>
              <w:jc w:val="center"/>
              <w:rPr>
                <w:sz w:val="18"/>
                <w:szCs w:val="18"/>
              </w:rPr>
            </w:pPr>
            <w:r w:rsidRPr="001167FC">
              <w:rPr>
                <w:sz w:val="18"/>
                <w:szCs w:val="18"/>
              </w:rPr>
              <w:t>186 321,8</w:t>
            </w:r>
          </w:p>
        </w:tc>
        <w:tc>
          <w:tcPr>
            <w:tcW w:w="100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6166F44" w14:textId="2C80831E" w:rsidR="007C6DB2" w:rsidRPr="00D66B2B" w:rsidRDefault="007C6DB2" w:rsidP="00D66B2B">
            <w:pPr>
              <w:contextualSpacing/>
              <w:jc w:val="center"/>
              <w:rPr>
                <w:sz w:val="18"/>
                <w:szCs w:val="18"/>
              </w:rPr>
            </w:pPr>
            <w:r w:rsidRPr="00D66B2B">
              <w:rPr>
                <w:bCs/>
                <w:color w:val="000000"/>
                <w:sz w:val="18"/>
                <w:szCs w:val="26"/>
              </w:rPr>
              <w:t>100,0</w:t>
            </w:r>
          </w:p>
        </w:tc>
      </w:tr>
    </w:tbl>
    <w:p w14:paraId="216FDB62" w14:textId="77777777" w:rsidR="00C85AD6" w:rsidRPr="00A211BA" w:rsidRDefault="00C85AD6" w:rsidP="00C85AD6">
      <w:pPr>
        <w:ind w:firstLine="709"/>
        <w:contextualSpacing/>
        <w:jc w:val="both"/>
        <w:rPr>
          <w:i/>
          <w:color w:val="FF0000"/>
          <w:sz w:val="20"/>
          <w:szCs w:val="20"/>
          <w:highlight w:val="yellow"/>
        </w:rPr>
      </w:pPr>
    </w:p>
    <w:p w14:paraId="5B40100C" w14:textId="40CA1638" w:rsidR="00C85AD6" w:rsidRPr="007C6DB2" w:rsidRDefault="00C85AD6" w:rsidP="00C85AD6">
      <w:pPr>
        <w:ind w:firstLine="709"/>
        <w:contextualSpacing/>
        <w:jc w:val="both"/>
        <w:rPr>
          <w:b/>
          <w:sz w:val="28"/>
          <w:szCs w:val="28"/>
        </w:rPr>
      </w:pPr>
      <w:r w:rsidRPr="007C6DB2">
        <w:rPr>
          <w:b/>
          <w:sz w:val="28"/>
          <w:szCs w:val="28"/>
        </w:rPr>
        <w:t>12</w:t>
      </w:r>
      <w:r w:rsidR="000029E5" w:rsidRPr="007C6DB2">
        <w:rPr>
          <w:b/>
          <w:sz w:val="28"/>
          <w:szCs w:val="28"/>
        </w:rPr>
        <w:t>)</w:t>
      </w:r>
      <w:r w:rsidRPr="007C6DB2">
        <w:rPr>
          <w:b/>
          <w:sz w:val="28"/>
          <w:szCs w:val="28"/>
        </w:rPr>
        <w:t xml:space="preserve"> Муниципальная программа </w:t>
      </w:r>
      <w:r w:rsidR="00DB593E" w:rsidRPr="007C6DB2">
        <w:rPr>
          <w:b/>
          <w:sz w:val="28"/>
          <w:szCs w:val="28"/>
        </w:rPr>
        <w:t>«</w:t>
      </w:r>
      <w:r w:rsidRPr="007C6DB2">
        <w:rPr>
          <w:b/>
          <w:sz w:val="28"/>
          <w:szCs w:val="28"/>
        </w:rPr>
        <w:t>Защита населения и территории города Сургута от чрезвычайных ситуаций и совершенствование гражданской обороны на период до 2030 года</w:t>
      </w:r>
      <w:r w:rsidR="00DB593E" w:rsidRPr="007C6DB2">
        <w:rPr>
          <w:b/>
          <w:sz w:val="28"/>
          <w:szCs w:val="28"/>
        </w:rPr>
        <w:t>»</w:t>
      </w:r>
    </w:p>
    <w:p w14:paraId="43B48735" w14:textId="77777777" w:rsidR="00C85AD6" w:rsidRPr="007C6DB2" w:rsidRDefault="00C85AD6" w:rsidP="00C85AD6">
      <w:pPr>
        <w:ind w:firstLine="709"/>
        <w:contextualSpacing/>
        <w:jc w:val="both"/>
        <w:rPr>
          <w:sz w:val="28"/>
          <w:szCs w:val="28"/>
          <w:highlight w:val="yellow"/>
        </w:rPr>
      </w:pPr>
    </w:p>
    <w:p w14:paraId="7FB3D6D7" w14:textId="3FA32A94" w:rsidR="00C85AD6" w:rsidRPr="007C6DB2" w:rsidRDefault="00C85AD6" w:rsidP="00C85AD6">
      <w:pPr>
        <w:ind w:firstLine="709"/>
        <w:contextualSpacing/>
        <w:jc w:val="both"/>
        <w:rPr>
          <w:sz w:val="28"/>
          <w:szCs w:val="28"/>
        </w:rPr>
      </w:pPr>
      <w:r w:rsidRPr="007C6DB2">
        <w:rPr>
          <w:sz w:val="28"/>
          <w:szCs w:val="28"/>
        </w:rPr>
        <w:t xml:space="preserve">Администратором муниципальной программы является управление </w:t>
      </w:r>
      <w:r w:rsidR="00F638B6" w:rsidRPr="007C6DB2">
        <w:rPr>
          <w:sz w:val="28"/>
          <w:szCs w:val="28"/>
        </w:rPr>
        <w:br/>
      </w:r>
      <w:r w:rsidRPr="007C6DB2">
        <w:rPr>
          <w:sz w:val="28"/>
          <w:szCs w:val="28"/>
        </w:rPr>
        <w:t xml:space="preserve">по делам гражданской обороны и чрезвычайным ситуациям Администрации города. Расходы на реализацию муниципальной программы составляют </w:t>
      </w:r>
      <w:r w:rsidR="004C5C05" w:rsidRPr="007C6DB2">
        <w:rPr>
          <w:sz w:val="28"/>
          <w:szCs w:val="28"/>
        </w:rPr>
        <w:t>0,6</w:t>
      </w:r>
      <w:r w:rsidRPr="007C6DB2">
        <w:rPr>
          <w:sz w:val="28"/>
          <w:szCs w:val="28"/>
        </w:rPr>
        <w:t xml:space="preserve"> % от общего объема расходов бюджета на </w:t>
      </w:r>
      <w:r w:rsidR="00B67F84" w:rsidRPr="007C6DB2">
        <w:rPr>
          <w:sz w:val="28"/>
          <w:szCs w:val="28"/>
        </w:rPr>
        <w:t>202</w:t>
      </w:r>
      <w:r w:rsidR="00C660D3" w:rsidRPr="007C6DB2">
        <w:rPr>
          <w:sz w:val="28"/>
          <w:szCs w:val="28"/>
        </w:rPr>
        <w:t>3</w:t>
      </w:r>
      <w:r w:rsidRPr="007C6DB2">
        <w:rPr>
          <w:sz w:val="28"/>
          <w:szCs w:val="28"/>
        </w:rPr>
        <w:t xml:space="preserve"> – </w:t>
      </w:r>
      <w:r w:rsidR="00B67F84" w:rsidRPr="007C6DB2">
        <w:rPr>
          <w:sz w:val="28"/>
          <w:szCs w:val="28"/>
        </w:rPr>
        <w:t>202</w:t>
      </w:r>
      <w:r w:rsidR="00C660D3" w:rsidRPr="007C6DB2">
        <w:rPr>
          <w:sz w:val="28"/>
          <w:szCs w:val="28"/>
        </w:rPr>
        <w:t>5</w:t>
      </w:r>
      <w:r w:rsidRPr="007C6DB2">
        <w:rPr>
          <w:sz w:val="28"/>
          <w:szCs w:val="28"/>
        </w:rPr>
        <w:t xml:space="preserve"> годы. </w:t>
      </w:r>
    </w:p>
    <w:p w14:paraId="44C1A3A5" w14:textId="5ADA3C91" w:rsidR="00C85AD6" w:rsidRPr="00C660D3" w:rsidRDefault="00C85AD6" w:rsidP="00703817">
      <w:pPr>
        <w:ind w:firstLine="709"/>
        <w:contextualSpacing/>
        <w:jc w:val="both"/>
        <w:rPr>
          <w:sz w:val="28"/>
          <w:szCs w:val="28"/>
        </w:rPr>
      </w:pPr>
      <w:r w:rsidRPr="00C660D3">
        <w:rPr>
          <w:sz w:val="28"/>
          <w:szCs w:val="28"/>
        </w:rPr>
        <w:t>Источником финансового обеспечения расходов являются средства местного бюджета.</w:t>
      </w:r>
    </w:p>
    <w:p w14:paraId="569F94C9" w14:textId="3BDE782C" w:rsidR="00703817" w:rsidRDefault="00703817" w:rsidP="00C85AD6">
      <w:pPr>
        <w:ind w:firstLine="709"/>
        <w:contextualSpacing/>
        <w:jc w:val="both"/>
        <w:rPr>
          <w:sz w:val="28"/>
          <w:szCs w:val="28"/>
        </w:rPr>
      </w:pPr>
      <w:r w:rsidRPr="006E5066">
        <w:rPr>
          <w:sz w:val="28"/>
          <w:szCs w:val="28"/>
        </w:rPr>
        <w:t>Распределение объема бюджетных ассигнований на реализацию программы в разрезе главных распорядителей бюджетных средств представлено на рисунке 27.</w:t>
      </w:r>
    </w:p>
    <w:p w14:paraId="60B4F178" w14:textId="77777777" w:rsidR="00B65A1D" w:rsidRPr="006E5066" w:rsidRDefault="00B65A1D" w:rsidP="00C85AD6">
      <w:pPr>
        <w:ind w:firstLine="709"/>
        <w:contextualSpacing/>
        <w:jc w:val="both"/>
        <w:rPr>
          <w:sz w:val="28"/>
          <w:szCs w:val="28"/>
        </w:rPr>
      </w:pPr>
    </w:p>
    <w:p w14:paraId="20579159" w14:textId="54096539" w:rsidR="000B7D77" w:rsidRPr="004A49C4" w:rsidRDefault="00F64AB5" w:rsidP="006E5066">
      <w:pPr>
        <w:contextualSpacing/>
        <w:jc w:val="center"/>
        <w:rPr>
          <w:sz w:val="28"/>
          <w:szCs w:val="28"/>
          <w:highlight w:val="yellow"/>
        </w:rPr>
      </w:pPr>
      <w:r>
        <w:rPr>
          <w:sz w:val="28"/>
          <w:szCs w:val="28"/>
          <w:highlight w:val="yellow"/>
        </w:rPr>
        <w:pict w14:anchorId="341CE8B1">
          <v:shape id="_x0000_i1032" type="#_x0000_t75" style="width:366pt;height:198.5pt">
            <v:imagedata r:id="rId35" o:title="Рисунок2"/>
          </v:shape>
        </w:pict>
      </w:r>
    </w:p>
    <w:p w14:paraId="10CDCECB" w14:textId="77777777" w:rsidR="006E5066" w:rsidRPr="004A49C4" w:rsidRDefault="006E5066" w:rsidP="006E5066">
      <w:pPr>
        <w:contextualSpacing/>
        <w:jc w:val="center"/>
        <w:rPr>
          <w:sz w:val="28"/>
          <w:szCs w:val="28"/>
          <w:highlight w:val="yellow"/>
        </w:rPr>
      </w:pPr>
    </w:p>
    <w:p w14:paraId="6E75B150" w14:textId="0377B59D" w:rsidR="005672C3" w:rsidRPr="009206C1" w:rsidRDefault="005672C3" w:rsidP="005672C3">
      <w:pPr>
        <w:ind w:firstLine="709"/>
        <w:contextualSpacing/>
        <w:jc w:val="center"/>
      </w:pPr>
      <w:r w:rsidRPr="009206C1">
        <w:t>Рисунок 2</w:t>
      </w:r>
      <w:r w:rsidR="00703817" w:rsidRPr="009206C1">
        <w:t>7</w:t>
      </w:r>
      <w:r w:rsidRPr="009206C1">
        <w:t xml:space="preserve">. Информация об объеме бюджетных ассигнований </w:t>
      </w:r>
      <w:r w:rsidR="00D63723" w:rsidRPr="009206C1">
        <w:br/>
      </w:r>
      <w:r w:rsidRPr="009206C1">
        <w:t xml:space="preserve">на реализацию программы в разрезе главных распорядителей бюджетных средств </w:t>
      </w:r>
      <w:r w:rsidR="006E5066" w:rsidRPr="009206C1">
        <w:t>на 2023 год и на плановый период 2024 – 2025</w:t>
      </w:r>
      <w:r w:rsidRPr="009206C1">
        <w:t xml:space="preserve"> годов</w:t>
      </w:r>
    </w:p>
    <w:p w14:paraId="227EE808" w14:textId="77777777" w:rsidR="009206C1" w:rsidRPr="004A49C4" w:rsidRDefault="009206C1" w:rsidP="005672C3">
      <w:pPr>
        <w:ind w:firstLine="709"/>
        <w:contextualSpacing/>
        <w:jc w:val="center"/>
        <w:rPr>
          <w:sz w:val="28"/>
          <w:szCs w:val="28"/>
        </w:rPr>
      </w:pPr>
    </w:p>
    <w:p w14:paraId="0D0E57B4" w14:textId="7730022C" w:rsidR="00810EDC" w:rsidRPr="004A49C4" w:rsidRDefault="00810EDC" w:rsidP="00810EDC">
      <w:pPr>
        <w:ind w:firstLine="709"/>
        <w:contextualSpacing/>
        <w:jc w:val="right"/>
        <w:rPr>
          <w:sz w:val="28"/>
          <w:szCs w:val="28"/>
        </w:rPr>
      </w:pPr>
      <w:r w:rsidRPr="004A49C4">
        <w:rPr>
          <w:sz w:val="28"/>
          <w:szCs w:val="28"/>
        </w:rPr>
        <w:t xml:space="preserve">Таблица </w:t>
      </w:r>
      <w:r w:rsidR="00CB59CE" w:rsidRPr="004A49C4">
        <w:rPr>
          <w:sz w:val="28"/>
          <w:szCs w:val="28"/>
        </w:rPr>
        <w:t>3</w:t>
      </w:r>
      <w:r w:rsidR="00BF31BA">
        <w:rPr>
          <w:sz w:val="28"/>
          <w:szCs w:val="28"/>
        </w:rPr>
        <w:t>4</w:t>
      </w:r>
    </w:p>
    <w:p w14:paraId="0C92E491" w14:textId="0CD40A32" w:rsidR="000267FA" w:rsidRPr="00061BEB" w:rsidRDefault="00F546B2" w:rsidP="004A49C4">
      <w:pPr>
        <w:spacing w:after="160" w:line="259" w:lineRule="auto"/>
        <w:ind w:left="720"/>
        <w:contextualSpacing/>
        <w:jc w:val="center"/>
        <w:rPr>
          <w:rFonts w:eastAsiaTheme="minorHAnsi"/>
          <w:sz w:val="28"/>
          <w:szCs w:val="28"/>
          <w:lang w:eastAsia="en-US"/>
        </w:rPr>
      </w:pPr>
      <w:r w:rsidRPr="004A49C4">
        <w:rPr>
          <w:rFonts w:eastAsiaTheme="minorHAnsi"/>
          <w:sz w:val="28"/>
          <w:szCs w:val="28"/>
          <w:lang w:eastAsia="en-US"/>
        </w:rPr>
        <w:t xml:space="preserve">Информация об объеме бюджетных ассигнований на реализацию </w:t>
      </w:r>
      <w:r w:rsidRPr="00061BEB">
        <w:rPr>
          <w:rFonts w:eastAsiaTheme="minorHAnsi"/>
          <w:sz w:val="28"/>
          <w:szCs w:val="28"/>
          <w:lang w:eastAsia="en-US"/>
        </w:rPr>
        <w:t>муниципальной программы в разрезе направлений расходов на 202</w:t>
      </w:r>
      <w:r w:rsidR="00061BEB" w:rsidRPr="00061BEB">
        <w:rPr>
          <w:rFonts w:eastAsiaTheme="minorHAnsi"/>
          <w:sz w:val="28"/>
          <w:szCs w:val="28"/>
          <w:lang w:eastAsia="en-US"/>
        </w:rPr>
        <w:t>3</w:t>
      </w:r>
      <w:r w:rsidR="004B5A3B" w:rsidRPr="00061BEB">
        <w:rPr>
          <w:rFonts w:eastAsiaTheme="minorHAnsi"/>
          <w:sz w:val="28"/>
          <w:szCs w:val="28"/>
          <w:lang w:eastAsia="en-US"/>
        </w:rPr>
        <w:t xml:space="preserve"> год</w:t>
      </w:r>
    </w:p>
    <w:tbl>
      <w:tblPr>
        <w:tblW w:w="9315" w:type="dxa"/>
        <w:tblInd w:w="113" w:type="dxa"/>
        <w:tblLook w:val="04A0" w:firstRow="1" w:lastRow="0" w:firstColumn="1" w:lastColumn="0" w:noHBand="0" w:noVBand="1"/>
      </w:tblPr>
      <w:tblGrid>
        <w:gridCol w:w="740"/>
        <w:gridCol w:w="5918"/>
        <w:gridCol w:w="1417"/>
        <w:gridCol w:w="1240"/>
      </w:tblGrid>
      <w:tr w:rsidR="00470FBF" w14:paraId="588A9273" w14:textId="77777777" w:rsidTr="004A49C4">
        <w:trPr>
          <w:trHeight w:val="480"/>
        </w:trPr>
        <w:tc>
          <w:tcPr>
            <w:tcW w:w="7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976A4D" w14:textId="77777777" w:rsidR="00470FBF" w:rsidRDefault="00470FBF">
            <w:pPr>
              <w:jc w:val="center"/>
              <w:rPr>
                <w:color w:val="000000"/>
                <w:sz w:val="18"/>
                <w:szCs w:val="18"/>
              </w:rPr>
            </w:pPr>
            <w:bookmarkStart w:id="3" w:name="RANGE!A1:D10"/>
            <w:r>
              <w:rPr>
                <w:color w:val="000000"/>
                <w:sz w:val="18"/>
                <w:szCs w:val="18"/>
              </w:rPr>
              <w:t>№п/п</w:t>
            </w:r>
            <w:bookmarkEnd w:id="3"/>
          </w:p>
        </w:tc>
        <w:tc>
          <w:tcPr>
            <w:tcW w:w="5918" w:type="dxa"/>
            <w:tcBorders>
              <w:top w:val="single" w:sz="4" w:space="0" w:color="auto"/>
              <w:left w:val="nil"/>
              <w:bottom w:val="single" w:sz="4" w:space="0" w:color="auto"/>
              <w:right w:val="single" w:sz="4" w:space="0" w:color="auto"/>
            </w:tcBorders>
            <w:shd w:val="clear" w:color="auto" w:fill="auto"/>
            <w:noWrap/>
            <w:vAlign w:val="center"/>
            <w:hideMark/>
          </w:tcPr>
          <w:p w14:paraId="3FD5BA21" w14:textId="77777777" w:rsidR="00470FBF" w:rsidRDefault="00470FBF">
            <w:pPr>
              <w:jc w:val="center"/>
              <w:rPr>
                <w:color w:val="000000"/>
                <w:sz w:val="18"/>
                <w:szCs w:val="18"/>
              </w:rPr>
            </w:pPr>
            <w:r>
              <w:rPr>
                <w:color w:val="000000"/>
                <w:sz w:val="18"/>
                <w:szCs w:val="18"/>
              </w:rPr>
              <w:t>Наименование направлений расходов</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055259A3" w14:textId="77777777" w:rsidR="00470FBF" w:rsidRDefault="00470FBF">
            <w:pPr>
              <w:jc w:val="center"/>
              <w:rPr>
                <w:color w:val="000000"/>
                <w:sz w:val="18"/>
                <w:szCs w:val="18"/>
              </w:rPr>
            </w:pPr>
            <w:r>
              <w:rPr>
                <w:color w:val="000000"/>
                <w:sz w:val="18"/>
                <w:szCs w:val="18"/>
              </w:rPr>
              <w:t>Объем бюджетных ассигнований, тыс. руб.</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434566EE" w14:textId="77777777" w:rsidR="00470FBF" w:rsidRDefault="00470FBF">
            <w:pPr>
              <w:jc w:val="center"/>
              <w:rPr>
                <w:color w:val="000000"/>
                <w:sz w:val="18"/>
                <w:szCs w:val="18"/>
              </w:rPr>
            </w:pPr>
            <w:r>
              <w:rPr>
                <w:color w:val="000000"/>
                <w:sz w:val="18"/>
                <w:szCs w:val="18"/>
              </w:rPr>
              <w:t>Удельный вес, %</w:t>
            </w:r>
          </w:p>
        </w:tc>
      </w:tr>
      <w:tr w:rsidR="00025D4B" w14:paraId="2738781B" w14:textId="77777777" w:rsidTr="00B65A1D">
        <w:trPr>
          <w:trHeight w:val="315"/>
        </w:trPr>
        <w:tc>
          <w:tcPr>
            <w:tcW w:w="740" w:type="dxa"/>
            <w:tcBorders>
              <w:top w:val="nil"/>
              <w:left w:val="single" w:sz="4" w:space="0" w:color="auto"/>
              <w:bottom w:val="single" w:sz="4" w:space="0" w:color="auto"/>
              <w:right w:val="single" w:sz="4" w:space="0" w:color="auto"/>
            </w:tcBorders>
            <w:shd w:val="clear" w:color="auto" w:fill="auto"/>
            <w:vAlign w:val="center"/>
            <w:hideMark/>
          </w:tcPr>
          <w:p w14:paraId="57212562" w14:textId="77777777" w:rsidR="00025D4B" w:rsidRDefault="00025D4B" w:rsidP="00025D4B">
            <w:pPr>
              <w:jc w:val="center"/>
              <w:rPr>
                <w:color w:val="000000"/>
                <w:sz w:val="18"/>
                <w:szCs w:val="18"/>
              </w:rPr>
            </w:pPr>
            <w:r>
              <w:rPr>
                <w:color w:val="000000"/>
                <w:sz w:val="18"/>
                <w:szCs w:val="18"/>
              </w:rPr>
              <w:t>1</w:t>
            </w:r>
          </w:p>
        </w:tc>
        <w:tc>
          <w:tcPr>
            <w:tcW w:w="5918" w:type="dxa"/>
            <w:tcBorders>
              <w:top w:val="nil"/>
              <w:left w:val="nil"/>
              <w:bottom w:val="single" w:sz="4" w:space="0" w:color="auto"/>
              <w:right w:val="single" w:sz="4" w:space="0" w:color="auto"/>
            </w:tcBorders>
            <w:shd w:val="clear" w:color="auto" w:fill="auto"/>
            <w:vAlign w:val="center"/>
            <w:hideMark/>
          </w:tcPr>
          <w:p w14:paraId="2DA4181D" w14:textId="77777777" w:rsidR="00025D4B" w:rsidRDefault="00025D4B" w:rsidP="00025D4B">
            <w:pPr>
              <w:jc w:val="both"/>
              <w:rPr>
                <w:color w:val="000000"/>
                <w:sz w:val="18"/>
                <w:szCs w:val="18"/>
              </w:rPr>
            </w:pPr>
            <w:r>
              <w:rPr>
                <w:color w:val="000000"/>
                <w:sz w:val="18"/>
                <w:szCs w:val="18"/>
              </w:rPr>
              <w:t>Обеспечение деятельности муниципальных казенных учреждений:</w:t>
            </w:r>
          </w:p>
        </w:tc>
        <w:tc>
          <w:tcPr>
            <w:tcW w:w="1417" w:type="dxa"/>
            <w:tcBorders>
              <w:top w:val="nil"/>
              <w:left w:val="nil"/>
              <w:bottom w:val="single" w:sz="4" w:space="0" w:color="auto"/>
              <w:right w:val="single" w:sz="4" w:space="0" w:color="auto"/>
            </w:tcBorders>
            <w:shd w:val="clear" w:color="auto" w:fill="auto"/>
            <w:vAlign w:val="center"/>
            <w:hideMark/>
          </w:tcPr>
          <w:p w14:paraId="0B3DDF83" w14:textId="77C0A02D" w:rsidR="00025D4B" w:rsidRDefault="00025D4B" w:rsidP="00025D4B">
            <w:pPr>
              <w:jc w:val="center"/>
              <w:rPr>
                <w:color w:val="000000"/>
                <w:sz w:val="18"/>
                <w:szCs w:val="18"/>
              </w:rPr>
            </w:pPr>
            <w:r>
              <w:rPr>
                <w:color w:val="000000"/>
                <w:sz w:val="18"/>
                <w:szCs w:val="18"/>
              </w:rPr>
              <w:t>192 428,1</w:t>
            </w:r>
          </w:p>
        </w:tc>
        <w:tc>
          <w:tcPr>
            <w:tcW w:w="1240" w:type="dxa"/>
            <w:vMerge w:val="restart"/>
            <w:tcBorders>
              <w:top w:val="nil"/>
              <w:left w:val="nil"/>
              <w:right w:val="single" w:sz="4" w:space="0" w:color="auto"/>
            </w:tcBorders>
            <w:shd w:val="clear" w:color="auto" w:fill="auto"/>
            <w:vAlign w:val="center"/>
            <w:hideMark/>
          </w:tcPr>
          <w:p w14:paraId="5FB4694C" w14:textId="7A708619" w:rsidR="00025D4B" w:rsidRDefault="00025D4B" w:rsidP="00025D4B">
            <w:pPr>
              <w:jc w:val="center"/>
              <w:rPr>
                <w:color w:val="000000"/>
                <w:sz w:val="18"/>
                <w:szCs w:val="18"/>
              </w:rPr>
            </w:pPr>
            <w:r>
              <w:rPr>
                <w:color w:val="000000"/>
                <w:sz w:val="18"/>
                <w:szCs w:val="18"/>
              </w:rPr>
              <w:t>79,4</w:t>
            </w:r>
          </w:p>
        </w:tc>
      </w:tr>
      <w:tr w:rsidR="00025D4B" w14:paraId="6D79F54D" w14:textId="77777777" w:rsidTr="00B65A1D">
        <w:trPr>
          <w:trHeight w:val="315"/>
        </w:trPr>
        <w:tc>
          <w:tcPr>
            <w:tcW w:w="740" w:type="dxa"/>
            <w:tcBorders>
              <w:top w:val="nil"/>
              <w:left w:val="single" w:sz="4" w:space="0" w:color="auto"/>
              <w:bottom w:val="single" w:sz="4" w:space="0" w:color="auto"/>
              <w:right w:val="single" w:sz="4" w:space="0" w:color="auto"/>
            </w:tcBorders>
            <w:shd w:val="clear" w:color="auto" w:fill="auto"/>
            <w:vAlign w:val="center"/>
            <w:hideMark/>
          </w:tcPr>
          <w:p w14:paraId="3C646213" w14:textId="77777777" w:rsidR="00025D4B" w:rsidRDefault="00025D4B" w:rsidP="00025D4B">
            <w:pPr>
              <w:jc w:val="center"/>
              <w:rPr>
                <w:i/>
                <w:iCs/>
                <w:color w:val="000000"/>
                <w:sz w:val="18"/>
                <w:szCs w:val="18"/>
              </w:rPr>
            </w:pPr>
            <w:r>
              <w:rPr>
                <w:i/>
                <w:iCs/>
                <w:color w:val="000000"/>
                <w:sz w:val="18"/>
                <w:szCs w:val="18"/>
              </w:rPr>
              <w:t>1.1.</w:t>
            </w:r>
          </w:p>
        </w:tc>
        <w:tc>
          <w:tcPr>
            <w:tcW w:w="5918" w:type="dxa"/>
            <w:tcBorders>
              <w:top w:val="nil"/>
              <w:left w:val="nil"/>
              <w:bottom w:val="single" w:sz="4" w:space="0" w:color="auto"/>
              <w:right w:val="single" w:sz="4" w:space="0" w:color="auto"/>
            </w:tcBorders>
            <w:shd w:val="clear" w:color="auto" w:fill="auto"/>
            <w:vAlign w:val="center"/>
            <w:hideMark/>
          </w:tcPr>
          <w:p w14:paraId="72134A91" w14:textId="77777777" w:rsidR="00025D4B" w:rsidRDefault="00025D4B" w:rsidP="00025D4B">
            <w:pPr>
              <w:jc w:val="both"/>
              <w:rPr>
                <w:i/>
                <w:iCs/>
                <w:color w:val="000000"/>
                <w:sz w:val="18"/>
                <w:szCs w:val="18"/>
              </w:rPr>
            </w:pPr>
            <w:r>
              <w:rPr>
                <w:i/>
                <w:iCs/>
                <w:color w:val="000000"/>
                <w:sz w:val="18"/>
                <w:szCs w:val="18"/>
              </w:rPr>
              <w:t>«Единая дежурно-диспетчерская служба города Сургута»</w:t>
            </w:r>
          </w:p>
        </w:tc>
        <w:tc>
          <w:tcPr>
            <w:tcW w:w="1417" w:type="dxa"/>
            <w:tcBorders>
              <w:top w:val="nil"/>
              <w:left w:val="nil"/>
              <w:bottom w:val="single" w:sz="4" w:space="0" w:color="auto"/>
              <w:right w:val="single" w:sz="4" w:space="0" w:color="auto"/>
            </w:tcBorders>
            <w:shd w:val="clear" w:color="auto" w:fill="auto"/>
            <w:vAlign w:val="center"/>
            <w:hideMark/>
          </w:tcPr>
          <w:p w14:paraId="69208A72" w14:textId="715D7AAB" w:rsidR="00025D4B" w:rsidRPr="008D6872" w:rsidRDefault="00025D4B" w:rsidP="00025D4B">
            <w:pPr>
              <w:jc w:val="center"/>
              <w:rPr>
                <w:i/>
                <w:iCs/>
                <w:color w:val="FF0000"/>
                <w:sz w:val="18"/>
                <w:szCs w:val="18"/>
              </w:rPr>
            </w:pPr>
            <w:r>
              <w:rPr>
                <w:i/>
                <w:iCs/>
                <w:color w:val="000000"/>
                <w:sz w:val="18"/>
                <w:szCs w:val="18"/>
              </w:rPr>
              <w:t>75 435,1</w:t>
            </w:r>
          </w:p>
        </w:tc>
        <w:tc>
          <w:tcPr>
            <w:tcW w:w="1240" w:type="dxa"/>
            <w:vMerge/>
            <w:tcBorders>
              <w:left w:val="nil"/>
              <w:right w:val="single" w:sz="4" w:space="0" w:color="auto"/>
            </w:tcBorders>
            <w:shd w:val="clear" w:color="auto" w:fill="auto"/>
            <w:vAlign w:val="center"/>
          </w:tcPr>
          <w:p w14:paraId="206C154D" w14:textId="2340E3E6" w:rsidR="00025D4B" w:rsidRDefault="00025D4B" w:rsidP="00025D4B">
            <w:pPr>
              <w:jc w:val="center"/>
              <w:rPr>
                <w:color w:val="000000"/>
                <w:sz w:val="18"/>
                <w:szCs w:val="18"/>
              </w:rPr>
            </w:pPr>
          </w:p>
        </w:tc>
      </w:tr>
      <w:tr w:rsidR="00025D4B" w14:paraId="4F1DCA07" w14:textId="77777777" w:rsidTr="00B65A1D">
        <w:trPr>
          <w:trHeight w:val="315"/>
        </w:trPr>
        <w:tc>
          <w:tcPr>
            <w:tcW w:w="740" w:type="dxa"/>
            <w:tcBorders>
              <w:top w:val="nil"/>
              <w:left w:val="single" w:sz="4" w:space="0" w:color="auto"/>
              <w:bottom w:val="single" w:sz="4" w:space="0" w:color="auto"/>
              <w:right w:val="single" w:sz="4" w:space="0" w:color="auto"/>
            </w:tcBorders>
            <w:shd w:val="clear" w:color="auto" w:fill="auto"/>
            <w:vAlign w:val="center"/>
            <w:hideMark/>
          </w:tcPr>
          <w:p w14:paraId="7AC46C00" w14:textId="77777777" w:rsidR="00025D4B" w:rsidRDefault="00025D4B" w:rsidP="00025D4B">
            <w:pPr>
              <w:jc w:val="center"/>
              <w:rPr>
                <w:i/>
                <w:iCs/>
                <w:color w:val="000000"/>
                <w:sz w:val="18"/>
                <w:szCs w:val="18"/>
              </w:rPr>
            </w:pPr>
            <w:r>
              <w:rPr>
                <w:i/>
                <w:iCs/>
                <w:color w:val="000000"/>
                <w:sz w:val="18"/>
                <w:szCs w:val="18"/>
              </w:rPr>
              <w:t>1.2.</w:t>
            </w:r>
          </w:p>
        </w:tc>
        <w:tc>
          <w:tcPr>
            <w:tcW w:w="5918" w:type="dxa"/>
            <w:tcBorders>
              <w:top w:val="nil"/>
              <w:left w:val="nil"/>
              <w:bottom w:val="single" w:sz="4" w:space="0" w:color="auto"/>
              <w:right w:val="single" w:sz="4" w:space="0" w:color="auto"/>
            </w:tcBorders>
            <w:shd w:val="clear" w:color="auto" w:fill="auto"/>
            <w:vAlign w:val="center"/>
            <w:hideMark/>
          </w:tcPr>
          <w:p w14:paraId="5C7044E5" w14:textId="77777777" w:rsidR="00025D4B" w:rsidRDefault="00025D4B" w:rsidP="00025D4B">
            <w:pPr>
              <w:jc w:val="both"/>
              <w:rPr>
                <w:i/>
                <w:iCs/>
                <w:color w:val="000000"/>
                <w:sz w:val="18"/>
                <w:szCs w:val="18"/>
              </w:rPr>
            </w:pPr>
            <w:r>
              <w:rPr>
                <w:i/>
                <w:iCs/>
                <w:color w:val="000000"/>
                <w:sz w:val="18"/>
                <w:szCs w:val="18"/>
              </w:rPr>
              <w:t>«Сургутский спасательный центр»</w:t>
            </w:r>
          </w:p>
        </w:tc>
        <w:tc>
          <w:tcPr>
            <w:tcW w:w="1417" w:type="dxa"/>
            <w:tcBorders>
              <w:top w:val="nil"/>
              <w:left w:val="nil"/>
              <w:bottom w:val="single" w:sz="4" w:space="0" w:color="auto"/>
              <w:right w:val="single" w:sz="4" w:space="0" w:color="auto"/>
            </w:tcBorders>
            <w:shd w:val="clear" w:color="auto" w:fill="auto"/>
            <w:vAlign w:val="center"/>
            <w:hideMark/>
          </w:tcPr>
          <w:p w14:paraId="5A0FD9A2" w14:textId="0F0E4A07" w:rsidR="00025D4B" w:rsidRPr="008D6872" w:rsidRDefault="00025D4B" w:rsidP="00025D4B">
            <w:pPr>
              <w:jc w:val="center"/>
              <w:rPr>
                <w:i/>
                <w:iCs/>
                <w:color w:val="FF0000"/>
                <w:sz w:val="18"/>
                <w:szCs w:val="18"/>
              </w:rPr>
            </w:pPr>
            <w:r>
              <w:rPr>
                <w:i/>
                <w:iCs/>
                <w:color w:val="000000"/>
                <w:sz w:val="18"/>
                <w:szCs w:val="18"/>
              </w:rPr>
              <w:t>116 992,9</w:t>
            </w:r>
          </w:p>
        </w:tc>
        <w:tc>
          <w:tcPr>
            <w:tcW w:w="1240" w:type="dxa"/>
            <w:vMerge/>
            <w:tcBorders>
              <w:left w:val="nil"/>
              <w:bottom w:val="single" w:sz="4" w:space="0" w:color="auto"/>
              <w:right w:val="single" w:sz="4" w:space="0" w:color="auto"/>
            </w:tcBorders>
            <w:shd w:val="clear" w:color="auto" w:fill="auto"/>
            <w:vAlign w:val="center"/>
          </w:tcPr>
          <w:p w14:paraId="2D1D10E4" w14:textId="0B73A4E2" w:rsidR="00025D4B" w:rsidRDefault="00025D4B" w:rsidP="00025D4B">
            <w:pPr>
              <w:jc w:val="center"/>
              <w:rPr>
                <w:color w:val="000000"/>
                <w:sz w:val="18"/>
                <w:szCs w:val="18"/>
              </w:rPr>
            </w:pPr>
          </w:p>
        </w:tc>
      </w:tr>
      <w:tr w:rsidR="00025D4B" w14:paraId="52A84E99" w14:textId="77777777" w:rsidTr="004A49C4">
        <w:trPr>
          <w:trHeight w:val="315"/>
        </w:trPr>
        <w:tc>
          <w:tcPr>
            <w:tcW w:w="740" w:type="dxa"/>
            <w:tcBorders>
              <w:top w:val="nil"/>
              <w:left w:val="single" w:sz="4" w:space="0" w:color="auto"/>
              <w:bottom w:val="single" w:sz="4" w:space="0" w:color="auto"/>
              <w:right w:val="single" w:sz="4" w:space="0" w:color="auto"/>
            </w:tcBorders>
            <w:shd w:val="clear" w:color="auto" w:fill="auto"/>
            <w:vAlign w:val="center"/>
            <w:hideMark/>
          </w:tcPr>
          <w:p w14:paraId="44DC4828" w14:textId="77777777" w:rsidR="00025D4B" w:rsidRDefault="00025D4B" w:rsidP="00025D4B">
            <w:pPr>
              <w:jc w:val="center"/>
              <w:rPr>
                <w:color w:val="000000"/>
                <w:sz w:val="18"/>
                <w:szCs w:val="18"/>
              </w:rPr>
            </w:pPr>
            <w:r>
              <w:rPr>
                <w:color w:val="000000"/>
                <w:sz w:val="18"/>
                <w:szCs w:val="18"/>
              </w:rPr>
              <w:t>2</w:t>
            </w:r>
          </w:p>
        </w:tc>
        <w:tc>
          <w:tcPr>
            <w:tcW w:w="5918" w:type="dxa"/>
            <w:tcBorders>
              <w:top w:val="nil"/>
              <w:left w:val="nil"/>
              <w:bottom w:val="single" w:sz="4" w:space="0" w:color="auto"/>
              <w:right w:val="single" w:sz="4" w:space="0" w:color="auto"/>
            </w:tcBorders>
            <w:shd w:val="clear" w:color="auto" w:fill="auto"/>
            <w:vAlign w:val="center"/>
            <w:hideMark/>
          </w:tcPr>
          <w:p w14:paraId="51C909A9" w14:textId="77777777" w:rsidR="00025D4B" w:rsidRDefault="00025D4B" w:rsidP="00025D4B">
            <w:pPr>
              <w:jc w:val="both"/>
              <w:rPr>
                <w:color w:val="000000"/>
                <w:sz w:val="18"/>
                <w:szCs w:val="18"/>
              </w:rPr>
            </w:pPr>
            <w:r>
              <w:rPr>
                <w:color w:val="000000"/>
                <w:sz w:val="18"/>
                <w:szCs w:val="18"/>
              </w:rPr>
              <w:t xml:space="preserve">Содержание аппарата управления по делам ГОиЧС </w:t>
            </w:r>
          </w:p>
        </w:tc>
        <w:tc>
          <w:tcPr>
            <w:tcW w:w="1417" w:type="dxa"/>
            <w:tcBorders>
              <w:top w:val="nil"/>
              <w:left w:val="nil"/>
              <w:bottom w:val="single" w:sz="4" w:space="0" w:color="auto"/>
              <w:right w:val="single" w:sz="4" w:space="0" w:color="auto"/>
            </w:tcBorders>
            <w:shd w:val="clear" w:color="auto" w:fill="auto"/>
            <w:vAlign w:val="center"/>
            <w:hideMark/>
          </w:tcPr>
          <w:p w14:paraId="28847E26" w14:textId="5F71A47C" w:rsidR="00025D4B" w:rsidRDefault="00025D4B" w:rsidP="00025D4B">
            <w:pPr>
              <w:jc w:val="center"/>
              <w:rPr>
                <w:color w:val="000000"/>
                <w:sz w:val="18"/>
                <w:szCs w:val="18"/>
              </w:rPr>
            </w:pPr>
            <w:r>
              <w:rPr>
                <w:color w:val="000000"/>
                <w:sz w:val="18"/>
                <w:szCs w:val="18"/>
              </w:rPr>
              <w:t>35 294,8</w:t>
            </w:r>
          </w:p>
        </w:tc>
        <w:tc>
          <w:tcPr>
            <w:tcW w:w="1240" w:type="dxa"/>
            <w:tcBorders>
              <w:top w:val="nil"/>
              <w:left w:val="nil"/>
              <w:bottom w:val="single" w:sz="4" w:space="0" w:color="auto"/>
              <w:right w:val="single" w:sz="4" w:space="0" w:color="auto"/>
            </w:tcBorders>
            <w:shd w:val="clear" w:color="auto" w:fill="auto"/>
            <w:vAlign w:val="center"/>
            <w:hideMark/>
          </w:tcPr>
          <w:p w14:paraId="7DE844E7" w14:textId="567CFF1F" w:rsidR="00025D4B" w:rsidRDefault="00025D4B" w:rsidP="00025D4B">
            <w:pPr>
              <w:jc w:val="center"/>
              <w:rPr>
                <w:color w:val="000000"/>
                <w:sz w:val="18"/>
                <w:szCs w:val="18"/>
              </w:rPr>
            </w:pPr>
            <w:r>
              <w:rPr>
                <w:color w:val="000000"/>
                <w:sz w:val="18"/>
                <w:szCs w:val="18"/>
              </w:rPr>
              <w:t>14,6</w:t>
            </w:r>
          </w:p>
        </w:tc>
      </w:tr>
      <w:tr w:rsidR="00025D4B" w14:paraId="64CA7719" w14:textId="77777777" w:rsidTr="004A49C4">
        <w:trPr>
          <w:trHeight w:val="852"/>
        </w:trPr>
        <w:tc>
          <w:tcPr>
            <w:tcW w:w="740" w:type="dxa"/>
            <w:tcBorders>
              <w:top w:val="nil"/>
              <w:left w:val="single" w:sz="4" w:space="0" w:color="auto"/>
              <w:bottom w:val="single" w:sz="4" w:space="0" w:color="auto"/>
              <w:right w:val="single" w:sz="4" w:space="0" w:color="auto"/>
            </w:tcBorders>
            <w:shd w:val="clear" w:color="auto" w:fill="auto"/>
            <w:vAlign w:val="center"/>
            <w:hideMark/>
          </w:tcPr>
          <w:p w14:paraId="1DDC2704" w14:textId="77777777" w:rsidR="00025D4B" w:rsidRDefault="00025D4B" w:rsidP="00025D4B">
            <w:pPr>
              <w:jc w:val="center"/>
              <w:rPr>
                <w:color w:val="000000"/>
                <w:sz w:val="18"/>
                <w:szCs w:val="18"/>
              </w:rPr>
            </w:pPr>
            <w:r>
              <w:rPr>
                <w:color w:val="000000"/>
                <w:sz w:val="18"/>
                <w:szCs w:val="18"/>
              </w:rPr>
              <w:t>3</w:t>
            </w:r>
          </w:p>
        </w:tc>
        <w:tc>
          <w:tcPr>
            <w:tcW w:w="5918" w:type="dxa"/>
            <w:tcBorders>
              <w:top w:val="nil"/>
              <w:left w:val="nil"/>
              <w:bottom w:val="single" w:sz="4" w:space="0" w:color="auto"/>
              <w:right w:val="single" w:sz="4" w:space="0" w:color="auto"/>
            </w:tcBorders>
            <w:shd w:val="clear" w:color="auto" w:fill="auto"/>
            <w:vAlign w:val="center"/>
            <w:hideMark/>
          </w:tcPr>
          <w:p w14:paraId="21D1795B" w14:textId="77777777" w:rsidR="00025D4B" w:rsidRDefault="00025D4B" w:rsidP="00025D4B">
            <w:pPr>
              <w:jc w:val="both"/>
              <w:rPr>
                <w:color w:val="000000"/>
                <w:sz w:val="18"/>
                <w:szCs w:val="18"/>
              </w:rPr>
            </w:pPr>
            <w:r>
              <w:rPr>
                <w:color w:val="000000"/>
                <w:sz w:val="18"/>
                <w:szCs w:val="18"/>
              </w:rPr>
              <w:t>Модернизация муниципальной системы оповещения и информирования населения о чрезвычайных ситуациях, техническое обслуживание оборудования и сопровождение программных продуктов (47 узлов оповещения, 1 пункт управления)</w:t>
            </w:r>
          </w:p>
        </w:tc>
        <w:tc>
          <w:tcPr>
            <w:tcW w:w="1417" w:type="dxa"/>
            <w:tcBorders>
              <w:top w:val="nil"/>
              <w:left w:val="nil"/>
              <w:bottom w:val="single" w:sz="4" w:space="0" w:color="auto"/>
              <w:right w:val="single" w:sz="4" w:space="0" w:color="auto"/>
            </w:tcBorders>
            <w:shd w:val="clear" w:color="auto" w:fill="auto"/>
            <w:vAlign w:val="center"/>
            <w:hideMark/>
          </w:tcPr>
          <w:p w14:paraId="7C2954AC" w14:textId="3C5DB6C5" w:rsidR="00025D4B" w:rsidRDefault="00FA0CB2" w:rsidP="00025D4B">
            <w:pPr>
              <w:jc w:val="center"/>
              <w:rPr>
                <w:color w:val="000000"/>
                <w:sz w:val="18"/>
                <w:szCs w:val="18"/>
              </w:rPr>
            </w:pPr>
            <w:r>
              <w:rPr>
                <w:color w:val="000000"/>
                <w:sz w:val="18"/>
                <w:szCs w:val="18"/>
              </w:rPr>
              <w:t>9 274,2</w:t>
            </w:r>
          </w:p>
        </w:tc>
        <w:tc>
          <w:tcPr>
            <w:tcW w:w="1240" w:type="dxa"/>
            <w:tcBorders>
              <w:top w:val="nil"/>
              <w:left w:val="nil"/>
              <w:bottom w:val="single" w:sz="4" w:space="0" w:color="auto"/>
              <w:right w:val="single" w:sz="4" w:space="0" w:color="auto"/>
            </w:tcBorders>
            <w:shd w:val="clear" w:color="auto" w:fill="auto"/>
            <w:vAlign w:val="center"/>
            <w:hideMark/>
          </w:tcPr>
          <w:p w14:paraId="58A248AA" w14:textId="1AEC62DA" w:rsidR="00025D4B" w:rsidRDefault="00025D4B" w:rsidP="00025D4B">
            <w:pPr>
              <w:jc w:val="center"/>
              <w:rPr>
                <w:color w:val="000000"/>
                <w:sz w:val="18"/>
                <w:szCs w:val="18"/>
              </w:rPr>
            </w:pPr>
            <w:r>
              <w:rPr>
                <w:color w:val="000000"/>
                <w:sz w:val="18"/>
                <w:szCs w:val="18"/>
              </w:rPr>
              <w:t>3,8</w:t>
            </w:r>
          </w:p>
        </w:tc>
      </w:tr>
      <w:tr w:rsidR="00025D4B" w14:paraId="429B0F43" w14:textId="77777777" w:rsidTr="004A49C4">
        <w:trPr>
          <w:trHeight w:val="315"/>
        </w:trPr>
        <w:tc>
          <w:tcPr>
            <w:tcW w:w="740" w:type="dxa"/>
            <w:vMerge w:val="restart"/>
            <w:tcBorders>
              <w:top w:val="nil"/>
              <w:left w:val="single" w:sz="4" w:space="0" w:color="auto"/>
              <w:bottom w:val="single" w:sz="4" w:space="0" w:color="000000"/>
              <w:right w:val="single" w:sz="4" w:space="0" w:color="auto"/>
            </w:tcBorders>
            <w:shd w:val="clear" w:color="auto" w:fill="auto"/>
            <w:vAlign w:val="center"/>
            <w:hideMark/>
          </w:tcPr>
          <w:p w14:paraId="4647F603" w14:textId="77777777" w:rsidR="00025D4B" w:rsidRDefault="00025D4B" w:rsidP="00025D4B">
            <w:pPr>
              <w:jc w:val="center"/>
              <w:rPr>
                <w:color w:val="000000"/>
                <w:sz w:val="18"/>
                <w:szCs w:val="18"/>
              </w:rPr>
            </w:pPr>
            <w:r>
              <w:rPr>
                <w:color w:val="000000"/>
                <w:sz w:val="18"/>
                <w:szCs w:val="18"/>
              </w:rPr>
              <w:t>4</w:t>
            </w:r>
          </w:p>
        </w:tc>
        <w:tc>
          <w:tcPr>
            <w:tcW w:w="5918" w:type="dxa"/>
            <w:vMerge w:val="restart"/>
            <w:tcBorders>
              <w:top w:val="nil"/>
              <w:left w:val="single" w:sz="4" w:space="0" w:color="auto"/>
              <w:bottom w:val="single" w:sz="4" w:space="0" w:color="000000"/>
              <w:right w:val="single" w:sz="4" w:space="0" w:color="auto"/>
            </w:tcBorders>
            <w:shd w:val="clear" w:color="auto" w:fill="auto"/>
            <w:vAlign w:val="center"/>
            <w:hideMark/>
          </w:tcPr>
          <w:p w14:paraId="51B5BB90" w14:textId="77777777" w:rsidR="00025D4B" w:rsidRDefault="00025D4B" w:rsidP="00025D4B">
            <w:pPr>
              <w:jc w:val="both"/>
              <w:rPr>
                <w:color w:val="000000"/>
                <w:sz w:val="18"/>
                <w:szCs w:val="18"/>
              </w:rPr>
            </w:pPr>
            <w:r>
              <w:rPr>
                <w:color w:val="000000"/>
                <w:sz w:val="18"/>
                <w:szCs w:val="18"/>
              </w:rPr>
              <w:t>Содержание пожарных водоемов, водопропускных канав (13 пожарных водоемов и канав общей протяженностью 9 953 п.м)</w:t>
            </w:r>
          </w:p>
        </w:tc>
        <w:tc>
          <w:tcPr>
            <w:tcW w:w="1417" w:type="dxa"/>
            <w:vMerge w:val="restart"/>
            <w:tcBorders>
              <w:top w:val="nil"/>
              <w:left w:val="single" w:sz="4" w:space="0" w:color="auto"/>
              <w:bottom w:val="single" w:sz="4" w:space="0" w:color="auto"/>
              <w:right w:val="single" w:sz="4" w:space="0" w:color="auto"/>
            </w:tcBorders>
            <w:shd w:val="clear" w:color="auto" w:fill="auto"/>
            <w:vAlign w:val="center"/>
            <w:hideMark/>
          </w:tcPr>
          <w:p w14:paraId="43E9616C" w14:textId="7CD64CA9" w:rsidR="00025D4B" w:rsidRDefault="00025D4B" w:rsidP="00025D4B">
            <w:pPr>
              <w:jc w:val="center"/>
              <w:rPr>
                <w:color w:val="000000"/>
                <w:sz w:val="18"/>
                <w:szCs w:val="18"/>
              </w:rPr>
            </w:pPr>
            <w:r>
              <w:rPr>
                <w:color w:val="000000"/>
                <w:sz w:val="18"/>
                <w:szCs w:val="18"/>
              </w:rPr>
              <w:t>4 272,1</w:t>
            </w:r>
          </w:p>
        </w:tc>
        <w:tc>
          <w:tcPr>
            <w:tcW w:w="1240" w:type="dxa"/>
            <w:vMerge w:val="restart"/>
            <w:tcBorders>
              <w:top w:val="nil"/>
              <w:left w:val="single" w:sz="4" w:space="0" w:color="auto"/>
              <w:bottom w:val="single" w:sz="4" w:space="0" w:color="000000"/>
              <w:right w:val="single" w:sz="4" w:space="0" w:color="auto"/>
            </w:tcBorders>
            <w:shd w:val="clear" w:color="auto" w:fill="auto"/>
            <w:vAlign w:val="center"/>
            <w:hideMark/>
          </w:tcPr>
          <w:p w14:paraId="6B4B4B77" w14:textId="1743CC62" w:rsidR="00025D4B" w:rsidRDefault="00025D4B" w:rsidP="00025D4B">
            <w:pPr>
              <w:jc w:val="center"/>
              <w:rPr>
                <w:color w:val="000000"/>
                <w:sz w:val="18"/>
                <w:szCs w:val="18"/>
              </w:rPr>
            </w:pPr>
            <w:r>
              <w:rPr>
                <w:color w:val="000000"/>
                <w:sz w:val="18"/>
                <w:szCs w:val="18"/>
              </w:rPr>
              <w:t>1,8</w:t>
            </w:r>
          </w:p>
        </w:tc>
      </w:tr>
      <w:tr w:rsidR="00025D4B" w14:paraId="061309F7" w14:textId="77777777" w:rsidTr="004A49C4">
        <w:trPr>
          <w:trHeight w:val="207"/>
        </w:trPr>
        <w:tc>
          <w:tcPr>
            <w:tcW w:w="740" w:type="dxa"/>
            <w:vMerge/>
            <w:tcBorders>
              <w:top w:val="nil"/>
              <w:left w:val="single" w:sz="4" w:space="0" w:color="auto"/>
              <w:bottom w:val="single" w:sz="4" w:space="0" w:color="000000"/>
              <w:right w:val="single" w:sz="4" w:space="0" w:color="auto"/>
            </w:tcBorders>
            <w:vAlign w:val="center"/>
            <w:hideMark/>
          </w:tcPr>
          <w:p w14:paraId="51A56112" w14:textId="77777777" w:rsidR="00025D4B" w:rsidRDefault="00025D4B" w:rsidP="00025D4B">
            <w:pPr>
              <w:rPr>
                <w:color w:val="000000"/>
                <w:sz w:val="18"/>
                <w:szCs w:val="18"/>
              </w:rPr>
            </w:pPr>
          </w:p>
        </w:tc>
        <w:tc>
          <w:tcPr>
            <w:tcW w:w="5918" w:type="dxa"/>
            <w:vMerge/>
            <w:tcBorders>
              <w:top w:val="nil"/>
              <w:left w:val="single" w:sz="4" w:space="0" w:color="auto"/>
              <w:bottom w:val="single" w:sz="4" w:space="0" w:color="000000"/>
              <w:right w:val="single" w:sz="4" w:space="0" w:color="auto"/>
            </w:tcBorders>
            <w:vAlign w:val="center"/>
            <w:hideMark/>
          </w:tcPr>
          <w:p w14:paraId="5089C050" w14:textId="77777777" w:rsidR="00025D4B" w:rsidRDefault="00025D4B" w:rsidP="00025D4B">
            <w:pPr>
              <w:jc w:val="both"/>
              <w:rPr>
                <w:color w:val="000000"/>
                <w:sz w:val="18"/>
                <w:szCs w:val="18"/>
              </w:rPr>
            </w:pPr>
          </w:p>
        </w:tc>
        <w:tc>
          <w:tcPr>
            <w:tcW w:w="1417" w:type="dxa"/>
            <w:vMerge/>
            <w:tcBorders>
              <w:top w:val="nil"/>
              <w:left w:val="single" w:sz="4" w:space="0" w:color="auto"/>
              <w:bottom w:val="single" w:sz="4" w:space="0" w:color="auto"/>
              <w:right w:val="single" w:sz="4" w:space="0" w:color="auto"/>
            </w:tcBorders>
            <w:vAlign w:val="center"/>
            <w:hideMark/>
          </w:tcPr>
          <w:p w14:paraId="4FA38F8F" w14:textId="77777777" w:rsidR="00025D4B" w:rsidRDefault="00025D4B" w:rsidP="00025D4B">
            <w:pPr>
              <w:rPr>
                <w:color w:val="000000"/>
                <w:sz w:val="18"/>
                <w:szCs w:val="18"/>
              </w:rPr>
            </w:pPr>
          </w:p>
        </w:tc>
        <w:tc>
          <w:tcPr>
            <w:tcW w:w="1240" w:type="dxa"/>
            <w:vMerge/>
            <w:tcBorders>
              <w:top w:val="nil"/>
              <w:left w:val="single" w:sz="4" w:space="0" w:color="auto"/>
              <w:bottom w:val="single" w:sz="4" w:space="0" w:color="000000"/>
              <w:right w:val="single" w:sz="4" w:space="0" w:color="auto"/>
            </w:tcBorders>
            <w:vAlign w:val="center"/>
            <w:hideMark/>
          </w:tcPr>
          <w:p w14:paraId="50C73A43" w14:textId="77777777" w:rsidR="00025D4B" w:rsidRDefault="00025D4B" w:rsidP="00025D4B">
            <w:pPr>
              <w:rPr>
                <w:color w:val="000000"/>
                <w:sz w:val="18"/>
                <w:szCs w:val="18"/>
              </w:rPr>
            </w:pPr>
          </w:p>
        </w:tc>
      </w:tr>
      <w:tr w:rsidR="00025D4B" w14:paraId="146CA4E5" w14:textId="77777777" w:rsidTr="004A49C4">
        <w:trPr>
          <w:trHeight w:val="960"/>
        </w:trPr>
        <w:tc>
          <w:tcPr>
            <w:tcW w:w="740" w:type="dxa"/>
            <w:tcBorders>
              <w:top w:val="nil"/>
              <w:left w:val="single" w:sz="4" w:space="0" w:color="auto"/>
              <w:bottom w:val="single" w:sz="4" w:space="0" w:color="auto"/>
              <w:right w:val="single" w:sz="4" w:space="0" w:color="auto"/>
            </w:tcBorders>
            <w:shd w:val="clear" w:color="auto" w:fill="auto"/>
            <w:vAlign w:val="center"/>
            <w:hideMark/>
          </w:tcPr>
          <w:p w14:paraId="2371F23E" w14:textId="77777777" w:rsidR="00025D4B" w:rsidRDefault="00025D4B" w:rsidP="00025D4B">
            <w:pPr>
              <w:jc w:val="center"/>
              <w:rPr>
                <w:color w:val="000000"/>
                <w:sz w:val="18"/>
                <w:szCs w:val="18"/>
              </w:rPr>
            </w:pPr>
            <w:r>
              <w:rPr>
                <w:color w:val="000000"/>
                <w:sz w:val="18"/>
                <w:szCs w:val="18"/>
              </w:rPr>
              <w:t>5</w:t>
            </w:r>
          </w:p>
        </w:tc>
        <w:tc>
          <w:tcPr>
            <w:tcW w:w="5918" w:type="dxa"/>
            <w:tcBorders>
              <w:top w:val="nil"/>
              <w:left w:val="nil"/>
              <w:bottom w:val="single" w:sz="4" w:space="0" w:color="auto"/>
              <w:right w:val="single" w:sz="4" w:space="0" w:color="auto"/>
            </w:tcBorders>
            <w:shd w:val="clear" w:color="auto" w:fill="auto"/>
            <w:vAlign w:val="center"/>
            <w:hideMark/>
          </w:tcPr>
          <w:p w14:paraId="65670020" w14:textId="77777777" w:rsidR="00025D4B" w:rsidRDefault="00025D4B" w:rsidP="00025D4B">
            <w:pPr>
              <w:jc w:val="both"/>
              <w:rPr>
                <w:color w:val="000000"/>
                <w:sz w:val="18"/>
                <w:szCs w:val="18"/>
              </w:rPr>
            </w:pPr>
            <w:r>
              <w:rPr>
                <w:color w:val="000000"/>
                <w:sz w:val="18"/>
                <w:szCs w:val="18"/>
              </w:rPr>
              <w:t>Выполнение мероприятий по гражданской обороне, защите населения и территории городского округа от чрезвычайных ситуаций природного и техногенного характера, обеспечению первичных мер пожарной безопасности, безопасности людей на водных объектах</w:t>
            </w:r>
          </w:p>
        </w:tc>
        <w:tc>
          <w:tcPr>
            <w:tcW w:w="1417" w:type="dxa"/>
            <w:tcBorders>
              <w:top w:val="nil"/>
              <w:left w:val="nil"/>
              <w:bottom w:val="single" w:sz="4" w:space="0" w:color="auto"/>
              <w:right w:val="single" w:sz="4" w:space="0" w:color="auto"/>
            </w:tcBorders>
            <w:shd w:val="clear" w:color="auto" w:fill="auto"/>
            <w:vAlign w:val="center"/>
            <w:hideMark/>
          </w:tcPr>
          <w:p w14:paraId="3B7CB008" w14:textId="0BDC44CF" w:rsidR="00025D4B" w:rsidRDefault="00025D4B" w:rsidP="00025D4B">
            <w:pPr>
              <w:jc w:val="center"/>
              <w:rPr>
                <w:color w:val="000000"/>
                <w:sz w:val="18"/>
                <w:szCs w:val="18"/>
              </w:rPr>
            </w:pPr>
            <w:r>
              <w:rPr>
                <w:color w:val="000000"/>
                <w:sz w:val="18"/>
                <w:szCs w:val="18"/>
              </w:rPr>
              <w:t>1 042,1</w:t>
            </w:r>
          </w:p>
        </w:tc>
        <w:tc>
          <w:tcPr>
            <w:tcW w:w="1240" w:type="dxa"/>
            <w:tcBorders>
              <w:top w:val="nil"/>
              <w:left w:val="nil"/>
              <w:bottom w:val="single" w:sz="4" w:space="0" w:color="auto"/>
              <w:right w:val="single" w:sz="4" w:space="0" w:color="auto"/>
            </w:tcBorders>
            <w:shd w:val="clear" w:color="auto" w:fill="auto"/>
            <w:vAlign w:val="center"/>
            <w:hideMark/>
          </w:tcPr>
          <w:p w14:paraId="3979E5AB" w14:textId="23E7FEB7" w:rsidR="00025D4B" w:rsidRDefault="00025D4B" w:rsidP="00025D4B">
            <w:pPr>
              <w:jc w:val="center"/>
              <w:rPr>
                <w:color w:val="000000"/>
                <w:sz w:val="18"/>
                <w:szCs w:val="18"/>
              </w:rPr>
            </w:pPr>
            <w:r>
              <w:rPr>
                <w:color w:val="000000"/>
                <w:sz w:val="18"/>
                <w:szCs w:val="18"/>
              </w:rPr>
              <w:t>0,4</w:t>
            </w:r>
          </w:p>
        </w:tc>
      </w:tr>
      <w:tr w:rsidR="00025D4B" w14:paraId="545BB753" w14:textId="77777777" w:rsidTr="004A49C4">
        <w:trPr>
          <w:trHeight w:val="315"/>
        </w:trPr>
        <w:tc>
          <w:tcPr>
            <w:tcW w:w="740" w:type="dxa"/>
            <w:tcBorders>
              <w:top w:val="nil"/>
              <w:left w:val="single" w:sz="4" w:space="0" w:color="auto"/>
              <w:bottom w:val="single" w:sz="4" w:space="0" w:color="auto"/>
              <w:right w:val="single" w:sz="4" w:space="0" w:color="auto"/>
            </w:tcBorders>
            <w:shd w:val="clear" w:color="auto" w:fill="auto"/>
            <w:vAlign w:val="center"/>
            <w:hideMark/>
          </w:tcPr>
          <w:p w14:paraId="26FE9B84" w14:textId="77777777" w:rsidR="00025D4B" w:rsidRDefault="00025D4B" w:rsidP="00025D4B">
            <w:pPr>
              <w:jc w:val="center"/>
              <w:rPr>
                <w:b/>
                <w:bCs/>
                <w:color w:val="000000"/>
                <w:sz w:val="18"/>
                <w:szCs w:val="18"/>
              </w:rPr>
            </w:pPr>
            <w:r>
              <w:rPr>
                <w:b/>
                <w:bCs/>
                <w:color w:val="000000"/>
                <w:sz w:val="18"/>
                <w:szCs w:val="18"/>
              </w:rPr>
              <w:t> </w:t>
            </w:r>
          </w:p>
        </w:tc>
        <w:tc>
          <w:tcPr>
            <w:tcW w:w="5918" w:type="dxa"/>
            <w:tcBorders>
              <w:top w:val="nil"/>
              <w:left w:val="nil"/>
              <w:bottom w:val="single" w:sz="4" w:space="0" w:color="auto"/>
              <w:right w:val="single" w:sz="4" w:space="0" w:color="auto"/>
            </w:tcBorders>
            <w:shd w:val="clear" w:color="auto" w:fill="auto"/>
            <w:vAlign w:val="center"/>
            <w:hideMark/>
          </w:tcPr>
          <w:p w14:paraId="10A0E4E2" w14:textId="77777777" w:rsidR="00025D4B" w:rsidRDefault="00025D4B" w:rsidP="00025D4B">
            <w:pPr>
              <w:jc w:val="both"/>
              <w:rPr>
                <w:color w:val="000000"/>
                <w:sz w:val="18"/>
                <w:szCs w:val="18"/>
              </w:rPr>
            </w:pPr>
            <w:r>
              <w:rPr>
                <w:color w:val="000000"/>
                <w:sz w:val="18"/>
                <w:szCs w:val="18"/>
              </w:rPr>
              <w:t xml:space="preserve">ИТОГО </w:t>
            </w:r>
          </w:p>
        </w:tc>
        <w:tc>
          <w:tcPr>
            <w:tcW w:w="1417" w:type="dxa"/>
            <w:tcBorders>
              <w:top w:val="nil"/>
              <w:left w:val="nil"/>
              <w:bottom w:val="single" w:sz="4" w:space="0" w:color="auto"/>
              <w:right w:val="single" w:sz="4" w:space="0" w:color="auto"/>
            </w:tcBorders>
            <w:shd w:val="clear" w:color="auto" w:fill="auto"/>
            <w:vAlign w:val="center"/>
            <w:hideMark/>
          </w:tcPr>
          <w:p w14:paraId="077961FC" w14:textId="6C2CDE92" w:rsidR="00025D4B" w:rsidRDefault="00025D4B" w:rsidP="00025D4B">
            <w:pPr>
              <w:jc w:val="center"/>
              <w:rPr>
                <w:color w:val="000000"/>
                <w:sz w:val="18"/>
                <w:szCs w:val="18"/>
              </w:rPr>
            </w:pPr>
            <w:r>
              <w:rPr>
                <w:color w:val="000000"/>
                <w:sz w:val="18"/>
                <w:szCs w:val="18"/>
              </w:rPr>
              <w:t>242 311,3</w:t>
            </w:r>
          </w:p>
        </w:tc>
        <w:tc>
          <w:tcPr>
            <w:tcW w:w="1240" w:type="dxa"/>
            <w:tcBorders>
              <w:top w:val="nil"/>
              <w:left w:val="nil"/>
              <w:bottom w:val="single" w:sz="4" w:space="0" w:color="auto"/>
              <w:right w:val="single" w:sz="4" w:space="0" w:color="auto"/>
            </w:tcBorders>
            <w:shd w:val="clear" w:color="auto" w:fill="auto"/>
            <w:vAlign w:val="center"/>
            <w:hideMark/>
          </w:tcPr>
          <w:p w14:paraId="56B0B6A5" w14:textId="54AFCE33" w:rsidR="00025D4B" w:rsidRDefault="00025D4B" w:rsidP="00025D4B">
            <w:pPr>
              <w:jc w:val="center"/>
              <w:rPr>
                <w:color w:val="000000"/>
                <w:sz w:val="18"/>
                <w:szCs w:val="18"/>
              </w:rPr>
            </w:pPr>
            <w:r>
              <w:rPr>
                <w:color w:val="000000"/>
                <w:sz w:val="18"/>
                <w:szCs w:val="18"/>
              </w:rPr>
              <w:t>100,0</w:t>
            </w:r>
          </w:p>
        </w:tc>
      </w:tr>
    </w:tbl>
    <w:p w14:paraId="15518424" w14:textId="77777777" w:rsidR="00470FBF" w:rsidRDefault="00470FBF" w:rsidP="00C85AD6">
      <w:pPr>
        <w:ind w:firstLine="708"/>
        <w:contextualSpacing/>
        <w:jc w:val="both"/>
        <w:rPr>
          <w:sz w:val="28"/>
          <w:szCs w:val="28"/>
        </w:rPr>
      </w:pPr>
    </w:p>
    <w:p w14:paraId="7E3501CE" w14:textId="1B11CF7C" w:rsidR="00C85AD6" w:rsidRPr="00061BEB" w:rsidRDefault="00C85AD6" w:rsidP="00D65B0B">
      <w:pPr>
        <w:ind w:firstLine="709"/>
        <w:contextualSpacing/>
        <w:jc w:val="both"/>
        <w:rPr>
          <w:sz w:val="28"/>
          <w:szCs w:val="28"/>
        </w:rPr>
      </w:pPr>
      <w:r w:rsidRPr="00061BEB">
        <w:rPr>
          <w:sz w:val="28"/>
          <w:szCs w:val="28"/>
        </w:rPr>
        <w:t xml:space="preserve">Мероприятия муниципальной программы направлены на осуществление функций в сфере защиты населения и территории города Сургута </w:t>
      </w:r>
      <w:r w:rsidR="00F638B6" w:rsidRPr="00061BEB">
        <w:rPr>
          <w:sz w:val="28"/>
          <w:szCs w:val="28"/>
        </w:rPr>
        <w:br/>
      </w:r>
      <w:r w:rsidRPr="00061BEB">
        <w:rPr>
          <w:sz w:val="28"/>
          <w:szCs w:val="28"/>
        </w:rPr>
        <w:t xml:space="preserve">от чрезвычайных ситуаций и совершенствование гражданской обороны, а также развитие городской системы оповещения и информирования населения </w:t>
      </w:r>
      <w:r w:rsidR="00F638B6" w:rsidRPr="00061BEB">
        <w:rPr>
          <w:sz w:val="28"/>
          <w:szCs w:val="28"/>
        </w:rPr>
        <w:br/>
      </w:r>
      <w:r w:rsidRPr="00061BEB">
        <w:rPr>
          <w:sz w:val="28"/>
          <w:szCs w:val="28"/>
        </w:rPr>
        <w:t>о чрезвычайных ситуациях</w:t>
      </w:r>
      <w:r w:rsidR="00C07A86" w:rsidRPr="00061BEB">
        <w:rPr>
          <w:sz w:val="28"/>
          <w:szCs w:val="28"/>
        </w:rPr>
        <w:t xml:space="preserve"> и обновлению оборудования, необходимого </w:t>
      </w:r>
      <w:r w:rsidR="00F638B6" w:rsidRPr="00061BEB">
        <w:rPr>
          <w:sz w:val="28"/>
          <w:szCs w:val="28"/>
        </w:rPr>
        <w:br/>
      </w:r>
      <w:r w:rsidR="00C07A86" w:rsidRPr="00061BEB">
        <w:rPr>
          <w:sz w:val="28"/>
          <w:szCs w:val="28"/>
        </w:rPr>
        <w:t>для проведения аварийно–спасат</w:t>
      </w:r>
      <w:r w:rsidR="00F638B6" w:rsidRPr="00061BEB">
        <w:rPr>
          <w:sz w:val="28"/>
          <w:szCs w:val="28"/>
        </w:rPr>
        <w:t xml:space="preserve">ельных </w:t>
      </w:r>
      <w:r w:rsidR="00C07A86" w:rsidRPr="00061BEB">
        <w:rPr>
          <w:sz w:val="28"/>
          <w:szCs w:val="28"/>
        </w:rPr>
        <w:t>и водолазно–спасательных работ, поддержанию его работоспособности</w:t>
      </w:r>
      <w:r w:rsidRPr="00061BEB">
        <w:rPr>
          <w:sz w:val="28"/>
          <w:szCs w:val="28"/>
        </w:rPr>
        <w:t>.</w:t>
      </w:r>
    </w:p>
    <w:p w14:paraId="52933465" w14:textId="77777777" w:rsidR="00C85AD6" w:rsidRPr="00A211BA" w:rsidRDefault="00C85AD6" w:rsidP="00D65B0B">
      <w:pPr>
        <w:ind w:firstLine="709"/>
        <w:contextualSpacing/>
        <w:jc w:val="both"/>
        <w:rPr>
          <w:color w:val="FF0000"/>
          <w:sz w:val="28"/>
          <w:szCs w:val="28"/>
          <w:highlight w:val="yellow"/>
        </w:rPr>
      </w:pPr>
    </w:p>
    <w:p w14:paraId="744DEA91" w14:textId="4A48C6C6" w:rsidR="00C85AD6" w:rsidRPr="00C660D3" w:rsidRDefault="00C85AD6" w:rsidP="00D65B0B">
      <w:pPr>
        <w:ind w:firstLine="709"/>
        <w:contextualSpacing/>
        <w:jc w:val="both"/>
        <w:rPr>
          <w:b/>
          <w:sz w:val="28"/>
          <w:szCs w:val="28"/>
        </w:rPr>
      </w:pPr>
      <w:r w:rsidRPr="00C660D3">
        <w:rPr>
          <w:b/>
          <w:sz w:val="28"/>
          <w:szCs w:val="28"/>
        </w:rPr>
        <w:t>13</w:t>
      </w:r>
      <w:r w:rsidR="000029E5" w:rsidRPr="00C660D3">
        <w:rPr>
          <w:b/>
          <w:sz w:val="28"/>
          <w:szCs w:val="28"/>
        </w:rPr>
        <w:t>)</w:t>
      </w:r>
      <w:r w:rsidRPr="00C660D3">
        <w:rPr>
          <w:b/>
          <w:sz w:val="28"/>
          <w:szCs w:val="28"/>
        </w:rPr>
        <w:t xml:space="preserve"> Муниципальная программа </w:t>
      </w:r>
      <w:r w:rsidR="00DB593E" w:rsidRPr="00C660D3">
        <w:rPr>
          <w:b/>
          <w:sz w:val="28"/>
          <w:szCs w:val="28"/>
        </w:rPr>
        <w:t>«</w:t>
      </w:r>
      <w:r w:rsidRPr="00C660D3">
        <w:rPr>
          <w:b/>
          <w:sz w:val="28"/>
          <w:szCs w:val="28"/>
        </w:rPr>
        <w:t xml:space="preserve">Профилактика правонарушений </w:t>
      </w:r>
      <w:r w:rsidR="00703817" w:rsidRPr="00C660D3">
        <w:rPr>
          <w:b/>
          <w:sz w:val="28"/>
          <w:szCs w:val="28"/>
        </w:rPr>
        <w:br/>
      </w:r>
      <w:r w:rsidRPr="00C660D3">
        <w:rPr>
          <w:b/>
          <w:sz w:val="28"/>
          <w:szCs w:val="28"/>
        </w:rPr>
        <w:t>в городе Сургуте на период до 2030 года</w:t>
      </w:r>
      <w:r w:rsidR="00DB593E" w:rsidRPr="00C660D3">
        <w:rPr>
          <w:b/>
          <w:sz w:val="28"/>
          <w:szCs w:val="28"/>
        </w:rPr>
        <w:t>»</w:t>
      </w:r>
    </w:p>
    <w:p w14:paraId="6C2CC1BF" w14:textId="77777777" w:rsidR="00C85AD6" w:rsidRPr="00A211BA" w:rsidRDefault="00C85AD6" w:rsidP="00D65B0B">
      <w:pPr>
        <w:ind w:firstLine="709"/>
        <w:contextualSpacing/>
        <w:jc w:val="both"/>
        <w:rPr>
          <w:color w:val="FF0000"/>
          <w:sz w:val="28"/>
          <w:szCs w:val="28"/>
          <w:highlight w:val="yellow"/>
        </w:rPr>
      </w:pPr>
    </w:p>
    <w:p w14:paraId="0C11AD02" w14:textId="759B03DF" w:rsidR="00C85AD6" w:rsidRPr="0044008A" w:rsidRDefault="00C85AD6" w:rsidP="00D65B0B">
      <w:pPr>
        <w:pStyle w:val="1"/>
        <w:shd w:val="clear" w:color="auto" w:fill="FFFFFF"/>
        <w:ind w:firstLine="709"/>
        <w:jc w:val="both"/>
        <w:rPr>
          <w:rFonts w:eastAsia="Times New Roman"/>
        </w:rPr>
      </w:pPr>
      <w:r w:rsidRPr="0044008A">
        <w:rPr>
          <w:rFonts w:eastAsia="Times New Roman"/>
        </w:rPr>
        <w:t>Администратором муниципальной программы я</w:t>
      </w:r>
      <w:r w:rsidR="0044008A">
        <w:rPr>
          <w:rFonts w:eastAsia="Times New Roman"/>
        </w:rPr>
        <w:t>в</w:t>
      </w:r>
      <w:r w:rsidRPr="0044008A">
        <w:rPr>
          <w:rFonts w:eastAsia="Times New Roman"/>
        </w:rPr>
        <w:t xml:space="preserve">ляется управление </w:t>
      </w:r>
      <w:r w:rsidR="0044008A" w:rsidRPr="0044008A">
        <w:rPr>
          <w:rFonts w:eastAsia="Times New Roman"/>
        </w:rPr>
        <w:t>по вопросам общественной безопасности</w:t>
      </w:r>
      <w:r w:rsidR="0044008A">
        <w:rPr>
          <w:rFonts w:eastAsia="Times New Roman"/>
        </w:rPr>
        <w:t xml:space="preserve"> </w:t>
      </w:r>
      <w:r w:rsidRPr="0044008A">
        <w:rPr>
          <w:rFonts w:eastAsia="Times New Roman"/>
        </w:rPr>
        <w:t xml:space="preserve">Администрации города. Расходы на реализацию муниципальной программы </w:t>
      </w:r>
      <w:r w:rsidRPr="004C5C05">
        <w:rPr>
          <w:rFonts w:eastAsia="Times New Roman"/>
        </w:rPr>
        <w:t xml:space="preserve">составляют </w:t>
      </w:r>
      <w:r w:rsidR="004C5C05" w:rsidRPr="004C5C05">
        <w:rPr>
          <w:rFonts w:eastAsia="Times New Roman"/>
        </w:rPr>
        <w:t>0,1%</w:t>
      </w:r>
      <w:r w:rsidRPr="004C5C05">
        <w:rPr>
          <w:rFonts w:eastAsia="Times New Roman"/>
        </w:rPr>
        <w:t xml:space="preserve"> </w:t>
      </w:r>
      <w:r w:rsidRPr="0044008A">
        <w:rPr>
          <w:rFonts w:eastAsia="Times New Roman"/>
        </w:rPr>
        <w:t xml:space="preserve">от общего объема расходов бюджета на </w:t>
      </w:r>
      <w:r w:rsidR="00B67F84" w:rsidRPr="0044008A">
        <w:rPr>
          <w:rFonts w:eastAsia="Times New Roman"/>
        </w:rPr>
        <w:t>202</w:t>
      </w:r>
      <w:r w:rsidR="00C660D3" w:rsidRPr="0044008A">
        <w:rPr>
          <w:rFonts w:eastAsia="Times New Roman"/>
        </w:rPr>
        <w:t>3</w:t>
      </w:r>
      <w:r w:rsidRPr="0044008A">
        <w:rPr>
          <w:rFonts w:eastAsia="Times New Roman"/>
        </w:rPr>
        <w:t xml:space="preserve"> – </w:t>
      </w:r>
      <w:r w:rsidR="00B67F84" w:rsidRPr="0044008A">
        <w:rPr>
          <w:rFonts w:eastAsia="Times New Roman"/>
        </w:rPr>
        <w:t>202</w:t>
      </w:r>
      <w:r w:rsidR="00C660D3" w:rsidRPr="0044008A">
        <w:rPr>
          <w:rFonts w:eastAsia="Times New Roman"/>
        </w:rPr>
        <w:t>5</w:t>
      </w:r>
      <w:r w:rsidRPr="0044008A">
        <w:rPr>
          <w:rFonts w:eastAsia="Times New Roman"/>
        </w:rPr>
        <w:t xml:space="preserve"> годы. </w:t>
      </w:r>
    </w:p>
    <w:p w14:paraId="4975CB7F" w14:textId="3B17AF8E" w:rsidR="00C85AD6" w:rsidRPr="004C5C05" w:rsidRDefault="00C85AD6" w:rsidP="00D65B0B">
      <w:pPr>
        <w:ind w:firstLine="709"/>
        <w:contextualSpacing/>
        <w:jc w:val="both"/>
        <w:rPr>
          <w:sz w:val="28"/>
          <w:szCs w:val="28"/>
        </w:rPr>
      </w:pPr>
      <w:r w:rsidRPr="004C5C05">
        <w:rPr>
          <w:sz w:val="28"/>
          <w:szCs w:val="28"/>
        </w:rPr>
        <w:t>Источником финансового обеспечения расходов на реализацию программы являются средства местного бюджета и средства из бюджет</w:t>
      </w:r>
      <w:r w:rsidR="004A49C4">
        <w:rPr>
          <w:sz w:val="28"/>
          <w:szCs w:val="28"/>
        </w:rPr>
        <w:t>ов вышестоящих уровней.</w:t>
      </w:r>
    </w:p>
    <w:p w14:paraId="470CAFA9" w14:textId="01416E77" w:rsidR="00C85AD6" w:rsidRPr="00E45713" w:rsidRDefault="007E5FCC" w:rsidP="00D65B0B">
      <w:pPr>
        <w:ind w:firstLine="709"/>
        <w:contextualSpacing/>
        <w:jc w:val="both"/>
        <w:rPr>
          <w:sz w:val="28"/>
          <w:szCs w:val="28"/>
        </w:rPr>
      </w:pPr>
      <w:r w:rsidRPr="00E45713">
        <w:rPr>
          <w:sz w:val="28"/>
          <w:szCs w:val="28"/>
        </w:rPr>
        <w:t xml:space="preserve">Информация об объеме бюджетных ассигнований на реализацию муниципальной программы в разрезе источников финансирования на </w:t>
      </w:r>
      <w:r w:rsidR="005A35BA">
        <w:rPr>
          <w:sz w:val="28"/>
          <w:szCs w:val="28"/>
        </w:rPr>
        <w:br/>
      </w:r>
      <w:r w:rsidRPr="00E45713">
        <w:rPr>
          <w:sz w:val="28"/>
          <w:szCs w:val="28"/>
        </w:rPr>
        <w:t>202</w:t>
      </w:r>
      <w:r w:rsidR="00E45713" w:rsidRPr="00E45713">
        <w:rPr>
          <w:sz w:val="28"/>
          <w:szCs w:val="28"/>
        </w:rPr>
        <w:t>3</w:t>
      </w:r>
      <w:r w:rsidRPr="00E45713">
        <w:rPr>
          <w:sz w:val="28"/>
          <w:szCs w:val="28"/>
        </w:rPr>
        <w:t xml:space="preserve"> – 202</w:t>
      </w:r>
      <w:r w:rsidR="00E45713" w:rsidRPr="00E45713">
        <w:rPr>
          <w:sz w:val="28"/>
          <w:szCs w:val="28"/>
        </w:rPr>
        <w:t>5</w:t>
      </w:r>
      <w:r w:rsidRPr="00E45713">
        <w:rPr>
          <w:sz w:val="28"/>
          <w:szCs w:val="28"/>
        </w:rPr>
        <w:t xml:space="preserve"> годы представлена на рисунке </w:t>
      </w:r>
      <w:r w:rsidR="00CB59CE" w:rsidRPr="00E45713">
        <w:rPr>
          <w:sz w:val="28"/>
          <w:szCs w:val="28"/>
        </w:rPr>
        <w:t>2</w:t>
      </w:r>
      <w:r w:rsidR="008F3AE1" w:rsidRPr="00E45713">
        <w:rPr>
          <w:sz w:val="28"/>
          <w:szCs w:val="28"/>
        </w:rPr>
        <w:t>8</w:t>
      </w:r>
      <w:r w:rsidR="00C85AD6" w:rsidRPr="00E45713">
        <w:rPr>
          <w:sz w:val="28"/>
          <w:szCs w:val="28"/>
        </w:rPr>
        <w:t xml:space="preserve">. </w:t>
      </w:r>
    </w:p>
    <w:p w14:paraId="4419CCF2" w14:textId="1EFCC7F0" w:rsidR="007A6E97" w:rsidRDefault="007A6E97" w:rsidP="00C874DD">
      <w:pPr>
        <w:contextualSpacing/>
        <w:jc w:val="center"/>
        <w:rPr>
          <w:color w:val="FF0000"/>
          <w:sz w:val="28"/>
          <w:szCs w:val="28"/>
          <w:highlight w:val="yellow"/>
        </w:rPr>
      </w:pPr>
    </w:p>
    <w:p w14:paraId="25B0E4D9" w14:textId="5E376AAE" w:rsidR="00E45713" w:rsidRPr="00A211BA" w:rsidRDefault="00F64AB5" w:rsidP="00C874DD">
      <w:pPr>
        <w:contextualSpacing/>
        <w:jc w:val="center"/>
        <w:rPr>
          <w:color w:val="FF0000"/>
          <w:sz w:val="28"/>
          <w:szCs w:val="28"/>
          <w:highlight w:val="yellow"/>
        </w:rPr>
      </w:pPr>
      <w:r>
        <w:rPr>
          <w:color w:val="FF0000"/>
          <w:sz w:val="28"/>
          <w:szCs w:val="28"/>
          <w:highlight w:val="yellow"/>
        </w:rPr>
        <w:pict w14:anchorId="139BC0D4">
          <v:shape id="_x0000_i1033" type="#_x0000_t75" style="width:389pt;height:280.5pt">
            <v:imagedata r:id="rId36" o:title="Рисунок11"/>
          </v:shape>
        </w:pict>
      </w:r>
    </w:p>
    <w:p w14:paraId="1DEBA988" w14:textId="1A011179" w:rsidR="00EA6D9D" w:rsidRPr="009206C1" w:rsidRDefault="007E5FCC" w:rsidP="00EA6D9D">
      <w:pPr>
        <w:ind w:firstLine="567"/>
        <w:contextualSpacing/>
        <w:jc w:val="center"/>
      </w:pPr>
      <w:r w:rsidRPr="009206C1">
        <w:t xml:space="preserve">Рисунок </w:t>
      </w:r>
      <w:r w:rsidR="00CB59CE" w:rsidRPr="009206C1">
        <w:t>2</w:t>
      </w:r>
      <w:r w:rsidR="008F3AE1" w:rsidRPr="009206C1">
        <w:t>8</w:t>
      </w:r>
      <w:r w:rsidRPr="009206C1">
        <w:t xml:space="preserve">. Информация об объеме бюджетных ассигнований </w:t>
      </w:r>
      <w:r w:rsidR="008F3AE1" w:rsidRPr="009206C1">
        <w:br/>
      </w:r>
      <w:r w:rsidRPr="009206C1">
        <w:t xml:space="preserve">на реализацию муниципальной программы в разрезе источников финансирования </w:t>
      </w:r>
      <w:r w:rsidR="0077305F" w:rsidRPr="009206C1">
        <w:t>на 202</w:t>
      </w:r>
      <w:r w:rsidR="00E45713" w:rsidRPr="009206C1">
        <w:t>3</w:t>
      </w:r>
      <w:r w:rsidR="0077305F" w:rsidRPr="009206C1">
        <w:t xml:space="preserve"> год и на плановый период 202</w:t>
      </w:r>
      <w:r w:rsidR="00E45713" w:rsidRPr="009206C1">
        <w:t>4 – 2025</w:t>
      </w:r>
      <w:r w:rsidR="0077305F" w:rsidRPr="009206C1">
        <w:t xml:space="preserve"> годов</w:t>
      </w:r>
    </w:p>
    <w:p w14:paraId="36080F9F" w14:textId="77777777" w:rsidR="009206C1" w:rsidRPr="00E45713" w:rsidRDefault="009206C1" w:rsidP="00D65B0B">
      <w:pPr>
        <w:ind w:firstLine="709"/>
        <w:contextualSpacing/>
        <w:jc w:val="center"/>
        <w:rPr>
          <w:sz w:val="28"/>
        </w:rPr>
      </w:pPr>
    </w:p>
    <w:p w14:paraId="0CD1E798" w14:textId="6CCACDBC" w:rsidR="0035338D" w:rsidRPr="0044008A" w:rsidRDefault="008F3AE1" w:rsidP="00D65B0B">
      <w:pPr>
        <w:ind w:firstLine="709"/>
        <w:contextualSpacing/>
        <w:jc w:val="both"/>
        <w:rPr>
          <w:sz w:val="28"/>
          <w:szCs w:val="28"/>
        </w:rPr>
      </w:pPr>
      <w:r w:rsidRPr="0044008A">
        <w:rPr>
          <w:sz w:val="28"/>
          <w:szCs w:val="28"/>
        </w:rPr>
        <w:t xml:space="preserve">Расходы на реализацию муниципальной программы предусмотрены </w:t>
      </w:r>
      <w:r w:rsidRPr="0044008A">
        <w:rPr>
          <w:sz w:val="28"/>
          <w:szCs w:val="28"/>
        </w:rPr>
        <w:br/>
        <w:t>в форме программных мероприятий, финансовое обеспечение которых осуществляется главным распорядителем бюджетных средств Администрацией города и департаментом имущественных и земельных отношений.</w:t>
      </w:r>
    </w:p>
    <w:p w14:paraId="3B43A14E" w14:textId="12838ABB" w:rsidR="008F3AE1" w:rsidRDefault="008F3AE1" w:rsidP="00D65B0B">
      <w:pPr>
        <w:ind w:firstLine="709"/>
        <w:contextualSpacing/>
        <w:jc w:val="both"/>
        <w:rPr>
          <w:sz w:val="28"/>
          <w:szCs w:val="28"/>
        </w:rPr>
      </w:pPr>
      <w:r w:rsidRPr="006E5066">
        <w:rPr>
          <w:sz w:val="28"/>
          <w:szCs w:val="28"/>
        </w:rPr>
        <w:t>Распределение объема бюджетных ассигнований на реализацию программы в разрезе главных распорядителей бюджетных средств представлено на рисунке 29.</w:t>
      </w:r>
    </w:p>
    <w:p w14:paraId="5B6DD856" w14:textId="77777777" w:rsidR="009206C1" w:rsidRPr="006E5066" w:rsidRDefault="009206C1" w:rsidP="008F3AE1">
      <w:pPr>
        <w:ind w:firstLine="709"/>
        <w:contextualSpacing/>
        <w:jc w:val="both"/>
        <w:rPr>
          <w:sz w:val="28"/>
          <w:szCs w:val="28"/>
        </w:rPr>
      </w:pPr>
    </w:p>
    <w:p w14:paraId="04925698" w14:textId="484ED08E" w:rsidR="006E5066" w:rsidRPr="00A211BA" w:rsidRDefault="00F64AB5" w:rsidP="008F3AE1">
      <w:pPr>
        <w:ind w:firstLine="709"/>
        <w:contextualSpacing/>
        <w:jc w:val="both"/>
        <w:rPr>
          <w:color w:val="FF0000"/>
          <w:sz w:val="28"/>
          <w:szCs w:val="28"/>
        </w:rPr>
      </w:pPr>
      <w:r>
        <w:rPr>
          <w:color w:val="FF0000"/>
          <w:sz w:val="28"/>
          <w:szCs w:val="28"/>
        </w:rPr>
        <w:pict w14:anchorId="67DFCAD9">
          <v:shape id="_x0000_i1034" type="#_x0000_t75" style="width:374.5pt;height:202pt">
            <v:imagedata r:id="rId37" o:title="Рисунок8"/>
          </v:shape>
        </w:pict>
      </w:r>
    </w:p>
    <w:p w14:paraId="751F485A" w14:textId="77777777" w:rsidR="009206C1" w:rsidRDefault="009206C1" w:rsidP="008F3AE1">
      <w:pPr>
        <w:ind w:firstLine="709"/>
        <w:contextualSpacing/>
        <w:jc w:val="center"/>
      </w:pPr>
    </w:p>
    <w:p w14:paraId="5F0AAF82" w14:textId="14EA21CC" w:rsidR="008F3AE1" w:rsidRPr="009206C1" w:rsidRDefault="008F3AE1" w:rsidP="008F3AE1">
      <w:pPr>
        <w:ind w:firstLine="709"/>
        <w:contextualSpacing/>
        <w:jc w:val="center"/>
      </w:pPr>
      <w:r w:rsidRPr="009206C1">
        <w:t xml:space="preserve">Рисунок 29. Информация об объеме бюджетных ассигнований </w:t>
      </w:r>
      <w:r w:rsidRPr="009206C1">
        <w:br/>
        <w:t>на реализацию программы в разрезе главных распоряд</w:t>
      </w:r>
      <w:r w:rsidR="006E5066" w:rsidRPr="009206C1">
        <w:t>ителей бюджетных средств на 2023 год и на плановый период 2024 – 2025</w:t>
      </w:r>
      <w:r w:rsidRPr="009206C1">
        <w:t xml:space="preserve"> годов</w:t>
      </w:r>
    </w:p>
    <w:p w14:paraId="432E2C17" w14:textId="77777777" w:rsidR="008F3AE1" w:rsidRPr="00A211BA" w:rsidRDefault="008F3AE1" w:rsidP="002431EB">
      <w:pPr>
        <w:ind w:firstLine="709"/>
        <w:contextualSpacing/>
        <w:jc w:val="right"/>
        <w:rPr>
          <w:color w:val="FF0000"/>
          <w:sz w:val="28"/>
          <w:szCs w:val="28"/>
        </w:rPr>
      </w:pPr>
    </w:p>
    <w:p w14:paraId="2E4A347C" w14:textId="602147FB" w:rsidR="002431EB" w:rsidRPr="004A49C4" w:rsidRDefault="002431EB" w:rsidP="002431EB">
      <w:pPr>
        <w:ind w:firstLine="709"/>
        <w:contextualSpacing/>
        <w:jc w:val="right"/>
        <w:rPr>
          <w:sz w:val="28"/>
          <w:szCs w:val="28"/>
        </w:rPr>
      </w:pPr>
      <w:r w:rsidRPr="004A49C4">
        <w:rPr>
          <w:sz w:val="28"/>
          <w:szCs w:val="28"/>
        </w:rPr>
        <w:t xml:space="preserve">Таблица </w:t>
      </w:r>
      <w:r w:rsidR="00CB59CE" w:rsidRPr="004A49C4">
        <w:rPr>
          <w:sz w:val="28"/>
          <w:szCs w:val="28"/>
        </w:rPr>
        <w:t>3</w:t>
      </w:r>
      <w:r w:rsidR="00BF31BA">
        <w:rPr>
          <w:sz w:val="28"/>
          <w:szCs w:val="28"/>
        </w:rPr>
        <w:t>5</w:t>
      </w:r>
    </w:p>
    <w:p w14:paraId="2582790A" w14:textId="489651D2" w:rsidR="0044008A" w:rsidRPr="0044008A" w:rsidRDefault="00F546B2" w:rsidP="004A49C4">
      <w:pPr>
        <w:spacing w:after="160" w:line="259" w:lineRule="auto"/>
        <w:ind w:left="720"/>
        <w:contextualSpacing/>
        <w:jc w:val="center"/>
        <w:rPr>
          <w:rFonts w:eastAsiaTheme="minorHAnsi"/>
          <w:sz w:val="28"/>
          <w:szCs w:val="28"/>
          <w:lang w:eastAsia="en-US"/>
        </w:rPr>
      </w:pPr>
      <w:r w:rsidRPr="004A49C4">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w:t>
      </w:r>
      <w:r w:rsidR="0044008A" w:rsidRPr="004A49C4">
        <w:rPr>
          <w:rFonts w:eastAsiaTheme="minorHAnsi"/>
          <w:sz w:val="28"/>
          <w:szCs w:val="28"/>
          <w:lang w:eastAsia="en-US"/>
        </w:rPr>
        <w:t>3</w:t>
      </w:r>
      <w:r w:rsidRPr="004A49C4">
        <w:rPr>
          <w:rFonts w:eastAsiaTheme="minorHAnsi"/>
          <w:sz w:val="28"/>
          <w:szCs w:val="28"/>
          <w:lang w:eastAsia="en-US"/>
        </w:rPr>
        <w:t xml:space="preserve"> год</w:t>
      </w:r>
    </w:p>
    <w:tbl>
      <w:tblPr>
        <w:tblW w:w="9783" w:type="dxa"/>
        <w:tblInd w:w="113" w:type="dxa"/>
        <w:tblLook w:val="04A0" w:firstRow="1" w:lastRow="0" w:firstColumn="1" w:lastColumn="0" w:noHBand="0" w:noVBand="1"/>
      </w:tblPr>
      <w:tblGrid>
        <w:gridCol w:w="459"/>
        <w:gridCol w:w="4247"/>
        <w:gridCol w:w="2764"/>
        <w:gridCol w:w="1312"/>
        <w:gridCol w:w="1001"/>
      </w:tblGrid>
      <w:tr w:rsidR="0044008A" w:rsidRPr="00533027" w14:paraId="5215E47C" w14:textId="77777777" w:rsidTr="00D32C75">
        <w:trPr>
          <w:trHeight w:val="439"/>
        </w:trPr>
        <w:tc>
          <w:tcPr>
            <w:tcW w:w="459" w:type="dxa"/>
            <w:tcBorders>
              <w:top w:val="single" w:sz="4" w:space="0" w:color="auto"/>
              <w:left w:val="single" w:sz="4" w:space="0" w:color="auto"/>
              <w:bottom w:val="single" w:sz="4" w:space="0" w:color="auto"/>
              <w:right w:val="single" w:sz="4" w:space="0" w:color="auto"/>
            </w:tcBorders>
            <w:shd w:val="clear" w:color="auto" w:fill="auto"/>
            <w:hideMark/>
          </w:tcPr>
          <w:p w14:paraId="1A11BB81" w14:textId="77777777" w:rsidR="0044008A" w:rsidRPr="00533027" w:rsidRDefault="0044008A">
            <w:pPr>
              <w:jc w:val="center"/>
              <w:rPr>
                <w:color w:val="000000"/>
                <w:sz w:val="18"/>
                <w:szCs w:val="18"/>
              </w:rPr>
            </w:pPr>
            <w:r w:rsidRPr="00533027">
              <w:rPr>
                <w:color w:val="000000"/>
                <w:sz w:val="18"/>
                <w:szCs w:val="18"/>
              </w:rPr>
              <w:t xml:space="preserve">№ </w:t>
            </w:r>
            <w:r w:rsidRPr="00533027">
              <w:rPr>
                <w:color w:val="000000"/>
                <w:sz w:val="18"/>
                <w:szCs w:val="18"/>
              </w:rPr>
              <w:br/>
              <w:t>п/п</w:t>
            </w:r>
          </w:p>
        </w:tc>
        <w:tc>
          <w:tcPr>
            <w:tcW w:w="4247" w:type="dxa"/>
            <w:tcBorders>
              <w:top w:val="single" w:sz="4" w:space="0" w:color="auto"/>
              <w:left w:val="nil"/>
              <w:bottom w:val="single" w:sz="4" w:space="0" w:color="auto"/>
              <w:right w:val="single" w:sz="4" w:space="0" w:color="auto"/>
            </w:tcBorders>
            <w:shd w:val="clear" w:color="auto" w:fill="auto"/>
            <w:hideMark/>
          </w:tcPr>
          <w:p w14:paraId="3552FA56" w14:textId="77777777" w:rsidR="0044008A" w:rsidRPr="00533027" w:rsidRDefault="0044008A">
            <w:pPr>
              <w:jc w:val="center"/>
              <w:rPr>
                <w:color w:val="000000"/>
                <w:sz w:val="18"/>
                <w:szCs w:val="18"/>
              </w:rPr>
            </w:pPr>
            <w:r w:rsidRPr="00533027">
              <w:rPr>
                <w:color w:val="000000"/>
                <w:sz w:val="18"/>
                <w:szCs w:val="18"/>
              </w:rPr>
              <w:t>Наименование направления расходов</w:t>
            </w:r>
          </w:p>
        </w:tc>
        <w:tc>
          <w:tcPr>
            <w:tcW w:w="2764" w:type="dxa"/>
            <w:tcBorders>
              <w:top w:val="single" w:sz="4" w:space="0" w:color="auto"/>
              <w:left w:val="nil"/>
              <w:bottom w:val="single" w:sz="4" w:space="0" w:color="auto"/>
              <w:right w:val="single" w:sz="4" w:space="0" w:color="auto"/>
            </w:tcBorders>
            <w:shd w:val="clear" w:color="auto" w:fill="auto"/>
            <w:hideMark/>
          </w:tcPr>
          <w:p w14:paraId="4B5A911B" w14:textId="77777777" w:rsidR="0044008A" w:rsidRPr="00533027" w:rsidRDefault="0044008A">
            <w:pPr>
              <w:jc w:val="center"/>
              <w:rPr>
                <w:color w:val="000000"/>
                <w:sz w:val="18"/>
                <w:szCs w:val="18"/>
              </w:rPr>
            </w:pPr>
            <w:r w:rsidRPr="00533027">
              <w:rPr>
                <w:color w:val="000000"/>
                <w:sz w:val="18"/>
                <w:szCs w:val="18"/>
              </w:rPr>
              <w:t>Характеристика расходов</w:t>
            </w:r>
          </w:p>
        </w:tc>
        <w:tc>
          <w:tcPr>
            <w:tcW w:w="1312" w:type="dxa"/>
            <w:tcBorders>
              <w:top w:val="single" w:sz="4" w:space="0" w:color="auto"/>
              <w:left w:val="nil"/>
              <w:bottom w:val="single" w:sz="4" w:space="0" w:color="auto"/>
              <w:right w:val="single" w:sz="4" w:space="0" w:color="auto"/>
            </w:tcBorders>
            <w:shd w:val="clear" w:color="auto" w:fill="auto"/>
            <w:hideMark/>
          </w:tcPr>
          <w:p w14:paraId="6C7D86CE" w14:textId="553B3C74" w:rsidR="0044008A" w:rsidRPr="00533027" w:rsidRDefault="0044008A" w:rsidP="003E5FED">
            <w:pPr>
              <w:jc w:val="center"/>
              <w:rPr>
                <w:color w:val="000000"/>
                <w:sz w:val="18"/>
                <w:szCs w:val="18"/>
              </w:rPr>
            </w:pPr>
            <w:r w:rsidRPr="00533027">
              <w:rPr>
                <w:color w:val="000000"/>
                <w:sz w:val="18"/>
                <w:szCs w:val="18"/>
              </w:rPr>
              <w:t xml:space="preserve">Объем бюджетных ассигнований, </w:t>
            </w:r>
            <w:r w:rsidRPr="00533027">
              <w:rPr>
                <w:color w:val="000000"/>
                <w:sz w:val="18"/>
                <w:szCs w:val="18"/>
              </w:rPr>
              <w:br/>
              <w:t>тыс. руб.</w:t>
            </w:r>
          </w:p>
        </w:tc>
        <w:tc>
          <w:tcPr>
            <w:tcW w:w="1001" w:type="dxa"/>
            <w:tcBorders>
              <w:top w:val="single" w:sz="4" w:space="0" w:color="auto"/>
              <w:left w:val="nil"/>
              <w:bottom w:val="single" w:sz="4" w:space="0" w:color="auto"/>
              <w:right w:val="single" w:sz="4" w:space="0" w:color="auto"/>
            </w:tcBorders>
            <w:shd w:val="clear" w:color="auto" w:fill="auto"/>
            <w:hideMark/>
          </w:tcPr>
          <w:p w14:paraId="26A99069" w14:textId="77777777" w:rsidR="0044008A" w:rsidRPr="00533027" w:rsidRDefault="0044008A">
            <w:pPr>
              <w:jc w:val="center"/>
              <w:rPr>
                <w:color w:val="000000"/>
                <w:sz w:val="18"/>
                <w:szCs w:val="18"/>
              </w:rPr>
            </w:pPr>
            <w:r w:rsidRPr="00533027">
              <w:rPr>
                <w:color w:val="000000"/>
                <w:sz w:val="18"/>
                <w:szCs w:val="18"/>
              </w:rPr>
              <w:t>Удельный вес, %</w:t>
            </w:r>
          </w:p>
        </w:tc>
      </w:tr>
      <w:tr w:rsidR="0044008A" w:rsidRPr="00533027" w14:paraId="29203AC4" w14:textId="77777777" w:rsidTr="000F150D">
        <w:trPr>
          <w:trHeight w:val="489"/>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2CEB48CF" w14:textId="77777777" w:rsidR="0044008A" w:rsidRPr="00533027" w:rsidRDefault="0044008A" w:rsidP="004A49C4">
            <w:pPr>
              <w:jc w:val="center"/>
              <w:rPr>
                <w:color w:val="000000"/>
                <w:sz w:val="18"/>
                <w:szCs w:val="18"/>
              </w:rPr>
            </w:pPr>
            <w:r w:rsidRPr="00533027">
              <w:rPr>
                <w:color w:val="000000"/>
                <w:sz w:val="18"/>
                <w:szCs w:val="18"/>
              </w:rPr>
              <w:t>1.</w:t>
            </w:r>
          </w:p>
        </w:tc>
        <w:tc>
          <w:tcPr>
            <w:tcW w:w="4247" w:type="dxa"/>
            <w:tcBorders>
              <w:top w:val="nil"/>
              <w:left w:val="nil"/>
              <w:bottom w:val="single" w:sz="4" w:space="0" w:color="auto"/>
              <w:right w:val="single" w:sz="4" w:space="0" w:color="auto"/>
            </w:tcBorders>
            <w:shd w:val="clear" w:color="auto" w:fill="auto"/>
            <w:hideMark/>
          </w:tcPr>
          <w:p w14:paraId="5954E5EB" w14:textId="77777777" w:rsidR="0044008A" w:rsidRPr="00533027" w:rsidRDefault="0044008A" w:rsidP="00AC21DA">
            <w:pPr>
              <w:jc w:val="both"/>
              <w:rPr>
                <w:color w:val="000000"/>
                <w:sz w:val="18"/>
                <w:szCs w:val="18"/>
              </w:rPr>
            </w:pPr>
            <w:r w:rsidRPr="00533027">
              <w:rPr>
                <w:color w:val="000000"/>
                <w:sz w:val="18"/>
                <w:szCs w:val="18"/>
              </w:rPr>
              <w:t>Создание условий деятельности народных дружин</w:t>
            </w:r>
          </w:p>
        </w:tc>
        <w:tc>
          <w:tcPr>
            <w:tcW w:w="2764" w:type="dxa"/>
            <w:tcBorders>
              <w:top w:val="nil"/>
              <w:left w:val="nil"/>
              <w:bottom w:val="single" w:sz="4" w:space="0" w:color="auto"/>
              <w:right w:val="single" w:sz="4" w:space="0" w:color="auto"/>
            </w:tcBorders>
            <w:shd w:val="clear" w:color="auto" w:fill="auto"/>
            <w:hideMark/>
          </w:tcPr>
          <w:p w14:paraId="29055578" w14:textId="34DA1A5D" w:rsidR="0044008A" w:rsidRPr="00533027" w:rsidRDefault="00310F10" w:rsidP="00310F10">
            <w:pPr>
              <w:jc w:val="both"/>
              <w:rPr>
                <w:color w:val="000000"/>
                <w:sz w:val="18"/>
                <w:szCs w:val="18"/>
              </w:rPr>
            </w:pPr>
            <w:r>
              <w:rPr>
                <w:sz w:val="18"/>
                <w:szCs w:val="18"/>
              </w:rPr>
              <w:t>осуществление выплат 120 народным дружинникам</w:t>
            </w:r>
          </w:p>
        </w:tc>
        <w:tc>
          <w:tcPr>
            <w:tcW w:w="1312" w:type="dxa"/>
            <w:tcBorders>
              <w:top w:val="nil"/>
              <w:left w:val="nil"/>
              <w:bottom w:val="single" w:sz="4" w:space="0" w:color="auto"/>
              <w:right w:val="single" w:sz="4" w:space="0" w:color="auto"/>
            </w:tcBorders>
            <w:shd w:val="clear" w:color="auto" w:fill="auto"/>
            <w:noWrap/>
            <w:hideMark/>
          </w:tcPr>
          <w:p w14:paraId="4CACA20D" w14:textId="4447413D" w:rsidR="0044008A" w:rsidRPr="00533027" w:rsidRDefault="0044008A" w:rsidP="0044008A">
            <w:pPr>
              <w:jc w:val="center"/>
              <w:rPr>
                <w:color w:val="000000"/>
                <w:sz w:val="18"/>
                <w:szCs w:val="18"/>
              </w:rPr>
            </w:pPr>
            <w:r w:rsidRPr="00533027">
              <w:rPr>
                <w:color w:val="000000"/>
                <w:sz w:val="18"/>
                <w:szCs w:val="18"/>
              </w:rPr>
              <w:t>4</w:t>
            </w:r>
            <w:r w:rsidR="003E5FED" w:rsidRPr="00533027">
              <w:rPr>
                <w:color w:val="000000"/>
                <w:sz w:val="18"/>
                <w:szCs w:val="18"/>
              </w:rPr>
              <w:t xml:space="preserve"> </w:t>
            </w:r>
            <w:r w:rsidRPr="00533027">
              <w:rPr>
                <w:color w:val="000000"/>
                <w:sz w:val="18"/>
                <w:szCs w:val="18"/>
              </w:rPr>
              <w:t>621,1</w:t>
            </w:r>
          </w:p>
        </w:tc>
        <w:tc>
          <w:tcPr>
            <w:tcW w:w="1001" w:type="dxa"/>
            <w:tcBorders>
              <w:top w:val="nil"/>
              <w:left w:val="nil"/>
              <w:bottom w:val="single" w:sz="4" w:space="0" w:color="auto"/>
              <w:right w:val="single" w:sz="4" w:space="0" w:color="auto"/>
            </w:tcBorders>
            <w:shd w:val="clear" w:color="auto" w:fill="auto"/>
            <w:noWrap/>
            <w:hideMark/>
          </w:tcPr>
          <w:p w14:paraId="15D1B52D" w14:textId="77777777" w:rsidR="0044008A" w:rsidRPr="00533027" w:rsidRDefault="0044008A" w:rsidP="0044008A">
            <w:pPr>
              <w:jc w:val="center"/>
              <w:rPr>
                <w:color w:val="000000"/>
                <w:sz w:val="18"/>
                <w:szCs w:val="18"/>
              </w:rPr>
            </w:pPr>
            <w:r w:rsidRPr="00533027">
              <w:rPr>
                <w:color w:val="000000"/>
                <w:sz w:val="18"/>
                <w:szCs w:val="18"/>
              </w:rPr>
              <w:t>9,5</w:t>
            </w:r>
          </w:p>
        </w:tc>
      </w:tr>
      <w:tr w:rsidR="0044008A" w:rsidRPr="00533027" w14:paraId="5B7CDF2B" w14:textId="77777777" w:rsidTr="000F150D">
        <w:trPr>
          <w:trHeight w:val="661"/>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547B4C9D" w14:textId="77777777" w:rsidR="0044008A" w:rsidRPr="00533027" w:rsidRDefault="0044008A" w:rsidP="004A49C4">
            <w:pPr>
              <w:jc w:val="center"/>
              <w:rPr>
                <w:color w:val="000000"/>
                <w:sz w:val="18"/>
                <w:szCs w:val="18"/>
              </w:rPr>
            </w:pPr>
            <w:r w:rsidRPr="00533027">
              <w:rPr>
                <w:color w:val="000000"/>
                <w:sz w:val="18"/>
                <w:szCs w:val="18"/>
              </w:rPr>
              <w:t>2.</w:t>
            </w:r>
          </w:p>
        </w:tc>
        <w:tc>
          <w:tcPr>
            <w:tcW w:w="4247" w:type="dxa"/>
            <w:tcBorders>
              <w:top w:val="nil"/>
              <w:left w:val="nil"/>
              <w:bottom w:val="single" w:sz="4" w:space="0" w:color="auto"/>
              <w:right w:val="single" w:sz="4" w:space="0" w:color="auto"/>
            </w:tcBorders>
            <w:shd w:val="clear" w:color="auto" w:fill="auto"/>
            <w:hideMark/>
          </w:tcPr>
          <w:p w14:paraId="193713F4" w14:textId="7102BD26" w:rsidR="0044008A" w:rsidRPr="00533027" w:rsidRDefault="00CE3094" w:rsidP="00AC21DA">
            <w:pPr>
              <w:jc w:val="both"/>
              <w:rPr>
                <w:color w:val="000000"/>
                <w:sz w:val="18"/>
                <w:szCs w:val="18"/>
              </w:rPr>
            </w:pPr>
            <w:r>
              <w:rPr>
                <w:color w:val="000000"/>
                <w:sz w:val="18"/>
                <w:szCs w:val="18"/>
              </w:rPr>
              <w:t>О</w:t>
            </w:r>
            <w:r w:rsidR="0044008A" w:rsidRPr="00533027">
              <w:rPr>
                <w:color w:val="000000"/>
                <w:sz w:val="18"/>
                <w:szCs w:val="18"/>
              </w:rPr>
              <w:t>беспечение деятельности административных комиссий, комиссии по делам несовершеннолетних и защите их прав</w:t>
            </w:r>
          </w:p>
        </w:tc>
        <w:tc>
          <w:tcPr>
            <w:tcW w:w="2764" w:type="dxa"/>
            <w:tcBorders>
              <w:top w:val="nil"/>
              <w:left w:val="nil"/>
              <w:bottom w:val="single" w:sz="4" w:space="0" w:color="auto"/>
              <w:right w:val="single" w:sz="4" w:space="0" w:color="auto"/>
            </w:tcBorders>
            <w:shd w:val="clear" w:color="auto" w:fill="auto"/>
            <w:hideMark/>
          </w:tcPr>
          <w:p w14:paraId="71054736" w14:textId="3A99136F" w:rsidR="0044008A" w:rsidRPr="00533027" w:rsidRDefault="00310F10" w:rsidP="00310F10">
            <w:pPr>
              <w:jc w:val="both"/>
              <w:rPr>
                <w:color w:val="000000"/>
                <w:sz w:val="18"/>
                <w:szCs w:val="18"/>
              </w:rPr>
            </w:pPr>
            <w:r>
              <w:rPr>
                <w:sz w:val="18"/>
                <w:szCs w:val="18"/>
              </w:rPr>
              <w:t>реализация переданных государственных полномочий</w:t>
            </w:r>
          </w:p>
        </w:tc>
        <w:tc>
          <w:tcPr>
            <w:tcW w:w="1312" w:type="dxa"/>
            <w:tcBorders>
              <w:top w:val="nil"/>
              <w:left w:val="nil"/>
              <w:bottom w:val="single" w:sz="4" w:space="0" w:color="auto"/>
              <w:right w:val="single" w:sz="4" w:space="0" w:color="auto"/>
            </w:tcBorders>
            <w:shd w:val="clear" w:color="auto" w:fill="auto"/>
            <w:noWrap/>
            <w:hideMark/>
          </w:tcPr>
          <w:p w14:paraId="7289DF12" w14:textId="18D754FC" w:rsidR="0044008A" w:rsidRPr="00533027" w:rsidRDefault="0044008A" w:rsidP="0044008A">
            <w:pPr>
              <w:jc w:val="center"/>
              <w:rPr>
                <w:color w:val="000000"/>
                <w:sz w:val="18"/>
                <w:szCs w:val="18"/>
              </w:rPr>
            </w:pPr>
            <w:r w:rsidRPr="00533027">
              <w:rPr>
                <w:color w:val="000000"/>
                <w:sz w:val="18"/>
                <w:szCs w:val="18"/>
              </w:rPr>
              <w:t>42</w:t>
            </w:r>
            <w:r w:rsidR="003E5FED" w:rsidRPr="00533027">
              <w:rPr>
                <w:color w:val="000000"/>
                <w:sz w:val="18"/>
                <w:szCs w:val="18"/>
              </w:rPr>
              <w:t xml:space="preserve"> </w:t>
            </w:r>
            <w:r w:rsidRPr="00533027">
              <w:rPr>
                <w:color w:val="000000"/>
                <w:sz w:val="18"/>
                <w:szCs w:val="18"/>
              </w:rPr>
              <w:t>296,9</w:t>
            </w:r>
          </w:p>
        </w:tc>
        <w:tc>
          <w:tcPr>
            <w:tcW w:w="1001" w:type="dxa"/>
            <w:tcBorders>
              <w:top w:val="nil"/>
              <w:left w:val="nil"/>
              <w:bottom w:val="single" w:sz="4" w:space="0" w:color="auto"/>
              <w:right w:val="single" w:sz="4" w:space="0" w:color="auto"/>
            </w:tcBorders>
            <w:shd w:val="clear" w:color="auto" w:fill="auto"/>
            <w:noWrap/>
            <w:hideMark/>
          </w:tcPr>
          <w:p w14:paraId="2E3FAA81" w14:textId="77777777" w:rsidR="0044008A" w:rsidRPr="00533027" w:rsidRDefault="0044008A" w:rsidP="0044008A">
            <w:pPr>
              <w:jc w:val="center"/>
              <w:rPr>
                <w:color w:val="000000"/>
                <w:sz w:val="18"/>
                <w:szCs w:val="18"/>
              </w:rPr>
            </w:pPr>
            <w:r w:rsidRPr="00533027">
              <w:rPr>
                <w:color w:val="000000"/>
                <w:sz w:val="18"/>
                <w:szCs w:val="18"/>
              </w:rPr>
              <w:t>87,0</w:t>
            </w:r>
          </w:p>
        </w:tc>
      </w:tr>
      <w:tr w:rsidR="0044008A" w:rsidRPr="00533027" w14:paraId="1B2525AF" w14:textId="77777777" w:rsidTr="000F150D">
        <w:trPr>
          <w:trHeight w:val="473"/>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608A5953" w14:textId="77777777" w:rsidR="0044008A" w:rsidRPr="00533027" w:rsidRDefault="0044008A" w:rsidP="004A49C4">
            <w:pPr>
              <w:jc w:val="center"/>
              <w:rPr>
                <w:color w:val="000000"/>
                <w:sz w:val="18"/>
                <w:szCs w:val="18"/>
              </w:rPr>
            </w:pPr>
            <w:r w:rsidRPr="00533027">
              <w:rPr>
                <w:color w:val="000000"/>
                <w:sz w:val="18"/>
                <w:szCs w:val="18"/>
              </w:rPr>
              <w:t>3.</w:t>
            </w:r>
          </w:p>
        </w:tc>
        <w:tc>
          <w:tcPr>
            <w:tcW w:w="4247" w:type="dxa"/>
            <w:tcBorders>
              <w:top w:val="nil"/>
              <w:left w:val="nil"/>
              <w:bottom w:val="single" w:sz="4" w:space="0" w:color="auto"/>
              <w:right w:val="single" w:sz="4" w:space="0" w:color="auto"/>
            </w:tcBorders>
            <w:shd w:val="clear" w:color="auto" w:fill="auto"/>
            <w:hideMark/>
          </w:tcPr>
          <w:p w14:paraId="3691A3CA" w14:textId="590D6954" w:rsidR="0044008A" w:rsidRPr="00533027" w:rsidRDefault="0044008A" w:rsidP="00D32C75">
            <w:pPr>
              <w:jc w:val="both"/>
              <w:rPr>
                <w:color w:val="000000"/>
                <w:sz w:val="18"/>
                <w:szCs w:val="18"/>
              </w:rPr>
            </w:pPr>
            <w:r w:rsidRPr="00533027">
              <w:rPr>
                <w:color w:val="000000"/>
                <w:sz w:val="18"/>
                <w:szCs w:val="18"/>
              </w:rPr>
              <w:t xml:space="preserve">Техническое обслуживание АПК </w:t>
            </w:r>
            <w:r w:rsidR="00D32C75">
              <w:rPr>
                <w:color w:val="000000"/>
                <w:sz w:val="18"/>
                <w:szCs w:val="18"/>
              </w:rPr>
              <w:t>«</w:t>
            </w:r>
            <w:r w:rsidRPr="00533027">
              <w:rPr>
                <w:color w:val="000000"/>
                <w:sz w:val="18"/>
                <w:szCs w:val="18"/>
              </w:rPr>
              <w:t>Безопасный город</w:t>
            </w:r>
            <w:r w:rsidR="00D32C75">
              <w:rPr>
                <w:color w:val="000000"/>
                <w:sz w:val="18"/>
                <w:szCs w:val="18"/>
              </w:rPr>
              <w:t>»</w:t>
            </w:r>
          </w:p>
        </w:tc>
        <w:tc>
          <w:tcPr>
            <w:tcW w:w="2764" w:type="dxa"/>
            <w:tcBorders>
              <w:top w:val="nil"/>
              <w:left w:val="nil"/>
              <w:bottom w:val="single" w:sz="4" w:space="0" w:color="auto"/>
              <w:right w:val="single" w:sz="4" w:space="0" w:color="auto"/>
            </w:tcBorders>
            <w:shd w:val="clear" w:color="auto" w:fill="auto"/>
            <w:hideMark/>
          </w:tcPr>
          <w:p w14:paraId="0C453FAC" w14:textId="3213B09B" w:rsidR="00D32C75" w:rsidRPr="00533027" w:rsidRDefault="00533027" w:rsidP="00310F10">
            <w:pPr>
              <w:jc w:val="both"/>
              <w:rPr>
                <w:color w:val="000000"/>
                <w:sz w:val="18"/>
                <w:szCs w:val="18"/>
              </w:rPr>
            </w:pPr>
            <w:r>
              <w:rPr>
                <w:color w:val="000000"/>
                <w:sz w:val="18"/>
                <w:szCs w:val="18"/>
              </w:rPr>
              <w:t xml:space="preserve">оплата кредиторской </w:t>
            </w:r>
            <w:r w:rsidR="0044008A" w:rsidRPr="00533027">
              <w:rPr>
                <w:color w:val="000000"/>
                <w:sz w:val="18"/>
                <w:szCs w:val="18"/>
              </w:rPr>
              <w:t>задолженности за декабрь 2022 года</w:t>
            </w:r>
            <w:r w:rsidR="00D32C75">
              <w:rPr>
                <w:color w:val="000000"/>
                <w:sz w:val="18"/>
                <w:szCs w:val="18"/>
              </w:rPr>
              <w:t>*</w:t>
            </w:r>
          </w:p>
        </w:tc>
        <w:tc>
          <w:tcPr>
            <w:tcW w:w="1312" w:type="dxa"/>
            <w:tcBorders>
              <w:top w:val="nil"/>
              <w:left w:val="nil"/>
              <w:bottom w:val="single" w:sz="4" w:space="0" w:color="auto"/>
              <w:right w:val="single" w:sz="4" w:space="0" w:color="auto"/>
            </w:tcBorders>
            <w:shd w:val="clear" w:color="auto" w:fill="auto"/>
            <w:noWrap/>
            <w:hideMark/>
          </w:tcPr>
          <w:p w14:paraId="57A8614E" w14:textId="22CA2E2F" w:rsidR="0044008A" w:rsidRPr="00533027" w:rsidRDefault="0044008A" w:rsidP="0044008A">
            <w:pPr>
              <w:jc w:val="center"/>
              <w:rPr>
                <w:color w:val="000000"/>
                <w:sz w:val="18"/>
                <w:szCs w:val="18"/>
              </w:rPr>
            </w:pPr>
            <w:r w:rsidRPr="00533027">
              <w:rPr>
                <w:color w:val="000000"/>
                <w:sz w:val="18"/>
                <w:szCs w:val="18"/>
              </w:rPr>
              <w:t>1</w:t>
            </w:r>
            <w:r w:rsidR="003E5FED" w:rsidRPr="00533027">
              <w:rPr>
                <w:color w:val="000000"/>
                <w:sz w:val="18"/>
                <w:szCs w:val="18"/>
              </w:rPr>
              <w:t xml:space="preserve"> </w:t>
            </w:r>
            <w:r w:rsidRPr="00533027">
              <w:rPr>
                <w:color w:val="000000"/>
                <w:sz w:val="18"/>
                <w:szCs w:val="18"/>
              </w:rPr>
              <w:t>483,5</w:t>
            </w:r>
          </w:p>
        </w:tc>
        <w:tc>
          <w:tcPr>
            <w:tcW w:w="1001" w:type="dxa"/>
            <w:tcBorders>
              <w:top w:val="nil"/>
              <w:left w:val="nil"/>
              <w:bottom w:val="single" w:sz="4" w:space="0" w:color="auto"/>
              <w:right w:val="single" w:sz="4" w:space="0" w:color="auto"/>
            </w:tcBorders>
            <w:shd w:val="clear" w:color="auto" w:fill="auto"/>
            <w:noWrap/>
            <w:hideMark/>
          </w:tcPr>
          <w:p w14:paraId="71A9D389" w14:textId="77777777" w:rsidR="0044008A" w:rsidRPr="00533027" w:rsidRDefault="0044008A" w:rsidP="0044008A">
            <w:pPr>
              <w:jc w:val="center"/>
              <w:rPr>
                <w:color w:val="000000"/>
                <w:sz w:val="18"/>
                <w:szCs w:val="18"/>
              </w:rPr>
            </w:pPr>
            <w:r w:rsidRPr="00533027">
              <w:rPr>
                <w:color w:val="000000"/>
                <w:sz w:val="18"/>
                <w:szCs w:val="18"/>
              </w:rPr>
              <w:t>3,1</w:t>
            </w:r>
          </w:p>
        </w:tc>
      </w:tr>
      <w:tr w:rsidR="0044008A" w:rsidRPr="00533027" w14:paraId="0CEDBEBA" w14:textId="77777777" w:rsidTr="000F150D">
        <w:trPr>
          <w:trHeight w:val="679"/>
        </w:trPr>
        <w:tc>
          <w:tcPr>
            <w:tcW w:w="459" w:type="dxa"/>
            <w:tcBorders>
              <w:top w:val="nil"/>
              <w:left w:val="single" w:sz="4" w:space="0" w:color="auto"/>
              <w:bottom w:val="single" w:sz="4" w:space="0" w:color="auto"/>
              <w:right w:val="single" w:sz="4" w:space="0" w:color="auto"/>
            </w:tcBorders>
            <w:shd w:val="clear" w:color="000000" w:fill="FFFFFF"/>
            <w:vAlign w:val="center"/>
            <w:hideMark/>
          </w:tcPr>
          <w:p w14:paraId="7B23683D" w14:textId="46A11FBF" w:rsidR="0044008A" w:rsidRPr="00533027" w:rsidRDefault="0044008A" w:rsidP="004A49C4">
            <w:pPr>
              <w:jc w:val="center"/>
              <w:rPr>
                <w:sz w:val="18"/>
                <w:szCs w:val="18"/>
              </w:rPr>
            </w:pPr>
            <w:r w:rsidRPr="00533027">
              <w:rPr>
                <w:sz w:val="18"/>
                <w:szCs w:val="18"/>
              </w:rPr>
              <w:t>4.</w:t>
            </w:r>
          </w:p>
        </w:tc>
        <w:tc>
          <w:tcPr>
            <w:tcW w:w="4247" w:type="dxa"/>
            <w:tcBorders>
              <w:top w:val="nil"/>
              <w:left w:val="nil"/>
              <w:bottom w:val="single" w:sz="4" w:space="0" w:color="auto"/>
              <w:right w:val="single" w:sz="4" w:space="0" w:color="auto"/>
            </w:tcBorders>
            <w:shd w:val="clear" w:color="000000" w:fill="FFFFFF"/>
            <w:vAlign w:val="center"/>
            <w:hideMark/>
          </w:tcPr>
          <w:p w14:paraId="1862D8CF" w14:textId="25C53BD9" w:rsidR="0044008A" w:rsidRPr="00533027" w:rsidRDefault="0044008A" w:rsidP="00AC21DA">
            <w:pPr>
              <w:jc w:val="both"/>
              <w:rPr>
                <w:sz w:val="18"/>
                <w:szCs w:val="18"/>
              </w:rPr>
            </w:pPr>
            <w:r w:rsidRPr="00533027">
              <w:rPr>
                <w:sz w:val="18"/>
                <w:szCs w:val="18"/>
              </w:rPr>
              <w:t>Обеспечение охраны общественного порядка</w:t>
            </w:r>
          </w:p>
        </w:tc>
        <w:tc>
          <w:tcPr>
            <w:tcW w:w="2764" w:type="dxa"/>
            <w:tcBorders>
              <w:top w:val="nil"/>
              <w:left w:val="nil"/>
              <w:bottom w:val="single" w:sz="4" w:space="0" w:color="auto"/>
              <w:right w:val="single" w:sz="4" w:space="0" w:color="auto"/>
            </w:tcBorders>
            <w:shd w:val="clear" w:color="000000" w:fill="FFFFFF"/>
            <w:vAlign w:val="center"/>
            <w:hideMark/>
          </w:tcPr>
          <w:p w14:paraId="23243F5D" w14:textId="7CAD376F" w:rsidR="0044008A" w:rsidRPr="00533027" w:rsidRDefault="0044008A" w:rsidP="00310F10">
            <w:pPr>
              <w:jc w:val="both"/>
              <w:rPr>
                <w:sz w:val="18"/>
                <w:szCs w:val="18"/>
              </w:rPr>
            </w:pPr>
            <w:r w:rsidRPr="00533027">
              <w:rPr>
                <w:sz w:val="18"/>
                <w:szCs w:val="18"/>
              </w:rPr>
              <w:t>аренда помещения  для работы на обслуживаемом административном участке участковому</w:t>
            </w:r>
          </w:p>
        </w:tc>
        <w:tc>
          <w:tcPr>
            <w:tcW w:w="1312" w:type="dxa"/>
            <w:tcBorders>
              <w:top w:val="nil"/>
              <w:left w:val="nil"/>
              <w:bottom w:val="single" w:sz="4" w:space="0" w:color="auto"/>
              <w:right w:val="single" w:sz="4" w:space="0" w:color="auto"/>
            </w:tcBorders>
            <w:shd w:val="clear" w:color="auto" w:fill="auto"/>
            <w:noWrap/>
            <w:hideMark/>
          </w:tcPr>
          <w:p w14:paraId="409F952C" w14:textId="77777777" w:rsidR="0044008A" w:rsidRPr="00533027" w:rsidRDefault="0044008A" w:rsidP="0044008A">
            <w:pPr>
              <w:jc w:val="center"/>
              <w:rPr>
                <w:sz w:val="18"/>
                <w:szCs w:val="18"/>
              </w:rPr>
            </w:pPr>
            <w:r w:rsidRPr="00533027">
              <w:rPr>
                <w:sz w:val="18"/>
                <w:szCs w:val="18"/>
              </w:rPr>
              <w:t>206,7</w:t>
            </w:r>
          </w:p>
        </w:tc>
        <w:tc>
          <w:tcPr>
            <w:tcW w:w="1001" w:type="dxa"/>
            <w:tcBorders>
              <w:top w:val="nil"/>
              <w:left w:val="nil"/>
              <w:bottom w:val="single" w:sz="4" w:space="0" w:color="auto"/>
              <w:right w:val="single" w:sz="4" w:space="0" w:color="auto"/>
            </w:tcBorders>
            <w:shd w:val="clear" w:color="auto" w:fill="auto"/>
            <w:noWrap/>
            <w:hideMark/>
          </w:tcPr>
          <w:p w14:paraId="452A9047" w14:textId="77777777" w:rsidR="0044008A" w:rsidRPr="00533027" w:rsidRDefault="0044008A" w:rsidP="0044008A">
            <w:pPr>
              <w:jc w:val="center"/>
              <w:rPr>
                <w:sz w:val="18"/>
                <w:szCs w:val="18"/>
              </w:rPr>
            </w:pPr>
            <w:r w:rsidRPr="00533027">
              <w:rPr>
                <w:sz w:val="18"/>
                <w:szCs w:val="18"/>
              </w:rPr>
              <w:t>0,4</w:t>
            </w:r>
          </w:p>
        </w:tc>
      </w:tr>
      <w:tr w:rsidR="0044008A" w:rsidRPr="00533027" w14:paraId="66285E54" w14:textId="77777777" w:rsidTr="00D32C75">
        <w:trPr>
          <w:trHeight w:val="315"/>
        </w:trPr>
        <w:tc>
          <w:tcPr>
            <w:tcW w:w="459" w:type="dxa"/>
            <w:tcBorders>
              <w:top w:val="nil"/>
              <w:left w:val="single" w:sz="4" w:space="0" w:color="auto"/>
              <w:bottom w:val="single" w:sz="4" w:space="0" w:color="auto"/>
              <w:right w:val="single" w:sz="4" w:space="0" w:color="auto"/>
            </w:tcBorders>
            <w:shd w:val="clear" w:color="auto" w:fill="auto"/>
            <w:hideMark/>
          </w:tcPr>
          <w:p w14:paraId="17BA8B43" w14:textId="2E4BBF13" w:rsidR="0044008A" w:rsidRPr="00533027" w:rsidRDefault="0044008A" w:rsidP="0044008A">
            <w:pPr>
              <w:jc w:val="center"/>
              <w:rPr>
                <w:color w:val="000000"/>
                <w:sz w:val="18"/>
                <w:szCs w:val="18"/>
              </w:rPr>
            </w:pPr>
          </w:p>
        </w:tc>
        <w:tc>
          <w:tcPr>
            <w:tcW w:w="4247" w:type="dxa"/>
            <w:tcBorders>
              <w:top w:val="nil"/>
              <w:left w:val="nil"/>
              <w:bottom w:val="single" w:sz="4" w:space="0" w:color="auto"/>
              <w:right w:val="single" w:sz="4" w:space="0" w:color="auto"/>
            </w:tcBorders>
            <w:shd w:val="clear" w:color="auto" w:fill="auto"/>
            <w:hideMark/>
          </w:tcPr>
          <w:p w14:paraId="6A7D4AD3" w14:textId="77777777" w:rsidR="0044008A" w:rsidRPr="00533027" w:rsidRDefault="0044008A" w:rsidP="003E5FED">
            <w:pPr>
              <w:rPr>
                <w:color w:val="000000"/>
                <w:sz w:val="18"/>
                <w:szCs w:val="18"/>
              </w:rPr>
            </w:pPr>
            <w:r w:rsidRPr="00533027">
              <w:rPr>
                <w:color w:val="000000"/>
                <w:sz w:val="18"/>
                <w:szCs w:val="18"/>
              </w:rPr>
              <w:t>ИТОГО</w:t>
            </w:r>
          </w:p>
        </w:tc>
        <w:tc>
          <w:tcPr>
            <w:tcW w:w="2764" w:type="dxa"/>
            <w:tcBorders>
              <w:top w:val="nil"/>
              <w:left w:val="nil"/>
              <w:bottom w:val="single" w:sz="4" w:space="0" w:color="auto"/>
              <w:right w:val="single" w:sz="4" w:space="0" w:color="auto"/>
            </w:tcBorders>
            <w:shd w:val="clear" w:color="auto" w:fill="auto"/>
            <w:hideMark/>
          </w:tcPr>
          <w:p w14:paraId="63AC7769" w14:textId="5C6C6130" w:rsidR="0044008A" w:rsidRPr="00533027" w:rsidRDefault="0044008A" w:rsidP="0044008A">
            <w:pPr>
              <w:jc w:val="center"/>
              <w:rPr>
                <w:color w:val="000000"/>
                <w:sz w:val="18"/>
                <w:szCs w:val="18"/>
              </w:rPr>
            </w:pPr>
          </w:p>
        </w:tc>
        <w:tc>
          <w:tcPr>
            <w:tcW w:w="1312" w:type="dxa"/>
            <w:tcBorders>
              <w:top w:val="nil"/>
              <w:left w:val="nil"/>
              <w:bottom w:val="single" w:sz="4" w:space="0" w:color="auto"/>
              <w:right w:val="single" w:sz="4" w:space="0" w:color="auto"/>
            </w:tcBorders>
            <w:shd w:val="clear" w:color="auto" w:fill="auto"/>
            <w:noWrap/>
            <w:hideMark/>
          </w:tcPr>
          <w:p w14:paraId="6A6DF386" w14:textId="7F193F4B" w:rsidR="0044008A" w:rsidRPr="00533027" w:rsidRDefault="0044008A" w:rsidP="00760870">
            <w:pPr>
              <w:jc w:val="center"/>
              <w:rPr>
                <w:color w:val="000000"/>
                <w:sz w:val="18"/>
                <w:szCs w:val="18"/>
              </w:rPr>
            </w:pPr>
            <w:r w:rsidRPr="00760870">
              <w:rPr>
                <w:color w:val="000000"/>
                <w:sz w:val="18"/>
                <w:szCs w:val="18"/>
              </w:rPr>
              <w:t>48</w:t>
            </w:r>
            <w:r w:rsidR="003E5FED" w:rsidRPr="00760870">
              <w:rPr>
                <w:color w:val="000000"/>
                <w:sz w:val="18"/>
                <w:szCs w:val="18"/>
              </w:rPr>
              <w:t xml:space="preserve"> </w:t>
            </w:r>
            <w:r w:rsidRPr="00760870">
              <w:rPr>
                <w:color w:val="000000"/>
                <w:sz w:val="18"/>
                <w:szCs w:val="18"/>
              </w:rPr>
              <w:t>608,</w:t>
            </w:r>
            <w:r w:rsidR="00760870" w:rsidRPr="00760870">
              <w:rPr>
                <w:color w:val="000000"/>
                <w:sz w:val="18"/>
                <w:szCs w:val="18"/>
              </w:rPr>
              <w:t>2</w:t>
            </w:r>
          </w:p>
        </w:tc>
        <w:tc>
          <w:tcPr>
            <w:tcW w:w="1001" w:type="dxa"/>
            <w:tcBorders>
              <w:top w:val="nil"/>
              <w:left w:val="nil"/>
              <w:bottom w:val="single" w:sz="4" w:space="0" w:color="auto"/>
              <w:right w:val="single" w:sz="4" w:space="0" w:color="auto"/>
            </w:tcBorders>
            <w:shd w:val="clear" w:color="auto" w:fill="auto"/>
            <w:noWrap/>
            <w:hideMark/>
          </w:tcPr>
          <w:p w14:paraId="1724499A" w14:textId="77777777" w:rsidR="0044008A" w:rsidRPr="00533027" w:rsidRDefault="0044008A" w:rsidP="0044008A">
            <w:pPr>
              <w:jc w:val="center"/>
              <w:rPr>
                <w:color w:val="000000"/>
                <w:sz w:val="18"/>
                <w:szCs w:val="18"/>
              </w:rPr>
            </w:pPr>
            <w:r w:rsidRPr="00533027">
              <w:rPr>
                <w:color w:val="000000"/>
                <w:sz w:val="18"/>
                <w:szCs w:val="18"/>
              </w:rPr>
              <w:t>100,0</w:t>
            </w:r>
          </w:p>
        </w:tc>
      </w:tr>
    </w:tbl>
    <w:p w14:paraId="4BDF28E4" w14:textId="7081AC9B" w:rsidR="0044008A" w:rsidRPr="00B96F84" w:rsidRDefault="00D32C75" w:rsidP="0017101F">
      <w:pPr>
        <w:contextualSpacing/>
        <w:jc w:val="both"/>
        <w:rPr>
          <w:i/>
          <w:sz w:val="18"/>
          <w:szCs w:val="18"/>
        </w:rPr>
      </w:pPr>
      <w:r w:rsidRPr="00B96F84">
        <w:rPr>
          <w:i/>
          <w:sz w:val="18"/>
          <w:szCs w:val="18"/>
        </w:rPr>
        <w:t>*Начиная с 01.01.2023 года средства перенесены в муници</w:t>
      </w:r>
      <w:r w:rsidR="00B96F84">
        <w:rPr>
          <w:i/>
          <w:sz w:val="18"/>
          <w:szCs w:val="18"/>
        </w:rPr>
        <w:t xml:space="preserve">пальную программу </w:t>
      </w:r>
      <w:r w:rsidR="00B96F84" w:rsidRPr="00B96F84">
        <w:rPr>
          <w:i/>
          <w:sz w:val="18"/>
          <w:szCs w:val="18"/>
        </w:rPr>
        <w:t>«Развитие электронного муниципалитета на период до 2030 года»</w:t>
      </w:r>
    </w:p>
    <w:p w14:paraId="6C02AC3D" w14:textId="77777777" w:rsidR="00D32C75" w:rsidRPr="00A211BA" w:rsidRDefault="00D32C75" w:rsidP="0017101F">
      <w:pPr>
        <w:contextualSpacing/>
        <w:jc w:val="both"/>
        <w:rPr>
          <w:b/>
          <w:color w:val="FF0000"/>
          <w:sz w:val="28"/>
          <w:szCs w:val="28"/>
          <w:highlight w:val="yellow"/>
        </w:rPr>
      </w:pPr>
    </w:p>
    <w:p w14:paraId="648572BA" w14:textId="57DDF9E6" w:rsidR="00C85AD6" w:rsidRPr="0044008A" w:rsidRDefault="00C85AD6" w:rsidP="00D65B0B">
      <w:pPr>
        <w:ind w:firstLine="709"/>
        <w:contextualSpacing/>
        <w:jc w:val="both"/>
        <w:rPr>
          <w:b/>
          <w:sz w:val="28"/>
          <w:szCs w:val="28"/>
        </w:rPr>
      </w:pPr>
      <w:r w:rsidRPr="0044008A">
        <w:rPr>
          <w:b/>
          <w:sz w:val="28"/>
          <w:szCs w:val="28"/>
        </w:rPr>
        <w:t>14</w:t>
      </w:r>
      <w:r w:rsidR="000029E5" w:rsidRPr="0044008A">
        <w:rPr>
          <w:b/>
          <w:sz w:val="28"/>
          <w:szCs w:val="28"/>
        </w:rPr>
        <w:t>)</w:t>
      </w:r>
      <w:r w:rsidRPr="0044008A">
        <w:rPr>
          <w:b/>
          <w:sz w:val="28"/>
          <w:szCs w:val="28"/>
        </w:rPr>
        <w:t xml:space="preserve"> Муниципальная программа </w:t>
      </w:r>
      <w:r w:rsidR="00DB593E" w:rsidRPr="0044008A">
        <w:rPr>
          <w:b/>
          <w:sz w:val="28"/>
          <w:szCs w:val="28"/>
        </w:rPr>
        <w:t>«</w:t>
      </w:r>
      <w:r w:rsidRPr="0044008A">
        <w:rPr>
          <w:b/>
          <w:sz w:val="28"/>
          <w:szCs w:val="28"/>
        </w:rPr>
        <w:t>Развитие агропромышленного комплекса в городе Сургуте на период до 2030 года</w:t>
      </w:r>
      <w:r w:rsidR="00DB593E" w:rsidRPr="0044008A">
        <w:rPr>
          <w:b/>
          <w:sz w:val="28"/>
          <w:szCs w:val="28"/>
        </w:rPr>
        <w:t>»</w:t>
      </w:r>
    </w:p>
    <w:p w14:paraId="6E8F47F9" w14:textId="77777777" w:rsidR="00C85AD6" w:rsidRPr="00A211BA" w:rsidRDefault="00C85AD6" w:rsidP="00D65B0B">
      <w:pPr>
        <w:ind w:firstLine="709"/>
        <w:contextualSpacing/>
        <w:jc w:val="both"/>
        <w:rPr>
          <w:color w:val="FF0000"/>
          <w:sz w:val="28"/>
          <w:szCs w:val="28"/>
          <w:highlight w:val="yellow"/>
        </w:rPr>
      </w:pPr>
    </w:p>
    <w:p w14:paraId="09C905B6" w14:textId="20DA50D5" w:rsidR="00C85AD6" w:rsidRPr="0044008A" w:rsidRDefault="00C85AD6" w:rsidP="00D65B0B">
      <w:pPr>
        <w:ind w:firstLine="709"/>
        <w:contextualSpacing/>
        <w:jc w:val="both"/>
        <w:rPr>
          <w:sz w:val="28"/>
          <w:szCs w:val="28"/>
        </w:rPr>
      </w:pPr>
      <w:r w:rsidRPr="0044008A">
        <w:rPr>
          <w:sz w:val="28"/>
          <w:szCs w:val="28"/>
        </w:rPr>
        <w:t xml:space="preserve">Администратором муниципальной программы является </w:t>
      </w:r>
      <w:r w:rsidR="00B77E8E" w:rsidRPr="0044008A">
        <w:rPr>
          <w:sz w:val="28"/>
          <w:szCs w:val="28"/>
        </w:rPr>
        <w:t>департамент имущественных и земельных отношений</w:t>
      </w:r>
      <w:r w:rsidRPr="0044008A">
        <w:rPr>
          <w:sz w:val="28"/>
          <w:szCs w:val="28"/>
        </w:rPr>
        <w:t xml:space="preserve"> Администрации города. Расходы </w:t>
      </w:r>
      <w:r w:rsidR="008F3AE1" w:rsidRPr="0044008A">
        <w:rPr>
          <w:sz w:val="28"/>
          <w:szCs w:val="28"/>
        </w:rPr>
        <w:br/>
      </w:r>
      <w:r w:rsidRPr="0044008A">
        <w:rPr>
          <w:sz w:val="28"/>
          <w:szCs w:val="28"/>
        </w:rPr>
        <w:t xml:space="preserve">на реализацию муниципальной программы составляют </w:t>
      </w:r>
      <w:r w:rsidR="002431EB" w:rsidRPr="0044008A">
        <w:rPr>
          <w:sz w:val="28"/>
          <w:szCs w:val="28"/>
        </w:rPr>
        <w:t>на 202</w:t>
      </w:r>
      <w:r w:rsidR="0044008A">
        <w:rPr>
          <w:sz w:val="28"/>
          <w:szCs w:val="28"/>
        </w:rPr>
        <w:t>3</w:t>
      </w:r>
      <w:r w:rsidR="002431EB" w:rsidRPr="0044008A">
        <w:rPr>
          <w:sz w:val="28"/>
          <w:szCs w:val="28"/>
        </w:rPr>
        <w:t xml:space="preserve"> – 202</w:t>
      </w:r>
      <w:r w:rsidR="0044008A">
        <w:rPr>
          <w:sz w:val="28"/>
          <w:szCs w:val="28"/>
        </w:rPr>
        <w:t>5</w:t>
      </w:r>
      <w:r w:rsidR="002431EB" w:rsidRPr="0044008A">
        <w:rPr>
          <w:sz w:val="28"/>
          <w:szCs w:val="28"/>
        </w:rPr>
        <w:t xml:space="preserve"> годы</w:t>
      </w:r>
      <w:r w:rsidR="002431EB" w:rsidRPr="0066555F">
        <w:rPr>
          <w:sz w:val="28"/>
          <w:szCs w:val="28"/>
        </w:rPr>
        <w:t xml:space="preserve"> </w:t>
      </w:r>
      <w:r w:rsidRPr="0066555F">
        <w:rPr>
          <w:sz w:val="28"/>
          <w:szCs w:val="28"/>
        </w:rPr>
        <w:t>0,</w:t>
      </w:r>
      <w:r w:rsidR="002431EB" w:rsidRPr="0066555F">
        <w:rPr>
          <w:sz w:val="28"/>
          <w:szCs w:val="28"/>
        </w:rPr>
        <w:t>1</w:t>
      </w:r>
      <w:r w:rsidR="00A66982">
        <w:rPr>
          <w:sz w:val="28"/>
          <w:szCs w:val="28"/>
        </w:rPr>
        <w:t> </w:t>
      </w:r>
      <w:r w:rsidRPr="0066555F">
        <w:rPr>
          <w:sz w:val="28"/>
          <w:szCs w:val="28"/>
        </w:rPr>
        <w:t xml:space="preserve">% </w:t>
      </w:r>
      <w:r w:rsidRPr="0044008A">
        <w:rPr>
          <w:sz w:val="28"/>
          <w:szCs w:val="28"/>
        </w:rPr>
        <w:t>от общего объема расходов бюджета</w:t>
      </w:r>
      <w:r w:rsidR="00AF0308" w:rsidRPr="0044008A">
        <w:rPr>
          <w:sz w:val="28"/>
          <w:szCs w:val="28"/>
        </w:rPr>
        <w:t>.</w:t>
      </w:r>
      <w:r w:rsidRPr="0044008A">
        <w:rPr>
          <w:sz w:val="28"/>
          <w:szCs w:val="28"/>
        </w:rPr>
        <w:t xml:space="preserve"> </w:t>
      </w:r>
    </w:p>
    <w:p w14:paraId="5FDEDDDA" w14:textId="2DDCD3C9" w:rsidR="0076126C" w:rsidRPr="0044008A" w:rsidRDefault="0076126C" w:rsidP="00D65B0B">
      <w:pPr>
        <w:ind w:firstLine="709"/>
        <w:contextualSpacing/>
        <w:jc w:val="both"/>
        <w:rPr>
          <w:sz w:val="28"/>
          <w:szCs w:val="28"/>
        </w:rPr>
      </w:pPr>
      <w:r w:rsidRPr="0044008A">
        <w:rPr>
          <w:sz w:val="28"/>
          <w:szCs w:val="28"/>
        </w:rPr>
        <w:t xml:space="preserve">Средства на реализацию муниципальной программы запланированы </w:t>
      </w:r>
      <w:r w:rsidR="00F638B6" w:rsidRPr="0044008A">
        <w:rPr>
          <w:sz w:val="28"/>
          <w:szCs w:val="28"/>
        </w:rPr>
        <w:br/>
      </w:r>
      <w:r w:rsidRPr="0044008A">
        <w:rPr>
          <w:sz w:val="28"/>
          <w:szCs w:val="28"/>
        </w:rPr>
        <w:t>в расходах главного распорядителя бюджетных средств</w:t>
      </w:r>
      <w:r w:rsidR="001055C7" w:rsidRPr="0044008A">
        <w:rPr>
          <w:sz w:val="28"/>
          <w:szCs w:val="28"/>
        </w:rPr>
        <w:t xml:space="preserve"> – департамента  имущественных и земельных отношений</w:t>
      </w:r>
      <w:r w:rsidRPr="0044008A">
        <w:rPr>
          <w:sz w:val="28"/>
          <w:szCs w:val="28"/>
        </w:rPr>
        <w:t xml:space="preserve"> Администрация города в форме программных мероприятий. Источником финансового обеспечения расходов являются средства субвенций из бюджета автономного округа.</w:t>
      </w:r>
    </w:p>
    <w:p w14:paraId="55307B62" w14:textId="7E605FE2" w:rsidR="000267FA" w:rsidRDefault="0076126C" w:rsidP="00D65B0B">
      <w:pPr>
        <w:ind w:firstLine="709"/>
        <w:contextualSpacing/>
        <w:jc w:val="both"/>
        <w:rPr>
          <w:sz w:val="28"/>
          <w:szCs w:val="28"/>
        </w:rPr>
      </w:pPr>
      <w:r w:rsidRPr="00422ECA">
        <w:rPr>
          <w:sz w:val="28"/>
          <w:szCs w:val="28"/>
        </w:rPr>
        <w:t>В 202</w:t>
      </w:r>
      <w:r w:rsidR="0044008A" w:rsidRPr="00422ECA">
        <w:rPr>
          <w:sz w:val="28"/>
          <w:szCs w:val="28"/>
        </w:rPr>
        <w:t>3</w:t>
      </w:r>
      <w:r w:rsidRPr="00422ECA">
        <w:rPr>
          <w:sz w:val="28"/>
          <w:szCs w:val="28"/>
        </w:rPr>
        <w:t xml:space="preserve"> году расходы</w:t>
      </w:r>
      <w:r w:rsidR="000267FA">
        <w:rPr>
          <w:sz w:val="28"/>
          <w:szCs w:val="28"/>
        </w:rPr>
        <w:t xml:space="preserve"> на реализацию муниципальной программы составили 16 240,2 тыс. рублей и</w:t>
      </w:r>
      <w:r w:rsidRPr="00422ECA">
        <w:rPr>
          <w:sz w:val="28"/>
          <w:szCs w:val="28"/>
        </w:rPr>
        <w:t xml:space="preserve"> направлены на</w:t>
      </w:r>
      <w:r w:rsidR="000267FA">
        <w:rPr>
          <w:sz w:val="28"/>
          <w:szCs w:val="28"/>
        </w:rPr>
        <w:t xml:space="preserve"> </w:t>
      </w:r>
      <w:r w:rsidR="000267FA" w:rsidRPr="00422ECA">
        <w:rPr>
          <w:sz w:val="28"/>
          <w:szCs w:val="28"/>
        </w:rPr>
        <w:t>государственную поддержку</w:t>
      </w:r>
      <w:r w:rsidR="000267FA">
        <w:rPr>
          <w:sz w:val="28"/>
          <w:szCs w:val="28"/>
        </w:rPr>
        <w:t>:</w:t>
      </w:r>
    </w:p>
    <w:p w14:paraId="16CDEF32" w14:textId="7AD497EA" w:rsidR="000267FA" w:rsidRDefault="000267FA" w:rsidP="00D65B0B">
      <w:pPr>
        <w:ind w:firstLine="709"/>
        <w:contextualSpacing/>
        <w:jc w:val="both"/>
        <w:rPr>
          <w:sz w:val="28"/>
          <w:szCs w:val="28"/>
        </w:rPr>
      </w:pPr>
      <w:r>
        <w:rPr>
          <w:sz w:val="28"/>
          <w:szCs w:val="28"/>
        </w:rPr>
        <w:t>-</w:t>
      </w:r>
      <w:r w:rsidR="0076126C" w:rsidRPr="00422ECA">
        <w:rPr>
          <w:sz w:val="28"/>
          <w:szCs w:val="28"/>
        </w:rPr>
        <w:t xml:space="preserve"> развития животноводства </w:t>
      </w:r>
      <w:r w:rsidR="0017101F" w:rsidRPr="00422ECA">
        <w:rPr>
          <w:sz w:val="28"/>
          <w:szCs w:val="28"/>
        </w:rPr>
        <w:t>(</w:t>
      </w:r>
      <w:r w:rsidR="00B77E8E" w:rsidRPr="00422ECA">
        <w:rPr>
          <w:sz w:val="28"/>
          <w:szCs w:val="28"/>
        </w:rPr>
        <w:t>7,</w:t>
      </w:r>
      <w:r w:rsidR="00422ECA" w:rsidRPr="00422ECA">
        <w:rPr>
          <w:sz w:val="28"/>
          <w:szCs w:val="28"/>
        </w:rPr>
        <w:t>8</w:t>
      </w:r>
      <w:r w:rsidR="0076126C" w:rsidRPr="00422ECA">
        <w:rPr>
          <w:sz w:val="28"/>
          <w:szCs w:val="28"/>
        </w:rPr>
        <w:t xml:space="preserve"> тыс. руб</w:t>
      </w:r>
      <w:r w:rsidR="00786112" w:rsidRPr="00422ECA">
        <w:rPr>
          <w:sz w:val="28"/>
          <w:szCs w:val="28"/>
        </w:rPr>
        <w:t>лей</w:t>
      </w:r>
      <w:r w:rsidR="0076126C" w:rsidRPr="00422ECA">
        <w:rPr>
          <w:sz w:val="28"/>
          <w:szCs w:val="28"/>
        </w:rPr>
        <w:t>)</w:t>
      </w:r>
      <w:r>
        <w:rPr>
          <w:sz w:val="28"/>
          <w:szCs w:val="28"/>
        </w:rPr>
        <w:t>;</w:t>
      </w:r>
    </w:p>
    <w:p w14:paraId="6631637A" w14:textId="3EB273C5" w:rsidR="000267FA" w:rsidRDefault="0076126C" w:rsidP="00D65B0B">
      <w:pPr>
        <w:ind w:firstLine="709"/>
        <w:contextualSpacing/>
        <w:jc w:val="both"/>
        <w:rPr>
          <w:sz w:val="28"/>
          <w:szCs w:val="28"/>
        </w:rPr>
      </w:pPr>
      <w:r w:rsidRPr="00422ECA">
        <w:rPr>
          <w:sz w:val="28"/>
          <w:szCs w:val="28"/>
        </w:rPr>
        <w:t xml:space="preserve"> </w:t>
      </w:r>
      <w:r w:rsidR="000267FA">
        <w:rPr>
          <w:sz w:val="28"/>
          <w:szCs w:val="28"/>
        </w:rPr>
        <w:t xml:space="preserve">- </w:t>
      </w:r>
      <w:r w:rsidRPr="00422ECA">
        <w:rPr>
          <w:sz w:val="28"/>
          <w:szCs w:val="28"/>
        </w:rPr>
        <w:t>рыбохозяйственного комплекса (</w:t>
      </w:r>
      <w:r w:rsidR="00422ECA" w:rsidRPr="00422ECA">
        <w:rPr>
          <w:sz w:val="28"/>
          <w:szCs w:val="28"/>
        </w:rPr>
        <w:t>12</w:t>
      </w:r>
      <w:r w:rsidR="000267FA">
        <w:rPr>
          <w:sz w:val="28"/>
          <w:szCs w:val="28"/>
        </w:rPr>
        <w:t xml:space="preserve"> </w:t>
      </w:r>
      <w:r w:rsidR="00422ECA" w:rsidRPr="00422ECA">
        <w:rPr>
          <w:sz w:val="28"/>
          <w:szCs w:val="28"/>
        </w:rPr>
        <w:t>623,5</w:t>
      </w:r>
      <w:r w:rsidRPr="00422ECA">
        <w:rPr>
          <w:sz w:val="28"/>
          <w:szCs w:val="28"/>
        </w:rPr>
        <w:t xml:space="preserve"> тыс. руб</w:t>
      </w:r>
      <w:r w:rsidR="00786112" w:rsidRPr="00422ECA">
        <w:rPr>
          <w:sz w:val="28"/>
          <w:szCs w:val="28"/>
        </w:rPr>
        <w:t>лей</w:t>
      </w:r>
      <w:r w:rsidRPr="00422ECA">
        <w:rPr>
          <w:sz w:val="28"/>
          <w:szCs w:val="28"/>
        </w:rPr>
        <w:t>)</w:t>
      </w:r>
      <w:r w:rsidR="000267FA">
        <w:rPr>
          <w:sz w:val="28"/>
          <w:szCs w:val="28"/>
        </w:rPr>
        <w:t>;</w:t>
      </w:r>
    </w:p>
    <w:p w14:paraId="03F1DD19" w14:textId="6E564BE1" w:rsidR="0076126C" w:rsidRPr="00422ECA" w:rsidRDefault="000267FA" w:rsidP="00D65B0B">
      <w:pPr>
        <w:ind w:firstLine="709"/>
        <w:contextualSpacing/>
        <w:jc w:val="both"/>
        <w:rPr>
          <w:sz w:val="28"/>
          <w:szCs w:val="28"/>
        </w:rPr>
      </w:pPr>
      <w:r>
        <w:rPr>
          <w:sz w:val="28"/>
          <w:szCs w:val="28"/>
        </w:rPr>
        <w:t xml:space="preserve">- </w:t>
      </w:r>
      <w:r w:rsidR="000F7C4B" w:rsidRPr="00422ECA">
        <w:rPr>
          <w:sz w:val="28"/>
          <w:szCs w:val="28"/>
        </w:rPr>
        <w:t>развития малых форм хозяйствова</w:t>
      </w:r>
      <w:r>
        <w:rPr>
          <w:sz w:val="28"/>
          <w:szCs w:val="28"/>
        </w:rPr>
        <w:t xml:space="preserve">ния, предоставление субсидий на </w:t>
      </w:r>
      <w:r w:rsidR="000F7C4B" w:rsidRPr="00422ECA">
        <w:rPr>
          <w:sz w:val="28"/>
          <w:szCs w:val="28"/>
        </w:rPr>
        <w:t>развитие материально-технической базы (</w:t>
      </w:r>
      <w:r w:rsidR="00422ECA" w:rsidRPr="00422ECA">
        <w:rPr>
          <w:sz w:val="28"/>
          <w:szCs w:val="28"/>
        </w:rPr>
        <w:t xml:space="preserve">3608,9 </w:t>
      </w:r>
      <w:r w:rsidR="000F7C4B" w:rsidRPr="00422ECA">
        <w:rPr>
          <w:sz w:val="28"/>
          <w:szCs w:val="28"/>
        </w:rPr>
        <w:t>тыс. рублей)</w:t>
      </w:r>
      <w:r w:rsidR="0076126C" w:rsidRPr="00422ECA">
        <w:rPr>
          <w:sz w:val="28"/>
          <w:szCs w:val="28"/>
        </w:rPr>
        <w:t>.</w:t>
      </w:r>
    </w:p>
    <w:p w14:paraId="021379BD" w14:textId="77777777" w:rsidR="00C85AD6" w:rsidRPr="00422ECA" w:rsidRDefault="00C85AD6" w:rsidP="00D65B0B">
      <w:pPr>
        <w:ind w:firstLine="709"/>
        <w:contextualSpacing/>
        <w:jc w:val="both"/>
        <w:rPr>
          <w:sz w:val="28"/>
          <w:szCs w:val="28"/>
          <w:highlight w:val="yellow"/>
        </w:rPr>
      </w:pPr>
    </w:p>
    <w:p w14:paraId="3640B604" w14:textId="169F5094" w:rsidR="00B01098" w:rsidRPr="004C5F1B" w:rsidRDefault="00B01098" w:rsidP="00D65B0B">
      <w:pPr>
        <w:ind w:firstLine="709"/>
        <w:contextualSpacing/>
        <w:jc w:val="both"/>
        <w:rPr>
          <w:b/>
          <w:sz w:val="28"/>
          <w:szCs w:val="28"/>
          <w:highlight w:val="yellow"/>
        </w:rPr>
      </w:pPr>
      <w:r w:rsidRPr="004C5F1B">
        <w:rPr>
          <w:b/>
          <w:sz w:val="28"/>
          <w:szCs w:val="28"/>
        </w:rPr>
        <w:t xml:space="preserve">15) Муниципальная программа </w:t>
      </w:r>
      <w:r w:rsidR="00DB593E" w:rsidRPr="004C5F1B">
        <w:rPr>
          <w:b/>
          <w:sz w:val="28"/>
          <w:szCs w:val="28"/>
        </w:rPr>
        <w:t>«</w:t>
      </w:r>
      <w:r w:rsidRPr="004C5F1B">
        <w:rPr>
          <w:b/>
          <w:sz w:val="28"/>
          <w:szCs w:val="28"/>
        </w:rPr>
        <w:t xml:space="preserve">Развитие муниципальной службы </w:t>
      </w:r>
      <w:r w:rsidR="00F638B6" w:rsidRPr="004C5F1B">
        <w:rPr>
          <w:b/>
          <w:sz w:val="28"/>
          <w:szCs w:val="28"/>
        </w:rPr>
        <w:br/>
      </w:r>
      <w:r w:rsidRPr="004C5F1B">
        <w:rPr>
          <w:b/>
          <w:sz w:val="28"/>
          <w:szCs w:val="28"/>
        </w:rPr>
        <w:t>в городе Сургуте на период до 2030 года</w:t>
      </w:r>
      <w:r w:rsidR="00DB593E" w:rsidRPr="004C5F1B">
        <w:rPr>
          <w:b/>
          <w:sz w:val="28"/>
          <w:szCs w:val="28"/>
        </w:rPr>
        <w:t>»</w:t>
      </w:r>
    </w:p>
    <w:p w14:paraId="3B5EC869" w14:textId="2D532646" w:rsidR="001167FC" w:rsidRDefault="001167FC" w:rsidP="00D65B0B">
      <w:pPr>
        <w:ind w:firstLine="709"/>
        <w:contextualSpacing/>
        <w:jc w:val="both"/>
        <w:rPr>
          <w:sz w:val="28"/>
          <w:szCs w:val="28"/>
        </w:rPr>
      </w:pPr>
      <w:r w:rsidRPr="001167FC">
        <w:rPr>
          <w:sz w:val="28"/>
          <w:szCs w:val="28"/>
        </w:rPr>
        <w:t>Администратором муниципальной программы является управление кадров и муниципальной службы Администрации города.</w:t>
      </w:r>
      <w:r w:rsidRPr="001167FC">
        <w:rPr>
          <w:color w:val="FF0000"/>
          <w:sz w:val="28"/>
          <w:szCs w:val="28"/>
        </w:rPr>
        <w:t xml:space="preserve"> </w:t>
      </w:r>
      <w:r w:rsidRPr="001167FC">
        <w:rPr>
          <w:sz w:val="28"/>
          <w:szCs w:val="28"/>
        </w:rPr>
        <w:t xml:space="preserve">Расходы </w:t>
      </w:r>
      <w:r w:rsidRPr="001167FC">
        <w:rPr>
          <w:sz w:val="28"/>
          <w:szCs w:val="28"/>
        </w:rPr>
        <w:br/>
        <w:t>на реализацию муниципальной программы со</w:t>
      </w:r>
      <w:r w:rsidR="007F37BA">
        <w:rPr>
          <w:sz w:val="28"/>
          <w:szCs w:val="28"/>
        </w:rPr>
        <w:t>ставляют 93 742,5 тыс. руб. или </w:t>
      </w:r>
      <w:r w:rsidRPr="001167FC">
        <w:rPr>
          <w:sz w:val="28"/>
          <w:szCs w:val="28"/>
        </w:rPr>
        <w:t xml:space="preserve">менее 0,1% от общего объема расходов бюджета на 2023 – 2025 годы. </w:t>
      </w:r>
    </w:p>
    <w:p w14:paraId="69F004E6" w14:textId="0DAC64BF" w:rsidR="004A49C4" w:rsidRPr="001167FC" w:rsidRDefault="004A49C4" w:rsidP="00D65B0B">
      <w:pPr>
        <w:ind w:firstLine="709"/>
        <w:contextualSpacing/>
        <w:jc w:val="both"/>
        <w:rPr>
          <w:sz w:val="28"/>
          <w:szCs w:val="28"/>
        </w:rPr>
      </w:pPr>
      <w:r w:rsidRPr="004A49C4">
        <w:rPr>
          <w:sz w:val="28"/>
          <w:szCs w:val="28"/>
        </w:rPr>
        <w:t>Источником финансового обеспечения расходов на реализацию программы являются средства местного бюджета.</w:t>
      </w:r>
    </w:p>
    <w:p w14:paraId="3E3B2688" w14:textId="77777777" w:rsidR="001167FC" w:rsidRPr="001167FC" w:rsidRDefault="001167FC" w:rsidP="00D65B0B">
      <w:pPr>
        <w:ind w:firstLine="709"/>
        <w:contextualSpacing/>
        <w:jc w:val="both"/>
        <w:rPr>
          <w:color w:val="FF0000"/>
          <w:sz w:val="28"/>
          <w:szCs w:val="28"/>
        </w:rPr>
      </w:pPr>
      <w:r w:rsidRPr="001167FC">
        <w:rPr>
          <w:sz w:val="28"/>
          <w:szCs w:val="28"/>
        </w:rPr>
        <w:t xml:space="preserve">Распределение объема бюджетных ассигнований на реализацию программы в разрезе главных распорядителей бюджетных средств представлено </w:t>
      </w:r>
      <w:r w:rsidRPr="00CC1405">
        <w:rPr>
          <w:sz w:val="28"/>
          <w:szCs w:val="28"/>
        </w:rPr>
        <w:t>на рисунке 30.</w:t>
      </w:r>
    </w:p>
    <w:p w14:paraId="6B9397F5" w14:textId="77777777" w:rsidR="00B01098" w:rsidRPr="004C5F1B" w:rsidRDefault="00B01098" w:rsidP="00B01098">
      <w:pPr>
        <w:ind w:firstLine="709"/>
        <w:contextualSpacing/>
        <w:jc w:val="both"/>
        <w:rPr>
          <w:sz w:val="28"/>
          <w:szCs w:val="28"/>
          <w:highlight w:val="yellow"/>
        </w:rPr>
      </w:pPr>
    </w:p>
    <w:p w14:paraId="665463CF" w14:textId="659D589E" w:rsidR="00B01098" w:rsidRPr="00A211BA" w:rsidRDefault="00F64AB5" w:rsidP="00D170E4">
      <w:pPr>
        <w:pStyle w:val="21"/>
        <w:ind w:hanging="284"/>
        <w:contextualSpacing/>
        <w:jc w:val="center"/>
        <w:rPr>
          <w:color w:val="FF0000"/>
          <w:szCs w:val="28"/>
          <w:highlight w:val="yellow"/>
        </w:rPr>
      </w:pPr>
      <w:r>
        <w:rPr>
          <w:noProof/>
          <w:color w:val="FF0000"/>
          <w:szCs w:val="28"/>
        </w:rPr>
        <w:pict w14:anchorId="66672547">
          <v:shape id="_x0000_i1035" type="#_x0000_t75" style="width:388.5pt;height:210pt">
            <v:imagedata r:id="rId38" o:title="Рисунок9"/>
          </v:shape>
        </w:pict>
      </w:r>
    </w:p>
    <w:p w14:paraId="4AFBFD48" w14:textId="3CA72F79" w:rsidR="002431EB" w:rsidRPr="00806918" w:rsidRDefault="005A441B" w:rsidP="005A441B">
      <w:pPr>
        <w:pStyle w:val="21"/>
        <w:ind w:firstLine="709"/>
        <w:contextualSpacing/>
        <w:jc w:val="center"/>
        <w:rPr>
          <w:sz w:val="24"/>
        </w:rPr>
      </w:pPr>
      <w:r w:rsidRPr="00806918">
        <w:rPr>
          <w:sz w:val="24"/>
        </w:rPr>
        <w:t>Рисунок</w:t>
      </w:r>
      <w:r w:rsidR="00105F0F" w:rsidRPr="00806918">
        <w:rPr>
          <w:sz w:val="24"/>
        </w:rPr>
        <w:t xml:space="preserve"> </w:t>
      </w:r>
      <w:r w:rsidR="00904C72" w:rsidRPr="00806918">
        <w:rPr>
          <w:sz w:val="24"/>
        </w:rPr>
        <w:t>30</w:t>
      </w:r>
      <w:r w:rsidRPr="00806918">
        <w:rPr>
          <w:sz w:val="24"/>
        </w:rPr>
        <w:t xml:space="preserve">. Информация об объеме бюджетных ассигнований </w:t>
      </w:r>
      <w:r w:rsidR="00904C72" w:rsidRPr="00806918">
        <w:rPr>
          <w:sz w:val="24"/>
        </w:rPr>
        <w:br/>
      </w:r>
      <w:r w:rsidRPr="00806918">
        <w:rPr>
          <w:sz w:val="24"/>
        </w:rPr>
        <w:t xml:space="preserve">на реализацию программы в разрезе главных распорядителей бюджетных средств </w:t>
      </w:r>
      <w:r w:rsidR="0077305F" w:rsidRPr="00806918">
        <w:rPr>
          <w:sz w:val="24"/>
        </w:rPr>
        <w:t>на 202</w:t>
      </w:r>
      <w:r w:rsidR="00CC1405" w:rsidRPr="00806918">
        <w:rPr>
          <w:sz w:val="24"/>
        </w:rPr>
        <w:t>3</w:t>
      </w:r>
      <w:r w:rsidR="0077305F" w:rsidRPr="00806918">
        <w:rPr>
          <w:sz w:val="24"/>
        </w:rPr>
        <w:t xml:space="preserve"> год и на плановый период 202</w:t>
      </w:r>
      <w:r w:rsidR="00CC1405" w:rsidRPr="00806918">
        <w:rPr>
          <w:sz w:val="24"/>
        </w:rPr>
        <w:t>4</w:t>
      </w:r>
      <w:r w:rsidR="0077305F" w:rsidRPr="00806918">
        <w:rPr>
          <w:sz w:val="24"/>
        </w:rPr>
        <w:t xml:space="preserve"> – 202</w:t>
      </w:r>
      <w:r w:rsidR="00CC1405" w:rsidRPr="00806918">
        <w:rPr>
          <w:sz w:val="24"/>
        </w:rPr>
        <w:t>5</w:t>
      </w:r>
      <w:r w:rsidR="0077305F" w:rsidRPr="00806918">
        <w:rPr>
          <w:sz w:val="24"/>
        </w:rPr>
        <w:t xml:space="preserve"> годов</w:t>
      </w:r>
    </w:p>
    <w:p w14:paraId="74D51516" w14:textId="77777777" w:rsidR="004A49C4" w:rsidRPr="00CC1405" w:rsidRDefault="004A49C4" w:rsidP="005A441B">
      <w:pPr>
        <w:pStyle w:val="21"/>
        <w:ind w:firstLine="709"/>
        <w:contextualSpacing/>
        <w:jc w:val="center"/>
        <w:rPr>
          <w:szCs w:val="28"/>
        </w:rPr>
      </w:pPr>
    </w:p>
    <w:p w14:paraId="041C1347" w14:textId="77777777" w:rsidR="005A35BA" w:rsidRDefault="005A35BA" w:rsidP="004C5F1B">
      <w:pPr>
        <w:pStyle w:val="21"/>
        <w:ind w:firstLine="709"/>
        <w:contextualSpacing/>
        <w:jc w:val="right"/>
        <w:rPr>
          <w:szCs w:val="28"/>
        </w:rPr>
      </w:pPr>
    </w:p>
    <w:p w14:paraId="014926ED" w14:textId="0CC53201" w:rsidR="004C5F1B" w:rsidRPr="004A49C4" w:rsidRDefault="004C5F1B" w:rsidP="004C5F1B">
      <w:pPr>
        <w:pStyle w:val="21"/>
        <w:ind w:firstLine="709"/>
        <w:contextualSpacing/>
        <w:jc w:val="right"/>
        <w:rPr>
          <w:szCs w:val="28"/>
        </w:rPr>
      </w:pPr>
      <w:r w:rsidRPr="004A49C4">
        <w:rPr>
          <w:szCs w:val="28"/>
        </w:rPr>
        <w:t>Таблица</w:t>
      </w:r>
      <w:r w:rsidR="004A49C4" w:rsidRPr="004A49C4">
        <w:rPr>
          <w:szCs w:val="28"/>
        </w:rPr>
        <w:t xml:space="preserve"> 3</w:t>
      </w:r>
      <w:r w:rsidR="00BF31BA">
        <w:rPr>
          <w:szCs w:val="28"/>
        </w:rPr>
        <w:t>6</w:t>
      </w:r>
    </w:p>
    <w:p w14:paraId="0F44E5D7" w14:textId="2D66B923" w:rsidR="001167FC" w:rsidRPr="001167FC" w:rsidRDefault="004C5F1B" w:rsidP="004A49C4">
      <w:pPr>
        <w:pStyle w:val="21"/>
        <w:ind w:firstLine="709"/>
        <w:rPr>
          <w:szCs w:val="28"/>
        </w:rPr>
      </w:pPr>
      <w:r w:rsidRPr="004A49C4">
        <w:rPr>
          <w:szCs w:val="28"/>
        </w:rPr>
        <w:t>Информация об объеме бюджетных ассигнований на реализацию муниципальной программы в разрезе направлений расходов на 2023 год</w:t>
      </w:r>
    </w:p>
    <w:tbl>
      <w:tblPr>
        <w:tblStyle w:val="43"/>
        <w:tblW w:w="9854" w:type="dxa"/>
        <w:tblLook w:val="04A0" w:firstRow="1" w:lastRow="0" w:firstColumn="1" w:lastColumn="0" w:noHBand="0" w:noVBand="1"/>
      </w:tblPr>
      <w:tblGrid>
        <w:gridCol w:w="675"/>
        <w:gridCol w:w="4122"/>
        <w:gridCol w:w="2533"/>
        <w:gridCol w:w="1449"/>
        <w:gridCol w:w="1075"/>
      </w:tblGrid>
      <w:tr w:rsidR="00B96F84" w:rsidRPr="001167FC" w14:paraId="0E127FA8" w14:textId="77777777" w:rsidTr="00B96F84">
        <w:trPr>
          <w:trHeight w:val="841"/>
        </w:trPr>
        <w:tc>
          <w:tcPr>
            <w:tcW w:w="675" w:type="dxa"/>
          </w:tcPr>
          <w:p w14:paraId="3779C121" w14:textId="609FFBB2" w:rsidR="00B96F84" w:rsidRPr="001167FC" w:rsidRDefault="00B96F84" w:rsidP="001167FC">
            <w:pPr>
              <w:contextualSpacing/>
              <w:jc w:val="center"/>
              <w:rPr>
                <w:sz w:val="18"/>
                <w:szCs w:val="18"/>
              </w:rPr>
            </w:pPr>
            <w:r>
              <w:rPr>
                <w:sz w:val="18"/>
                <w:szCs w:val="18"/>
              </w:rPr>
              <w:t>№ п/п</w:t>
            </w:r>
          </w:p>
        </w:tc>
        <w:tc>
          <w:tcPr>
            <w:tcW w:w="4122" w:type="dxa"/>
            <w:vAlign w:val="center"/>
            <w:hideMark/>
          </w:tcPr>
          <w:p w14:paraId="613229D8" w14:textId="3D065864" w:rsidR="00B96F84" w:rsidRPr="001167FC" w:rsidRDefault="00B96F84" w:rsidP="001167FC">
            <w:pPr>
              <w:contextualSpacing/>
              <w:jc w:val="center"/>
              <w:rPr>
                <w:sz w:val="18"/>
                <w:szCs w:val="18"/>
              </w:rPr>
            </w:pPr>
            <w:r w:rsidRPr="001167FC">
              <w:rPr>
                <w:sz w:val="18"/>
                <w:szCs w:val="18"/>
              </w:rPr>
              <w:t>Наименование направления расходов</w:t>
            </w:r>
          </w:p>
        </w:tc>
        <w:tc>
          <w:tcPr>
            <w:tcW w:w="2533" w:type="dxa"/>
            <w:vAlign w:val="center"/>
            <w:hideMark/>
          </w:tcPr>
          <w:p w14:paraId="5C7C1AE9" w14:textId="77777777" w:rsidR="00B96F84" w:rsidRPr="001167FC" w:rsidRDefault="00B96F84" w:rsidP="001167FC">
            <w:pPr>
              <w:contextualSpacing/>
              <w:jc w:val="center"/>
              <w:rPr>
                <w:sz w:val="18"/>
                <w:szCs w:val="18"/>
              </w:rPr>
            </w:pPr>
            <w:r w:rsidRPr="001167FC">
              <w:rPr>
                <w:sz w:val="18"/>
                <w:szCs w:val="18"/>
              </w:rPr>
              <w:t>Характеристика расходов</w:t>
            </w:r>
          </w:p>
        </w:tc>
        <w:tc>
          <w:tcPr>
            <w:tcW w:w="1449" w:type="dxa"/>
            <w:vAlign w:val="center"/>
            <w:hideMark/>
          </w:tcPr>
          <w:p w14:paraId="20213583" w14:textId="77777777" w:rsidR="00B96F84" w:rsidRPr="001167FC" w:rsidRDefault="00B96F84" w:rsidP="001167FC">
            <w:pPr>
              <w:contextualSpacing/>
              <w:jc w:val="center"/>
              <w:rPr>
                <w:sz w:val="18"/>
                <w:szCs w:val="18"/>
              </w:rPr>
            </w:pPr>
            <w:r w:rsidRPr="001167FC">
              <w:rPr>
                <w:sz w:val="18"/>
                <w:szCs w:val="18"/>
              </w:rPr>
              <w:t xml:space="preserve">Объем бюджетных ассигнований, </w:t>
            </w:r>
            <w:r w:rsidRPr="001167FC">
              <w:rPr>
                <w:sz w:val="18"/>
                <w:szCs w:val="18"/>
              </w:rPr>
              <w:br/>
              <w:t>тыс. руб.</w:t>
            </w:r>
          </w:p>
        </w:tc>
        <w:tc>
          <w:tcPr>
            <w:tcW w:w="1075" w:type="dxa"/>
            <w:vAlign w:val="center"/>
            <w:hideMark/>
          </w:tcPr>
          <w:p w14:paraId="350EA667" w14:textId="77777777" w:rsidR="00B96F84" w:rsidRPr="001167FC" w:rsidRDefault="00B96F84" w:rsidP="001167FC">
            <w:pPr>
              <w:contextualSpacing/>
              <w:jc w:val="center"/>
              <w:rPr>
                <w:sz w:val="18"/>
                <w:szCs w:val="18"/>
              </w:rPr>
            </w:pPr>
            <w:r w:rsidRPr="001167FC">
              <w:rPr>
                <w:sz w:val="18"/>
                <w:szCs w:val="18"/>
              </w:rPr>
              <w:t>Удельный вес, %</w:t>
            </w:r>
          </w:p>
        </w:tc>
      </w:tr>
      <w:tr w:rsidR="00B96F84" w:rsidRPr="001167FC" w14:paraId="633AF55B" w14:textId="77777777" w:rsidTr="00B96F84">
        <w:trPr>
          <w:trHeight w:val="64"/>
        </w:trPr>
        <w:tc>
          <w:tcPr>
            <w:tcW w:w="675" w:type="dxa"/>
            <w:vAlign w:val="center"/>
          </w:tcPr>
          <w:p w14:paraId="06E632AA" w14:textId="05A45D7E" w:rsidR="00B96F84" w:rsidRPr="001167FC" w:rsidRDefault="00B96F84" w:rsidP="009B261F">
            <w:pPr>
              <w:contextualSpacing/>
              <w:jc w:val="both"/>
              <w:rPr>
                <w:sz w:val="18"/>
                <w:szCs w:val="18"/>
              </w:rPr>
            </w:pPr>
            <w:r>
              <w:rPr>
                <w:sz w:val="18"/>
                <w:szCs w:val="18"/>
              </w:rPr>
              <w:t>1</w:t>
            </w:r>
          </w:p>
        </w:tc>
        <w:tc>
          <w:tcPr>
            <w:tcW w:w="4122" w:type="dxa"/>
            <w:vAlign w:val="center"/>
            <w:hideMark/>
          </w:tcPr>
          <w:p w14:paraId="76B81962" w14:textId="54F2EFCB" w:rsidR="00B96F84" w:rsidRPr="001167FC" w:rsidRDefault="00B96F84" w:rsidP="009B261F">
            <w:pPr>
              <w:contextualSpacing/>
              <w:jc w:val="both"/>
              <w:rPr>
                <w:sz w:val="18"/>
                <w:szCs w:val="18"/>
              </w:rPr>
            </w:pPr>
            <w:r w:rsidRPr="001167FC">
              <w:rPr>
                <w:sz w:val="18"/>
                <w:szCs w:val="18"/>
              </w:rPr>
              <w:t>Проведение плановых семинаров</w:t>
            </w:r>
          </w:p>
        </w:tc>
        <w:tc>
          <w:tcPr>
            <w:tcW w:w="2533" w:type="dxa"/>
            <w:vAlign w:val="center"/>
            <w:hideMark/>
          </w:tcPr>
          <w:p w14:paraId="0FB2BE23" w14:textId="20B77B64" w:rsidR="00B96F84" w:rsidRPr="001167FC" w:rsidRDefault="00B96F84" w:rsidP="004A49C4">
            <w:pPr>
              <w:contextualSpacing/>
              <w:rPr>
                <w:sz w:val="18"/>
                <w:szCs w:val="18"/>
              </w:rPr>
            </w:pPr>
            <w:r>
              <w:rPr>
                <w:sz w:val="18"/>
                <w:szCs w:val="18"/>
              </w:rPr>
              <w:t xml:space="preserve">5 семинаров </w:t>
            </w:r>
            <w:r w:rsidRPr="001167FC">
              <w:rPr>
                <w:sz w:val="18"/>
                <w:szCs w:val="18"/>
              </w:rPr>
              <w:t>(250 чел.)</w:t>
            </w:r>
          </w:p>
        </w:tc>
        <w:tc>
          <w:tcPr>
            <w:tcW w:w="1449" w:type="dxa"/>
            <w:vAlign w:val="center"/>
            <w:hideMark/>
          </w:tcPr>
          <w:p w14:paraId="5735102B" w14:textId="77777777" w:rsidR="00B96F84" w:rsidRPr="001167FC" w:rsidRDefault="00B96F84" w:rsidP="009B261F">
            <w:pPr>
              <w:contextualSpacing/>
              <w:jc w:val="center"/>
              <w:rPr>
                <w:sz w:val="18"/>
                <w:szCs w:val="18"/>
              </w:rPr>
            </w:pPr>
            <w:r w:rsidRPr="001167FC">
              <w:rPr>
                <w:sz w:val="18"/>
                <w:szCs w:val="18"/>
              </w:rPr>
              <w:t>900,0</w:t>
            </w:r>
          </w:p>
        </w:tc>
        <w:tc>
          <w:tcPr>
            <w:tcW w:w="1075" w:type="dxa"/>
            <w:vAlign w:val="center"/>
            <w:hideMark/>
          </w:tcPr>
          <w:p w14:paraId="29BA1817" w14:textId="48B4B079" w:rsidR="00B96F84" w:rsidRPr="009B261F" w:rsidRDefault="00B96F84" w:rsidP="009B261F">
            <w:pPr>
              <w:contextualSpacing/>
              <w:jc w:val="center"/>
              <w:rPr>
                <w:sz w:val="18"/>
                <w:szCs w:val="18"/>
              </w:rPr>
            </w:pPr>
            <w:r w:rsidRPr="009B261F">
              <w:rPr>
                <w:sz w:val="18"/>
              </w:rPr>
              <w:t>2,9</w:t>
            </w:r>
          </w:p>
        </w:tc>
      </w:tr>
      <w:tr w:rsidR="00B96F84" w:rsidRPr="001167FC" w14:paraId="1EF7CFD2" w14:textId="77777777" w:rsidTr="00B96F84">
        <w:trPr>
          <w:trHeight w:val="152"/>
        </w:trPr>
        <w:tc>
          <w:tcPr>
            <w:tcW w:w="675" w:type="dxa"/>
            <w:vAlign w:val="center"/>
          </w:tcPr>
          <w:p w14:paraId="4E468A99" w14:textId="4CE317E9" w:rsidR="00B96F84" w:rsidRPr="001167FC" w:rsidRDefault="00B96F84" w:rsidP="009B261F">
            <w:pPr>
              <w:contextualSpacing/>
              <w:jc w:val="both"/>
              <w:rPr>
                <w:sz w:val="18"/>
                <w:szCs w:val="18"/>
              </w:rPr>
            </w:pPr>
            <w:r>
              <w:rPr>
                <w:sz w:val="18"/>
                <w:szCs w:val="18"/>
              </w:rPr>
              <w:t>2</w:t>
            </w:r>
          </w:p>
        </w:tc>
        <w:tc>
          <w:tcPr>
            <w:tcW w:w="4122" w:type="dxa"/>
            <w:vAlign w:val="center"/>
            <w:hideMark/>
          </w:tcPr>
          <w:p w14:paraId="67E39D71" w14:textId="48325729" w:rsidR="00B96F84" w:rsidRPr="001167FC" w:rsidRDefault="00B96F84" w:rsidP="009B261F">
            <w:pPr>
              <w:contextualSpacing/>
              <w:jc w:val="both"/>
              <w:rPr>
                <w:sz w:val="18"/>
                <w:szCs w:val="18"/>
              </w:rPr>
            </w:pPr>
            <w:r w:rsidRPr="001167FC">
              <w:rPr>
                <w:sz w:val="18"/>
                <w:szCs w:val="18"/>
              </w:rPr>
              <w:t>Курсы повышения квалификации</w:t>
            </w:r>
          </w:p>
        </w:tc>
        <w:tc>
          <w:tcPr>
            <w:tcW w:w="2533" w:type="dxa"/>
            <w:vAlign w:val="center"/>
            <w:hideMark/>
          </w:tcPr>
          <w:p w14:paraId="221BDBC8" w14:textId="57908805" w:rsidR="00B96F84" w:rsidRPr="001167FC" w:rsidRDefault="00B96F84" w:rsidP="004A49C4">
            <w:pPr>
              <w:contextualSpacing/>
              <w:rPr>
                <w:sz w:val="18"/>
                <w:szCs w:val="18"/>
              </w:rPr>
            </w:pPr>
            <w:r>
              <w:rPr>
                <w:sz w:val="18"/>
                <w:szCs w:val="18"/>
              </w:rPr>
              <w:t xml:space="preserve">18 программ обучения </w:t>
            </w:r>
            <w:r w:rsidRPr="001167FC">
              <w:rPr>
                <w:sz w:val="18"/>
                <w:szCs w:val="18"/>
              </w:rPr>
              <w:t>(262чел.)</w:t>
            </w:r>
          </w:p>
        </w:tc>
        <w:tc>
          <w:tcPr>
            <w:tcW w:w="1449" w:type="dxa"/>
            <w:vAlign w:val="center"/>
            <w:hideMark/>
          </w:tcPr>
          <w:p w14:paraId="21CB586E" w14:textId="77777777" w:rsidR="00B96F84" w:rsidRPr="001167FC" w:rsidRDefault="00B96F84" w:rsidP="009B261F">
            <w:pPr>
              <w:contextualSpacing/>
              <w:jc w:val="center"/>
              <w:rPr>
                <w:sz w:val="18"/>
                <w:szCs w:val="18"/>
              </w:rPr>
            </w:pPr>
            <w:r w:rsidRPr="001167FC">
              <w:rPr>
                <w:sz w:val="18"/>
                <w:szCs w:val="18"/>
              </w:rPr>
              <w:t>2 385,0</w:t>
            </w:r>
          </w:p>
        </w:tc>
        <w:tc>
          <w:tcPr>
            <w:tcW w:w="1075" w:type="dxa"/>
            <w:vAlign w:val="center"/>
            <w:hideMark/>
          </w:tcPr>
          <w:p w14:paraId="110C4676" w14:textId="5D796061" w:rsidR="00B96F84" w:rsidRPr="009B261F" w:rsidRDefault="00B96F84" w:rsidP="009B261F">
            <w:pPr>
              <w:contextualSpacing/>
              <w:jc w:val="center"/>
              <w:rPr>
                <w:sz w:val="18"/>
                <w:szCs w:val="18"/>
              </w:rPr>
            </w:pPr>
            <w:r w:rsidRPr="009B261F">
              <w:rPr>
                <w:sz w:val="18"/>
              </w:rPr>
              <w:t>7,6</w:t>
            </w:r>
          </w:p>
        </w:tc>
      </w:tr>
      <w:tr w:rsidR="00B96F84" w:rsidRPr="001167FC" w14:paraId="7ECCA220" w14:textId="77777777" w:rsidTr="00B96F84">
        <w:trPr>
          <w:trHeight w:val="158"/>
        </w:trPr>
        <w:tc>
          <w:tcPr>
            <w:tcW w:w="675" w:type="dxa"/>
            <w:vAlign w:val="center"/>
          </w:tcPr>
          <w:p w14:paraId="46777F92" w14:textId="1B2107A1" w:rsidR="00B96F84" w:rsidRPr="001167FC" w:rsidRDefault="00B96F84" w:rsidP="009B261F">
            <w:pPr>
              <w:contextualSpacing/>
              <w:jc w:val="both"/>
              <w:rPr>
                <w:sz w:val="18"/>
                <w:szCs w:val="18"/>
              </w:rPr>
            </w:pPr>
            <w:r>
              <w:rPr>
                <w:sz w:val="18"/>
                <w:szCs w:val="18"/>
              </w:rPr>
              <w:t>3</w:t>
            </w:r>
          </w:p>
        </w:tc>
        <w:tc>
          <w:tcPr>
            <w:tcW w:w="4122" w:type="dxa"/>
            <w:vAlign w:val="center"/>
            <w:hideMark/>
          </w:tcPr>
          <w:p w14:paraId="23EC728C" w14:textId="033FED19" w:rsidR="00B96F84" w:rsidRPr="001167FC" w:rsidRDefault="00B96F84" w:rsidP="009B261F">
            <w:pPr>
              <w:contextualSpacing/>
              <w:jc w:val="both"/>
              <w:rPr>
                <w:sz w:val="18"/>
                <w:szCs w:val="18"/>
              </w:rPr>
            </w:pPr>
            <w:r w:rsidRPr="001167FC">
              <w:rPr>
                <w:sz w:val="18"/>
                <w:szCs w:val="18"/>
              </w:rPr>
              <w:t>Внедрение института наставничества</w:t>
            </w:r>
          </w:p>
        </w:tc>
        <w:tc>
          <w:tcPr>
            <w:tcW w:w="2533" w:type="dxa"/>
            <w:vAlign w:val="center"/>
            <w:hideMark/>
          </w:tcPr>
          <w:p w14:paraId="40F334BC" w14:textId="77777777" w:rsidR="00B96F84" w:rsidRPr="001167FC" w:rsidRDefault="00B96F84" w:rsidP="004A49C4">
            <w:pPr>
              <w:contextualSpacing/>
              <w:rPr>
                <w:sz w:val="18"/>
                <w:szCs w:val="18"/>
              </w:rPr>
            </w:pPr>
            <w:r w:rsidRPr="001167FC">
              <w:rPr>
                <w:sz w:val="18"/>
                <w:szCs w:val="18"/>
              </w:rPr>
              <w:t>1 чел.</w:t>
            </w:r>
          </w:p>
        </w:tc>
        <w:tc>
          <w:tcPr>
            <w:tcW w:w="1449" w:type="dxa"/>
            <w:vAlign w:val="center"/>
            <w:hideMark/>
          </w:tcPr>
          <w:p w14:paraId="4D3ADBE6" w14:textId="77777777" w:rsidR="00B96F84" w:rsidRPr="001167FC" w:rsidRDefault="00B96F84" w:rsidP="009B261F">
            <w:pPr>
              <w:contextualSpacing/>
              <w:jc w:val="center"/>
              <w:rPr>
                <w:sz w:val="18"/>
                <w:szCs w:val="18"/>
              </w:rPr>
            </w:pPr>
            <w:r w:rsidRPr="001167FC">
              <w:rPr>
                <w:sz w:val="18"/>
                <w:szCs w:val="18"/>
              </w:rPr>
              <w:t>30,0</w:t>
            </w:r>
          </w:p>
        </w:tc>
        <w:tc>
          <w:tcPr>
            <w:tcW w:w="1075" w:type="dxa"/>
            <w:vAlign w:val="center"/>
            <w:hideMark/>
          </w:tcPr>
          <w:p w14:paraId="6612EAF5" w14:textId="27428C86" w:rsidR="00B96F84" w:rsidRPr="009B261F" w:rsidRDefault="00B96F84" w:rsidP="009B261F">
            <w:pPr>
              <w:contextualSpacing/>
              <w:jc w:val="center"/>
              <w:rPr>
                <w:sz w:val="18"/>
                <w:szCs w:val="18"/>
              </w:rPr>
            </w:pPr>
            <w:r w:rsidRPr="009B261F">
              <w:rPr>
                <w:sz w:val="18"/>
              </w:rPr>
              <w:t>0,1</w:t>
            </w:r>
          </w:p>
        </w:tc>
      </w:tr>
      <w:tr w:rsidR="00B96F84" w:rsidRPr="001167FC" w14:paraId="5B7C785E" w14:textId="77777777" w:rsidTr="00B96F84">
        <w:trPr>
          <w:trHeight w:val="832"/>
        </w:trPr>
        <w:tc>
          <w:tcPr>
            <w:tcW w:w="675" w:type="dxa"/>
            <w:vAlign w:val="center"/>
          </w:tcPr>
          <w:p w14:paraId="6A689BA5" w14:textId="47AA423C" w:rsidR="00B96F84" w:rsidRPr="001167FC" w:rsidRDefault="00B96F84" w:rsidP="009B261F">
            <w:pPr>
              <w:contextualSpacing/>
              <w:jc w:val="both"/>
              <w:rPr>
                <w:sz w:val="18"/>
                <w:szCs w:val="18"/>
              </w:rPr>
            </w:pPr>
            <w:r>
              <w:rPr>
                <w:sz w:val="18"/>
                <w:szCs w:val="18"/>
              </w:rPr>
              <w:t>4</w:t>
            </w:r>
          </w:p>
        </w:tc>
        <w:tc>
          <w:tcPr>
            <w:tcW w:w="4122" w:type="dxa"/>
            <w:vAlign w:val="center"/>
            <w:hideMark/>
          </w:tcPr>
          <w:p w14:paraId="0B749FC3" w14:textId="7165D350" w:rsidR="00B96F84" w:rsidRPr="001167FC" w:rsidRDefault="00B96F84" w:rsidP="009B261F">
            <w:pPr>
              <w:contextualSpacing/>
              <w:jc w:val="both"/>
              <w:rPr>
                <w:sz w:val="18"/>
                <w:szCs w:val="18"/>
              </w:rPr>
            </w:pPr>
            <w:r w:rsidRPr="001167FC">
              <w:rPr>
                <w:sz w:val="18"/>
                <w:szCs w:val="18"/>
              </w:rPr>
              <w:t>Выплата пенсии за выслугу лет лицам, замещавшим муниципальные должности на постоянной основе и должности муниципальной службы</w:t>
            </w:r>
          </w:p>
        </w:tc>
        <w:tc>
          <w:tcPr>
            <w:tcW w:w="2533" w:type="dxa"/>
            <w:vAlign w:val="center"/>
            <w:hideMark/>
          </w:tcPr>
          <w:p w14:paraId="1421B251" w14:textId="77777777" w:rsidR="00B96F84" w:rsidRPr="001167FC" w:rsidRDefault="00B96F84" w:rsidP="004A49C4">
            <w:pPr>
              <w:contextualSpacing/>
              <w:rPr>
                <w:sz w:val="18"/>
                <w:szCs w:val="18"/>
              </w:rPr>
            </w:pPr>
            <w:r w:rsidRPr="001167FC">
              <w:rPr>
                <w:sz w:val="18"/>
                <w:szCs w:val="18"/>
              </w:rPr>
              <w:t>229 чел.</w:t>
            </w:r>
          </w:p>
        </w:tc>
        <w:tc>
          <w:tcPr>
            <w:tcW w:w="1449" w:type="dxa"/>
            <w:vAlign w:val="center"/>
            <w:hideMark/>
          </w:tcPr>
          <w:p w14:paraId="6BC282EC" w14:textId="77777777" w:rsidR="00B96F84" w:rsidRPr="001167FC" w:rsidRDefault="00B96F84" w:rsidP="009B261F">
            <w:pPr>
              <w:contextualSpacing/>
              <w:jc w:val="center"/>
              <w:rPr>
                <w:sz w:val="18"/>
                <w:szCs w:val="18"/>
              </w:rPr>
            </w:pPr>
            <w:r w:rsidRPr="001167FC">
              <w:rPr>
                <w:sz w:val="18"/>
                <w:szCs w:val="18"/>
              </w:rPr>
              <w:t>27 932,5</w:t>
            </w:r>
          </w:p>
        </w:tc>
        <w:tc>
          <w:tcPr>
            <w:tcW w:w="1075" w:type="dxa"/>
            <w:vAlign w:val="center"/>
            <w:hideMark/>
          </w:tcPr>
          <w:p w14:paraId="20258C1A" w14:textId="3D8395FA" w:rsidR="00B96F84" w:rsidRPr="009B261F" w:rsidRDefault="00B96F84" w:rsidP="009B261F">
            <w:pPr>
              <w:contextualSpacing/>
              <w:jc w:val="center"/>
              <w:rPr>
                <w:sz w:val="18"/>
                <w:szCs w:val="18"/>
              </w:rPr>
            </w:pPr>
            <w:r w:rsidRPr="009B261F">
              <w:rPr>
                <w:sz w:val="18"/>
              </w:rPr>
              <w:t>89,4</w:t>
            </w:r>
          </w:p>
        </w:tc>
      </w:tr>
      <w:tr w:rsidR="00B96F84" w:rsidRPr="001167FC" w14:paraId="5C39892F" w14:textId="77777777" w:rsidTr="00B96F84">
        <w:trPr>
          <w:trHeight w:val="298"/>
        </w:trPr>
        <w:tc>
          <w:tcPr>
            <w:tcW w:w="675" w:type="dxa"/>
          </w:tcPr>
          <w:p w14:paraId="7C5E28D6" w14:textId="77777777" w:rsidR="00B96F84" w:rsidRPr="001167FC" w:rsidRDefault="00B96F84" w:rsidP="009B261F">
            <w:pPr>
              <w:contextualSpacing/>
              <w:rPr>
                <w:sz w:val="18"/>
                <w:szCs w:val="18"/>
              </w:rPr>
            </w:pPr>
          </w:p>
        </w:tc>
        <w:tc>
          <w:tcPr>
            <w:tcW w:w="4122" w:type="dxa"/>
            <w:vAlign w:val="center"/>
            <w:hideMark/>
          </w:tcPr>
          <w:p w14:paraId="51228D75" w14:textId="4A28053F" w:rsidR="00B96F84" w:rsidRPr="001167FC" w:rsidRDefault="00B96F84" w:rsidP="009B261F">
            <w:pPr>
              <w:contextualSpacing/>
              <w:rPr>
                <w:sz w:val="18"/>
                <w:szCs w:val="18"/>
              </w:rPr>
            </w:pPr>
            <w:r w:rsidRPr="001167FC">
              <w:rPr>
                <w:sz w:val="18"/>
                <w:szCs w:val="18"/>
              </w:rPr>
              <w:t>ИТОГО</w:t>
            </w:r>
          </w:p>
        </w:tc>
        <w:tc>
          <w:tcPr>
            <w:tcW w:w="2533" w:type="dxa"/>
            <w:vAlign w:val="center"/>
            <w:hideMark/>
          </w:tcPr>
          <w:p w14:paraId="35999D24" w14:textId="77777777" w:rsidR="00B96F84" w:rsidRPr="001167FC" w:rsidRDefault="00B96F84" w:rsidP="009B261F">
            <w:pPr>
              <w:contextualSpacing/>
              <w:jc w:val="both"/>
              <w:rPr>
                <w:sz w:val="18"/>
                <w:szCs w:val="18"/>
              </w:rPr>
            </w:pPr>
          </w:p>
        </w:tc>
        <w:tc>
          <w:tcPr>
            <w:tcW w:w="1449" w:type="dxa"/>
            <w:vAlign w:val="center"/>
            <w:hideMark/>
          </w:tcPr>
          <w:p w14:paraId="612E4D89" w14:textId="77777777" w:rsidR="00B96F84" w:rsidRPr="001167FC" w:rsidRDefault="00B96F84" w:rsidP="009B261F">
            <w:pPr>
              <w:contextualSpacing/>
              <w:jc w:val="center"/>
              <w:rPr>
                <w:sz w:val="18"/>
                <w:szCs w:val="18"/>
              </w:rPr>
            </w:pPr>
            <w:r w:rsidRPr="001167FC">
              <w:rPr>
                <w:sz w:val="18"/>
                <w:szCs w:val="18"/>
              </w:rPr>
              <w:t>31 247,5</w:t>
            </w:r>
          </w:p>
        </w:tc>
        <w:tc>
          <w:tcPr>
            <w:tcW w:w="1075" w:type="dxa"/>
            <w:vAlign w:val="center"/>
            <w:hideMark/>
          </w:tcPr>
          <w:p w14:paraId="48616A58" w14:textId="119B26B0" w:rsidR="00B96F84" w:rsidRPr="009B261F" w:rsidRDefault="00B96F84" w:rsidP="009B261F">
            <w:pPr>
              <w:contextualSpacing/>
              <w:jc w:val="center"/>
              <w:rPr>
                <w:sz w:val="18"/>
                <w:szCs w:val="18"/>
              </w:rPr>
            </w:pPr>
            <w:r w:rsidRPr="009B261F">
              <w:rPr>
                <w:sz w:val="18"/>
              </w:rPr>
              <w:t>100,0</w:t>
            </w:r>
          </w:p>
        </w:tc>
      </w:tr>
    </w:tbl>
    <w:p w14:paraId="3DFBD63A" w14:textId="2F0F17BD" w:rsidR="0077305F" w:rsidRPr="004C5F1B" w:rsidRDefault="0077305F" w:rsidP="001167FC">
      <w:pPr>
        <w:pStyle w:val="21"/>
        <w:contextualSpacing/>
        <w:rPr>
          <w:b/>
          <w:szCs w:val="28"/>
          <w:highlight w:val="yellow"/>
        </w:rPr>
      </w:pPr>
    </w:p>
    <w:p w14:paraId="3125BF7E" w14:textId="577946A9" w:rsidR="00B01098" w:rsidRPr="006F75D6" w:rsidRDefault="00B01098" w:rsidP="00B01098">
      <w:pPr>
        <w:ind w:firstLine="709"/>
        <w:contextualSpacing/>
        <w:jc w:val="both"/>
        <w:rPr>
          <w:b/>
          <w:sz w:val="28"/>
          <w:szCs w:val="28"/>
        </w:rPr>
      </w:pPr>
      <w:r w:rsidRPr="006F75D6">
        <w:rPr>
          <w:b/>
          <w:sz w:val="28"/>
          <w:szCs w:val="28"/>
        </w:rPr>
        <w:t xml:space="preserve">16) Муниципальная программа </w:t>
      </w:r>
      <w:r w:rsidR="00DB593E" w:rsidRPr="006F75D6">
        <w:rPr>
          <w:b/>
          <w:sz w:val="28"/>
          <w:szCs w:val="28"/>
        </w:rPr>
        <w:t>«</w:t>
      </w:r>
      <w:r w:rsidRPr="006F75D6">
        <w:rPr>
          <w:b/>
          <w:sz w:val="28"/>
          <w:szCs w:val="28"/>
        </w:rPr>
        <w:t xml:space="preserve">Развитие гражданского общества </w:t>
      </w:r>
      <w:r w:rsidR="00F638B6" w:rsidRPr="006F75D6">
        <w:rPr>
          <w:b/>
          <w:sz w:val="28"/>
          <w:szCs w:val="28"/>
        </w:rPr>
        <w:br/>
      </w:r>
      <w:r w:rsidRPr="006F75D6">
        <w:rPr>
          <w:b/>
          <w:sz w:val="28"/>
          <w:szCs w:val="28"/>
        </w:rPr>
        <w:t>в городе Сургуте на период до 2030 года</w:t>
      </w:r>
      <w:r w:rsidR="00DB593E" w:rsidRPr="006F75D6">
        <w:rPr>
          <w:b/>
          <w:sz w:val="28"/>
          <w:szCs w:val="28"/>
        </w:rPr>
        <w:t>»</w:t>
      </w:r>
    </w:p>
    <w:p w14:paraId="7AF9ED47" w14:textId="5ED61CBE" w:rsidR="001167FC" w:rsidRPr="001167FC" w:rsidRDefault="001167FC" w:rsidP="001167FC">
      <w:pPr>
        <w:ind w:firstLine="709"/>
        <w:contextualSpacing/>
        <w:jc w:val="both"/>
        <w:rPr>
          <w:sz w:val="28"/>
          <w:szCs w:val="28"/>
        </w:rPr>
      </w:pPr>
      <w:r w:rsidRPr="00025D4B">
        <w:rPr>
          <w:sz w:val="28"/>
          <w:szCs w:val="28"/>
        </w:rPr>
        <w:t xml:space="preserve">Администратором муниципальной программы является муниципальное казенное учреждение «Наш город». </w:t>
      </w:r>
      <w:r w:rsidRPr="001167FC">
        <w:rPr>
          <w:sz w:val="28"/>
          <w:szCs w:val="28"/>
        </w:rPr>
        <w:t xml:space="preserve">Расходы на реализацию муниципальной программы составляют 0,4 % от общего объема расходов бюджета на 2023 – 2025 годы. </w:t>
      </w:r>
    </w:p>
    <w:p w14:paraId="6110AB4F" w14:textId="2DC0ED5B" w:rsidR="001167FC" w:rsidRPr="001167FC" w:rsidRDefault="001167FC" w:rsidP="001167FC">
      <w:pPr>
        <w:ind w:firstLine="709"/>
        <w:contextualSpacing/>
        <w:jc w:val="both"/>
        <w:rPr>
          <w:sz w:val="28"/>
          <w:szCs w:val="28"/>
        </w:rPr>
      </w:pPr>
      <w:r w:rsidRPr="001167FC">
        <w:rPr>
          <w:sz w:val="28"/>
          <w:szCs w:val="28"/>
        </w:rPr>
        <w:t>Источником финансового обеспечения расходов на реализацию программы являются</w:t>
      </w:r>
      <w:r w:rsidRPr="001167FC">
        <w:t xml:space="preserve"> </w:t>
      </w:r>
      <w:r w:rsidRPr="001167FC">
        <w:rPr>
          <w:sz w:val="28"/>
          <w:szCs w:val="28"/>
        </w:rPr>
        <w:t xml:space="preserve">средства местного бюджета и средства субвенции </w:t>
      </w:r>
      <w:r w:rsidRPr="001167FC">
        <w:rPr>
          <w:sz w:val="28"/>
          <w:szCs w:val="28"/>
        </w:rPr>
        <w:br/>
        <w:t>из бюджет</w:t>
      </w:r>
      <w:r w:rsidR="004A49C4">
        <w:rPr>
          <w:sz w:val="28"/>
          <w:szCs w:val="28"/>
        </w:rPr>
        <w:t>ов вышестоящих уровней.</w:t>
      </w:r>
    </w:p>
    <w:p w14:paraId="5788F2E7" w14:textId="77777777" w:rsidR="001167FC" w:rsidRPr="001167FC" w:rsidRDefault="001167FC" w:rsidP="001167FC">
      <w:pPr>
        <w:ind w:firstLine="709"/>
        <w:contextualSpacing/>
        <w:jc w:val="both"/>
        <w:rPr>
          <w:color w:val="FF0000"/>
          <w:sz w:val="28"/>
          <w:szCs w:val="28"/>
        </w:rPr>
      </w:pPr>
      <w:r w:rsidRPr="001167FC">
        <w:rPr>
          <w:sz w:val="28"/>
          <w:szCs w:val="28"/>
        </w:rPr>
        <w:t>Информация об объеме бюджетных ассигнований на реализацию муниципальной программы в разрезе источников финансирования на 2023 – 2025 годы представлена на рисунке</w:t>
      </w:r>
      <w:r w:rsidRPr="001167FC">
        <w:rPr>
          <w:color w:val="FF0000"/>
          <w:sz w:val="28"/>
          <w:szCs w:val="28"/>
        </w:rPr>
        <w:t xml:space="preserve"> </w:t>
      </w:r>
      <w:r w:rsidRPr="00E45713">
        <w:rPr>
          <w:sz w:val="28"/>
          <w:szCs w:val="28"/>
        </w:rPr>
        <w:t xml:space="preserve">31. </w:t>
      </w:r>
    </w:p>
    <w:p w14:paraId="49809E3A" w14:textId="7E2F61EB" w:rsidR="00B01098" w:rsidRDefault="00F64AB5" w:rsidP="007E0C10">
      <w:pPr>
        <w:contextualSpacing/>
        <w:jc w:val="center"/>
        <w:rPr>
          <w:color w:val="FF0000"/>
          <w:sz w:val="28"/>
          <w:szCs w:val="28"/>
          <w:highlight w:val="yellow"/>
        </w:rPr>
      </w:pPr>
      <w:r>
        <w:rPr>
          <w:color w:val="FF0000"/>
          <w:sz w:val="28"/>
          <w:szCs w:val="28"/>
          <w:highlight w:val="yellow"/>
        </w:rPr>
        <w:pict w14:anchorId="3F575CD5">
          <v:shape id="_x0000_i1036" type="#_x0000_t75" style="width:352.5pt;height:251pt">
            <v:imagedata r:id="rId39" o:title="Рисунок12"/>
          </v:shape>
        </w:pict>
      </w:r>
    </w:p>
    <w:p w14:paraId="19AE7F9C" w14:textId="77777777" w:rsidR="00E45713" w:rsidRPr="00A211BA" w:rsidRDefault="00E45713" w:rsidP="007E0C10">
      <w:pPr>
        <w:contextualSpacing/>
        <w:jc w:val="center"/>
        <w:rPr>
          <w:color w:val="FF0000"/>
          <w:sz w:val="28"/>
          <w:szCs w:val="28"/>
          <w:highlight w:val="yellow"/>
        </w:rPr>
      </w:pPr>
    </w:p>
    <w:p w14:paraId="3BDB91BA" w14:textId="7EAB8194" w:rsidR="0077305F" w:rsidRPr="009206C1" w:rsidRDefault="007E5FCC" w:rsidP="0077305F">
      <w:pPr>
        <w:ind w:firstLine="567"/>
        <w:contextualSpacing/>
        <w:jc w:val="center"/>
      </w:pPr>
      <w:r w:rsidRPr="009206C1">
        <w:t xml:space="preserve">Рисунок </w:t>
      </w:r>
      <w:r w:rsidR="00904C72" w:rsidRPr="009206C1">
        <w:t>3</w:t>
      </w:r>
      <w:r w:rsidR="002227F5" w:rsidRPr="009206C1">
        <w:t>1</w:t>
      </w:r>
      <w:r w:rsidRPr="009206C1">
        <w:t xml:space="preserve">. Информация об объеме бюджетных ассигнований </w:t>
      </w:r>
      <w:r w:rsidR="00904C72" w:rsidRPr="009206C1">
        <w:br/>
      </w:r>
      <w:r w:rsidRPr="009206C1">
        <w:t xml:space="preserve">на реализацию муниципальной программы в разрезе источников финансирования </w:t>
      </w:r>
      <w:r w:rsidR="0077305F" w:rsidRPr="009206C1">
        <w:t>на 202</w:t>
      </w:r>
      <w:r w:rsidR="001167FC" w:rsidRPr="009206C1">
        <w:t>3</w:t>
      </w:r>
      <w:r w:rsidR="0077305F" w:rsidRPr="009206C1">
        <w:t xml:space="preserve"> год и на плановый период 202</w:t>
      </w:r>
      <w:r w:rsidR="001167FC" w:rsidRPr="009206C1">
        <w:t>4</w:t>
      </w:r>
      <w:r w:rsidR="0077305F" w:rsidRPr="009206C1">
        <w:t xml:space="preserve"> – 202</w:t>
      </w:r>
      <w:r w:rsidR="001167FC" w:rsidRPr="009206C1">
        <w:t>5</w:t>
      </w:r>
      <w:r w:rsidR="0077305F" w:rsidRPr="009206C1">
        <w:t xml:space="preserve"> годов </w:t>
      </w:r>
    </w:p>
    <w:p w14:paraId="09CB9195" w14:textId="77777777" w:rsidR="00F02C95" w:rsidRPr="00A211BA" w:rsidRDefault="00F02C95" w:rsidP="0077305F">
      <w:pPr>
        <w:ind w:firstLine="567"/>
        <w:contextualSpacing/>
        <w:jc w:val="center"/>
        <w:rPr>
          <w:color w:val="FF0000"/>
          <w:sz w:val="28"/>
          <w:szCs w:val="28"/>
        </w:rPr>
      </w:pPr>
    </w:p>
    <w:p w14:paraId="53F34632" w14:textId="62DA3DA6" w:rsidR="001167FC" w:rsidRDefault="001167FC" w:rsidP="001167FC">
      <w:pPr>
        <w:ind w:firstLine="567"/>
        <w:contextualSpacing/>
        <w:jc w:val="both"/>
        <w:rPr>
          <w:color w:val="FF0000"/>
          <w:sz w:val="28"/>
          <w:szCs w:val="28"/>
        </w:rPr>
      </w:pPr>
      <w:r w:rsidRPr="001167FC">
        <w:rPr>
          <w:sz w:val="28"/>
          <w:szCs w:val="28"/>
        </w:rPr>
        <w:t xml:space="preserve">Распределение объема бюджетных ассигнований на реализацию программы в разрезе главных распорядителей бюджетных средств представлено на </w:t>
      </w:r>
      <w:r w:rsidRPr="00CC1405">
        <w:rPr>
          <w:sz w:val="28"/>
          <w:szCs w:val="28"/>
        </w:rPr>
        <w:t>рисунке 32.</w:t>
      </w:r>
    </w:p>
    <w:p w14:paraId="697BE983" w14:textId="6CCD1B52" w:rsidR="00CC1405" w:rsidRPr="001167FC" w:rsidRDefault="00F64AB5" w:rsidP="001167FC">
      <w:pPr>
        <w:ind w:firstLine="567"/>
        <w:contextualSpacing/>
        <w:jc w:val="both"/>
        <w:rPr>
          <w:color w:val="FF0000"/>
          <w:sz w:val="28"/>
          <w:szCs w:val="28"/>
        </w:rPr>
      </w:pPr>
      <w:r>
        <w:rPr>
          <w:color w:val="FF0000"/>
          <w:sz w:val="28"/>
          <w:szCs w:val="28"/>
        </w:rPr>
        <w:pict w14:anchorId="7D729814">
          <v:shape id="_x0000_i1037" type="#_x0000_t75" style="width:396pt;height:3in">
            <v:imagedata r:id="rId40" o:title="Рисунок10"/>
          </v:shape>
        </w:pict>
      </w:r>
    </w:p>
    <w:p w14:paraId="36D8DC68" w14:textId="77777777" w:rsidR="001167FC" w:rsidRPr="009206C1" w:rsidRDefault="001167FC" w:rsidP="001167FC">
      <w:pPr>
        <w:ind w:firstLine="709"/>
        <w:contextualSpacing/>
        <w:jc w:val="center"/>
      </w:pPr>
      <w:r w:rsidRPr="009206C1">
        <w:t xml:space="preserve">Рисунок 32. Информация об объеме бюджетных ассигнований </w:t>
      </w:r>
      <w:r w:rsidRPr="009206C1">
        <w:br/>
        <w:t>на реализацию программы в разрезе главных распорядителей бюджетных средств на 2023 год и на плановый период 2024 – 2025 годов</w:t>
      </w:r>
    </w:p>
    <w:p w14:paraId="388C5F5E" w14:textId="77777777" w:rsidR="001167FC" w:rsidRPr="001167FC" w:rsidRDefault="001167FC" w:rsidP="001167FC">
      <w:pPr>
        <w:contextualSpacing/>
        <w:rPr>
          <w:noProof/>
          <w:color w:val="FF0000"/>
          <w:sz w:val="28"/>
          <w:szCs w:val="28"/>
        </w:rPr>
      </w:pPr>
    </w:p>
    <w:p w14:paraId="7598300E" w14:textId="788154AE" w:rsidR="001167FC" w:rsidRDefault="001167FC" w:rsidP="001167FC">
      <w:pPr>
        <w:ind w:firstLine="708"/>
        <w:contextualSpacing/>
        <w:jc w:val="both"/>
        <w:rPr>
          <w:sz w:val="28"/>
          <w:szCs w:val="28"/>
        </w:rPr>
      </w:pPr>
      <w:r w:rsidRPr="001167FC">
        <w:rPr>
          <w:sz w:val="28"/>
          <w:szCs w:val="28"/>
        </w:rPr>
        <w:t xml:space="preserve">Расходы на реализацию мероприятий муниципальной программы предусмотрены в рамках трех подпрограмм. </w:t>
      </w:r>
      <w:r w:rsidR="002F6AF7">
        <w:rPr>
          <w:sz w:val="28"/>
          <w:szCs w:val="28"/>
        </w:rPr>
        <w:t xml:space="preserve">Структура расходов на </w:t>
      </w:r>
      <w:r w:rsidR="006C0B8D">
        <w:rPr>
          <w:sz w:val="28"/>
          <w:szCs w:val="28"/>
        </w:rPr>
        <w:br/>
      </w:r>
      <w:r w:rsidR="002F6AF7">
        <w:rPr>
          <w:sz w:val="28"/>
          <w:szCs w:val="28"/>
        </w:rPr>
        <w:t>2023</w:t>
      </w:r>
      <w:r w:rsidR="006C0B8D">
        <w:rPr>
          <w:sz w:val="28"/>
          <w:szCs w:val="28"/>
        </w:rPr>
        <w:t xml:space="preserve"> – </w:t>
      </w:r>
      <w:r w:rsidR="002F6AF7">
        <w:rPr>
          <w:sz w:val="28"/>
          <w:szCs w:val="28"/>
        </w:rPr>
        <w:t>2025 </w:t>
      </w:r>
      <w:r w:rsidRPr="001167FC">
        <w:rPr>
          <w:sz w:val="28"/>
          <w:szCs w:val="28"/>
        </w:rPr>
        <w:t xml:space="preserve">годы представлена на рисунке </w:t>
      </w:r>
      <w:r w:rsidRPr="00CC1405">
        <w:rPr>
          <w:sz w:val="28"/>
          <w:szCs w:val="28"/>
        </w:rPr>
        <w:t>33.</w:t>
      </w:r>
    </w:p>
    <w:p w14:paraId="715083F9" w14:textId="77777777" w:rsidR="00CC1405" w:rsidRPr="001167FC" w:rsidRDefault="00CC1405" w:rsidP="001167FC">
      <w:pPr>
        <w:ind w:firstLine="708"/>
        <w:contextualSpacing/>
        <w:jc w:val="both"/>
        <w:rPr>
          <w:color w:val="FF0000"/>
          <w:sz w:val="28"/>
          <w:szCs w:val="28"/>
        </w:rPr>
      </w:pPr>
    </w:p>
    <w:p w14:paraId="6A787FB2" w14:textId="53775670" w:rsidR="001167FC" w:rsidRPr="001167FC" w:rsidRDefault="00F64AB5" w:rsidP="001167FC">
      <w:pPr>
        <w:contextualSpacing/>
        <w:jc w:val="center"/>
        <w:rPr>
          <w:color w:val="FF0000"/>
          <w:sz w:val="28"/>
          <w:szCs w:val="28"/>
          <w:highlight w:val="yellow"/>
        </w:rPr>
      </w:pPr>
      <w:r>
        <w:rPr>
          <w:noProof/>
          <w:color w:val="FF0000"/>
          <w:sz w:val="28"/>
          <w:szCs w:val="28"/>
        </w:rPr>
        <w:pict w14:anchorId="02274CF1">
          <v:shape id="_x0000_i1038" type="#_x0000_t75" style="width:511pt;height:164.5pt">
            <v:imagedata r:id="rId41" o:title="Рисунок11"/>
          </v:shape>
        </w:pict>
      </w:r>
    </w:p>
    <w:p w14:paraId="2BC7BE2F" w14:textId="77777777" w:rsidR="001167FC" w:rsidRPr="001167FC" w:rsidRDefault="001167FC" w:rsidP="001167FC">
      <w:pPr>
        <w:ind w:firstLine="567"/>
        <w:contextualSpacing/>
        <w:jc w:val="center"/>
        <w:rPr>
          <w:color w:val="FF0000"/>
          <w:sz w:val="28"/>
        </w:rPr>
      </w:pPr>
    </w:p>
    <w:p w14:paraId="28D7E7D8" w14:textId="77777777" w:rsidR="001167FC" w:rsidRPr="009206C1" w:rsidRDefault="001167FC" w:rsidP="001167FC">
      <w:pPr>
        <w:ind w:firstLine="567"/>
        <w:contextualSpacing/>
        <w:jc w:val="center"/>
      </w:pPr>
      <w:r w:rsidRPr="009206C1">
        <w:t>Рисунок 33. Структура расходов муниципальной программы в разрезе подпрограмм за 2023-2025 годы</w:t>
      </w:r>
    </w:p>
    <w:p w14:paraId="0EC074B5" w14:textId="77777777" w:rsidR="005A35BA" w:rsidRDefault="005A35BA" w:rsidP="001167FC">
      <w:pPr>
        <w:ind w:firstLine="709"/>
        <w:contextualSpacing/>
        <w:jc w:val="right"/>
        <w:rPr>
          <w:sz w:val="28"/>
          <w:szCs w:val="28"/>
        </w:rPr>
      </w:pPr>
    </w:p>
    <w:p w14:paraId="6EE53518" w14:textId="77777777" w:rsidR="005A35BA" w:rsidRDefault="005A35BA" w:rsidP="001167FC">
      <w:pPr>
        <w:ind w:firstLine="709"/>
        <w:contextualSpacing/>
        <w:jc w:val="right"/>
        <w:rPr>
          <w:sz w:val="28"/>
          <w:szCs w:val="28"/>
        </w:rPr>
      </w:pPr>
    </w:p>
    <w:p w14:paraId="6ABC6F45" w14:textId="77777777" w:rsidR="005A35BA" w:rsidRDefault="005A35BA" w:rsidP="001167FC">
      <w:pPr>
        <w:ind w:firstLine="709"/>
        <w:contextualSpacing/>
        <w:jc w:val="right"/>
        <w:rPr>
          <w:sz w:val="28"/>
          <w:szCs w:val="28"/>
        </w:rPr>
      </w:pPr>
    </w:p>
    <w:p w14:paraId="663FF452" w14:textId="77777777" w:rsidR="005A35BA" w:rsidRDefault="005A35BA" w:rsidP="001167FC">
      <w:pPr>
        <w:ind w:firstLine="709"/>
        <w:contextualSpacing/>
        <w:jc w:val="right"/>
        <w:rPr>
          <w:sz w:val="28"/>
          <w:szCs w:val="28"/>
        </w:rPr>
      </w:pPr>
    </w:p>
    <w:p w14:paraId="634A7755" w14:textId="77777777" w:rsidR="005A35BA" w:rsidRDefault="005A35BA" w:rsidP="001167FC">
      <w:pPr>
        <w:ind w:firstLine="709"/>
        <w:contextualSpacing/>
        <w:jc w:val="right"/>
        <w:rPr>
          <w:sz w:val="28"/>
          <w:szCs w:val="28"/>
        </w:rPr>
      </w:pPr>
    </w:p>
    <w:p w14:paraId="3B3162B6" w14:textId="77777777" w:rsidR="005A35BA" w:rsidRDefault="005A35BA" w:rsidP="001167FC">
      <w:pPr>
        <w:ind w:firstLine="709"/>
        <w:contextualSpacing/>
        <w:jc w:val="right"/>
        <w:rPr>
          <w:sz w:val="28"/>
          <w:szCs w:val="28"/>
        </w:rPr>
      </w:pPr>
    </w:p>
    <w:p w14:paraId="7D19CB14" w14:textId="7734AF2E" w:rsidR="001167FC" w:rsidRPr="004A49C4" w:rsidRDefault="001167FC" w:rsidP="001167FC">
      <w:pPr>
        <w:ind w:firstLine="709"/>
        <w:contextualSpacing/>
        <w:jc w:val="right"/>
        <w:rPr>
          <w:sz w:val="28"/>
          <w:szCs w:val="28"/>
        </w:rPr>
      </w:pPr>
      <w:r w:rsidRPr="004A49C4">
        <w:rPr>
          <w:sz w:val="28"/>
          <w:szCs w:val="28"/>
        </w:rPr>
        <w:t>Таблица 3</w:t>
      </w:r>
      <w:r w:rsidR="00BF31BA">
        <w:rPr>
          <w:sz w:val="28"/>
          <w:szCs w:val="28"/>
        </w:rPr>
        <w:t>7</w:t>
      </w:r>
    </w:p>
    <w:p w14:paraId="6190C9DB" w14:textId="77777777" w:rsidR="001167FC" w:rsidRPr="004A49C4" w:rsidRDefault="001167FC" w:rsidP="001167FC">
      <w:pPr>
        <w:spacing w:after="160" w:line="259" w:lineRule="auto"/>
        <w:ind w:left="720"/>
        <w:contextualSpacing/>
        <w:jc w:val="center"/>
        <w:rPr>
          <w:rFonts w:eastAsiaTheme="minorHAnsi"/>
          <w:sz w:val="28"/>
          <w:szCs w:val="28"/>
          <w:lang w:eastAsia="en-US"/>
        </w:rPr>
      </w:pPr>
      <w:r w:rsidRPr="004A49C4">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2023 год</w:t>
      </w:r>
    </w:p>
    <w:tbl>
      <w:tblPr>
        <w:tblStyle w:val="afc"/>
        <w:tblW w:w="9934" w:type="dxa"/>
        <w:tblLook w:val="04A0" w:firstRow="1" w:lastRow="0" w:firstColumn="1" w:lastColumn="0" w:noHBand="0" w:noVBand="1"/>
      </w:tblPr>
      <w:tblGrid>
        <w:gridCol w:w="534"/>
        <w:gridCol w:w="4252"/>
        <w:gridCol w:w="2835"/>
        <w:gridCol w:w="1312"/>
        <w:gridCol w:w="1001"/>
      </w:tblGrid>
      <w:tr w:rsidR="006F75D6" w:rsidRPr="006F75D6" w14:paraId="594805B6" w14:textId="77777777" w:rsidTr="006C0B8D">
        <w:trPr>
          <w:trHeight w:val="872"/>
          <w:tblHeader/>
        </w:trPr>
        <w:tc>
          <w:tcPr>
            <w:tcW w:w="534" w:type="dxa"/>
            <w:vAlign w:val="center"/>
            <w:hideMark/>
          </w:tcPr>
          <w:p w14:paraId="2EDEB579" w14:textId="77777777" w:rsidR="006F75D6" w:rsidRPr="00874DA6" w:rsidRDefault="006F75D6" w:rsidP="006F75D6">
            <w:pPr>
              <w:contextualSpacing/>
              <w:jc w:val="center"/>
              <w:rPr>
                <w:sz w:val="18"/>
                <w:szCs w:val="18"/>
              </w:rPr>
            </w:pPr>
            <w:bookmarkStart w:id="4" w:name="RANGE!A1:E23"/>
            <w:r w:rsidRPr="00874DA6">
              <w:rPr>
                <w:sz w:val="18"/>
                <w:szCs w:val="18"/>
              </w:rPr>
              <w:t>№ п/п</w:t>
            </w:r>
            <w:bookmarkEnd w:id="4"/>
          </w:p>
        </w:tc>
        <w:tc>
          <w:tcPr>
            <w:tcW w:w="4252" w:type="dxa"/>
            <w:vAlign w:val="center"/>
            <w:hideMark/>
          </w:tcPr>
          <w:p w14:paraId="30E49D67" w14:textId="77777777" w:rsidR="006F75D6" w:rsidRPr="00874DA6" w:rsidRDefault="006F75D6" w:rsidP="006F75D6">
            <w:pPr>
              <w:contextualSpacing/>
              <w:jc w:val="center"/>
              <w:rPr>
                <w:sz w:val="18"/>
                <w:szCs w:val="18"/>
              </w:rPr>
            </w:pPr>
            <w:r w:rsidRPr="00874DA6">
              <w:rPr>
                <w:sz w:val="18"/>
                <w:szCs w:val="18"/>
              </w:rPr>
              <w:t>Наименование направления расходов</w:t>
            </w:r>
          </w:p>
        </w:tc>
        <w:tc>
          <w:tcPr>
            <w:tcW w:w="2835" w:type="dxa"/>
            <w:vAlign w:val="center"/>
            <w:hideMark/>
          </w:tcPr>
          <w:p w14:paraId="4D7745F8" w14:textId="77777777" w:rsidR="006F75D6" w:rsidRPr="00874DA6" w:rsidRDefault="006F75D6" w:rsidP="006F75D6">
            <w:pPr>
              <w:contextualSpacing/>
              <w:jc w:val="center"/>
              <w:rPr>
                <w:sz w:val="18"/>
                <w:szCs w:val="18"/>
              </w:rPr>
            </w:pPr>
            <w:r w:rsidRPr="00874DA6">
              <w:rPr>
                <w:sz w:val="18"/>
                <w:szCs w:val="18"/>
              </w:rPr>
              <w:t>Характеристика расходов</w:t>
            </w:r>
          </w:p>
        </w:tc>
        <w:tc>
          <w:tcPr>
            <w:tcW w:w="1312" w:type="dxa"/>
            <w:vAlign w:val="center"/>
            <w:hideMark/>
          </w:tcPr>
          <w:p w14:paraId="73C414DB" w14:textId="7F8431FE" w:rsidR="006F75D6" w:rsidRPr="00874DA6" w:rsidRDefault="006F75D6" w:rsidP="006F75D6">
            <w:pPr>
              <w:contextualSpacing/>
              <w:jc w:val="center"/>
              <w:rPr>
                <w:sz w:val="18"/>
                <w:szCs w:val="18"/>
              </w:rPr>
            </w:pPr>
            <w:r w:rsidRPr="00874DA6">
              <w:rPr>
                <w:sz w:val="18"/>
                <w:szCs w:val="18"/>
              </w:rPr>
              <w:t xml:space="preserve">Объем бюджетных ассигнований, </w:t>
            </w:r>
            <w:r w:rsidRPr="00874DA6">
              <w:rPr>
                <w:sz w:val="18"/>
                <w:szCs w:val="18"/>
              </w:rPr>
              <w:br/>
              <w:t>тыс. руб.</w:t>
            </w:r>
          </w:p>
        </w:tc>
        <w:tc>
          <w:tcPr>
            <w:tcW w:w="1001" w:type="dxa"/>
            <w:vAlign w:val="center"/>
            <w:hideMark/>
          </w:tcPr>
          <w:p w14:paraId="446106A0" w14:textId="77777777" w:rsidR="006F75D6" w:rsidRPr="00874DA6" w:rsidRDefault="006F75D6" w:rsidP="006F75D6">
            <w:pPr>
              <w:contextualSpacing/>
              <w:jc w:val="center"/>
              <w:rPr>
                <w:sz w:val="18"/>
                <w:szCs w:val="18"/>
              </w:rPr>
            </w:pPr>
            <w:r w:rsidRPr="00874DA6">
              <w:rPr>
                <w:sz w:val="18"/>
                <w:szCs w:val="18"/>
              </w:rPr>
              <w:t>Удельный вес, %</w:t>
            </w:r>
          </w:p>
        </w:tc>
      </w:tr>
      <w:tr w:rsidR="00B7526A" w:rsidRPr="006F75D6" w14:paraId="256144DF" w14:textId="77777777" w:rsidTr="006C0B8D">
        <w:trPr>
          <w:trHeight w:val="400"/>
        </w:trPr>
        <w:tc>
          <w:tcPr>
            <w:tcW w:w="534" w:type="dxa"/>
            <w:hideMark/>
          </w:tcPr>
          <w:p w14:paraId="3B0FEBF0" w14:textId="77777777" w:rsidR="00B7526A" w:rsidRPr="006F75D6" w:rsidRDefault="00B7526A" w:rsidP="00B7526A">
            <w:pPr>
              <w:contextualSpacing/>
              <w:jc w:val="center"/>
              <w:rPr>
                <w:sz w:val="18"/>
                <w:szCs w:val="18"/>
              </w:rPr>
            </w:pPr>
            <w:r w:rsidRPr="006F75D6">
              <w:rPr>
                <w:sz w:val="18"/>
                <w:szCs w:val="18"/>
              </w:rPr>
              <w:t>1.</w:t>
            </w:r>
          </w:p>
        </w:tc>
        <w:tc>
          <w:tcPr>
            <w:tcW w:w="4252" w:type="dxa"/>
            <w:hideMark/>
          </w:tcPr>
          <w:p w14:paraId="6CDB2157" w14:textId="77777777" w:rsidR="00B7526A" w:rsidRPr="006F75D6" w:rsidRDefault="00B7526A" w:rsidP="00B7526A">
            <w:pPr>
              <w:contextualSpacing/>
              <w:jc w:val="both"/>
              <w:rPr>
                <w:sz w:val="18"/>
                <w:szCs w:val="18"/>
              </w:rPr>
            </w:pPr>
            <w:r w:rsidRPr="006F75D6">
              <w:rPr>
                <w:sz w:val="18"/>
                <w:szCs w:val="18"/>
              </w:rPr>
              <w:t>Обеспечение деятельности муниципального казенного учреждения «Наш город»</w:t>
            </w:r>
          </w:p>
        </w:tc>
        <w:tc>
          <w:tcPr>
            <w:tcW w:w="2835" w:type="dxa"/>
            <w:hideMark/>
          </w:tcPr>
          <w:p w14:paraId="756C8EDC" w14:textId="77777777" w:rsidR="00D32C75" w:rsidRPr="00D32C75" w:rsidRDefault="00D32C75" w:rsidP="00D32C75">
            <w:pPr>
              <w:contextualSpacing/>
              <w:jc w:val="center"/>
              <w:rPr>
                <w:sz w:val="18"/>
                <w:szCs w:val="18"/>
              </w:rPr>
            </w:pPr>
            <w:r w:rsidRPr="00D32C75">
              <w:rPr>
                <w:sz w:val="18"/>
                <w:szCs w:val="18"/>
              </w:rPr>
              <w:t xml:space="preserve">обеспечение функций </w:t>
            </w:r>
          </w:p>
          <w:p w14:paraId="2D9AE790" w14:textId="60B17C5D" w:rsidR="00B7526A" w:rsidRPr="006F75D6" w:rsidRDefault="00D32C75" w:rsidP="00D32C75">
            <w:pPr>
              <w:contextualSpacing/>
              <w:jc w:val="center"/>
              <w:rPr>
                <w:sz w:val="18"/>
                <w:szCs w:val="18"/>
              </w:rPr>
            </w:pPr>
            <w:r w:rsidRPr="00D32C75">
              <w:rPr>
                <w:sz w:val="18"/>
                <w:szCs w:val="18"/>
              </w:rPr>
              <w:t>в соответствии с Уставом муниципального учреждения</w:t>
            </w:r>
          </w:p>
        </w:tc>
        <w:tc>
          <w:tcPr>
            <w:tcW w:w="1312" w:type="dxa"/>
            <w:hideMark/>
          </w:tcPr>
          <w:p w14:paraId="2AB25AF4" w14:textId="77777777" w:rsidR="00B7526A" w:rsidRPr="006F75D6" w:rsidRDefault="00B7526A" w:rsidP="00B7526A">
            <w:pPr>
              <w:contextualSpacing/>
              <w:jc w:val="center"/>
              <w:rPr>
                <w:sz w:val="18"/>
                <w:szCs w:val="18"/>
              </w:rPr>
            </w:pPr>
            <w:r w:rsidRPr="006F75D6">
              <w:rPr>
                <w:sz w:val="18"/>
                <w:szCs w:val="18"/>
              </w:rPr>
              <w:t>59 506,0</w:t>
            </w:r>
          </w:p>
        </w:tc>
        <w:tc>
          <w:tcPr>
            <w:tcW w:w="1001" w:type="dxa"/>
            <w:hideMark/>
          </w:tcPr>
          <w:p w14:paraId="1757FBBD" w14:textId="4B869437" w:rsidR="00B7526A" w:rsidRPr="00B7526A" w:rsidRDefault="00B7526A" w:rsidP="00B7526A">
            <w:pPr>
              <w:contextualSpacing/>
              <w:jc w:val="center"/>
              <w:rPr>
                <w:sz w:val="18"/>
                <w:szCs w:val="18"/>
              </w:rPr>
            </w:pPr>
            <w:r w:rsidRPr="00B7526A">
              <w:rPr>
                <w:sz w:val="18"/>
              </w:rPr>
              <w:t>41</w:t>
            </w:r>
          </w:p>
        </w:tc>
      </w:tr>
      <w:tr w:rsidR="00B7526A" w:rsidRPr="006F75D6" w14:paraId="43B2491A" w14:textId="77777777" w:rsidTr="006C0B8D">
        <w:trPr>
          <w:trHeight w:val="405"/>
        </w:trPr>
        <w:tc>
          <w:tcPr>
            <w:tcW w:w="534" w:type="dxa"/>
            <w:hideMark/>
          </w:tcPr>
          <w:p w14:paraId="1F9BF63B" w14:textId="77777777" w:rsidR="00B7526A" w:rsidRPr="006F75D6" w:rsidRDefault="00B7526A" w:rsidP="00B7526A">
            <w:pPr>
              <w:contextualSpacing/>
              <w:jc w:val="center"/>
              <w:rPr>
                <w:sz w:val="18"/>
                <w:szCs w:val="18"/>
              </w:rPr>
            </w:pPr>
            <w:r w:rsidRPr="006F75D6">
              <w:rPr>
                <w:sz w:val="18"/>
                <w:szCs w:val="18"/>
              </w:rPr>
              <w:t>2.</w:t>
            </w:r>
          </w:p>
        </w:tc>
        <w:tc>
          <w:tcPr>
            <w:tcW w:w="4252" w:type="dxa"/>
            <w:hideMark/>
          </w:tcPr>
          <w:p w14:paraId="3D41F965" w14:textId="3C29D2FB" w:rsidR="00B7526A" w:rsidRPr="006F75D6" w:rsidRDefault="00B7526A" w:rsidP="004A49C4">
            <w:pPr>
              <w:contextualSpacing/>
              <w:jc w:val="both"/>
              <w:rPr>
                <w:sz w:val="18"/>
                <w:szCs w:val="18"/>
              </w:rPr>
            </w:pPr>
            <w:r w:rsidRPr="006F75D6">
              <w:rPr>
                <w:sz w:val="18"/>
                <w:szCs w:val="18"/>
              </w:rPr>
              <w:t xml:space="preserve">Организация выполнения отдельных функций по содержанию объектов МКУ </w:t>
            </w:r>
            <w:r w:rsidR="004A49C4">
              <w:rPr>
                <w:sz w:val="18"/>
                <w:szCs w:val="18"/>
              </w:rPr>
              <w:t>«</w:t>
            </w:r>
            <w:r w:rsidRPr="006F75D6">
              <w:rPr>
                <w:sz w:val="18"/>
                <w:szCs w:val="18"/>
              </w:rPr>
              <w:t>Наш город</w:t>
            </w:r>
            <w:r w:rsidR="004A49C4">
              <w:rPr>
                <w:sz w:val="18"/>
                <w:szCs w:val="18"/>
              </w:rPr>
              <w:t>»</w:t>
            </w:r>
          </w:p>
        </w:tc>
        <w:tc>
          <w:tcPr>
            <w:tcW w:w="2835" w:type="dxa"/>
            <w:hideMark/>
          </w:tcPr>
          <w:p w14:paraId="270967DE" w14:textId="77777777" w:rsidR="00B7526A" w:rsidRPr="006F75D6" w:rsidRDefault="00B7526A" w:rsidP="004A49C4">
            <w:pPr>
              <w:contextualSpacing/>
              <w:jc w:val="center"/>
              <w:rPr>
                <w:sz w:val="18"/>
                <w:szCs w:val="18"/>
              </w:rPr>
            </w:pPr>
            <w:r w:rsidRPr="006F75D6">
              <w:rPr>
                <w:sz w:val="18"/>
                <w:szCs w:val="18"/>
              </w:rPr>
              <w:t>эксплуатация 29 зданий</w:t>
            </w:r>
          </w:p>
        </w:tc>
        <w:tc>
          <w:tcPr>
            <w:tcW w:w="1312" w:type="dxa"/>
            <w:hideMark/>
          </w:tcPr>
          <w:p w14:paraId="2EE270C3" w14:textId="77777777" w:rsidR="00B7526A" w:rsidRPr="006F75D6" w:rsidRDefault="00B7526A" w:rsidP="00B7526A">
            <w:pPr>
              <w:contextualSpacing/>
              <w:jc w:val="center"/>
              <w:rPr>
                <w:sz w:val="18"/>
                <w:szCs w:val="18"/>
              </w:rPr>
            </w:pPr>
            <w:r w:rsidRPr="006F75D6">
              <w:rPr>
                <w:sz w:val="18"/>
                <w:szCs w:val="18"/>
              </w:rPr>
              <w:t>1 640,3</w:t>
            </w:r>
          </w:p>
        </w:tc>
        <w:tc>
          <w:tcPr>
            <w:tcW w:w="1001" w:type="dxa"/>
            <w:hideMark/>
          </w:tcPr>
          <w:p w14:paraId="400CBCC3" w14:textId="2522B080" w:rsidR="00B7526A" w:rsidRPr="00B7526A" w:rsidRDefault="00B7526A" w:rsidP="00B7526A">
            <w:pPr>
              <w:contextualSpacing/>
              <w:jc w:val="center"/>
              <w:rPr>
                <w:sz w:val="18"/>
                <w:szCs w:val="18"/>
              </w:rPr>
            </w:pPr>
            <w:r w:rsidRPr="00B7526A">
              <w:rPr>
                <w:sz w:val="18"/>
              </w:rPr>
              <w:t>1,1</w:t>
            </w:r>
          </w:p>
        </w:tc>
      </w:tr>
      <w:tr w:rsidR="00B7526A" w:rsidRPr="006F75D6" w14:paraId="163C5AA1" w14:textId="77777777" w:rsidTr="006C0B8D">
        <w:trPr>
          <w:trHeight w:val="844"/>
        </w:trPr>
        <w:tc>
          <w:tcPr>
            <w:tcW w:w="534" w:type="dxa"/>
            <w:hideMark/>
          </w:tcPr>
          <w:p w14:paraId="29AB3021" w14:textId="77777777" w:rsidR="00B7526A" w:rsidRPr="006F75D6" w:rsidRDefault="00B7526A" w:rsidP="00B7526A">
            <w:pPr>
              <w:contextualSpacing/>
              <w:jc w:val="center"/>
              <w:rPr>
                <w:sz w:val="18"/>
                <w:szCs w:val="18"/>
              </w:rPr>
            </w:pPr>
            <w:r w:rsidRPr="006F75D6">
              <w:rPr>
                <w:sz w:val="18"/>
                <w:szCs w:val="18"/>
              </w:rPr>
              <w:t>3.</w:t>
            </w:r>
          </w:p>
        </w:tc>
        <w:tc>
          <w:tcPr>
            <w:tcW w:w="4252" w:type="dxa"/>
            <w:hideMark/>
          </w:tcPr>
          <w:p w14:paraId="276238FB" w14:textId="77777777" w:rsidR="00B7526A" w:rsidRPr="006F75D6" w:rsidRDefault="00B7526A" w:rsidP="00B7526A">
            <w:pPr>
              <w:contextualSpacing/>
              <w:jc w:val="both"/>
              <w:rPr>
                <w:sz w:val="18"/>
                <w:szCs w:val="18"/>
              </w:rPr>
            </w:pPr>
            <w:r w:rsidRPr="006F75D6">
              <w:rPr>
                <w:sz w:val="18"/>
                <w:szCs w:val="18"/>
              </w:rPr>
              <w:t>Финансовая, имущественная, информационная, консультационная поддержка деятельности территориальных общественных самоуправлений, в том числе:</w:t>
            </w:r>
          </w:p>
        </w:tc>
        <w:tc>
          <w:tcPr>
            <w:tcW w:w="2835" w:type="dxa"/>
            <w:hideMark/>
          </w:tcPr>
          <w:p w14:paraId="7E30CA99" w14:textId="07AA497E" w:rsidR="00B7526A" w:rsidRPr="006F75D6" w:rsidRDefault="00B7526A" w:rsidP="004A49C4">
            <w:pPr>
              <w:contextualSpacing/>
              <w:jc w:val="center"/>
              <w:rPr>
                <w:sz w:val="18"/>
                <w:szCs w:val="18"/>
              </w:rPr>
            </w:pPr>
          </w:p>
        </w:tc>
        <w:tc>
          <w:tcPr>
            <w:tcW w:w="1312" w:type="dxa"/>
            <w:hideMark/>
          </w:tcPr>
          <w:p w14:paraId="30D9527C" w14:textId="77777777" w:rsidR="00B7526A" w:rsidRPr="006F75D6" w:rsidRDefault="00B7526A" w:rsidP="00B7526A">
            <w:pPr>
              <w:contextualSpacing/>
              <w:jc w:val="center"/>
              <w:rPr>
                <w:sz w:val="18"/>
                <w:szCs w:val="18"/>
              </w:rPr>
            </w:pPr>
            <w:r w:rsidRPr="006F75D6">
              <w:rPr>
                <w:sz w:val="18"/>
                <w:szCs w:val="18"/>
              </w:rPr>
              <w:t>16 486,6</w:t>
            </w:r>
          </w:p>
        </w:tc>
        <w:tc>
          <w:tcPr>
            <w:tcW w:w="1001" w:type="dxa"/>
            <w:hideMark/>
          </w:tcPr>
          <w:p w14:paraId="1C3E1F1D" w14:textId="487291CC" w:rsidR="00B7526A" w:rsidRPr="00B7526A" w:rsidRDefault="00B7526A" w:rsidP="00B7526A">
            <w:pPr>
              <w:contextualSpacing/>
              <w:jc w:val="center"/>
              <w:rPr>
                <w:sz w:val="18"/>
                <w:szCs w:val="18"/>
              </w:rPr>
            </w:pPr>
            <w:r w:rsidRPr="00B7526A">
              <w:rPr>
                <w:sz w:val="18"/>
              </w:rPr>
              <w:t>11,4</w:t>
            </w:r>
          </w:p>
        </w:tc>
      </w:tr>
      <w:tr w:rsidR="00B7526A" w:rsidRPr="006F75D6" w14:paraId="4E08877B" w14:textId="77777777" w:rsidTr="006C0B8D">
        <w:trPr>
          <w:trHeight w:val="260"/>
        </w:trPr>
        <w:tc>
          <w:tcPr>
            <w:tcW w:w="534" w:type="dxa"/>
            <w:hideMark/>
          </w:tcPr>
          <w:p w14:paraId="246D83B8" w14:textId="77777777" w:rsidR="00B7526A" w:rsidRPr="006F75D6" w:rsidRDefault="00B7526A" w:rsidP="00B7526A">
            <w:pPr>
              <w:contextualSpacing/>
              <w:jc w:val="center"/>
              <w:rPr>
                <w:i/>
                <w:iCs/>
                <w:sz w:val="18"/>
                <w:szCs w:val="18"/>
              </w:rPr>
            </w:pPr>
            <w:r w:rsidRPr="006F75D6">
              <w:rPr>
                <w:i/>
                <w:iCs/>
                <w:sz w:val="18"/>
                <w:szCs w:val="18"/>
              </w:rPr>
              <w:t>3.1.</w:t>
            </w:r>
          </w:p>
        </w:tc>
        <w:tc>
          <w:tcPr>
            <w:tcW w:w="4252" w:type="dxa"/>
            <w:hideMark/>
          </w:tcPr>
          <w:p w14:paraId="1862EA49" w14:textId="77777777" w:rsidR="00B7526A" w:rsidRPr="006F75D6" w:rsidRDefault="00B7526A" w:rsidP="00B7526A">
            <w:pPr>
              <w:contextualSpacing/>
              <w:jc w:val="both"/>
              <w:rPr>
                <w:i/>
                <w:iCs/>
                <w:sz w:val="18"/>
                <w:szCs w:val="18"/>
              </w:rPr>
            </w:pPr>
            <w:r w:rsidRPr="006F75D6">
              <w:rPr>
                <w:i/>
                <w:iCs/>
                <w:sz w:val="18"/>
                <w:szCs w:val="18"/>
              </w:rPr>
              <w:t>Субсидии ТОС</w:t>
            </w:r>
          </w:p>
        </w:tc>
        <w:tc>
          <w:tcPr>
            <w:tcW w:w="2835" w:type="dxa"/>
            <w:hideMark/>
          </w:tcPr>
          <w:p w14:paraId="25C2AE17" w14:textId="77777777" w:rsidR="00B7526A" w:rsidRPr="006F75D6" w:rsidRDefault="00B7526A" w:rsidP="004A49C4">
            <w:pPr>
              <w:contextualSpacing/>
              <w:jc w:val="center"/>
              <w:rPr>
                <w:i/>
                <w:iCs/>
                <w:sz w:val="18"/>
                <w:szCs w:val="18"/>
              </w:rPr>
            </w:pPr>
            <w:r w:rsidRPr="006F75D6">
              <w:rPr>
                <w:i/>
                <w:iCs/>
                <w:sz w:val="18"/>
                <w:szCs w:val="18"/>
              </w:rPr>
              <w:t>17 ТОС</w:t>
            </w:r>
          </w:p>
        </w:tc>
        <w:tc>
          <w:tcPr>
            <w:tcW w:w="1312" w:type="dxa"/>
            <w:hideMark/>
          </w:tcPr>
          <w:p w14:paraId="389D6B58" w14:textId="77777777" w:rsidR="00B7526A" w:rsidRPr="006F75D6" w:rsidRDefault="00B7526A" w:rsidP="00B7526A">
            <w:pPr>
              <w:contextualSpacing/>
              <w:jc w:val="center"/>
              <w:rPr>
                <w:i/>
                <w:iCs/>
                <w:sz w:val="18"/>
                <w:szCs w:val="18"/>
              </w:rPr>
            </w:pPr>
            <w:r w:rsidRPr="006F75D6">
              <w:rPr>
                <w:i/>
                <w:iCs/>
                <w:sz w:val="18"/>
                <w:szCs w:val="18"/>
              </w:rPr>
              <w:t>15 064,8</w:t>
            </w:r>
          </w:p>
        </w:tc>
        <w:tc>
          <w:tcPr>
            <w:tcW w:w="1001" w:type="dxa"/>
            <w:hideMark/>
          </w:tcPr>
          <w:p w14:paraId="0A2BD149" w14:textId="582ED848" w:rsidR="00B7526A" w:rsidRPr="00B7526A" w:rsidRDefault="004A49C4" w:rsidP="00B7526A">
            <w:pPr>
              <w:contextualSpacing/>
              <w:jc w:val="center"/>
              <w:rPr>
                <w:i/>
                <w:iCs/>
                <w:sz w:val="18"/>
                <w:szCs w:val="18"/>
              </w:rPr>
            </w:pPr>
            <w:r>
              <w:rPr>
                <w:sz w:val="18"/>
              </w:rPr>
              <w:t>-</w:t>
            </w:r>
          </w:p>
        </w:tc>
      </w:tr>
      <w:tr w:rsidR="00B7526A" w:rsidRPr="006F75D6" w14:paraId="39A80D88" w14:textId="77777777" w:rsidTr="006C0B8D">
        <w:trPr>
          <w:trHeight w:val="343"/>
        </w:trPr>
        <w:tc>
          <w:tcPr>
            <w:tcW w:w="534" w:type="dxa"/>
            <w:hideMark/>
          </w:tcPr>
          <w:p w14:paraId="384248BC" w14:textId="77777777" w:rsidR="00B7526A" w:rsidRPr="006F75D6" w:rsidRDefault="00B7526A" w:rsidP="00B7526A">
            <w:pPr>
              <w:contextualSpacing/>
              <w:jc w:val="center"/>
              <w:rPr>
                <w:i/>
                <w:iCs/>
                <w:sz w:val="18"/>
                <w:szCs w:val="18"/>
              </w:rPr>
            </w:pPr>
            <w:r w:rsidRPr="006F75D6">
              <w:rPr>
                <w:i/>
                <w:iCs/>
                <w:sz w:val="18"/>
                <w:szCs w:val="18"/>
              </w:rPr>
              <w:t>3.2.</w:t>
            </w:r>
          </w:p>
        </w:tc>
        <w:tc>
          <w:tcPr>
            <w:tcW w:w="4252" w:type="dxa"/>
            <w:hideMark/>
          </w:tcPr>
          <w:p w14:paraId="61ED1FF9" w14:textId="77777777" w:rsidR="00B7526A" w:rsidRPr="006F75D6" w:rsidRDefault="00B7526A" w:rsidP="00B7526A">
            <w:pPr>
              <w:contextualSpacing/>
              <w:jc w:val="both"/>
              <w:rPr>
                <w:i/>
                <w:iCs/>
                <w:sz w:val="18"/>
                <w:szCs w:val="18"/>
              </w:rPr>
            </w:pPr>
            <w:r w:rsidRPr="006F75D6">
              <w:rPr>
                <w:i/>
                <w:iCs/>
                <w:sz w:val="18"/>
                <w:szCs w:val="18"/>
              </w:rPr>
              <w:t>Арендная плата за пользование имуществом</w:t>
            </w:r>
          </w:p>
        </w:tc>
        <w:tc>
          <w:tcPr>
            <w:tcW w:w="2835" w:type="dxa"/>
            <w:hideMark/>
          </w:tcPr>
          <w:p w14:paraId="60F07ED4" w14:textId="77777777" w:rsidR="00B7526A" w:rsidRPr="006F75D6" w:rsidRDefault="00B7526A" w:rsidP="004A49C4">
            <w:pPr>
              <w:contextualSpacing/>
              <w:jc w:val="center"/>
              <w:rPr>
                <w:i/>
                <w:iCs/>
                <w:sz w:val="18"/>
                <w:szCs w:val="18"/>
              </w:rPr>
            </w:pPr>
            <w:r w:rsidRPr="006F75D6">
              <w:rPr>
                <w:i/>
                <w:iCs/>
                <w:sz w:val="18"/>
                <w:szCs w:val="18"/>
              </w:rPr>
              <w:t>2 пункта по работе с населением</w:t>
            </w:r>
          </w:p>
        </w:tc>
        <w:tc>
          <w:tcPr>
            <w:tcW w:w="1312" w:type="dxa"/>
            <w:hideMark/>
          </w:tcPr>
          <w:p w14:paraId="053E7006" w14:textId="77777777" w:rsidR="00B7526A" w:rsidRPr="006F75D6" w:rsidRDefault="00B7526A" w:rsidP="00B7526A">
            <w:pPr>
              <w:contextualSpacing/>
              <w:jc w:val="center"/>
              <w:rPr>
                <w:i/>
                <w:iCs/>
                <w:sz w:val="18"/>
                <w:szCs w:val="18"/>
              </w:rPr>
            </w:pPr>
            <w:r w:rsidRPr="006F75D6">
              <w:rPr>
                <w:i/>
                <w:iCs/>
                <w:sz w:val="18"/>
                <w:szCs w:val="18"/>
              </w:rPr>
              <w:t>1 421,8</w:t>
            </w:r>
          </w:p>
        </w:tc>
        <w:tc>
          <w:tcPr>
            <w:tcW w:w="1001" w:type="dxa"/>
            <w:hideMark/>
          </w:tcPr>
          <w:p w14:paraId="475C43F6" w14:textId="096D7926" w:rsidR="00B7526A" w:rsidRPr="00B7526A" w:rsidRDefault="004A49C4" w:rsidP="00B7526A">
            <w:pPr>
              <w:contextualSpacing/>
              <w:jc w:val="center"/>
              <w:rPr>
                <w:i/>
                <w:iCs/>
                <w:sz w:val="18"/>
                <w:szCs w:val="18"/>
              </w:rPr>
            </w:pPr>
            <w:r>
              <w:rPr>
                <w:sz w:val="18"/>
              </w:rPr>
              <w:t>-</w:t>
            </w:r>
          </w:p>
        </w:tc>
      </w:tr>
      <w:tr w:rsidR="00B7526A" w:rsidRPr="006F75D6" w14:paraId="10DC2413" w14:textId="77777777" w:rsidTr="006C0B8D">
        <w:trPr>
          <w:trHeight w:val="633"/>
        </w:trPr>
        <w:tc>
          <w:tcPr>
            <w:tcW w:w="534" w:type="dxa"/>
            <w:hideMark/>
          </w:tcPr>
          <w:p w14:paraId="7F1BFA16" w14:textId="77777777" w:rsidR="00B7526A" w:rsidRPr="006F75D6" w:rsidRDefault="00B7526A" w:rsidP="00B7526A">
            <w:pPr>
              <w:contextualSpacing/>
              <w:jc w:val="center"/>
              <w:rPr>
                <w:sz w:val="18"/>
                <w:szCs w:val="18"/>
              </w:rPr>
            </w:pPr>
            <w:r w:rsidRPr="006F75D6">
              <w:rPr>
                <w:sz w:val="18"/>
                <w:szCs w:val="18"/>
              </w:rPr>
              <w:t>4.</w:t>
            </w:r>
          </w:p>
        </w:tc>
        <w:tc>
          <w:tcPr>
            <w:tcW w:w="4252" w:type="dxa"/>
            <w:hideMark/>
          </w:tcPr>
          <w:p w14:paraId="6F561C78" w14:textId="77777777" w:rsidR="00B7526A" w:rsidRPr="006F75D6" w:rsidRDefault="00B7526A" w:rsidP="00B7526A">
            <w:pPr>
              <w:contextualSpacing/>
              <w:jc w:val="both"/>
              <w:rPr>
                <w:sz w:val="18"/>
                <w:szCs w:val="18"/>
              </w:rPr>
            </w:pPr>
            <w:r w:rsidRPr="006F75D6">
              <w:rPr>
                <w:sz w:val="18"/>
                <w:szCs w:val="18"/>
              </w:rPr>
              <w:t>Подготовка и размещение информации о деятельности органов местного самоуправления, поддержка и развитие социальной рекламы и издательской деятельности, в том числе:</w:t>
            </w:r>
          </w:p>
        </w:tc>
        <w:tc>
          <w:tcPr>
            <w:tcW w:w="2835" w:type="dxa"/>
            <w:hideMark/>
          </w:tcPr>
          <w:p w14:paraId="558F18CF" w14:textId="2AD2195A" w:rsidR="00B7526A" w:rsidRPr="006F75D6" w:rsidRDefault="00B7526A" w:rsidP="004A49C4">
            <w:pPr>
              <w:contextualSpacing/>
              <w:jc w:val="center"/>
              <w:rPr>
                <w:sz w:val="18"/>
                <w:szCs w:val="18"/>
              </w:rPr>
            </w:pPr>
          </w:p>
        </w:tc>
        <w:tc>
          <w:tcPr>
            <w:tcW w:w="1312" w:type="dxa"/>
            <w:hideMark/>
          </w:tcPr>
          <w:p w14:paraId="6DB7A8B8" w14:textId="77777777" w:rsidR="00B7526A" w:rsidRPr="006F75D6" w:rsidRDefault="00B7526A" w:rsidP="00B7526A">
            <w:pPr>
              <w:contextualSpacing/>
              <w:jc w:val="center"/>
              <w:rPr>
                <w:sz w:val="18"/>
                <w:szCs w:val="18"/>
              </w:rPr>
            </w:pPr>
            <w:r w:rsidRPr="006F75D6">
              <w:rPr>
                <w:sz w:val="18"/>
                <w:szCs w:val="18"/>
              </w:rPr>
              <w:t>61 442,8</w:t>
            </w:r>
          </w:p>
        </w:tc>
        <w:tc>
          <w:tcPr>
            <w:tcW w:w="1001" w:type="dxa"/>
            <w:tcBorders>
              <w:bottom w:val="single" w:sz="4" w:space="0" w:color="auto"/>
            </w:tcBorders>
            <w:hideMark/>
          </w:tcPr>
          <w:p w14:paraId="39D08DC9" w14:textId="2D80FBB1" w:rsidR="00B7526A" w:rsidRPr="00B7526A" w:rsidRDefault="00B7526A" w:rsidP="00B7526A">
            <w:pPr>
              <w:contextualSpacing/>
              <w:jc w:val="center"/>
              <w:rPr>
                <w:sz w:val="18"/>
                <w:szCs w:val="18"/>
              </w:rPr>
            </w:pPr>
            <w:r w:rsidRPr="00B7526A">
              <w:rPr>
                <w:sz w:val="18"/>
              </w:rPr>
              <w:t>42,4</w:t>
            </w:r>
          </w:p>
        </w:tc>
      </w:tr>
      <w:tr w:rsidR="00B7526A" w:rsidRPr="006F75D6" w14:paraId="7A388A4F" w14:textId="77777777" w:rsidTr="006C0B8D">
        <w:trPr>
          <w:trHeight w:val="1004"/>
        </w:trPr>
        <w:tc>
          <w:tcPr>
            <w:tcW w:w="534" w:type="dxa"/>
            <w:hideMark/>
          </w:tcPr>
          <w:p w14:paraId="6860AE63" w14:textId="77777777" w:rsidR="00B7526A" w:rsidRPr="006F75D6" w:rsidRDefault="00B7526A" w:rsidP="00B7526A">
            <w:pPr>
              <w:contextualSpacing/>
              <w:jc w:val="center"/>
              <w:rPr>
                <w:i/>
                <w:iCs/>
                <w:sz w:val="18"/>
                <w:szCs w:val="18"/>
              </w:rPr>
            </w:pPr>
            <w:r w:rsidRPr="006F75D6">
              <w:rPr>
                <w:i/>
                <w:iCs/>
                <w:sz w:val="18"/>
                <w:szCs w:val="18"/>
              </w:rPr>
              <w:t>4.1.</w:t>
            </w:r>
          </w:p>
        </w:tc>
        <w:tc>
          <w:tcPr>
            <w:tcW w:w="4252" w:type="dxa"/>
            <w:hideMark/>
          </w:tcPr>
          <w:p w14:paraId="600F02B9" w14:textId="77777777" w:rsidR="00B7526A" w:rsidRPr="006F75D6" w:rsidRDefault="00B7526A" w:rsidP="00B7526A">
            <w:pPr>
              <w:contextualSpacing/>
              <w:rPr>
                <w:i/>
                <w:iCs/>
                <w:sz w:val="18"/>
                <w:szCs w:val="18"/>
              </w:rPr>
            </w:pPr>
            <w:r w:rsidRPr="006F75D6">
              <w:rPr>
                <w:i/>
                <w:iCs/>
                <w:sz w:val="18"/>
                <w:szCs w:val="18"/>
              </w:rPr>
              <w:t xml:space="preserve">  - услуги по информационному обеспечению ОМС в СМИ:</w:t>
            </w:r>
            <w:r w:rsidRPr="006F75D6">
              <w:rPr>
                <w:i/>
                <w:iCs/>
                <w:sz w:val="18"/>
                <w:szCs w:val="18"/>
              </w:rPr>
              <w:br/>
              <w:t xml:space="preserve">      - телевидение;</w:t>
            </w:r>
            <w:r w:rsidRPr="006F75D6">
              <w:rPr>
                <w:i/>
                <w:iCs/>
                <w:sz w:val="18"/>
                <w:szCs w:val="18"/>
              </w:rPr>
              <w:br/>
              <w:t xml:space="preserve">      - радио;</w:t>
            </w:r>
            <w:r w:rsidRPr="006F75D6">
              <w:rPr>
                <w:i/>
                <w:iCs/>
                <w:sz w:val="18"/>
                <w:szCs w:val="18"/>
              </w:rPr>
              <w:br/>
              <w:t xml:space="preserve">      - социальные сети;</w:t>
            </w:r>
            <w:r w:rsidRPr="006F75D6">
              <w:rPr>
                <w:i/>
                <w:iCs/>
                <w:sz w:val="18"/>
                <w:szCs w:val="18"/>
              </w:rPr>
              <w:br/>
              <w:t xml:space="preserve">      - печатные издания</w:t>
            </w:r>
          </w:p>
        </w:tc>
        <w:tc>
          <w:tcPr>
            <w:tcW w:w="2835" w:type="dxa"/>
            <w:hideMark/>
          </w:tcPr>
          <w:p w14:paraId="3AE86F97" w14:textId="47627108" w:rsidR="00B7526A" w:rsidRPr="006F75D6" w:rsidRDefault="00B7526A" w:rsidP="00B96F84">
            <w:pPr>
              <w:contextualSpacing/>
              <w:jc w:val="center"/>
              <w:rPr>
                <w:i/>
                <w:iCs/>
                <w:sz w:val="18"/>
                <w:szCs w:val="18"/>
              </w:rPr>
            </w:pPr>
            <w:r w:rsidRPr="006F75D6">
              <w:rPr>
                <w:i/>
                <w:iCs/>
                <w:sz w:val="18"/>
                <w:szCs w:val="18"/>
              </w:rPr>
              <w:br/>
              <w:t>83 952 минут;</w:t>
            </w:r>
            <w:r w:rsidRPr="006F75D6">
              <w:rPr>
                <w:i/>
                <w:iCs/>
                <w:sz w:val="18"/>
                <w:szCs w:val="18"/>
              </w:rPr>
              <w:br/>
              <w:t>1 354 минут;</w:t>
            </w:r>
            <w:r w:rsidRPr="006F75D6">
              <w:rPr>
                <w:i/>
                <w:iCs/>
                <w:sz w:val="18"/>
                <w:szCs w:val="18"/>
              </w:rPr>
              <w:br/>
              <w:t>68 000 усл.ед.;</w:t>
            </w:r>
            <w:r w:rsidRPr="006F75D6">
              <w:rPr>
                <w:i/>
                <w:iCs/>
                <w:sz w:val="18"/>
                <w:szCs w:val="18"/>
              </w:rPr>
              <w:br/>
              <w:t>63 513 см.кв.</w:t>
            </w:r>
          </w:p>
        </w:tc>
        <w:tc>
          <w:tcPr>
            <w:tcW w:w="1312" w:type="dxa"/>
            <w:hideMark/>
          </w:tcPr>
          <w:p w14:paraId="020DBB6B" w14:textId="77777777" w:rsidR="00B7526A" w:rsidRPr="006F75D6" w:rsidRDefault="00B7526A" w:rsidP="00B7526A">
            <w:pPr>
              <w:contextualSpacing/>
              <w:jc w:val="center"/>
              <w:rPr>
                <w:i/>
                <w:iCs/>
                <w:sz w:val="18"/>
                <w:szCs w:val="18"/>
              </w:rPr>
            </w:pPr>
            <w:r w:rsidRPr="006F75D6">
              <w:rPr>
                <w:i/>
                <w:iCs/>
                <w:sz w:val="18"/>
                <w:szCs w:val="18"/>
              </w:rPr>
              <w:t>50 938,4</w:t>
            </w:r>
          </w:p>
        </w:tc>
        <w:tc>
          <w:tcPr>
            <w:tcW w:w="1001" w:type="dxa"/>
            <w:tcBorders>
              <w:top w:val="single" w:sz="4" w:space="0" w:color="auto"/>
              <w:left w:val="nil"/>
              <w:bottom w:val="single" w:sz="4" w:space="0" w:color="auto"/>
              <w:right w:val="single" w:sz="4" w:space="0" w:color="auto"/>
            </w:tcBorders>
            <w:shd w:val="clear" w:color="auto" w:fill="auto"/>
            <w:hideMark/>
          </w:tcPr>
          <w:p w14:paraId="63DB96E4" w14:textId="4E3A415F" w:rsidR="00B7526A" w:rsidRPr="00B7526A" w:rsidRDefault="004A49C4" w:rsidP="00B7526A">
            <w:pPr>
              <w:contextualSpacing/>
              <w:jc w:val="center"/>
              <w:rPr>
                <w:i/>
                <w:iCs/>
                <w:sz w:val="18"/>
                <w:szCs w:val="18"/>
              </w:rPr>
            </w:pPr>
            <w:r>
              <w:rPr>
                <w:color w:val="000000"/>
                <w:sz w:val="18"/>
              </w:rPr>
              <w:t>-</w:t>
            </w:r>
          </w:p>
        </w:tc>
      </w:tr>
      <w:tr w:rsidR="00B7526A" w:rsidRPr="006F75D6" w14:paraId="0FE15E59" w14:textId="77777777" w:rsidTr="006C0B8D">
        <w:trPr>
          <w:trHeight w:val="665"/>
        </w:trPr>
        <w:tc>
          <w:tcPr>
            <w:tcW w:w="534" w:type="dxa"/>
            <w:hideMark/>
          </w:tcPr>
          <w:p w14:paraId="661EF59A" w14:textId="77777777" w:rsidR="00B7526A" w:rsidRPr="006F75D6" w:rsidRDefault="00B7526A" w:rsidP="00B7526A">
            <w:pPr>
              <w:contextualSpacing/>
              <w:jc w:val="center"/>
              <w:rPr>
                <w:i/>
                <w:iCs/>
                <w:sz w:val="18"/>
                <w:szCs w:val="18"/>
              </w:rPr>
            </w:pPr>
            <w:r w:rsidRPr="006F75D6">
              <w:rPr>
                <w:i/>
                <w:iCs/>
                <w:sz w:val="18"/>
                <w:szCs w:val="18"/>
              </w:rPr>
              <w:t>4.2.</w:t>
            </w:r>
          </w:p>
        </w:tc>
        <w:tc>
          <w:tcPr>
            <w:tcW w:w="4252" w:type="dxa"/>
            <w:hideMark/>
          </w:tcPr>
          <w:p w14:paraId="637A3C3B" w14:textId="25D0C850" w:rsidR="00806918" w:rsidRDefault="00B7526A" w:rsidP="00806918">
            <w:pPr>
              <w:contextualSpacing/>
              <w:jc w:val="both"/>
              <w:rPr>
                <w:i/>
                <w:iCs/>
                <w:sz w:val="18"/>
                <w:szCs w:val="18"/>
              </w:rPr>
            </w:pPr>
            <w:r w:rsidRPr="006F75D6">
              <w:rPr>
                <w:i/>
                <w:iCs/>
                <w:sz w:val="18"/>
                <w:szCs w:val="18"/>
              </w:rPr>
              <w:t xml:space="preserve"> - организация и проведение </w:t>
            </w:r>
            <w:r w:rsidR="00B96F84" w:rsidRPr="006F75D6">
              <w:rPr>
                <w:i/>
                <w:iCs/>
                <w:sz w:val="18"/>
                <w:szCs w:val="18"/>
              </w:rPr>
              <w:t>спец</w:t>
            </w:r>
            <w:r w:rsidR="00806918">
              <w:rPr>
                <w:i/>
                <w:iCs/>
                <w:sz w:val="18"/>
                <w:szCs w:val="18"/>
              </w:rPr>
              <w:t>иальных</w:t>
            </w:r>
            <w:r w:rsidR="00B96F84" w:rsidRPr="006F75D6">
              <w:rPr>
                <w:i/>
                <w:iCs/>
                <w:sz w:val="18"/>
                <w:szCs w:val="18"/>
              </w:rPr>
              <w:t xml:space="preserve"> форумов</w:t>
            </w:r>
            <w:r w:rsidRPr="006F75D6">
              <w:rPr>
                <w:i/>
                <w:iCs/>
                <w:sz w:val="18"/>
                <w:szCs w:val="18"/>
              </w:rPr>
              <w:t>, конкурсов;</w:t>
            </w:r>
            <w:r w:rsidRPr="006F75D6">
              <w:rPr>
                <w:i/>
                <w:iCs/>
                <w:sz w:val="18"/>
                <w:szCs w:val="18"/>
              </w:rPr>
              <w:br/>
              <w:t xml:space="preserve"> - иные услуги по информ</w:t>
            </w:r>
            <w:r w:rsidR="00806918">
              <w:rPr>
                <w:i/>
                <w:iCs/>
                <w:sz w:val="18"/>
                <w:szCs w:val="18"/>
              </w:rPr>
              <w:t xml:space="preserve">ационному </w:t>
            </w:r>
            <w:r w:rsidRPr="006F75D6">
              <w:rPr>
                <w:i/>
                <w:iCs/>
                <w:sz w:val="18"/>
                <w:szCs w:val="18"/>
              </w:rPr>
              <w:t>обслуживанию ОМС (</w:t>
            </w:r>
            <w:r w:rsidR="00B96F84" w:rsidRPr="006F75D6">
              <w:rPr>
                <w:i/>
                <w:iCs/>
                <w:sz w:val="18"/>
                <w:szCs w:val="18"/>
              </w:rPr>
              <w:t>соц</w:t>
            </w:r>
            <w:r w:rsidR="00806918">
              <w:rPr>
                <w:i/>
                <w:iCs/>
                <w:sz w:val="18"/>
                <w:szCs w:val="18"/>
              </w:rPr>
              <w:t>иальные</w:t>
            </w:r>
            <w:r w:rsidR="00B96F84" w:rsidRPr="006F75D6">
              <w:rPr>
                <w:i/>
                <w:iCs/>
                <w:sz w:val="18"/>
                <w:szCs w:val="18"/>
              </w:rPr>
              <w:t xml:space="preserve"> сети</w:t>
            </w:r>
            <w:r w:rsidRPr="006F75D6">
              <w:rPr>
                <w:i/>
                <w:iCs/>
                <w:sz w:val="18"/>
                <w:szCs w:val="18"/>
              </w:rPr>
              <w:t>);</w:t>
            </w:r>
          </w:p>
          <w:p w14:paraId="4CC10D5B" w14:textId="7BD4CA8B" w:rsidR="00B7526A" w:rsidRPr="006F75D6" w:rsidRDefault="00B7526A" w:rsidP="00806918">
            <w:pPr>
              <w:contextualSpacing/>
              <w:jc w:val="both"/>
              <w:rPr>
                <w:i/>
                <w:iCs/>
                <w:sz w:val="18"/>
                <w:szCs w:val="18"/>
              </w:rPr>
            </w:pPr>
            <w:r w:rsidRPr="006F75D6">
              <w:rPr>
                <w:i/>
                <w:iCs/>
                <w:sz w:val="18"/>
                <w:szCs w:val="18"/>
              </w:rPr>
              <w:t xml:space="preserve"> - услуги по обеспечению офиц</w:t>
            </w:r>
            <w:r w:rsidR="00B96F84">
              <w:rPr>
                <w:i/>
                <w:iCs/>
                <w:sz w:val="18"/>
                <w:szCs w:val="18"/>
              </w:rPr>
              <w:t xml:space="preserve">иального </w:t>
            </w:r>
            <w:r w:rsidRPr="006F75D6">
              <w:rPr>
                <w:i/>
                <w:iCs/>
                <w:sz w:val="18"/>
                <w:szCs w:val="18"/>
              </w:rPr>
              <w:t>портала фотографиями</w:t>
            </w:r>
          </w:p>
        </w:tc>
        <w:tc>
          <w:tcPr>
            <w:tcW w:w="2835" w:type="dxa"/>
            <w:hideMark/>
          </w:tcPr>
          <w:p w14:paraId="52264DEF" w14:textId="22635266" w:rsidR="00B7526A" w:rsidRDefault="00D32C75" w:rsidP="004A49C4">
            <w:pPr>
              <w:contextualSpacing/>
              <w:jc w:val="center"/>
              <w:rPr>
                <w:i/>
                <w:iCs/>
                <w:sz w:val="18"/>
                <w:szCs w:val="18"/>
              </w:rPr>
            </w:pPr>
            <w:r>
              <w:rPr>
                <w:i/>
                <w:iCs/>
                <w:sz w:val="18"/>
                <w:szCs w:val="18"/>
              </w:rPr>
              <w:t>медиафорум - 1 ед.;</w:t>
            </w:r>
          </w:p>
          <w:p w14:paraId="575CCC39" w14:textId="77777777" w:rsidR="0041220A" w:rsidRDefault="0041220A" w:rsidP="004A49C4">
            <w:pPr>
              <w:contextualSpacing/>
              <w:jc w:val="center"/>
              <w:rPr>
                <w:i/>
                <w:iCs/>
                <w:sz w:val="18"/>
                <w:szCs w:val="18"/>
              </w:rPr>
            </w:pPr>
          </w:p>
          <w:p w14:paraId="571598E6" w14:textId="77777777" w:rsidR="0041220A" w:rsidRDefault="0041220A" w:rsidP="00B96F84">
            <w:pPr>
              <w:contextualSpacing/>
              <w:jc w:val="center"/>
              <w:rPr>
                <w:i/>
                <w:iCs/>
                <w:sz w:val="18"/>
                <w:szCs w:val="18"/>
              </w:rPr>
            </w:pPr>
            <w:r>
              <w:rPr>
                <w:i/>
                <w:iCs/>
                <w:sz w:val="18"/>
                <w:szCs w:val="18"/>
              </w:rPr>
              <w:t>606</w:t>
            </w:r>
            <w:r w:rsidR="00B7526A" w:rsidRPr="006F75D6">
              <w:rPr>
                <w:i/>
                <w:iCs/>
                <w:sz w:val="18"/>
                <w:szCs w:val="18"/>
              </w:rPr>
              <w:t xml:space="preserve"> усл.ед.;</w:t>
            </w:r>
          </w:p>
          <w:p w14:paraId="252A31EE" w14:textId="0F5F5391" w:rsidR="00B7526A" w:rsidRPr="006F75D6" w:rsidRDefault="00B7526A" w:rsidP="00B96F84">
            <w:pPr>
              <w:contextualSpacing/>
              <w:jc w:val="center"/>
              <w:rPr>
                <w:i/>
                <w:iCs/>
                <w:sz w:val="18"/>
                <w:szCs w:val="18"/>
              </w:rPr>
            </w:pPr>
            <w:r w:rsidRPr="006F75D6">
              <w:rPr>
                <w:i/>
                <w:iCs/>
                <w:sz w:val="18"/>
                <w:szCs w:val="18"/>
              </w:rPr>
              <w:br/>
              <w:t>не менее 1500 шт.</w:t>
            </w:r>
          </w:p>
        </w:tc>
        <w:tc>
          <w:tcPr>
            <w:tcW w:w="1312" w:type="dxa"/>
            <w:hideMark/>
          </w:tcPr>
          <w:p w14:paraId="5ECA3114" w14:textId="77777777" w:rsidR="00B7526A" w:rsidRPr="006F75D6" w:rsidRDefault="00B7526A" w:rsidP="00B7526A">
            <w:pPr>
              <w:contextualSpacing/>
              <w:jc w:val="center"/>
              <w:rPr>
                <w:i/>
                <w:iCs/>
                <w:sz w:val="18"/>
                <w:szCs w:val="18"/>
              </w:rPr>
            </w:pPr>
            <w:r w:rsidRPr="006F75D6">
              <w:rPr>
                <w:i/>
                <w:iCs/>
                <w:sz w:val="18"/>
                <w:szCs w:val="18"/>
              </w:rPr>
              <w:t>4 597,5</w:t>
            </w:r>
          </w:p>
        </w:tc>
        <w:tc>
          <w:tcPr>
            <w:tcW w:w="1001" w:type="dxa"/>
            <w:tcBorders>
              <w:top w:val="single" w:sz="4" w:space="0" w:color="auto"/>
              <w:left w:val="nil"/>
              <w:bottom w:val="single" w:sz="4" w:space="0" w:color="auto"/>
              <w:right w:val="single" w:sz="4" w:space="0" w:color="auto"/>
            </w:tcBorders>
            <w:shd w:val="clear" w:color="auto" w:fill="auto"/>
            <w:hideMark/>
          </w:tcPr>
          <w:p w14:paraId="0DC9C042" w14:textId="1154057B" w:rsidR="00B7526A" w:rsidRPr="00B7526A" w:rsidRDefault="004A49C4" w:rsidP="00B7526A">
            <w:pPr>
              <w:contextualSpacing/>
              <w:jc w:val="center"/>
              <w:rPr>
                <w:i/>
                <w:iCs/>
                <w:sz w:val="18"/>
                <w:szCs w:val="18"/>
              </w:rPr>
            </w:pPr>
            <w:r>
              <w:rPr>
                <w:color w:val="000000"/>
                <w:sz w:val="18"/>
              </w:rPr>
              <w:t>-</w:t>
            </w:r>
          </w:p>
        </w:tc>
      </w:tr>
      <w:tr w:rsidR="00B7526A" w:rsidRPr="006F75D6" w14:paraId="6A9BE0C8" w14:textId="77777777" w:rsidTr="006C0B8D">
        <w:trPr>
          <w:trHeight w:val="561"/>
        </w:trPr>
        <w:tc>
          <w:tcPr>
            <w:tcW w:w="534" w:type="dxa"/>
            <w:hideMark/>
          </w:tcPr>
          <w:p w14:paraId="53ED42EA" w14:textId="77777777" w:rsidR="00B7526A" w:rsidRPr="006F75D6" w:rsidRDefault="00B7526A" w:rsidP="00B7526A">
            <w:pPr>
              <w:contextualSpacing/>
              <w:jc w:val="center"/>
              <w:rPr>
                <w:i/>
                <w:iCs/>
                <w:sz w:val="18"/>
                <w:szCs w:val="18"/>
              </w:rPr>
            </w:pPr>
            <w:r w:rsidRPr="006F75D6">
              <w:rPr>
                <w:i/>
                <w:iCs/>
                <w:sz w:val="18"/>
                <w:szCs w:val="18"/>
              </w:rPr>
              <w:t>4.3.</w:t>
            </w:r>
          </w:p>
        </w:tc>
        <w:tc>
          <w:tcPr>
            <w:tcW w:w="4252" w:type="dxa"/>
            <w:hideMark/>
          </w:tcPr>
          <w:p w14:paraId="502CE8E4" w14:textId="4B0D11A8" w:rsidR="00B7526A" w:rsidRPr="006F75D6" w:rsidRDefault="00B7526A" w:rsidP="00D32C75">
            <w:pPr>
              <w:contextualSpacing/>
              <w:jc w:val="both"/>
              <w:rPr>
                <w:i/>
                <w:iCs/>
                <w:sz w:val="18"/>
                <w:szCs w:val="18"/>
              </w:rPr>
            </w:pPr>
            <w:r w:rsidRPr="006F75D6">
              <w:rPr>
                <w:i/>
                <w:iCs/>
                <w:sz w:val="18"/>
                <w:szCs w:val="18"/>
              </w:rPr>
              <w:t xml:space="preserve"> - производство и прокат видеороликов </w:t>
            </w:r>
            <w:r w:rsidR="00B96F84" w:rsidRPr="006F75D6">
              <w:rPr>
                <w:i/>
                <w:iCs/>
                <w:sz w:val="18"/>
                <w:szCs w:val="18"/>
              </w:rPr>
              <w:t>соц. рекламы</w:t>
            </w:r>
            <w:r w:rsidRPr="006F75D6">
              <w:rPr>
                <w:i/>
                <w:iCs/>
                <w:sz w:val="18"/>
                <w:szCs w:val="18"/>
              </w:rPr>
              <w:t>;</w:t>
            </w:r>
            <w:r w:rsidRPr="006F75D6">
              <w:rPr>
                <w:i/>
                <w:iCs/>
                <w:sz w:val="18"/>
                <w:szCs w:val="18"/>
              </w:rPr>
              <w:br/>
              <w:t xml:space="preserve"> - производство и прокат аудиороликов </w:t>
            </w:r>
            <w:r w:rsidR="00B96F84" w:rsidRPr="006F75D6">
              <w:rPr>
                <w:i/>
                <w:iCs/>
                <w:sz w:val="18"/>
                <w:szCs w:val="18"/>
              </w:rPr>
              <w:t>соц. рекламы</w:t>
            </w:r>
            <w:r w:rsidRPr="006F75D6">
              <w:rPr>
                <w:i/>
                <w:iCs/>
                <w:sz w:val="18"/>
                <w:szCs w:val="18"/>
              </w:rPr>
              <w:t>;</w:t>
            </w:r>
            <w:r w:rsidRPr="006F75D6">
              <w:rPr>
                <w:i/>
                <w:iCs/>
                <w:sz w:val="18"/>
                <w:szCs w:val="18"/>
              </w:rPr>
              <w:br/>
              <w:t xml:space="preserve"> - оказание услуг по изготовлению, монтажу и демонтажу баннеров</w:t>
            </w:r>
          </w:p>
        </w:tc>
        <w:tc>
          <w:tcPr>
            <w:tcW w:w="2835" w:type="dxa"/>
            <w:hideMark/>
          </w:tcPr>
          <w:p w14:paraId="34635AE5" w14:textId="13E5CEE8" w:rsidR="00B7526A" w:rsidRDefault="0041220A" w:rsidP="004A49C4">
            <w:pPr>
              <w:contextualSpacing/>
              <w:jc w:val="center"/>
              <w:rPr>
                <w:i/>
                <w:iCs/>
                <w:sz w:val="18"/>
                <w:szCs w:val="18"/>
              </w:rPr>
            </w:pPr>
            <w:r>
              <w:rPr>
                <w:i/>
                <w:iCs/>
                <w:sz w:val="18"/>
                <w:szCs w:val="18"/>
              </w:rPr>
              <w:t>4</w:t>
            </w:r>
            <w:r w:rsidR="00A372FC">
              <w:rPr>
                <w:i/>
                <w:iCs/>
                <w:sz w:val="18"/>
                <w:szCs w:val="18"/>
              </w:rPr>
              <w:t xml:space="preserve"> ролика</w:t>
            </w:r>
            <w:r w:rsidR="00D32C75">
              <w:rPr>
                <w:i/>
                <w:iCs/>
                <w:sz w:val="18"/>
                <w:szCs w:val="18"/>
              </w:rPr>
              <w:t>;</w:t>
            </w:r>
          </w:p>
          <w:p w14:paraId="301E1E5F" w14:textId="63008370" w:rsidR="00B7526A" w:rsidRDefault="00D32C75" w:rsidP="004A49C4">
            <w:pPr>
              <w:contextualSpacing/>
              <w:jc w:val="center"/>
              <w:rPr>
                <w:i/>
                <w:iCs/>
                <w:sz w:val="18"/>
                <w:szCs w:val="18"/>
              </w:rPr>
            </w:pPr>
            <w:r>
              <w:rPr>
                <w:i/>
                <w:iCs/>
                <w:sz w:val="18"/>
                <w:szCs w:val="18"/>
              </w:rPr>
              <w:t>16 роликов;</w:t>
            </w:r>
          </w:p>
          <w:p w14:paraId="65EF6385" w14:textId="0CB8FF12" w:rsidR="00B7526A" w:rsidRPr="006F75D6" w:rsidRDefault="00B7526A" w:rsidP="004A49C4">
            <w:pPr>
              <w:contextualSpacing/>
              <w:jc w:val="center"/>
              <w:rPr>
                <w:i/>
                <w:iCs/>
                <w:sz w:val="18"/>
                <w:szCs w:val="18"/>
              </w:rPr>
            </w:pPr>
            <w:r w:rsidRPr="006F75D6">
              <w:rPr>
                <w:i/>
                <w:iCs/>
                <w:sz w:val="18"/>
                <w:szCs w:val="18"/>
              </w:rPr>
              <w:t>12 баннеров</w:t>
            </w:r>
          </w:p>
        </w:tc>
        <w:tc>
          <w:tcPr>
            <w:tcW w:w="1312" w:type="dxa"/>
            <w:hideMark/>
          </w:tcPr>
          <w:p w14:paraId="2BC9C65A" w14:textId="77777777" w:rsidR="00B7526A" w:rsidRPr="006F75D6" w:rsidRDefault="00B7526A" w:rsidP="00B7526A">
            <w:pPr>
              <w:contextualSpacing/>
              <w:jc w:val="center"/>
              <w:rPr>
                <w:i/>
                <w:iCs/>
                <w:sz w:val="18"/>
                <w:szCs w:val="18"/>
              </w:rPr>
            </w:pPr>
            <w:r w:rsidRPr="006F75D6">
              <w:rPr>
                <w:i/>
                <w:iCs/>
                <w:sz w:val="18"/>
                <w:szCs w:val="18"/>
              </w:rPr>
              <w:t>2 339,8</w:t>
            </w:r>
          </w:p>
        </w:tc>
        <w:tc>
          <w:tcPr>
            <w:tcW w:w="1001" w:type="dxa"/>
            <w:tcBorders>
              <w:top w:val="single" w:sz="4" w:space="0" w:color="auto"/>
              <w:left w:val="nil"/>
              <w:bottom w:val="single" w:sz="4" w:space="0" w:color="auto"/>
              <w:right w:val="single" w:sz="4" w:space="0" w:color="auto"/>
            </w:tcBorders>
            <w:shd w:val="clear" w:color="auto" w:fill="auto"/>
            <w:hideMark/>
          </w:tcPr>
          <w:p w14:paraId="76CB26C9" w14:textId="763B3FAC" w:rsidR="00B7526A" w:rsidRPr="00B7526A" w:rsidRDefault="004A49C4" w:rsidP="00B7526A">
            <w:pPr>
              <w:contextualSpacing/>
              <w:jc w:val="center"/>
              <w:rPr>
                <w:i/>
                <w:iCs/>
                <w:sz w:val="18"/>
                <w:szCs w:val="18"/>
              </w:rPr>
            </w:pPr>
            <w:r>
              <w:rPr>
                <w:color w:val="000000"/>
                <w:sz w:val="18"/>
              </w:rPr>
              <w:t>-</w:t>
            </w:r>
          </w:p>
        </w:tc>
      </w:tr>
      <w:tr w:rsidR="00B7526A" w:rsidRPr="006F75D6" w14:paraId="695A2C14" w14:textId="77777777" w:rsidTr="006C0B8D">
        <w:trPr>
          <w:trHeight w:val="509"/>
        </w:trPr>
        <w:tc>
          <w:tcPr>
            <w:tcW w:w="534" w:type="dxa"/>
            <w:hideMark/>
          </w:tcPr>
          <w:p w14:paraId="790B4AEB" w14:textId="77777777" w:rsidR="00B7526A" w:rsidRPr="006F75D6" w:rsidRDefault="00B7526A" w:rsidP="00B7526A">
            <w:pPr>
              <w:contextualSpacing/>
              <w:jc w:val="center"/>
              <w:rPr>
                <w:i/>
                <w:iCs/>
                <w:sz w:val="18"/>
                <w:szCs w:val="18"/>
              </w:rPr>
            </w:pPr>
            <w:r w:rsidRPr="006F75D6">
              <w:rPr>
                <w:i/>
                <w:iCs/>
                <w:sz w:val="18"/>
                <w:szCs w:val="18"/>
              </w:rPr>
              <w:t>4.4.</w:t>
            </w:r>
          </w:p>
        </w:tc>
        <w:tc>
          <w:tcPr>
            <w:tcW w:w="4252" w:type="dxa"/>
            <w:hideMark/>
          </w:tcPr>
          <w:p w14:paraId="414619A6" w14:textId="77777777" w:rsidR="00B7526A" w:rsidRPr="006F75D6" w:rsidRDefault="00B7526A" w:rsidP="00B7526A">
            <w:pPr>
              <w:contextualSpacing/>
              <w:jc w:val="both"/>
              <w:rPr>
                <w:i/>
                <w:iCs/>
                <w:sz w:val="18"/>
                <w:szCs w:val="18"/>
              </w:rPr>
            </w:pPr>
            <w:r w:rsidRPr="006F75D6">
              <w:rPr>
                <w:i/>
                <w:iCs/>
                <w:sz w:val="18"/>
                <w:szCs w:val="18"/>
              </w:rPr>
              <w:t>издание и доставка газеты «Сургутские ведомости» (МКУ «Наш город»)</w:t>
            </w:r>
          </w:p>
        </w:tc>
        <w:tc>
          <w:tcPr>
            <w:tcW w:w="2835" w:type="dxa"/>
            <w:hideMark/>
          </w:tcPr>
          <w:p w14:paraId="3952CDF2" w14:textId="77777777" w:rsidR="00B7526A" w:rsidRPr="006F75D6" w:rsidRDefault="00B7526A" w:rsidP="004A49C4">
            <w:pPr>
              <w:contextualSpacing/>
              <w:jc w:val="center"/>
              <w:rPr>
                <w:i/>
                <w:iCs/>
                <w:sz w:val="18"/>
                <w:szCs w:val="18"/>
              </w:rPr>
            </w:pPr>
            <w:r w:rsidRPr="006F75D6">
              <w:rPr>
                <w:i/>
                <w:iCs/>
                <w:sz w:val="18"/>
                <w:szCs w:val="18"/>
              </w:rPr>
              <w:t>тираж 3000 экз., еженедельно</w:t>
            </w:r>
          </w:p>
        </w:tc>
        <w:tc>
          <w:tcPr>
            <w:tcW w:w="1312" w:type="dxa"/>
            <w:hideMark/>
          </w:tcPr>
          <w:p w14:paraId="38B3922F" w14:textId="77777777" w:rsidR="00B7526A" w:rsidRPr="006F75D6" w:rsidRDefault="00B7526A" w:rsidP="00B7526A">
            <w:pPr>
              <w:contextualSpacing/>
              <w:jc w:val="center"/>
              <w:rPr>
                <w:i/>
                <w:iCs/>
                <w:sz w:val="18"/>
                <w:szCs w:val="18"/>
              </w:rPr>
            </w:pPr>
            <w:r w:rsidRPr="006F75D6">
              <w:rPr>
                <w:i/>
                <w:iCs/>
                <w:sz w:val="18"/>
                <w:szCs w:val="18"/>
              </w:rPr>
              <w:t>3 564,6</w:t>
            </w:r>
          </w:p>
        </w:tc>
        <w:tc>
          <w:tcPr>
            <w:tcW w:w="1001" w:type="dxa"/>
            <w:tcBorders>
              <w:top w:val="single" w:sz="4" w:space="0" w:color="auto"/>
              <w:left w:val="nil"/>
              <w:bottom w:val="single" w:sz="4" w:space="0" w:color="auto"/>
              <w:right w:val="single" w:sz="4" w:space="0" w:color="auto"/>
            </w:tcBorders>
            <w:shd w:val="clear" w:color="auto" w:fill="auto"/>
            <w:hideMark/>
          </w:tcPr>
          <w:p w14:paraId="5BFBE3AC" w14:textId="1F75B98E" w:rsidR="00B7526A" w:rsidRPr="00B7526A" w:rsidRDefault="004A49C4" w:rsidP="00B7526A">
            <w:pPr>
              <w:contextualSpacing/>
              <w:jc w:val="center"/>
              <w:rPr>
                <w:i/>
                <w:iCs/>
                <w:sz w:val="18"/>
                <w:szCs w:val="18"/>
              </w:rPr>
            </w:pPr>
            <w:r>
              <w:rPr>
                <w:color w:val="000000"/>
                <w:sz w:val="18"/>
              </w:rPr>
              <w:t>-</w:t>
            </w:r>
          </w:p>
          <w:p w14:paraId="3C867934" w14:textId="77777777" w:rsidR="00B7526A" w:rsidRPr="00B7526A" w:rsidRDefault="00B7526A" w:rsidP="00B7526A">
            <w:pPr>
              <w:rPr>
                <w:sz w:val="18"/>
                <w:szCs w:val="18"/>
              </w:rPr>
            </w:pPr>
          </w:p>
        </w:tc>
      </w:tr>
      <w:tr w:rsidR="00B7526A" w:rsidRPr="006F75D6" w14:paraId="1825AA23" w14:textId="77777777" w:rsidTr="006C0B8D">
        <w:trPr>
          <w:trHeight w:val="842"/>
        </w:trPr>
        <w:tc>
          <w:tcPr>
            <w:tcW w:w="534" w:type="dxa"/>
            <w:hideMark/>
          </w:tcPr>
          <w:p w14:paraId="4359D900" w14:textId="77777777" w:rsidR="00B7526A" w:rsidRPr="006F75D6" w:rsidRDefault="00B7526A" w:rsidP="00B7526A">
            <w:pPr>
              <w:contextualSpacing/>
              <w:jc w:val="center"/>
              <w:rPr>
                <w:i/>
                <w:iCs/>
                <w:sz w:val="18"/>
                <w:szCs w:val="18"/>
              </w:rPr>
            </w:pPr>
            <w:r w:rsidRPr="006F75D6">
              <w:rPr>
                <w:i/>
                <w:iCs/>
                <w:sz w:val="18"/>
                <w:szCs w:val="18"/>
              </w:rPr>
              <w:t>4.5.</w:t>
            </w:r>
          </w:p>
        </w:tc>
        <w:tc>
          <w:tcPr>
            <w:tcW w:w="4252" w:type="dxa"/>
            <w:hideMark/>
          </w:tcPr>
          <w:p w14:paraId="68E6B7C1" w14:textId="77777777" w:rsidR="00B7526A" w:rsidRPr="006F75D6" w:rsidRDefault="00B7526A" w:rsidP="00B7526A">
            <w:pPr>
              <w:contextualSpacing/>
              <w:jc w:val="both"/>
              <w:rPr>
                <w:i/>
                <w:iCs/>
                <w:sz w:val="18"/>
                <w:szCs w:val="18"/>
              </w:rPr>
            </w:pPr>
            <w:r w:rsidRPr="006F75D6">
              <w:rPr>
                <w:i/>
                <w:iCs/>
                <w:sz w:val="18"/>
                <w:szCs w:val="18"/>
              </w:rPr>
              <w:t>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2835" w:type="dxa"/>
            <w:hideMark/>
          </w:tcPr>
          <w:p w14:paraId="76245062" w14:textId="77777777" w:rsidR="00B7526A" w:rsidRPr="006F75D6" w:rsidRDefault="00B7526A" w:rsidP="004A49C4">
            <w:pPr>
              <w:contextualSpacing/>
              <w:jc w:val="center"/>
              <w:rPr>
                <w:i/>
                <w:iCs/>
                <w:sz w:val="18"/>
                <w:szCs w:val="18"/>
              </w:rPr>
            </w:pPr>
            <w:r w:rsidRPr="006F75D6">
              <w:rPr>
                <w:i/>
                <w:iCs/>
                <w:sz w:val="18"/>
                <w:szCs w:val="18"/>
              </w:rPr>
              <w:t>оказание услуг почтовой связи</w:t>
            </w:r>
          </w:p>
        </w:tc>
        <w:tc>
          <w:tcPr>
            <w:tcW w:w="1312" w:type="dxa"/>
            <w:hideMark/>
          </w:tcPr>
          <w:p w14:paraId="6A2CC7AB" w14:textId="77777777" w:rsidR="00B7526A" w:rsidRPr="006F75D6" w:rsidRDefault="00B7526A" w:rsidP="00B7526A">
            <w:pPr>
              <w:contextualSpacing/>
              <w:jc w:val="center"/>
              <w:rPr>
                <w:i/>
                <w:iCs/>
                <w:sz w:val="18"/>
                <w:szCs w:val="18"/>
              </w:rPr>
            </w:pPr>
            <w:r w:rsidRPr="006F75D6">
              <w:rPr>
                <w:i/>
                <w:iCs/>
                <w:sz w:val="18"/>
                <w:szCs w:val="18"/>
              </w:rPr>
              <w:t>2,5</w:t>
            </w:r>
          </w:p>
        </w:tc>
        <w:tc>
          <w:tcPr>
            <w:tcW w:w="1001" w:type="dxa"/>
            <w:tcBorders>
              <w:top w:val="single" w:sz="4" w:space="0" w:color="auto"/>
              <w:left w:val="nil"/>
              <w:bottom w:val="single" w:sz="4" w:space="0" w:color="auto"/>
              <w:right w:val="single" w:sz="4" w:space="0" w:color="auto"/>
            </w:tcBorders>
            <w:shd w:val="clear" w:color="auto" w:fill="auto"/>
            <w:hideMark/>
          </w:tcPr>
          <w:p w14:paraId="52F4E5ED" w14:textId="41B5F219" w:rsidR="00B7526A" w:rsidRPr="00B7526A" w:rsidRDefault="004A49C4" w:rsidP="00B7526A">
            <w:pPr>
              <w:contextualSpacing/>
              <w:jc w:val="center"/>
              <w:rPr>
                <w:i/>
                <w:iCs/>
                <w:sz w:val="18"/>
                <w:szCs w:val="18"/>
              </w:rPr>
            </w:pPr>
            <w:r>
              <w:rPr>
                <w:i/>
                <w:iCs/>
                <w:color w:val="000000"/>
                <w:sz w:val="18"/>
              </w:rPr>
              <w:t>-</w:t>
            </w:r>
          </w:p>
        </w:tc>
      </w:tr>
      <w:tr w:rsidR="00B7526A" w:rsidRPr="006F75D6" w14:paraId="14BD75C1" w14:textId="77777777" w:rsidTr="006C0B8D">
        <w:trPr>
          <w:trHeight w:val="807"/>
        </w:trPr>
        <w:tc>
          <w:tcPr>
            <w:tcW w:w="534" w:type="dxa"/>
            <w:hideMark/>
          </w:tcPr>
          <w:p w14:paraId="77FCCFE9" w14:textId="77777777" w:rsidR="00B7526A" w:rsidRPr="006F75D6" w:rsidRDefault="00B7526A" w:rsidP="00B7526A">
            <w:pPr>
              <w:contextualSpacing/>
              <w:jc w:val="center"/>
              <w:rPr>
                <w:sz w:val="18"/>
                <w:szCs w:val="18"/>
              </w:rPr>
            </w:pPr>
            <w:r w:rsidRPr="006F75D6">
              <w:rPr>
                <w:sz w:val="18"/>
                <w:szCs w:val="18"/>
              </w:rPr>
              <w:t>5.</w:t>
            </w:r>
          </w:p>
        </w:tc>
        <w:tc>
          <w:tcPr>
            <w:tcW w:w="4252" w:type="dxa"/>
            <w:hideMark/>
          </w:tcPr>
          <w:p w14:paraId="38C11D9F" w14:textId="77777777" w:rsidR="00B7526A" w:rsidRPr="006F75D6" w:rsidRDefault="00B7526A" w:rsidP="00B7526A">
            <w:pPr>
              <w:contextualSpacing/>
              <w:jc w:val="both"/>
              <w:rPr>
                <w:sz w:val="18"/>
                <w:szCs w:val="18"/>
              </w:rPr>
            </w:pPr>
            <w:r w:rsidRPr="006F75D6">
              <w:rPr>
                <w:sz w:val="18"/>
                <w:szCs w:val="18"/>
              </w:rPr>
              <w:t>Оказание финансовой поддержки социально ориентированным некоммерческим организациям путем предоставления субсидий, грантов в форме субсидий , в том числе:</w:t>
            </w:r>
          </w:p>
        </w:tc>
        <w:tc>
          <w:tcPr>
            <w:tcW w:w="2835" w:type="dxa"/>
            <w:hideMark/>
          </w:tcPr>
          <w:p w14:paraId="639A3FE4" w14:textId="65057B83" w:rsidR="00B7526A" w:rsidRPr="006F75D6" w:rsidRDefault="00B7526A" w:rsidP="004A49C4">
            <w:pPr>
              <w:contextualSpacing/>
              <w:jc w:val="center"/>
              <w:rPr>
                <w:sz w:val="18"/>
                <w:szCs w:val="18"/>
              </w:rPr>
            </w:pPr>
          </w:p>
        </w:tc>
        <w:tc>
          <w:tcPr>
            <w:tcW w:w="1312" w:type="dxa"/>
            <w:hideMark/>
          </w:tcPr>
          <w:p w14:paraId="2F91F395" w14:textId="77777777" w:rsidR="00B7526A" w:rsidRPr="006F75D6" w:rsidRDefault="00B7526A" w:rsidP="00B7526A">
            <w:pPr>
              <w:contextualSpacing/>
              <w:jc w:val="center"/>
              <w:rPr>
                <w:sz w:val="18"/>
                <w:szCs w:val="18"/>
              </w:rPr>
            </w:pPr>
            <w:r w:rsidRPr="006F75D6">
              <w:rPr>
                <w:sz w:val="18"/>
                <w:szCs w:val="18"/>
              </w:rPr>
              <w:t>4 565,0</w:t>
            </w:r>
          </w:p>
        </w:tc>
        <w:tc>
          <w:tcPr>
            <w:tcW w:w="1001" w:type="dxa"/>
            <w:tcBorders>
              <w:top w:val="single" w:sz="4" w:space="0" w:color="auto"/>
              <w:left w:val="nil"/>
              <w:bottom w:val="single" w:sz="4" w:space="0" w:color="auto"/>
              <w:right w:val="single" w:sz="4" w:space="0" w:color="auto"/>
            </w:tcBorders>
            <w:shd w:val="clear" w:color="auto" w:fill="auto"/>
            <w:hideMark/>
          </w:tcPr>
          <w:p w14:paraId="0D3A683C" w14:textId="130ACE42" w:rsidR="00B7526A" w:rsidRPr="00B7526A" w:rsidRDefault="00B7526A" w:rsidP="00B7526A">
            <w:pPr>
              <w:contextualSpacing/>
              <w:jc w:val="center"/>
              <w:rPr>
                <w:sz w:val="18"/>
                <w:szCs w:val="18"/>
              </w:rPr>
            </w:pPr>
            <w:r w:rsidRPr="00B7526A">
              <w:rPr>
                <w:color w:val="000000"/>
                <w:sz w:val="18"/>
                <w:szCs w:val="26"/>
              </w:rPr>
              <w:t>3,1</w:t>
            </w:r>
          </w:p>
        </w:tc>
      </w:tr>
      <w:tr w:rsidR="00B7526A" w:rsidRPr="006F75D6" w14:paraId="556B78E5" w14:textId="77777777" w:rsidTr="006C0B8D">
        <w:trPr>
          <w:trHeight w:val="691"/>
        </w:trPr>
        <w:tc>
          <w:tcPr>
            <w:tcW w:w="534" w:type="dxa"/>
            <w:hideMark/>
          </w:tcPr>
          <w:p w14:paraId="435B2A2E" w14:textId="77777777" w:rsidR="00B7526A" w:rsidRPr="006F75D6" w:rsidRDefault="00B7526A" w:rsidP="00B7526A">
            <w:pPr>
              <w:contextualSpacing/>
              <w:jc w:val="center"/>
              <w:rPr>
                <w:i/>
                <w:iCs/>
                <w:sz w:val="18"/>
                <w:szCs w:val="18"/>
              </w:rPr>
            </w:pPr>
            <w:r w:rsidRPr="006F75D6">
              <w:rPr>
                <w:i/>
                <w:iCs/>
                <w:sz w:val="18"/>
                <w:szCs w:val="18"/>
              </w:rPr>
              <w:t>5.1.</w:t>
            </w:r>
          </w:p>
        </w:tc>
        <w:tc>
          <w:tcPr>
            <w:tcW w:w="4252" w:type="dxa"/>
            <w:hideMark/>
          </w:tcPr>
          <w:p w14:paraId="1B6E01FA" w14:textId="77777777" w:rsidR="00B7526A" w:rsidRPr="006F75D6" w:rsidRDefault="00B7526A" w:rsidP="00B7526A">
            <w:pPr>
              <w:contextualSpacing/>
              <w:jc w:val="both"/>
              <w:rPr>
                <w:i/>
                <w:iCs/>
                <w:sz w:val="18"/>
                <w:szCs w:val="18"/>
              </w:rPr>
            </w:pPr>
            <w:r w:rsidRPr="006F75D6">
              <w:rPr>
                <w:i/>
                <w:iCs/>
                <w:sz w:val="18"/>
                <w:szCs w:val="18"/>
              </w:rPr>
              <w:t>Проведение конкурса на предоставление грантов в форме субсидий некоммерческим организациям в целях поддержки общественно значимых инициатив</w:t>
            </w:r>
          </w:p>
        </w:tc>
        <w:tc>
          <w:tcPr>
            <w:tcW w:w="2835" w:type="dxa"/>
            <w:hideMark/>
          </w:tcPr>
          <w:p w14:paraId="664E906F" w14:textId="77777777" w:rsidR="00B7526A" w:rsidRPr="006F75D6" w:rsidRDefault="00B7526A" w:rsidP="004A49C4">
            <w:pPr>
              <w:contextualSpacing/>
              <w:jc w:val="center"/>
              <w:rPr>
                <w:i/>
                <w:iCs/>
                <w:sz w:val="18"/>
                <w:szCs w:val="18"/>
              </w:rPr>
            </w:pPr>
            <w:r w:rsidRPr="006F75D6">
              <w:rPr>
                <w:i/>
                <w:iCs/>
                <w:sz w:val="18"/>
                <w:szCs w:val="18"/>
              </w:rPr>
              <w:t>от 9 до 15 получателей</w:t>
            </w:r>
          </w:p>
        </w:tc>
        <w:tc>
          <w:tcPr>
            <w:tcW w:w="1312" w:type="dxa"/>
            <w:hideMark/>
          </w:tcPr>
          <w:p w14:paraId="6F07F080" w14:textId="77777777" w:rsidR="00B7526A" w:rsidRPr="006F75D6" w:rsidRDefault="00B7526A" w:rsidP="00B7526A">
            <w:pPr>
              <w:contextualSpacing/>
              <w:jc w:val="center"/>
              <w:rPr>
                <w:i/>
                <w:iCs/>
                <w:sz w:val="18"/>
                <w:szCs w:val="18"/>
              </w:rPr>
            </w:pPr>
            <w:r w:rsidRPr="006F75D6">
              <w:rPr>
                <w:i/>
                <w:iCs/>
                <w:sz w:val="18"/>
                <w:szCs w:val="18"/>
              </w:rPr>
              <w:t>2 300,0</w:t>
            </w:r>
          </w:p>
        </w:tc>
        <w:tc>
          <w:tcPr>
            <w:tcW w:w="1001" w:type="dxa"/>
            <w:tcBorders>
              <w:top w:val="single" w:sz="4" w:space="0" w:color="auto"/>
              <w:left w:val="nil"/>
              <w:bottom w:val="single" w:sz="4" w:space="0" w:color="auto"/>
              <w:right w:val="single" w:sz="4" w:space="0" w:color="auto"/>
            </w:tcBorders>
            <w:shd w:val="clear" w:color="auto" w:fill="auto"/>
            <w:hideMark/>
          </w:tcPr>
          <w:p w14:paraId="1EA25A35" w14:textId="4F41A74D" w:rsidR="00B7526A" w:rsidRPr="00B7526A" w:rsidRDefault="004A49C4" w:rsidP="00B7526A">
            <w:pPr>
              <w:contextualSpacing/>
              <w:jc w:val="center"/>
              <w:rPr>
                <w:i/>
                <w:iCs/>
                <w:sz w:val="18"/>
                <w:szCs w:val="18"/>
              </w:rPr>
            </w:pPr>
            <w:r>
              <w:rPr>
                <w:i/>
                <w:iCs/>
                <w:color w:val="000000"/>
                <w:sz w:val="18"/>
              </w:rPr>
              <w:t>-</w:t>
            </w:r>
          </w:p>
        </w:tc>
      </w:tr>
      <w:tr w:rsidR="00B7526A" w:rsidRPr="00B7526A" w14:paraId="09E696D0" w14:textId="77777777" w:rsidTr="006C0B8D">
        <w:trPr>
          <w:trHeight w:val="1462"/>
        </w:trPr>
        <w:tc>
          <w:tcPr>
            <w:tcW w:w="534" w:type="dxa"/>
            <w:hideMark/>
          </w:tcPr>
          <w:p w14:paraId="1709DAA3" w14:textId="77777777" w:rsidR="00B7526A" w:rsidRPr="006F75D6" w:rsidRDefault="00B7526A" w:rsidP="00B7526A">
            <w:pPr>
              <w:contextualSpacing/>
              <w:jc w:val="center"/>
              <w:rPr>
                <w:i/>
                <w:iCs/>
                <w:sz w:val="18"/>
                <w:szCs w:val="18"/>
              </w:rPr>
            </w:pPr>
            <w:r w:rsidRPr="006F75D6">
              <w:rPr>
                <w:i/>
                <w:iCs/>
                <w:sz w:val="18"/>
                <w:szCs w:val="18"/>
              </w:rPr>
              <w:t>5.2.</w:t>
            </w:r>
          </w:p>
        </w:tc>
        <w:tc>
          <w:tcPr>
            <w:tcW w:w="4252" w:type="dxa"/>
            <w:hideMark/>
          </w:tcPr>
          <w:p w14:paraId="701552D6" w14:textId="76CA82AC" w:rsidR="00B7526A" w:rsidRPr="006F75D6" w:rsidRDefault="00B7526A" w:rsidP="0041220A">
            <w:pPr>
              <w:contextualSpacing/>
              <w:jc w:val="both"/>
              <w:rPr>
                <w:i/>
                <w:iCs/>
                <w:sz w:val="18"/>
                <w:szCs w:val="18"/>
              </w:rPr>
            </w:pPr>
            <w:r w:rsidRPr="006F75D6">
              <w:rPr>
                <w:i/>
                <w:iCs/>
                <w:sz w:val="18"/>
                <w:szCs w:val="18"/>
              </w:rPr>
              <w:t xml:space="preserve">Предоставление субсидий на </w:t>
            </w:r>
            <w:r w:rsidR="0041220A">
              <w:rPr>
                <w:i/>
                <w:iCs/>
                <w:sz w:val="18"/>
                <w:szCs w:val="18"/>
              </w:rPr>
              <w:t>возмещение</w:t>
            </w:r>
            <w:r w:rsidRPr="006F75D6">
              <w:rPr>
                <w:i/>
                <w:iCs/>
                <w:sz w:val="18"/>
                <w:szCs w:val="18"/>
              </w:rPr>
              <w:t xml:space="preserve"> затрат по оплате жилищно-коммунальных услуг социально ориентированным некоммерческим организациям, объединяющим инвалидов и защищающим их права и интересы, предоставляющим услуги для инвалидов по проведению культурно-досуговых мероприятий и спортивной реабилитации</w:t>
            </w:r>
          </w:p>
        </w:tc>
        <w:tc>
          <w:tcPr>
            <w:tcW w:w="2835" w:type="dxa"/>
            <w:hideMark/>
          </w:tcPr>
          <w:p w14:paraId="7D17E1B6" w14:textId="77777777" w:rsidR="00B7526A" w:rsidRPr="006F75D6" w:rsidRDefault="00B7526A" w:rsidP="004A49C4">
            <w:pPr>
              <w:contextualSpacing/>
              <w:jc w:val="center"/>
              <w:rPr>
                <w:i/>
                <w:iCs/>
                <w:sz w:val="18"/>
                <w:szCs w:val="18"/>
              </w:rPr>
            </w:pPr>
            <w:r w:rsidRPr="006F75D6">
              <w:rPr>
                <w:i/>
                <w:iCs/>
                <w:sz w:val="18"/>
                <w:szCs w:val="18"/>
              </w:rPr>
              <w:t>1 СОНКО</w:t>
            </w:r>
          </w:p>
        </w:tc>
        <w:tc>
          <w:tcPr>
            <w:tcW w:w="1312" w:type="dxa"/>
            <w:hideMark/>
          </w:tcPr>
          <w:p w14:paraId="183AFAA1" w14:textId="7BBB9BF1" w:rsidR="00B7526A" w:rsidRPr="00B7526A" w:rsidRDefault="00B7526A" w:rsidP="00B7526A">
            <w:pPr>
              <w:contextualSpacing/>
              <w:jc w:val="center"/>
              <w:rPr>
                <w:i/>
                <w:iCs/>
                <w:sz w:val="18"/>
                <w:szCs w:val="18"/>
                <w:lang w:val="en-US"/>
              </w:rPr>
            </w:pPr>
            <w:r w:rsidRPr="00B7526A">
              <w:rPr>
                <w:i/>
                <w:iCs/>
                <w:sz w:val="18"/>
                <w:szCs w:val="18"/>
              </w:rPr>
              <w:t>245,</w:t>
            </w:r>
            <w:r w:rsidRPr="00B7526A">
              <w:rPr>
                <w:i/>
                <w:iCs/>
                <w:sz w:val="18"/>
                <w:szCs w:val="18"/>
                <w:lang w:val="en-US"/>
              </w:rPr>
              <w:t>5</w:t>
            </w:r>
          </w:p>
        </w:tc>
        <w:tc>
          <w:tcPr>
            <w:tcW w:w="1001" w:type="dxa"/>
            <w:tcBorders>
              <w:top w:val="single" w:sz="4" w:space="0" w:color="auto"/>
              <w:left w:val="nil"/>
              <w:bottom w:val="single" w:sz="4" w:space="0" w:color="auto"/>
              <w:right w:val="single" w:sz="4" w:space="0" w:color="auto"/>
            </w:tcBorders>
            <w:shd w:val="clear" w:color="auto" w:fill="auto"/>
            <w:hideMark/>
          </w:tcPr>
          <w:p w14:paraId="29ADC18A" w14:textId="6812998F" w:rsidR="00B7526A" w:rsidRPr="00B7526A" w:rsidRDefault="004A49C4" w:rsidP="00B7526A">
            <w:pPr>
              <w:contextualSpacing/>
              <w:jc w:val="center"/>
              <w:rPr>
                <w:i/>
                <w:iCs/>
                <w:sz w:val="18"/>
                <w:szCs w:val="18"/>
              </w:rPr>
            </w:pPr>
            <w:r>
              <w:rPr>
                <w:i/>
                <w:iCs/>
                <w:color w:val="000000"/>
                <w:sz w:val="18"/>
              </w:rPr>
              <w:t>-</w:t>
            </w:r>
          </w:p>
        </w:tc>
      </w:tr>
      <w:tr w:rsidR="00B7526A" w:rsidRPr="00B7526A" w14:paraId="3AB7E122" w14:textId="77777777" w:rsidTr="006C0B8D">
        <w:trPr>
          <w:trHeight w:val="850"/>
        </w:trPr>
        <w:tc>
          <w:tcPr>
            <w:tcW w:w="534" w:type="dxa"/>
            <w:hideMark/>
          </w:tcPr>
          <w:p w14:paraId="6E346E92" w14:textId="77777777" w:rsidR="00B7526A" w:rsidRPr="006F75D6" w:rsidRDefault="00B7526A" w:rsidP="00B7526A">
            <w:pPr>
              <w:contextualSpacing/>
              <w:jc w:val="center"/>
              <w:rPr>
                <w:i/>
                <w:iCs/>
                <w:sz w:val="18"/>
                <w:szCs w:val="18"/>
              </w:rPr>
            </w:pPr>
            <w:r w:rsidRPr="006F75D6">
              <w:rPr>
                <w:i/>
                <w:iCs/>
                <w:sz w:val="18"/>
                <w:szCs w:val="18"/>
              </w:rPr>
              <w:t>5.3.</w:t>
            </w:r>
          </w:p>
        </w:tc>
        <w:tc>
          <w:tcPr>
            <w:tcW w:w="4252" w:type="dxa"/>
            <w:hideMark/>
          </w:tcPr>
          <w:p w14:paraId="6C82BC0A" w14:textId="7C13D06F" w:rsidR="00B7526A" w:rsidRPr="006F75D6" w:rsidRDefault="00B7526A" w:rsidP="0041220A">
            <w:pPr>
              <w:contextualSpacing/>
              <w:jc w:val="both"/>
              <w:rPr>
                <w:i/>
                <w:iCs/>
                <w:sz w:val="18"/>
                <w:szCs w:val="18"/>
              </w:rPr>
            </w:pPr>
            <w:r w:rsidRPr="006F75D6">
              <w:rPr>
                <w:i/>
                <w:iCs/>
                <w:sz w:val="18"/>
                <w:szCs w:val="18"/>
              </w:rPr>
              <w:t xml:space="preserve">Предоставление социально ориентированным некоммерческим организациям субсидии на </w:t>
            </w:r>
            <w:r w:rsidR="0041220A">
              <w:rPr>
                <w:i/>
                <w:iCs/>
                <w:sz w:val="18"/>
                <w:szCs w:val="18"/>
              </w:rPr>
              <w:t>возмещение</w:t>
            </w:r>
            <w:r w:rsidRPr="006F75D6">
              <w:rPr>
                <w:i/>
                <w:iCs/>
                <w:sz w:val="18"/>
                <w:szCs w:val="18"/>
              </w:rPr>
              <w:t xml:space="preserve"> затрат по приобретению проездных билетов</w:t>
            </w:r>
          </w:p>
        </w:tc>
        <w:tc>
          <w:tcPr>
            <w:tcW w:w="2835" w:type="dxa"/>
            <w:hideMark/>
          </w:tcPr>
          <w:p w14:paraId="54B30029" w14:textId="46BB84D2" w:rsidR="00B7526A" w:rsidRDefault="00B7526A" w:rsidP="00B7526A">
            <w:pPr>
              <w:contextualSpacing/>
              <w:jc w:val="center"/>
              <w:rPr>
                <w:i/>
                <w:iCs/>
                <w:sz w:val="18"/>
                <w:szCs w:val="18"/>
              </w:rPr>
            </w:pPr>
            <w:r w:rsidRPr="006F75D6">
              <w:rPr>
                <w:i/>
                <w:iCs/>
                <w:sz w:val="18"/>
                <w:szCs w:val="18"/>
              </w:rPr>
              <w:t>4 СОНКО,</w:t>
            </w:r>
          </w:p>
          <w:p w14:paraId="6E74C623" w14:textId="4BC540DD" w:rsidR="00B7526A" w:rsidRPr="006F75D6" w:rsidRDefault="00B7526A" w:rsidP="00B7526A">
            <w:pPr>
              <w:contextualSpacing/>
              <w:jc w:val="center"/>
              <w:rPr>
                <w:i/>
                <w:iCs/>
                <w:sz w:val="18"/>
                <w:szCs w:val="18"/>
              </w:rPr>
            </w:pPr>
            <w:r w:rsidRPr="006F75D6">
              <w:rPr>
                <w:i/>
                <w:iCs/>
                <w:sz w:val="18"/>
                <w:szCs w:val="18"/>
              </w:rPr>
              <w:t>9</w:t>
            </w:r>
            <w:r>
              <w:rPr>
                <w:i/>
                <w:iCs/>
                <w:sz w:val="18"/>
                <w:szCs w:val="18"/>
              </w:rPr>
              <w:t>7</w:t>
            </w:r>
            <w:r w:rsidRPr="006F75D6">
              <w:rPr>
                <w:i/>
                <w:iCs/>
                <w:sz w:val="18"/>
                <w:szCs w:val="18"/>
              </w:rPr>
              <w:t xml:space="preserve"> получателей</w:t>
            </w:r>
          </w:p>
        </w:tc>
        <w:tc>
          <w:tcPr>
            <w:tcW w:w="1312" w:type="dxa"/>
            <w:hideMark/>
          </w:tcPr>
          <w:p w14:paraId="10E22C52" w14:textId="77777777" w:rsidR="00B7526A" w:rsidRPr="00B7526A" w:rsidRDefault="00B7526A" w:rsidP="00B7526A">
            <w:pPr>
              <w:contextualSpacing/>
              <w:jc w:val="center"/>
              <w:rPr>
                <w:i/>
                <w:iCs/>
                <w:sz w:val="18"/>
                <w:szCs w:val="18"/>
              </w:rPr>
            </w:pPr>
            <w:r w:rsidRPr="00B7526A">
              <w:rPr>
                <w:i/>
                <w:iCs/>
                <w:sz w:val="18"/>
                <w:szCs w:val="18"/>
              </w:rPr>
              <w:t>2 019,5</w:t>
            </w:r>
          </w:p>
        </w:tc>
        <w:tc>
          <w:tcPr>
            <w:tcW w:w="1001" w:type="dxa"/>
            <w:tcBorders>
              <w:top w:val="single" w:sz="4" w:space="0" w:color="auto"/>
              <w:left w:val="nil"/>
              <w:bottom w:val="single" w:sz="4" w:space="0" w:color="auto"/>
              <w:right w:val="single" w:sz="4" w:space="0" w:color="auto"/>
            </w:tcBorders>
            <w:shd w:val="clear" w:color="auto" w:fill="auto"/>
            <w:hideMark/>
          </w:tcPr>
          <w:p w14:paraId="4FCB0627" w14:textId="565FC561" w:rsidR="00B7526A" w:rsidRPr="00B7526A" w:rsidRDefault="004A49C4" w:rsidP="00B7526A">
            <w:pPr>
              <w:contextualSpacing/>
              <w:jc w:val="center"/>
              <w:rPr>
                <w:i/>
                <w:iCs/>
                <w:sz w:val="18"/>
                <w:szCs w:val="18"/>
              </w:rPr>
            </w:pPr>
            <w:r>
              <w:rPr>
                <w:i/>
                <w:iCs/>
                <w:color w:val="000000"/>
                <w:sz w:val="18"/>
              </w:rPr>
              <w:t>-</w:t>
            </w:r>
          </w:p>
        </w:tc>
      </w:tr>
      <w:tr w:rsidR="00B7526A" w:rsidRPr="00B7526A" w14:paraId="7D0ACAC1" w14:textId="77777777" w:rsidTr="006C0B8D">
        <w:trPr>
          <w:trHeight w:val="684"/>
        </w:trPr>
        <w:tc>
          <w:tcPr>
            <w:tcW w:w="534" w:type="dxa"/>
            <w:hideMark/>
          </w:tcPr>
          <w:p w14:paraId="3B449C76" w14:textId="77777777" w:rsidR="00B7526A" w:rsidRPr="006F75D6" w:rsidRDefault="00B7526A" w:rsidP="00B7526A">
            <w:pPr>
              <w:contextualSpacing/>
              <w:jc w:val="center"/>
              <w:rPr>
                <w:sz w:val="18"/>
                <w:szCs w:val="18"/>
              </w:rPr>
            </w:pPr>
            <w:r w:rsidRPr="006F75D6">
              <w:rPr>
                <w:sz w:val="18"/>
                <w:szCs w:val="18"/>
              </w:rPr>
              <w:t>6.</w:t>
            </w:r>
          </w:p>
        </w:tc>
        <w:tc>
          <w:tcPr>
            <w:tcW w:w="4252" w:type="dxa"/>
            <w:hideMark/>
          </w:tcPr>
          <w:p w14:paraId="52331CCE" w14:textId="77777777" w:rsidR="00B7526A" w:rsidRPr="006F75D6" w:rsidRDefault="00B7526A" w:rsidP="00B7526A">
            <w:pPr>
              <w:contextualSpacing/>
              <w:jc w:val="both"/>
              <w:rPr>
                <w:sz w:val="18"/>
                <w:szCs w:val="18"/>
              </w:rPr>
            </w:pPr>
            <w:r w:rsidRPr="006F75D6">
              <w:rPr>
                <w:sz w:val="18"/>
                <w:szCs w:val="18"/>
              </w:rPr>
              <w:t>Оказание поддержки деятельности социально ориентированных некоммерческих организаций, в том числе:</w:t>
            </w:r>
          </w:p>
        </w:tc>
        <w:tc>
          <w:tcPr>
            <w:tcW w:w="2835" w:type="dxa"/>
            <w:hideMark/>
          </w:tcPr>
          <w:p w14:paraId="0DE4DEAF" w14:textId="77777777" w:rsidR="00B7526A" w:rsidRPr="006F75D6" w:rsidRDefault="00B7526A" w:rsidP="00B7526A">
            <w:pPr>
              <w:contextualSpacing/>
              <w:jc w:val="both"/>
              <w:rPr>
                <w:sz w:val="18"/>
                <w:szCs w:val="18"/>
              </w:rPr>
            </w:pPr>
            <w:r w:rsidRPr="006F75D6">
              <w:rPr>
                <w:sz w:val="18"/>
                <w:szCs w:val="18"/>
              </w:rPr>
              <w:t> </w:t>
            </w:r>
          </w:p>
        </w:tc>
        <w:tc>
          <w:tcPr>
            <w:tcW w:w="1312" w:type="dxa"/>
            <w:hideMark/>
          </w:tcPr>
          <w:p w14:paraId="203F9CDE" w14:textId="77777777" w:rsidR="00B7526A" w:rsidRPr="00B7526A" w:rsidRDefault="00B7526A" w:rsidP="00B7526A">
            <w:pPr>
              <w:contextualSpacing/>
              <w:jc w:val="center"/>
              <w:rPr>
                <w:sz w:val="18"/>
                <w:szCs w:val="18"/>
              </w:rPr>
            </w:pPr>
            <w:r w:rsidRPr="00B7526A">
              <w:rPr>
                <w:sz w:val="18"/>
                <w:szCs w:val="18"/>
              </w:rPr>
              <w:t>660,0</w:t>
            </w:r>
          </w:p>
        </w:tc>
        <w:tc>
          <w:tcPr>
            <w:tcW w:w="1001" w:type="dxa"/>
            <w:tcBorders>
              <w:top w:val="single" w:sz="4" w:space="0" w:color="auto"/>
              <w:left w:val="nil"/>
              <w:bottom w:val="single" w:sz="4" w:space="0" w:color="auto"/>
              <w:right w:val="single" w:sz="4" w:space="0" w:color="auto"/>
            </w:tcBorders>
            <w:shd w:val="clear" w:color="auto" w:fill="auto"/>
            <w:hideMark/>
          </w:tcPr>
          <w:p w14:paraId="4371BA74" w14:textId="2241CA12" w:rsidR="00B7526A" w:rsidRPr="00B7526A" w:rsidRDefault="00B7526A" w:rsidP="00B7526A">
            <w:pPr>
              <w:contextualSpacing/>
              <w:jc w:val="center"/>
              <w:rPr>
                <w:sz w:val="18"/>
                <w:szCs w:val="18"/>
              </w:rPr>
            </w:pPr>
            <w:r w:rsidRPr="00B7526A">
              <w:rPr>
                <w:color w:val="000000"/>
                <w:sz w:val="18"/>
                <w:szCs w:val="26"/>
              </w:rPr>
              <w:t>0,4</w:t>
            </w:r>
          </w:p>
        </w:tc>
      </w:tr>
      <w:tr w:rsidR="00B7526A" w:rsidRPr="00B7526A" w14:paraId="0AC8A67D" w14:textId="77777777" w:rsidTr="006C0B8D">
        <w:trPr>
          <w:trHeight w:val="683"/>
        </w:trPr>
        <w:tc>
          <w:tcPr>
            <w:tcW w:w="534" w:type="dxa"/>
            <w:hideMark/>
          </w:tcPr>
          <w:p w14:paraId="22114D6B" w14:textId="77777777" w:rsidR="00B7526A" w:rsidRPr="006F75D6" w:rsidRDefault="00B7526A" w:rsidP="00B7526A">
            <w:pPr>
              <w:contextualSpacing/>
              <w:jc w:val="center"/>
              <w:rPr>
                <w:i/>
                <w:iCs/>
                <w:sz w:val="18"/>
                <w:szCs w:val="18"/>
              </w:rPr>
            </w:pPr>
            <w:r w:rsidRPr="006F75D6">
              <w:rPr>
                <w:i/>
                <w:iCs/>
                <w:sz w:val="18"/>
                <w:szCs w:val="18"/>
              </w:rPr>
              <w:t>6.1.</w:t>
            </w:r>
          </w:p>
        </w:tc>
        <w:tc>
          <w:tcPr>
            <w:tcW w:w="4252" w:type="dxa"/>
            <w:hideMark/>
          </w:tcPr>
          <w:p w14:paraId="0CD3CCBA" w14:textId="77777777" w:rsidR="00B7526A" w:rsidRPr="006F75D6" w:rsidRDefault="00B7526A" w:rsidP="00B7526A">
            <w:pPr>
              <w:contextualSpacing/>
              <w:jc w:val="both"/>
              <w:rPr>
                <w:i/>
                <w:iCs/>
                <w:sz w:val="18"/>
                <w:szCs w:val="18"/>
              </w:rPr>
            </w:pPr>
            <w:r w:rsidRPr="006F75D6">
              <w:rPr>
                <w:i/>
                <w:iCs/>
                <w:sz w:val="18"/>
                <w:szCs w:val="18"/>
              </w:rPr>
              <w:t>Оказание поддержки в области подготовки, дополнительного профессионального образования работников и добровольцев (волонтеров) социально ориентированных некоммерческих организаций</w:t>
            </w:r>
          </w:p>
        </w:tc>
        <w:tc>
          <w:tcPr>
            <w:tcW w:w="2835" w:type="dxa"/>
            <w:hideMark/>
          </w:tcPr>
          <w:p w14:paraId="3461C0A8" w14:textId="1C139A6F" w:rsidR="00B7526A" w:rsidRPr="006F75D6" w:rsidRDefault="00B7526A" w:rsidP="00B7526A">
            <w:pPr>
              <w:contextualSpacing/>
              <w:jc w:val="center"/>
              <w:rPr>
                <w:i/>
                <w:iCs/>
                <w:sz w:val="18"/>
                <w:szCs w:val="18"/>
              </w:rPr>
            </w:pPr>
            <w:r>
              <w:rPr>
                <w:i/>
                <w:iCs/>
                <w:sz w:val="18"/>
                <w:szCs w:val="18"/>
              </w:rPr>
              <w:t>3</w:t>
            </w:r>
            <w:r w:rsidRPr="006F75D6">
              <w:rPr>
                <w:i/>
                <w:iCs/>
                <w:sz w:val="18"/>
                <w:szCs w:val="18"/>
              </w:rPr>
              <w:t xml:space="preserve"> обучающи</w:t>
            </w:r>
            <w:r>
              <w:rPr>
                <w:i/>
                <w:iCs/>
                <w:sz w:val="18"/>
                <w:szCs w:val="18"/>
              </w:rPr>
              <w:t>х</w:t>
            </w:r>
            <w:r w:rsidRPr="006F75D6">
              <w:rPr>
                <w:i/>
                <w:iCs/>
                <w:sz w:val="18"/>
                <w:szCs w:val="18"/>
              </w:rPr>
              <w:t xml:space="preserve"> семинар</w:t>
            </w:r>
            <w:r>
              <w:rPr>
                <w:i/>
                <w:iCs/>
                <w:sz w:val="18"/>
                <w:szCs w:val="18"/>
              </w:rPr>
              <w:t>а</w:t>
            </w:r>
          </w:p>
        </w:tc>
        <w:tc>
          <w:tcPr>
            <w:tcW w:w="1312" w:type="dxa"/>
            <w:hideMark/>
          </w:tcPr>
          <w:p w14:paraId="2528B2A4" w14:textId="77777777" w:rsidR="00B7526A" w:rsidRPr="00B7526A" w:rsidRDefault="00B7526A" w:rsidP="00B7526A">
            <w:pPr>
              <w:contextualSpacing/>
              <w:jc w:val="center"/>
              <w:rPr>
                <w:i/>
                <w:iCs/>
                <w:sz w:val="18"/>
                <w:szCs w:val="18"/>
              </w:rPr>
            </w:pPr>
            <w:r w:rsidRPr="00B7526A">
              <w:rPr>
                <w:i/>
                <w:iCs/>
                <w:sz w:val="18"/>
                <w:szCs w:val="18"/>
              </w:rPr>
              <w:t>210,0</w:t>
            </w:r>
          </w:p>
        </w:tc>
        <w:tc>
          <w:tcPr>
            <w:tcW w:w="1001" w:type="dxa"/>
            <w:tcBorders>
              <w:top w:val="single" w:sz="4" w:space="0" w:color="auto"/>
              <w:left w:val="nil"/>
              <w:bottom w:val="single" w:sz="4" w:space="0" w:color="auto"/>
              <w:right w:val="single" w:sz="4" w:space="0" w:color="auto"/>
            </w:tcBorders>
            <w:shd w:val="clear" w:color="auto" w:fill="auto"/>
            <w:hideMark/>
          </w:tcPr>
          <w:p w14:paraId="255A0D9A" w14:textId="0B101CA0" w:rsidR="00B7526A" w:rsidRPr="00B7526A" w:rsidRDefault="004A49C4" w:rsidP="00B7526A">
            <w:pPr>
              <w:contextualSpacing/>
              <w:jc w:val="center"/>
              <w:rPr>
                <w:i/>
                <w:iCs/>
                <w:sz w:val="18"/>
                <w:szCs w:val="18"/>
              </w:rPr>
            </w:pPr>
            <w:r>
              <w:rPr>
                <w:i/>
                <w:iCs/>
                <w:color w:val="000000"/>
                <w:sz w:val="18"/>
              </w:rPr>
              <w:t>-</w:t>
            </w:r>
          </w:p>
        </w:tc>
      </w:tr>
      <w:tr w:rsidR="00B7526A" w:rsidRPr="006F75D6" w14:paraId="2708A142" w14:textId="77777777" w:rsidTr="006C0B8D">
        <w:trPr>
          <w:trHeight w:val="270"/>
        </w:trPr>
        <w:tc>
          <w:tcPr>
            <w:tcW w:w="534" w:type="dxa"/>
            <w:hideMark/>
          </w:tcPr>
          <w:p w14:paraId="4EA7BF35" w14:textId="77777777" w:rsidR="00B7526A" w:rsidRPr="006F75D6" w:rsidRDefault="00B7526A" w:rsidP="00B7526A">
            <w:pPr>
              <w:contextualSpacing/>
              <w:jc w:val="center"/>
              <w:rPr>
                <w:i/>
                <w:iCs/>
                <w:sz w:val="18"/>
                <w:szCs w:val="18"/>
              </w:rPr>
            </w:pPr>
            <w:r w:rsidRPr="006F75D6">
              <w:rPr>
                <w:i/>
                <w:iCs/>
                <w:sz w:val="18"/>
                <w:szCs w:val="18"/>
              </w:rPr>
              <w:t>6.2.</w:t>
            </w:r>
          </w:p>
        </w:tc>
        <w:tc>
          <w:tcPr>
            <w:tcW w:w="4252" w:type="dxa"/>
            <w:hideMark/>
          </w:tcPr>
          <w:p w14:paraId="145F3E21" w14:textId="77777777" w:rsidR="00B7526A" w:rsidRPr="006F75D6" w:rsidRDefault="00B7526A" w:rsidP="00B7526A">
            <w:pPr>
              <w:contextualSpacing/>
              <w:jc w:val="both"/>
              <w:rPr>
                <w:i/>
                <w:iCs/>
                <w:sz w:val="18"/>
                <w:szCs w:val="18"/>
              </w:rPr>
            </w:pPr>
            <w:r w:rsidRPr="006F75D6">
              <w:rPr>
                <w:i/>
                <w:iCs/>
                <w:sz w:val="18"/>
                <w:szCs w:val="18"/>
              </w:rPr>
              <w:t>Проведение городской выставки социальных проектов некоммерческих организаций</w:t>
            </w:r>
          </w:p>
        </w:tc>
        <w:tc>
          <w:tcPr>
            <w:tcW w:w="2835" w:type="dxa"/>
            <w:hideMark/>
          </w:tcPr>
          <w:p w14:paraId="24DF44B8" w14:textId="77777777" w:rsidR="00B7526A" w:rsidRPr="006F75D6" w:rsidRDefault="00B7526A" w:rsidP="00B7526A">
            <w:pPr>
              <w:contextualSpacing/>
              <w:jc w:val="center"/>
              <w:rPr>
                <w:i/>
                <w:iCs/>
                <w:sz w:val="18"/>
                <w:szCs w:val="18"/>
              </w:rPr>
            </w:pPr>
            <w:r w:rsidRPr="006F75D6">
              <w:rPr>
                <w:i/>
                <w:iCs/>
                <w:sz w:val="18"/>
                <w:szCs w:val="18"/>
              </w:rPr>
              <w:t>1 выставка</w:t>
            </w:r>
          </w:p>
        </w:tc>
        <w:tc>
          <w:tcPr>
            <w:tcW w:w="1312" w:type="dxa"/>
            <w:hideMark/>
          </w:tcPr>
          <w:p w14:paraId="245BFA52" w14:textId="77777777" w:rsidR="00B7526A" w:rsidRPr="006F75D6" w:rsidRDefault="00B7526A" w:rsidP="00B7526A">
            <w:pPr>
              <w:contextualSpacing/>
              <w:jc w:val="center"/>
              <w:rPr>
                <w:i/>
                <w:iCs/>
                <w:sz w:val="18"/>
                <w:szCs w:val="18"/>
              </w:rPr>
            </w:pPr>
            <w:r w:rsidRPr="006F75D6">
              <w:rPr>
                <w:i/>
                <w:iCs/>
                <w:sz w:val="18"/>
                <w:szCs w:val="18"/>
              </w:rPr>
              <w:t>300,0</w:t>
            </w:r>
          </w:p>
        </w:tc>
        <w:tc>
          <w:tcPr>
            <w:tcW w:w="1001" w:type="dxa"/>
            <w:tcBorders>
              <w:top w:val="single" w:sz="4" w:space="0" w:color="auto"/>
              <w:left w:val="nil"/>
              <w:bottom w:val="single" w:sz="4" w:space="0" w:color="auto"/>
              <w:right w:val="single" w:sz="4" w:space="0" w:color="auto"/>
            </w:tcBorders>
            <w:shd w:val="clear" w:color="auto" w:fill="auto"/>
            <w:hideMark/>
          </w:tcPr>
          <w:p w14:paraId="779EED75" w14:textId="156FBDAB" w:rsidR="00B7526A" w:rsidRPr="00B7526A" w:rsidRDefault="004A49C4" w:rsidP="00B7526A">
            <w:pPr>
              <w:contextualSpacing/>
              <w:jc w:val="center"/>
              <w:rPr>
                <w:i/>
                <w:iCs/>
                <w:sz w:val="18"/>
                <w:szCs w:val="18"/>
              </w:rPr>
            </w:pPr>
            <w:r>
              <w:rPr>
                <w:i/>
                <w:iCs/>
                <w:color w:val="000000"/>
                <w:sz w:val="18"/>
              </w:rPr>
              <w:t>-</w:t>
            </w:r>
          </w:p>
        </w:tc>
      </w:tr>
      <w:tr w:rsidR="00B7526A" w:rsidRPr="006F75D6" w14:paraId="1249EEAA" w14:textId="77777777" w:rsidTr="006C0B8D">
        <w:trPr>
          <w:trHeight w:val="559"/>
        </w:trPr>
        <w:tc>
          <w:tcPr>
            <w:tcW w:w="534" w:type="dxa"/>
            <w:hideMark/>
          </w:tcPr>
          <w:p w14:paraId="111F2F48" w14:textId="77777777" w:rsidR="00B7526A" w:rsidRPr="006F75D6" w:rsidRDefault="00B7526A" w:rsidP="00B7526A">
            <w:pPr>
              <w:contextualSpacing/>
              <w:jc w:val="center"/>
              <w:rPr>
                <w:i/>
                <w:iCs/>
                <w:sz w:val="18"/>
                <w:szCs w:val="18"/>
              </w:rPr>
            </w:pPr>
            <w:r w:rsidRPr="006F75D6">
              <w:rPr>
                <w:i/>
                <w:iCs/>
                <w:sz w:val="18"/>
                <w:szCs w:val="18"/>
              </w:rPr>
              <w:t>6.3.</w:t>
            </w:r>
          </w:p>
        </w:tc>
        <w:tc>
          <w:tcPr>
            <w:tcW w:w="4252" w:type="dxa"/>
            <w:hideMark/>
          </w:tcPr>
          <w:p w14:paraId="74658983" w14:textId="77777777" w:rsidR="00B7526A" w:rsidRPr="006F75D6" w:rsidRDefault="00B7526A" w:rsidP="00B7526A">
            <w:pPr>
              <w:contextualSpacing/>
              <w:jc w:val="both"/>
              <w:rPr>
                <w:i/>
                <w:iCs/>
                <w:sz w:val="18"/>
                <w:szCs w:val="18"/>
              </w:rPr>
            </w:pPr>
            <w:r w:rsidRPr="006F75D6">
              <w:rPr>
                <w:i/>
                <w:iCs/>
                <w:sz w:val="18"/>
                <w:szCs w:val="18"/>
              </w:rPr>
              <w:t>Проведение городских мероприятий (конференций, круглых столов, встреч) с участием социально ориентированных некоммерческих организаций</w:t>
            </w:r>
          </w:p>
        </w:tc>
        <w:tc>
          <w:tcPr>
            <w:tcW w:w="2835" w:type="dxa"/>
            <w:hideMark/>
          </w:tcPr>
          <w:p w14:paraId="765954CE" w14:textId="77777777" w:rsidR="00B7526A" w:rsidRPr="006F75D6" w:rsidRDefault="00B7526A" w:rsidP="004A49C4">
            <w:pPr>
              <w:contextualSpacing/>
              <w:jc w:val="center"/>
              <w:rPr>
                <w:i/>
                <w:iCs/>
                <w:sz w:val="18"/>
                <w:szCs w:val="18"/>
              </w:rPr>
            </w:pPr>
            <w:r w:rsidRPr="006F75D6">
              <w:rPr>
                <w:i/>
                <w:iCs/>
                <w:sz w:val="18"/>
                <w:szCs w:val="18"/>
              </w:rPr>
              <w:t>1 круглый стол</w:t>
            </w:r>
          </w:p>
        </w:tc>
        <w:tc>
          <w:tcPr>
            <w:tcW w:w="1312" w:type="dxa"/>
            <w:hideMark/>
          </w:tcPr>
          <w:p w14:paraId="5C176A88" w14:textId="77777777" w:rsidR="00B7526A" w:rsidRPr="006F75D6" w:rsidRDefault="00B7526A" w:rsidP="00B7526A">
            <w:pPr>
              <w:contextualSpacing/>
              <w:jc w:val="center"/>
              <w:rPr>
                <w:i/>
                <w:iCs/>
                <w:sz w:val="18"/>
                <w:szCs w:val="18"/>
              </w:rPr>
            </w:pPr>
            <w:r w:rsidRPr="006F75D6">
              <w:rPr>
                <w:i/>
                <w:iCs/>
                <w:sz w:val="18"/>
                <w:szCs w:val="18"/>
              </w:rPr>
              <w:t>150,0</w:t>
            </w:r>
          </w:p>
        </w:tc>
        <w:tc>
          <w:tcPr>
            <w:tcW w:w="1001" w:type="dxa"/>
            <w:tcBorders>
              <w:top w:val="single" w:sz="4" w:space="0" w:color="auto"/>
              <w:left w:val="nil"/>
              <w:bottom w:val="single" w:sz="4" w:space="0" w:color="auto"/>
              <w:right w:val="single" w:sz="4" w:space="0" w:color="auto"/>
            </w:tcBorders>
            <w:shd w:val="clear" w:color="auto" w:fill="auto"/>
            <w:hideMark/>
          </w:tcPr>
          <w:p w14:paraId="095EBB73" w14:textId="24A9954F" w:rsidR="00B7526A" w:rsidRPr="00B7526A" w:rsidRDefault="004A49C4" w:rsidP="00B7526A">
            <w:pPr>
              <w:contextualSpacing/>
              <w:jc w:val="center"/>
              <w:rPr>
                <w:i/>
                <w:iCs/>
                <w:sz w:val="18"/>
                <w:szCs w:val="18"/>
              </w:rPr>
            </w:pPr>
            <w:r>
              <w:rPr>
                <w:i/>
                <w:iCs/>
                <w:color w:val="000000"/>
                <w:sz w:val="18"/>
              </w:rPr>
              <w:t>-</w:t>
            </w:r>
          </w:p>
        </w:tc>
      </w:tr>
      <w:tr w:rsidR="00B7526A" w:rsidRPr="006F75D6" w14:paraId="0829AE3D" w14:textId="77777777" w:rsidTr="006C0B8D">
        <w:trPr>
          <w:trHeight w:val="557"/>
        </w:trPr>
        <w:tc>
          <w:tcPr>
            <w:tcW w:w="534" w:type="dxa"/>
            <w:hideMark/>
          </w:tcPr>
          <w:p w14:paraId="3955B8F7" w14:textId="77777777" w:rsidR="00B7526A" w:rsidRPr="006F75D6" w:rsidRDefault="00B7526A" w:rsidP="00B7526A">
            <w:pPr>
              <w:contextualSpacing/>
              <w:jc w:val="center"/>
              <w:rPr>
                <w:sz w:val="18"/>
                <w:szCs w:val="18"/>
              </w:rPr>
            </w:pPr>
            <w:r w:rsidRPr="006F75D6">
              <w:rPr>
                <w:sz w:val="18"/>
                <w:szCs w:val="18"/>
              </w:rPr>
              <w:t>7.</w:t>
            </w:r>
          </w:p>
        </w:tc>
        <w:tc>
          <w:tcPr>
            <w:tcW w:w="4252" w:type="dxa"/>
            <w:hideMark/>
          </w:tcPr>
          <w:p w14:paraId="28A5A0F7" w14:textId="77777777" w:rsidR="00B7526A" w:rsidRPr="006F75D6" w:rsidRDefault="00B7526A" w:rsidP="00B7526A">
            <w:pPr>
              <w:contextualSpacing/>
              <w:jc w:val="both"/>
              <w:rPr>
                <w:sz w:val="18"/>
                <w:szCs w:val="18"/>
              </w:rPr>
            </w:pPr>
            <w:r w:rsidRPr="006F75D6">
              <w:rPr>
                <w:sz w:val="18"/>
                <w:szCs w:val="18"/>
              </w:rPr>
              <w:t>Организация социологических исследований и информирование населения города по социально значимым вопросам</w:t>
            </w:r>
          </w:p>
        </w:tc>
        <w:tc>
          <w:tcPr>
            <w:tcW w:w="2835" w:type="dxa"/>
            <w:hideMark/>
          </w:tcPr>
          <w:p w14:paraId="751CF746" w14:textId="7C313E72" w:rsidR="00B7526A" w:rsidRPr="001E544D" w:rsidRDefault="00B7526A" w:rsidP="004A49C4">
            <w:pPr>
              <w:contextualSpacing/>
              <w:jc w:val="center"/>
              <w:rPr>
                <w:iCs/>
                <w:sz w:val="18"/>
                <w:szCs w:val="18"/>
              </w:rPr>
            </w:pPr>
            <w:r w:rsidRPr="001E544D">
              <w:rPr>
                <w:iCs/>
                <w:sz w:val="18"/>
                <w:szCs w:val="18"/>
              </w:rPr>
              <w:t>3 соц.</w:t>
            </w:r>
            <w:r w:rsidR="004A49C4">
              <w:rPr>
                <w:iCs/>
                <w:sz w:val="18"/>
                <w:szCs w:val="18"/>
              </w:rPr>
              <w:t xml:space="preserve"> </w:t>
            </w:r>
            <w:r w:rsidRPr="001E544D">
              <w:rPr>
                <w:iCs/>
                <w:sz w:val="18"/>
                <w:szCs w:val="18"/>
              </w:rPr>
              <w:t>исследования</w:t>
            </w:r>
          </w:p>
        </w:tc>
        <w:tc>
          <w:tcPr>
            <w:tcW w:w="1312" w:type="dxa"/>
            <w:hideMark/>
          </w:tcPr>
          <w:p w14:paraId="73472692" w14:textId="77777777" w:rsidR="00B7526A" w:rsidRPr="006F75D6" w:rsidRDefault="00B7526A" w:rsidP="00B7526A">
            <w:pPr>
              <w:contextualSpacing/>
              <w:jc w:val="center"/>
              <w:rPr>
                <w:sz w:val="18"/>
                <w:szCs w:val="18"/>
              </w:rPr>
            </w:pPr>
            <w:r w:rsidRPr="006F75D6">
              <w:rPr>
                <w:sz w:val="18"/>
                <w:szCs w:val="18"/>
              </w:rPr>
              <w:t>703,3</w:t>
            </w:r>
          </w:p>
        </w:tc>
        <w:tc>
          <w:tcPr>
            <w:tcW w:w="1001" w:type="dxa"/>
            <w:tcBorders>
              <w:top w:val="single" w:sz="4" w:space="0" w:color="auto"/>
            </w:tcBorders>
            <w:hideMark/>
          </w:tcPr>
          <w:p w14:paraId="0B9FAFD8" w14:textId="0CB5F744" w:rsidR="00B7526A" w:rsidRPr="00B7526A" w:rsidRDefault="00B7526A" w:rsidP="00B7526A">
            <w:pPr>
              <w:contextualSpacing/>
              <w:jc w:val="center"/>
              <w:rPr>
                <w:sz w:val="18"/>
                <w:szCs w:val="18"/>
              </w:rPr>
            </w:pPr>
            <w:r w:rsidRPr="00B7526A">
              <w:rPr>
                <w:sz w:val="18"/>
              </w:rPr>
              <w:t>0,5</w:t>
            </w:r>
          </w:p>
        </w:tc>
      </w:tr>
      <w:tr w:rsidR="00B7526A" w:rsidRPr="006F75D6" w14:paraId="75B2B6E6" w14:textId="77777777" w:rsidTr="006C0B8D">
        <w:trPr>
          <w:trHeight w:val="1279"/>
        </w:trPr>
        <w:tc>
          <w:tcPr>
            <w:tcW w:w="534" w:type="dxa"/>
            <w:hideMark/>
          </w:tcPr>
          <w:p w14:paraId="420E198D" w14:textId="77777777" w:rsidR="00B7526A" w:rsidRPr="006F75D6" w:rsidRDefault="00B7526A" w:rsidP="00B7526A">
            <w:pPr>
              <w:contextualSpacing/>
              <w:jc w:val="center"/>
              <w:rPr>
                <w:sz w:val="18"/>
                <w:szCs w:val="18"/>
              </w:rPr>
            </w:pPr>
            <w:r w:rsidRPr="006F75D6">
              <w:rPr>
                <w:sz w:val="18"/>
                <w:szCs w:val="18"/>
              </w:rPr>
              <w:t>8.</w:t>
            </w:r>
          </w:p>
        </w:tc>
        <w:tc>
          <w:tcPr>
            <w:tcW w:w="4252" w:type="dxa"/>
            <w:hideMark/>
          </w:tcPr>
          <w:p w14:paraId="31F70353" w14:textId="772AC30C" w:rsidR="00B7526A" w:rsidRPr="001E544D" w:rsidRDefault="00B7526A" w:rsidP="00806918">
            <w:pPr>
              <w:contextualSpacing/>
              <w:jc w:val="both"/>
              <w:rPr>
                <w:sz w:val="18"/>
                <w:szCs w:val="18"/>
              </w:rPr>
            </w:pPr>
            <w:r w:rsidRPr="001E544D">
              <w:rPr>
                <w:sz w:val="18"/>
                <w:szCs w:val="18"/>
              </w:rPr>
              <w:t xml:space="preserve">Проект для детей и подростков по месту жительства </w:t>
            </w:r>
            <w:r w:rsidR="00806918">
              <w:rPr>
                <w:sz w:val="18"/>
                <w:szCs w:val="18"/>
              </w:rPr>
              <w:t>«</w:t>
            </w:r>
            <w:r w:rsidRPr="001E544D">
              <w:rPr>
                <w:sz w:val="18"/>
                <w:szCs w:val="18"/>
              </w:rPr>
              <w:t>ТехноСфера</w:t>
            </w:r>
            <w:r w:rsidR="00806918">
              <w:rPr>
                <w:sz w:val="18"/>
                <w:szCs w:val="18"/>
              </w:rPr>
              <w:t>»</w:t>
            </w:r>
          </w:p>
        </w:tc>
        <w:tc>
          <w:tcPr>
            <w:tcW w:w="2835" w:type="dxa"/>
            <w:hideMark/>
          </w:tcPr>
          <w:p w14:paraId="6C475D78" w14:textId="59BC135C" w:rsidR="00B7526A" w:rsidRPr="001E544D" w:rsidRDefault="00B7526A" w:rsidP="00D32C75">
            <w:pPr>
              <w:contextualSpacing/>
              <w:jc w:val="both"/>
              <w:rPr>
                <w:iCs/>
                <w:sz w:val="18"/>
                <w:szCs w:val="18"/>
              </w:rPr>
            </w:pPr>
            <w:r w:rsidRPr="001E544D">
              <w:rPr>
                <w:iCs/>
                <w:sz w:val="18"/>
                <w:szCs w:val="18"/>
              </w:rPr>
              <w:t xml:space="preserve">Проведение цикла мероприятий (6 мероприятий в год) на базе молодежно-подростковых клубов по месту жительства МБУ </w:t>
            </w:r>
            <w:r w:rsidR="00D32C75">
              <w:rPr>
                <w:iCs/>
                <w:sz w:val="18"/>
                <w:szCs w:val="18"/>
              </w:rPr>
              <w:t>«</w:t>
            </w:r>
            <w:r w:rsidRPr="001E544D">
              <w:rPr>
                <w:iCs/>
                <w:sz w:val="18"/>
                <w:szCs w:val="18"/>
              </w:rPr>
              <w:t>Вариант</w:t>
            </w:r>
            <w:r w:rsidR="00D32C75">
              <w:rPr>
                <w:iCs/>
                <w:sz w:val="18"/>
                <w:szCs w:val="18"/>
              </w:rPr>
              <w:t>»</w:t>
            </w:r>
            <w:r w:rsidRPr="001E544D">
              <w:rPr>
                <w:iCs/>
                <w:sz w:val="18"/>
                <w:szCs w:val="18"/>
              </w:rPr>
              <w:t>, направленных на развитие технического творчества у подростков</w:t>
            </w:r>
          </w:p>
        </w:tc>
        <w:tc>
          <w:tcPr>
            <w:tcW w:w="1312" w:type="dxa"/>
            <w:hideMark/>
          </w:tcPr>
          <w:p w14:paraId="08D9A807" w14:textId="77777777" w:rsidR="00B7526A" w:rsidRPr="001E544D" w:rsidRDefault="00B7526A" w:rsidP="00B7526A">
            <w:pPr>
              <w:contextualSpacing/>
              <w:jc w:val="center"/>
              <w:rPr>
                <w:sz w:val="18"/>
                <w:szCs w:val="18"/>
              </w:rPr>
            </w:pPr>
            <w:r w:rsidRPr="001E544D">
              <w:rPr>
                <w:sz w:val="18"/>
                <w:szCs w:val="18"/>
              </w:rPr>
              <w:t>200,0</w:t>
            </w:r>
          </w:p>
        </w:tc>
        <w:tc>
          <w:tcPr>
            <w:tcW w:w="1001" w:type="dxa"/>
            <w:hideMark/>
          </w:tcPr>
          <w:p w14:paraId="210FC985" w14:textId="722BE841" w:rsidR="00B7526A" w:rsidRPr="00B7526A" w:rsidRDefault="00B7526A" w:rsidP="00B7526A">
            <w:pPr>
              <w:contextualSpacing/>
              <w:jc w:val="center"/>
              <w:rPr>
                <w:sz w:val="18"/>
                <w:szCs w:val="18"/>
              </w:rPr>
            </w:pPr>
            <w:r w:rsidRPr="00B7526A">
              <w:rPr>
                <w:sz w:val="18"/>
              </w:rPr>
              <w:t>0,1</w:t>
            </w:r>
          </w:p>
        </w:tc>
      </w:tr>
      <w:tr w:rsidR="006F75D6" w:rsidRPr="006F75D6" w14:paraId="22525A85" w14:textId="77777777" w:rsidTr="006C0B8D">
        <w:trPr>
          <w:trHeight w:val="318"/>
        </w:trPr>
        <w:tc>
          <w:tcPr>
            <w:tcW w:w="534" w:type="dxa"/>
            <w:hideMark/>
          </w:tcPr>
          <w:p w14:paraId="641F8F9C" w14:textId="77777777" w:rsidR="006F75D6" w:rsidRPr="006F75D6" w:rsidRDefault="006F75D6" w:rsidP="006F75D6">
            <w:pPr>
              <w:contextualSpacing/>
              <w:jc w:val="both"/>
              <w:rPr>
                <w:b/>
                <w:sz w:val="18"/>
                <w:szCs w:val="18"/>
              </w:rPr>
            </w:pPr>
            <w:r w:rsidRPr="006F75D6">
              <w:rPr>
                <w:b/>
                <w:sz w:val="18"/>
                <w:szCs w:val="18"/>
              </w:rPr>
              <w:t> </w:t>
            </w:r>
          </w:p>
        </w:tc>
        <w:tc>
          <w:tcPr>
            <w:tcW w:w="4252" w:type="dxa"/>
            <w:hideMark/>
          </w:tcPr>
          <w:p w14:paraId="29D54FD4" w14:textId="77777777" w:rsidR="006F75D6" w:rsidRPr="00B7526A" w:rsidRDefault="006F75D6">
            <w:pPr>
              <w:contextualSpacing/>
              <w:jc w:val="both"/>
              <w:rPr>
                <w:sz w:val="18"/>
                <w:szCs w:val="18"/>
              </w:rPr>
            </w:pPr>
            <w:r w:rsidRPr="00B7526A">
              <w:rPr>
                <w:sz w:val="18"/>
                <w:szCs w:val="18"/>
              </w:rPr>
              <w:t>ИТОГО</w:t>
            </w:r>
          </w:p>
        </w:tc>
        <w:tc>
          <w:tcPr>
            <w:tcW w:w="2835" w:type="dxa"/>
            <w:hideMark/>
          </w:tcPr>
          <w:p w14:paraId="77645107" w14:textId="132E844E" w:rsidR="006F75D6" w:rsidRPr="00B7526A" w:rsidRDefault="006F75D6" w:rsidP="006F75D6">
            <w:pPr>
              <w:contextualSpacing/>
              <w:jc w:val="both"/>
              <w:rPr>
                <w:sz w:val="18"/>
                <w:szCs w:val="18"/>
              </w:rPr>
            </w:pPr>
          </w:p>
        </w:tc>
        <w:tc>
          <w:tcPr>
            <w:tcW w:w="1312" w:type="dxa"/>
            <w:hideMark/>
          </w:tcPr>
          <w:p w14:paraId="5E8571A7" w14:textId="77777777" w:rsidR="006F75D6" w:rsidRPr="00B7526A" w:rsidRDefault="006F75D6" w:rsidP="006F75D6">
            <w:pPr>
              <w:contextualSpacing/>
              <w:jc w:val="center"/>
              <w:rPr>
                <w:sz w:val="18"/>
                <w:szCs w:val="18"/>
              </w:rPr>
            </w:pPr>
            <w:r w:rsidRPr="00B7526A">
              <w:rPr>
                <w:sz w:val="18"/>
                <w:szCs w:val="18"/>
              </w:rPr>
              <w:t>145 204,0</w:t>
            </w:r>
          </w:p>
        </w:tc>
        <w:tc>
          <w:tcPr>
            <w:tcW w:w="1001" w:type="dxa"/>
            <w:hideMark/>
          </w:tcPr>
          <w:p w14:paraId="4065F41A" w14:textId="77777777" w:rsidR="006F75D6" w:rsidRPr="00B7526A" w:rsidRDefault="006F75D6" w:rsidP="006F75D6">
            <w:pPr>
              <w:contextualSpacing/>
              <w:jc w:val="center"/>
              <w:rPr>
                <w:sz w:val="18"/>
                <w:szCs w:val="18"/>
              </w:rPr>
            </w:pPr>
            <w:r w:rsidRPr="00B7526A">
              <w:rPr>
                <w:sz w:val="18"/>
                <w:szCs w:val="18"/>
              </w:rPr>
              <w:t>100,0</w:t>
            </w:r>
          </w:p>
        </w:tc>
      </w:tr>
    </w:tbl>
    <w:p w14:paraId="1AC2914B" w14:textId="5F4F7D2C" w:rsidR="00B01098" w:rsidRPr="006F75D6" w:rsidRDefault="00B01098" w:rsidP="0017101F">
      <w:pPr>
        <w:contextualSpacing/>
        <w:jc w:val="both"/>
        <w:rPr>
          <w:color w:val="FF0000"/>
          <w:sz w:val="28"/>
          <w:szCs w:val="28"/>
          <w:highlight w:val="yellow"/>
        </w:rPr>
      </w:pPr>
    </w:p>
    <w:p w14:paraId="354CB553" w14:textId="37378502" w:rsidR="00B01098" w:rsidRPr="004A49C4" w:rsidRDefault="00B01098" w:rsidP="00D65B0B">
      <w:pPr>
        <w:ind w:firstLine="709"/>
        <w:contextualSpacing/>
        <w:jc w:val="both"/>
        <w:rPr>
          <w:b/>
          <w:sz w:val="28"/>
          <w:szCs w:val="28"/>
        </w:rPr>
      </w:pPr>
      <w:r w:rsidRPr="004A49C4">
        <w:rPr>
          <w:b/>
          <w:sz w:val="28"/>
          <w:szCs w:val="28"/>
        </w:rPr>
        <w:t xml:space="preserve">17) Муниципальная программа </w:t>
      </w:r>
      <w:r w:rsidR="00DB593E" w:rsidRPr="004A49C4">
        <w:rPr>
          <w:b/>
          <w:sz w:val="28"/>
          <w:szCs w:val="28"/>
        </w:rPr>
        <w:t>«</w:t>
      </w:r>
      <w:r w:rsidRPr="004A49C4">
        <w:rPr>
          <w:b/>
          <w:sz w:val="28"/>
          <w:szCs w:val="28"/>
        </w:rPr>
        <w:t>Развитие электронного муниципалитета на период до 2030 года</w:t>
      </w:r>
      <w:r w:rsidR="00DB593E" w:rsidRPr="004A49C4">
        <w:rPr>
          <w:b/>
          <w:sz w:val="28"/>
          <w:szCs w:val="28"/>
        </w:rPr>
        <w:t>»</w:t>
      </w:r>
    </w:p>
    <w:p w14:paraId="5AD50B24" w14:textId="77777777" w:rsidR="00B01098" w:rsidRPr="004A49C4" w:rsidRDefault="00B01098" w:rsidP="00D65B0B">
      <w:pPr>
        <w:ind w:firstLine="709"/>
        <w:contextualSpacing/>
        <w:jc w:val="both"/>
        <w:rPr>
          <w:sz w:val="28"/>
          <w:szCs w:val="28"/>
          <w:highlight w:val="yellow"/>
        </w:rPr>
      </w:pPr>
    </w:p>
    <w:p w14:paraId="3A1943B0" w14:textId="0EF2BF01" w:rsidR="00B01098" w:rsidRPr="00A211BA" w:rsidRDefault="00B01098" w:rsidP="00D65B0B">
      <w:pPr>
        <w:ind w:firstLine="709"/>
        <w:contextualSpacing/>
        <w:jc w:val="both"/>
        <w:rPr>
          <w:color w:val="FF0000"/>
          <w:sz w:val="28"/>
          <w:szCs w:val="28"/>
        </w:rPr>
      </w:pPr>
      <w:r w:rsidRPr="004A49C4">
        <w:rPr>
          <w:sz w:val="28"/>
          <w:szCs w:val="28"/>
        </w:rPr>
        <w:t xml:space="preserve">Администратором муниципальной программы является муниципальное казенное учреждение </w:t>
      </w:r>
      <w:r w:rsidR="00DB593E" w:rsidRPr="004A49C4">
        <w:rPr>
          <w:sz w:val="28"/>
          <w:szCs w:val="28"/>
        </w:rPr>
        <w:t>«</w:t>
      </w:r>
      <w:r w:rsidRPr="004A49C4">
        <w:rPr>
          <w:sz w:val="28"/>
          <w:szCs w:val="28"/>
        </w:rPr>
        <w:t>Управление информационных технологий и связи города Сургута</w:t>
      </w:r>
      <w:r w:rsidR="00DB593E" w:rsidRPr="004A49C4">
        <w:rPr>
          <w:sz w:val="28"/>
          <w:szCs w:val="28"/>
        </w:rPr>
        <w:t>»</w:t>
      </w:r>
      <w:r w:rsidRPr="004A49C4">
        <w:rPr>
          <w:sz w:val="28"/>
          <w:szCs w:val="28"/>
        </w:rPr>
        <w:t xml:space="preserve">. Расходы на </w:t>
      </w:r>
      <w:r w:rsidRPr="00422ECA">
        <w:rPr>
          <w:sz w:val="28"/>
          <w:szCs w:val="28"/>
        </w:rPr>
        <w:t xml:space="preserve">реализацию муниципальной программы составляют </w:t>
      </w:r>
      <w:r w:rsidR="00902B5F" w:rsidRPr="0066555F">
        <w:rPr>
          <w:sz w:val="28"/>
          <w:szCs w:val="28"/>
        </w:rPr>
        <w:t>0,</w:t>
      </w:r>
      <w:r w:rsidR="0066555F" w:rsidRPr="0066555F">
        <w:rPr>
          <w:sz w:val="28"/>
          <w:szCs w:val="28"/>
        </w:rPr>
        <w:t>7</w:t>
      </w:r>
      <w:r w:rsidRPr="0066555F">
        <w:rPr>
          <w:sz w:val="28"/>
          <w:szCs w:val="28"/>
        </w:rPr>
        <w:t xml:space="preserve"> % </w:t>
      </w:r>
      <w:r w:rsidRPr="00422ECA">
        <w:rPr>
          <w:sz w:val="28"/>
          <w:szCs w:val="28"/>
        </w:rPr>
        <w:t>от общего объема расходов бюджета на 202</w:t>
      </w:r>
      <w:r w:rsidR="00422ECA">
        <w:rPr>
          <w:sz w:val="28"/>
          <w:szCs w:val="28"/>
        </w:rPr>
        <w:t>3</w:t>
      </w:r>
      <w:r w:rsidRPr="00422ECA">
        <w:rPr>
          <w:sz w:val="28"/>
          <w:szCs w:val="28"/>
        </w:rPr>
        <w:t xml:space="preserve"> – 202</w:t>
      </w:r>
      <w:r w:rsidR="00422ECA">
        <w:rPr>
          <w:sz w:val="28"/>
          <w:szCs w:val="28"/>
        </w:rPr>
        <w:t>5</w:t>
      </w:r>
      <w:r w:rsidRPr="00422ECA">
        <w:rPr>
          <w:sz w:val="28"/>
          <w:szCs w:val="28"/>
        </w:rPr>
        <w:t xml:space="preserve"> годы. </w:t>
      </w:r>
    </w:p>
    <w:p w14:paraId="47C550E1" w14:textId="77777777" w:rsidR="00294D4B" w:rsidRPr="00A211BA" w:rsidRDefault="00B01098" w:rsidP="00D65B0B">
      <w:pPr>
        <w:ind w:firstLine="709"/>
        <w:contextualSpacing/>
        <w:jc w:val="both"/>
        <w:rPr>
          <w:color w:val="FF0000"/>
          <w:sz w:val="28"/>
          <w:szCs w:val="28"/>
        </w:rPr>
      </w:pPr>
      <w:r w:rsidRPr="00422ECA">
        <w:rPr>
          <w:sz w:val="28"/>
          <w:szCs w:val="28"/>
        </w:rPr>
        <w:t xml:space="preserve"> Источником финансового обеспечения расходов на реализацию программы являются средства местного бюджета.</w:t>
      </w:r>
      <w:r w:rsidR="002227F5" w:rsidRPr="00422ECA">
        <w:rPr>
          <w:sz w:val="28"/>
          <w:szCs w:val="28"/>
        </w:rPr>
        <w:t xml:space="preserve"> </w:t>
      </w:r>
    </w:p>
    <w:p w14:paraId="7DEC4333" w14:textId="567DD31A" w:rsidR="00294D4B" w:rsidRDefault="00294D4B" w:rsidP="00D65B0B">
      <w:pPr>
        <w:ind w:firstLine="709"/>
        <w:contextualSpacing/>
        <w:jc w:val="both"/>
        <w:rPr>
          <w:sz w:val="28"/>
          <w:szCs w:val="28"/>
        </w:rPr>
      </w:pPr>
      <w:r w:rsidRPr="002F6AF7">
        <w:rPr>
          <w:sz w:val="28"/>
          <w:szCs w:val="28"/>
        </w:rPr>
        <w:t>Распределе</w:t>
      </w:r>
      <w:r w:rsidR="008F7B2F" w:rsidRPr="002F6AF7">
        <w:rPr>
          <w:sz w:val="28"/>
          <w:szCs w:val="28"/>
        </w:rPr>
        <w:t>ние</w:t>
      </w:r>
      <w:r w:rsidRPr="002F6AF7">
        <w:rPr>
          <w:sz w:val="28"/>
          <w:szCs w:val="28"/>
        </w:rPr>
        <w:t xml:space="preserve"> объема бюджетных ассигнований на реализацию программы в разрезе главных распорядителей бюджетных средств представлено на рисунке 3</w:t>
      </w:r>
      <w:r w:rsidR="008F7B2F" w:rsidRPr="002F6AF7">
        <w:rPr>
          <w:sz w:val="28"/>
          <w:szCs w:val="28"/>
        </w:rPr>
        <w:t>4</w:t>
      </w:r>
      <w:r w:rsidRPr="002F6AF7">
        <w:rPr>
          <w:sz w:val="28"/>
          <w:szCs w:val="28"/>
        </w:rPr>
        <w:t>.</w:t>
      </w:r>
    </w:p>
    <w:p w14:paraId="74D67417" w14:textId="3FFA3601" w:rsidR="00121B3A" w:rsidRPr="00A211BA" w:rsidRDefault="008A4761" w:rsidP="007D47D5">
      <w:pPr>
        <w:ind w:hanging="142"/>
        <w:contextualSpacing/>
        <w:jc w:val="center"/>
        <w:rPr>
          <w:noProof/>
          <w:color w:val="FF0000"/>
          <w:sz w:val="28"/>
          <w:szCs w:val="28"/>
        </w:rPr>
      </w:pPr>
      <w:r>
        <w:rPr>
          <w:noProof/>
          <w:color w:val="FF0000"/>
          <w:sz w:val="28"/>
          <w:szCs w:val="28"/>
        </w:rPr>
        <w:drawing>
          <wp:inline distT="0" distB="0" distL="0" distR="0" wp14:anchorId="1DBE201F" wp14:editId="79BD23E6">
            <wp:extent cx="4435813" cy="2422028"/>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445453" cy="2427291"/>
                    </a:xfrm>
                    <a:prstGeom prst="rect">
                      <a:avLst/>
                    </a:prstGeom>
                    <a:noFill/>
                  </pic:spPr>
                </pic:pic>
              </a:graphicData>
            </a:graphic>
          </wp:inline>
        </w:drawing>
      </w:r>
    </w:p>
    <w:p w14:paraId="1C3CDF6A" w14:textId="46876422" w:rsidR="00CB59CE" w:rsidRPr="002F6AF7" w:rsidRDefault="00CB59CE" w:rsidP="006212C4">
      <w:pPr>
        <w:contextualSpacing/>
        <w:jc w:val="both"/>
        <w:rPr>
          <w:sz w:val="28"/>
          <w:szCs w:val="28"/>
          <w:highlight w:val="yellow"/>
        </w:rPr>
      </w:pPr>
    </w:p>
    <w:p w14:paraId="67194B4F" w14:textId="2D83069A" w:rsidR="00EA427C" w:rsidRPr="009206C1" w:rsidRDefault="00A121B5" w:rsidP="004519CA">
      <w:pPr>
        <w:ind w:firstLine="567"/>
        <w:contextualSpacing/>
        <w:jc w:val="center"/>
      </w:pPr>
      <w:r w:rsidRPr="009206C1">
        <w:t xml:space="preserve">Рисунок </w:t>
      </w:r>
      <w:r w:rsidR="00CB59CE" w:rsidRPr="009206C1">
        <w:t>3</w:t>
      </w:r>
      <w:r w:rsidR="002227F5" w:rsidRPr="009206C1">
        <w:t>4</w:t>
      </w:r>
      <w:r w:rsidRPr="009206C1">
        <w:t xml:space="preserve">. </w:t>
      </w:r>
      <w:r w:rsidR="008F7B2F" w:rsidRPr="009206C1">
        <w:t xml:space="preserve">Информация об объеме бюджетных ассигнований </w:t>
      </w:r>
      <w:r w:rsidR="008F7B2F" w:rsidRPr="009206C1">
        <w:br/>
        <w:t>на реализацию программы в разрезе главных распоряд</w:t>
      </w:r>
      <w:r w:rsidR="002F6AF7" w:rsidRPr="009206C1">
        <w:t>ителей бюджетных средств на 2023 год и на плановый период 2024 – 2025</w:t>
      </w:r>
      <w:r w:rsidR="008F7B2F" w:rsidRPr="009206C1">
        <w:t xml:space="preserve"> годов</w:t>
      </w:r>
    </w:p>
    <w:p w14:paraId="2F9E40F8" w14:textId="77777777" w:rsidR="00BB5EC5" w:rsidRDefault="00BB5EC5" w:rsidP="00BB5EC5">
      <w:pPr>
        <w:ind w:firstLine="709"/>
        <w:contextualSpacing/>
        <w:jc w:val="both"/>
        <w:rPr>
          <w:sz w:val="28"/>
          <w:szCs w:val="28"/>
        </w:rPr>
      </w:pPr>
    </w:p>
    <w:p w14:paraId="612F50E0" w14:textId="3AA9011B" w:rsidR="00BB5EC5" w:rsidRDefault="00BB5EC5" w:rsidP="00BB5EC5">
      <w:pPr>
        <w:ind w:firstLine="709"/>
        <w:contextualSpacing/>
        <w:jc w:val="both"/>
        <w:rPr>
          <w:color w:val="FF0000"/>
          <w:sz w:val="28"/>
          <w:szCs w:val="28"/>
        </w:rPr>
      </w:pPr>
      <w:r w:rsidRPr="00D06C96">
        <w:rPr>
          <w:sz w:val="28"/>
          <w:szCs w:val="28"/>
        </w:rPr>
        <w:t>Расходы на реализацию мероприятий муниципальной программы</w:t>
      </w:r>
      <w:r w:rsidRPr="00D06C96">
        <w:t xml:space="preserve"> </w:t>
      </w:r>
      <w:r w:rsidRPr="00D06C96">
        <w:rPr>
          <w:sz w:val="28"/>
          <w:szCs w:val="28"/>
        </w:rPr>
        <w:t xml:space="preserve">предусмотрены в рамках двух подпрограмм. Структура расходов за 2023 – 2025 годы представлена на </w:t>
      </w:r>
      <w:r w:rsidR="007F37BA" w:rsidRPr="007F37BA">
        <w:rPr>
          <w:sz w:val="28"/>
          <w:szCs w:val="28"/>
        </w:rPr>
        <w:t>рисунке 35</w:t>
      </w:r>
      <w:r w:rsidRPr="007F37BA">
        <w:rPr>
          <w:sz w:val="28"/>
          <w:szCs w:val="28"/>
        </w:rPr>
        <w:t>.</w:t>
      </w:r>
    </w:p>
    <w:p w14:paraId="2833D7C9" w14:textId="77777777" w:rsidR="007F37BA" w:rsidRDefault="007F37BA" w:rsidP="00BB5EC5">
      <w:pPr>
        <w:ind w:firstLine="709"/>
        <w:contextualSpacing/>
        <w:jc w:val="both"/>
        <w:rPr>
          <w:color w:val="FF0000"/>
          <w:sz w:val="28"/>
          <w:szCs w:val="28"/>
        </w:rPr>
      </w:pPr>
    </w:p>
    <w:tbl>
      <w:tblPr>
        <w:tblStyle w:val="afc"/>
        <w:tblW w:w="0" w:type="auto"/>
        <w:tblInd w:w="-7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
        <w:gridCol w:w="10313"/>
      </w:tblGrid>
      <w:tr w:rsidR="007F37BA" w14:paraId="67368C1C" w14:textId="77777777" w:rsidTr="007F37BA">
        <w:tc>
          <w:tcPr>
            <w:tcW w:w="284" w:type="dxa"/>
          </w:tcPr>
          <w:p w14:paraId="3B6C36FF" w14:textId="77777777" w:rsidR="007F37BA" w:rsidRDefault="007F37BA" w:rsidP="00BB5EC5">
            <w:pPr>
              <w:contextualSpacing/>
              <w:jc w:val="both"/>
              <w:rPr>
                <w:sz w:val="28"/>
                <w:szCs w:val="28"/>
              </w:rPr>
            </w:pPr>
          </w:p>
        </w:tc>
        <w:tc>
          <w:tcPr>
            <w:tcW w:w="10313" w:type="dxa"/>
          </w:tcPr>
          <w:p w14:paraId="4186B0B9" w14:textId="78E36DFC" w:rsidR="007F37BA" w:rsidRDefault="007F37BA" w:rsidP="007F37BA">
            <w:pPr>
              <w:contextualSpacing/>
              <w:jc w:val="center"/>
              <w:rPr>
                <w:sz w:val="28"/>
                <w:szCs w:val="28"/>
              </w:rPr>
            </w:pPr>
            <w:r>
              <w:rPr>
                <w:noProof/>
                <w:color w:val="FF0000"/>
                <w:sz w:val="28"/>
                <w:szCs w:val="28"/>
              </w:rPr>
              <w:drawing>
                <wp:inline distT="0" distB="0" distL="0" distR="0" wp14:anchorId="47FF5D6C" wp14:editId="0E370C66">
                  <wp:extent cx="5830570" cy="18669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86312" cy="1884748"/>
                          </a:xfrm>
                          <a:prstGeom prst="rect">
                            <a:avLst/>
                          </a:prstGeom>
                          <a:noFill/>
                        </pic:spPr>
                      </pic:pic>
                    </a:graphicData>
                  </a:graphic>
                </wp:inline>
              </w:drawing>
            </w:r>
          </w:p>
        </w:tc>
      </w:tr>
    </w:tbl>
    <w:p w14:paraId="757D30A3" w14:textId="77777777" w:rsidR="007F37BA" w:rsidRPr="00D06C96" w:rsidRDefault="007F37BA" w:rsidP="00BB5EC5">
      <w:pPr>
        <w:ind w:firstLine="709"/>
        <w:contextualSpacing/>
        <w:jc w:val="both"/>
        <w:rPr>
          <w:sz w:val="28"/>
          <w:szCs w:val="28"/>
        </w:rPr>
      </w:pPr>
    </w:p>
    <w:p w14:paraId="11F362D8" w14:textId="310DDFA7" w:rsidR="007F37BA" w:rsidRPr="009206C1" w:rsidRDefault="007F37BA" w:rsidP="007F37BA">
      <w:pPr>
        <w:ind w:firstLine="567"/>
        <w:contextualSpacing/>
        <w:jc w:val="center"/>
      </w:pPr>
      <w:r w:rsidRPr="009206C1">
        <w:t>Рисунок 35. Структура расходов муниципальной программы в разрезе подпрограмм за 2023</w:t>
      </w:r>
      <w:r w:rsidR="004A1336">
        <w:t xml:space="preserve"> – 2</w:t>
      </w:r>
      <w:r w:rsidRPr="009206C1">
        <w:t>025 годы</w:t>
      </w:r>
    </w:p>
    <w:p w14:paraId="55867091" w14:textId="3FAF8EB9" w:rsidR="00B01098" w:rsidRPr="004A49C4" w:rsidRDefault="00B01098" w:rsidP="007F37BA">
      <w:pPr>
        <w:pStyle w:val="21"/>
        <w:ind w:firstLine="709"/>
        <w:contextualSpacing/>
        <w:jc w:val="right"/>
        <w:rPr>
          <w:szCs w:val="28"/>
        </w:rPr>
      </w:pPr>
      <w:r w:rsidRPr="004A49C4">
        <w:rPr>
          <w:szCs w:val="28"/>
        </w:rPr>
        <w:t>Таблица</w:t>
      </w:r>
      <w:r w:rsidR="00D2214B" w:rsidRPr="004A49C4">
        <w:rPr>
          <w:szCs w:val="28"/>
        </w:rPr>
        <w:t xml:space="preserve"> </w:t>
      </w:r>
      <w:r w:rsidR="00BF31BA">
        <w:rPr>
          <w:szCs w:val="28"/>
        </w:rPr>
        <w:t>38</w:t>
      </w:r>
    </w:p>
    <w:p w14:paraId="4DF57238" w14:textId="77777777" w:rsidR="004A49C4" w:rsidRDefault="004A49C4" w:rsidP="00F546B2">
      <w:pPr>
        <w:spacing w:after="160" w:line="259" w:lineRule="auto"/>
        <w:ind w:left="720"/>
        <w:contextualSpacing/>
        <w:jc w:val="center"/>
        <w:rPr>
          <w:rFonts w:eastAsiaTheme="minorHAnsi"/>
          <w:sz w:val="28"/>
          <w:szCs w:val="28"/>
          <w:lang w:eastAsia="en-US"/>
        </w:rPr>
      </w:pPr>
    </w:p>
    <w:p w14:paraId="59C28274" w14:textId="1EA4F182" w:rsidR="00422ECA" w:rsidRDefault="00F546B2" w:rsidP="00D32C75">
      <w:pPr>
        <w:spacing w:line="259" w:lineRule="auto"/>
        <w:ind w:left="720"/>
        <w:contextualSpacing/>
        <w:jc w:val="center"/>
        <w:rPr>
          <w:rFonts w:eastAsiaTheme="minorHAnsi"/>
          <w:sz w:val="28"/>
          <w:szCs w:val="28"/>
          <w:lang w:eastAsia="en-US"/>
        </w:rPr>
      </w:pPr>
      <w:r w:rsidRPr="004A49C4">
        <w:rPr>
          <w:rFonts w:eastAsiaTheme="minorHAnsi"/>
          <w:sz w:val="28"/>
          <w:szCs w:val="28"/>
          <w:lang w:eastAsia="en-US"/>
        </w:rPr>
        <w:t xml:space="preserve">Информация об объеме бюджетных ассигнований на реализацию </w:t>
      </w:r>
      <w:r w:rsidRPr="009B5AFD">
        <w:rPr>
          <w:rFonts w:eastAsiaTheme="minorHAnsi"/>
          <w:sz w:val="28"/>
          <w:szCs w:val="28"/>
          <w:lang w:eastAsia="en-US"/>
        </w:rPr>
        <w:t>муниципальной программы в разрезе направлений расходов на 202</w:t>
      </w:r>
      <w:r w:rsidR="009B5AFD">
        <w:rPr>
          <w:rFonts w:eastAsiaTheme="minorHAnsi"/>
          <w:sz w:val="28"/>
          <w:szCs w:val="28"/>
          <w:lang w:eastAsia="en-US"/>
        </w:rPr>
        <w:t>3</w:t>
      </w:r>
      <w:r w:rsidR="004A49C4">
        <w:rPr>
          <w:rFonts w:eastAsiaTheme="minorHAnsi"/>
          <w:sz w:val="28"/>
          <w:szCs w:val="28"/>
          <w:lang w:eastAsia="en-US"/>
        </w:rPr>
        <w:t xml:space="preserve"> год</w:t>
      </w:r>
    </w:p>
    <w:tbl>
      <w:tblPr>
        <w:tblW w:w="9821" w:type="dxa"/>
        <w:tblInd w:w="113" w:type="dxa"/>
        <w:tblLook w:val="04A0" w:firstRow="1" w:lastRow="0" w:firstColumn="1" w:lastColumn="0" w:noHBand="0" w:noVBand="1"/>
      </w:tblPr>
      <w:tblGrid>
        <w:gridCol w:w="459"/>
        <w:gridCol w:w="3647"/>
        <w:gridCol w:w="3402"/>
        <w:gridCol w:w="1312"/>
        <w:gridCol w:w="1001"/>
      </w:tblGrid>
      <w:tr w:rsidR="004A49C4" w:rsidRPr="004A49C4" w14:paraId="02C6FB0D" w14:textId="77777777" w:rsidTr="0013423C">
        <w:trPr>
          <w:trHeight w:val="704"/>
          <w:tblHeader/>
        </w:trPr>
        <w:tc>
          <w:tcPr>
            <w:tcW w:w="459" w:type="dxa"/>
            <w:tcBorders>
              <w:top w:val="single" w:sz="4" w:space="0" w:color="auto"/>
              <w:left w:val="single" w:sz="4" w:space="0" w:color="auto"/>
              <w:bottom w:val="single" w:sz="4" w:space="0" w:color="auto"/>
              <w:right w:val="single" w:sz="4" w:space="0" w:color="auto"/>
            </w:tcBorders>
            <w:shd w:val="clear" w:color="auto" w:fill="auto"/>
            <w:hideMark/>
          </w:tcPr>
          <w:p w14:paraId="6B8F388E" w14:textId="77777777" w:rsidR="004A49C4" w:rsidRPr="004A49C4" w:rsidRDefault="004A49C4">
            <w:pPr>
              <w:jc w:val="center"/>
              <w:rPr>
                <w:color w:val="000000"/>
                <w:sz w:val="18"/>
                <w:szCs w:val="18"/>
              </w:rPr>
            </w:pPr>
            <w:bookmarkStart w:id="5" w:name="RANGE!A1:E9"/>
            <w:r w:rsidRPr="004A49C4">
              <w:rPr>
                <w:color w:val="000000"/>
                <w:sz w:val="18"/>
                <w:szCs w:val="18"/>
              </w:rPr>
              <w:t>№ п/п</w:t>
            </w:r>
            <w:bookmarkEnd w:id="5"/>
          </w:p>
        </w:tc>
        <w:tc>
          <w:tcPr>
            <w:tcW w:w="3647" w:type="dxa"/>
            <w:tcBorders>
              <w:top w:val="single" w:sz="4" w:space="0" w:color="auto"/>
              <w:left w:val="nil"/>
              <w:bottom w:val="single" w:sz="4" w:space="0" w:color="auto"/>
              <w:right w:val="single" w:sz="4" w:space="0" w:color="auto"/>
            </w:tcBorders>
            <w:shd w:val="clear" w:color="auto" w:fill="auto"/>
            <w:hideMark/>
          </w:tcPr>
          <w:p w14:paraId="7079954C" w14:textId="77777777" w:rsidR="004A49C4" w:rsidRPr="004A49C4" w:rsidRDefault="004A49C4">
            <w:pPr>
              <w:jc w:val="center"/>
              <w:rPr>
                <w:color w:val="000000"/>
                <w:sz w:val="18"/>
                <w:szCs w:val="18"/>
              </w:rPr>
            </w:pPr>
            <w:r w:rsidRPr="004A49C4">
              <w:rPr>
                <w:color w:val="000000"/>
                <w:sz w:val="18"/>
                <w:szCs w:val="18"/>
              </w:rPr>
              <w:t>Наименование направления расходов*</w:t>
            </w:r>
          </w:p>
        </w:tc>
        <w:tc>
          <w:tcPr>
            <w:tcW w:w="3402" w:type="dxa"/>
            <w:tcBorders>
              <w:top w:val="single" w:sz="4" w:space="0" w:color="auto"/>
              <w:left w:val="nil"/>
              <w:bottom w:val="single" w:sz="4" w:space="0" w:color="auto"/>
              <w:right w:val="single" w:sz="4" w:space="0" w:color="auto"/>
            </w:tcBorders>
            <w:shd w:val="clear" w:color="auto" w:fill="auto"/>
            <w:hideMark/>
          </w:tcPr>
          <w:p w14:paraId="03616C3D" w14:textId="77777777" w:rsidR="004A49C4" w:rsidRPr="004A49C4" w:rsidRDefault="004A49C4">
            <w:pPr>
              <w:jc w:val="center"/>
              <w:rPr>
                <w:color w:val="000000"/>
                <w:sz w:val="18"/>
                <w:szCs w:val="18"/>
              </w:rPr>
            </w:pPr>
            <w:r w:rsidRPr="004A49C4">
              <w:rPr>
                <w:color w:val="000000"/>
                <w:sz w:val="18"/>
                <w:szCs w:val="18"/>
              </w:rPr>
              <w:t>Характеристика расходов</w:t>
            </w:r>
          </w:p>
        </w:tc>
        <w:tc>
          <w:tcPr>
            <w:tcW w:w="1312" w:type="dxa"/>
            <w:tcBorders>
              <w:top w:val="single" w:sz="4" w:space="0" w:color="auto"/>
              <w:left w:val="nil"/>
              <w:bottom w:val="single" w:sz="4" w:space="0" w:color="auto"/>
              <w:right w:val="single" w:sz="4" w:space="0" w:color="auto"/>
            </w:tcBorders>
            <w:shd w:val="clear" w:color="auto" w:fill="auto"/>
            <w:hideMark/>
          </w:tcPr>
          <w:p w14:paraId="4B821BBA" w14:textId="4CC64D29" w:rsidR="004A49C4" w:rsidRPr="004A49C4" w:rsidRDefault="004A49C4" w:rsidP="004A49C4">
            <w:pPr>
              <w:jc w:val="center"/>
              <w:rPr>
                <w:color w:val="000000"/>
                <w:sz w:val="18"/>
                <w:szCs w:val="18"/>
              </w:rPr>
            </w:pPr>
            <w:r w:rsidRPr="004A49C4">
              <w:rPr>
                <w:color w:val="000000"/>
                <w:sz w:val="18"/>
                <w:szCs w:val="18"/>
              </w:rPr>
              <w:t xml:space="preserve">Объем бюджетных ассигнований, </w:t>
            </w:r>
            <w:r w:rsidRPr="004A49C4">
              <w:rPr>
                <w:color w:val="000000"/>
                <w:sz w:val="18"/>
                <w:szCs w:val="18"/>
              </w:rPr>
              <w:br/>
              <w:t>тыс. руб.</w:t>
            </w:r>
          </w:p>
        </w:tc>
        <w:tc>
          <w:tcPr>
            <w:tcW w:w="1001" w:type="dxa"/>
            <w:tcBorders>
              <w:top w:val="single" w:sz="4" w:space="0" w:color="auto"/>
              <w:left w:val="nil"/>
              <w:bottom w:val="single" w:sz="4" w:space="0" w:color="auto"/>
              <w:right w:val="single" w:sz="4" w:space="0" w:color="auto"/>
            </w:tcBorders>
            <w:shd w:val="clear" w:color="auto" w:fill="auto"/>
            <w:hideMark/>
          </w:tcPr>
          <w:p w14:paraId="596E97EB" w14:textId="77777777" w:rsidR="004A49C4" w:rsidRPr="004A49C4" w:rsidRDefault="004A49C4">
            <w:pPr>
              <w:jc w:val="center"/>
              <w:rPr>
                <w:color w:val="000000"/>
                <w:sz w:val="18"/>
                <w:szCs w:val="18"/>
              </w:rPr>
            </w:pPr>
            <w:r w:rsidRPr="004A49C4">
              <w:rPr>
                <w:color w:val="000000"/>
                <w:sz w:val="18"/>
                <w:szCs w:val="18"/>
              </w:rPr>
              <w:t>Удельный вес, %</w:t>
            </w:r>
          </w:p>
        </w:tc>
      </w:tr>
      <w:tr w:rsidR="004A49C4" w:rsidRPr="004A49C4" w14:paraId="6611303D" w14:textId="77777777" w:rsidTr="00B96F84">
        <w:trPr>
          <w:trHeight w:val="147"/>
        </w:trPr>
        <w:tc>
          <w:tcPr>
            <w:tcW w:w="459" w:type="dxa"/>
            <w:tcBorders>
              <w:top w:val="nil"/>
              <w:left w:val="single" w:sz="4" w:space="0" w:color="auto"/>
              <w:bottom w:val="single" w:sz="4" w:space="0" w:color="auto"/>
              <w:right w:val="single" w:sz="4" w:space="0" w:color="auto"/>
            </w:tcBorders>
            <w:shd w:val="clear" w:color="auto" w:fill="auto"/>
            <w:hideMark/>
          </w:tcPr>
          <w:p w14:paraId="2699CBAF" w14:textId="77777777" w:rsidR="004A49C4" w:rsidRPr="004A49C4" w:rsidRDefault="004A49C4">
            <w:pPr>
              <w:jc w:val="center"/>
              <w:rPr>
                <w:color w:val="000000"/>
                <w:sz w:val="18"/>
                <w:szCs w:val="18"/>
              </w:rPr>
            </w:pPr>
            <w:r w:rsidRPr="004A49C4">
              <w:rPr>
                <w:color w:val="000000"/>
                <w:sz w:val="18"/>
                <w:szCs w:val="18"/>
              </w:rPr>
              <w:t>1.</w:t>
            </w:r>
          </w:p>
        </w:tc>
        <w:tc>
          <w:tcPr>
            <w:tcW w:w="3647" w:type="dxa"/>
            <w:tcBorders>
              <w:top w:val="nil"/>
              <w:left w:val="nil"/>
              <w:bottom w:val="single" w:sz="4" w:space="0" w:color="auto"/>
              <w:right w:val="single" w:sz="4" w:space="0" w:color="auto"/>
            </w:tcBorders>
            <w:shd w:val="clear" w:color="auto" w:fill="auto"/>
            <w:hideMark/>
          </w:tcPr>
          <w:p w14:paraId="7527C79F" w14:textId="77777777" w:rsidR="004A49C4" w:rsidRPr="004A49C4" w:rsidRDefault="004A49C4" w:rsidP="00B96F84">
            <w:pPr>
              <w:jc w:val="both"/>
              <w:rPr>
                <w:color w:val="000000"/>
                <w:sz w:val="18"/>
                <w:szCs w:val="18"/>
              </w:rPr>
            </w:pPr>
            <w:r w:rsidRPr="004A49C4">
              <w:rPr>
                <w:color w:val="000000"/>
                <w:sz w:val="18"/>
                <w:szCs w:val="18"/>
              </w:rPr>
              <w:t>Обеспечение деятельности муниципального казенного учреждения «Управление информационных технологий и связи города Сургута»</w:t>
            </w:r>
          </w:p>
        </w:tc>
        <w:tc>
          <w:tcPr>
            <w:tcW w:w="3402" w:type="dxa"/>
            <w:tcBorders>
              <w:top w:val="nil"/>
              <w:left w:val="nil"/>
              <w:bottom w:val="single" w:sz="4" w:space="0" w:color="auto"/>
              <w:right w:val="single" w:sz="4" w:space="0" w:color="auto"/>
            </w:tcBorders>
            <w:shd w:val="clear" w:color="auto" w:fill="auto"/>
            <w:hideMark/>
          </w:tcPr>
          <w:p w14:paraId="122227CF" w14:textId="5756124B" w:rsidR="004A49C4" w:rsidRPr="004A49C4" w:rsidRDefault="00B96F84" w:rsidP="00B96F84">
            <w:pPr>
              <w:jc w:val="both"/>
              <w:rPr>
                <w:sz w:val="18"/>
                <w:szCs w:val="18"/>
              </w:rPr>
            </w:pPr>
            <w:r>
              <w:rPr>
                <w:sz w:val="18"/>
                <w:szCs w:val="18"/>
              </w:rPr>
              <w:t xml:space="preserve">обеспечение функций </w:t>
            </w:r>
            <w:r w:rsidR="00D32C75" w:rsidRPr="00D32C75">
              <w:rPr>
                <w:sz w:val="18"/>
                <w:szCs w:val="18"/>
              </w:rPr>
              <w:t>в соответствии с Уставом муниципального учреждения</w:t>
            </w:r>
          </w:p>
        </w:tc>
        <w:tc>
          <w:tcPr>
            <w:tcW w:w="1312" w:type="dxa"/>
            <w:tcBorders>
              <w:top w:val="nil"/>
              <w:left w:val="nil"/>
              <w:bottom w:val="single" w:sz="4" w:space="0" w:color="auto"/>
              <w:right w:val="single" w:sz="4" w:space="0" w:color="auto"/>
            </w:tcBorders>
            <w:shd w:val="clear" w:color="auto" w:fill="auto"/>
            <w:hideMark/>
          </w:tcPr>
          <w:p w14:paraId="435DEC38" w14:textId="675DDF84" w:rsidR="004A49C4" w:rsidRPr="00B96F84" w:rsidRDefault="004A49C4" w:rsidP="009150B7">
            <w:pPr>
              <w:jc w:val="center"/>
              <w:rPr>
                <w:iCs/>
                <w:color w:val="000000"/>
                <w:sz w:val="18"/>
                <w:szCs w:val="18"/>
              </w:rPr>
            </w:pPr>
            <w:r w:rsidRPr="00B96F84">
              <w:rPr>
                <w:iCs/>
                <w:color w:val="000000"/>
                <w:sz w:val="18"/>
                <w:szCs w:val="18"/>
              </w:rPr>
              <w:t>130 848,</w:t>
            </w:r>
            <w:r w:rsidR="009150B7">
              <w:rPr>
                <w:iCs/>
                <w:color w:val="000000"/>
                <w:sz w:val="18"/>
                <w:szCs w:val="18"/>
              </w:rPr>
              <w:t>3</w:t>
            </w:r>
          </w:p>
        </w:tc>
        <w:tc>
          <w:tcPr>
            <w:tcW w:w="1001" w:type="dxa"/>
            <w:tcBorders>
              <w:top w:val="nil"/>
              <w:left w:val="nil"/>
              <w:bottom w:val="single" w:sz="4" w:space="0" w:color="auto"/>
              <w:right w:val="single" w:sz="4" w:space="0" w:color="auto"/>
            </w:tcBorders>
            <w:shd w:val="clear" w:color="auto" w:fill="auto"/>
            <w:hideMark/>
          </w:tcPr>
          <w:p w14:paraId="053BE6C8" w14:textId="77777777" w:rsidR="004A49C4" w:rsidRPr="00B96F84" w:rsidRDefault="004A49C4" w:rsidP="00B96F84">
            <w:pPr>
              <w:jc w:val="center"/>
              <w:rPr>
                <w:color w:val="000000"/>
                <w:sz w:val="18"/>
                <w:szCs w:val="18"/>
              </w:rPr>
            </w:pPr>
            <w:r w:rsidRPr="00B96F84">
              <w:rPr>
                <w:color w:val="000000"/>
                <w:sz w:val="18"/>
                <w:szCs w:val="18"/>
              </w:rPr>
              <w:t>48,1</w:t>
            </w:r>
          </w:p>
        </w:tc>
      </w:tr>
      <w:tr w:rsidR="004A49C4" w:rsidRPr="004A49C4" w14:paraId="77B44153" w14:textId="77777777" w:rsidTr="00B96F84">
        <w:trPr>
          <w:trHeight w:val="2235"/>
        </w:trPr>
        <w:tc>
          <w:tcPr>
            <w:tcW w:w="459" w:type="dxa"/>
            <w:tcBorders>
              <w:top w:val="nil"/>
              <w:left w:val="single" w:sz="4" w:space="0" w:color="auto"/>
              <w:bottom w:val="single" w:sz="4" w:space="0" w:color="auto"/>
              <w:right w:val="single" w:sz="4" w:space="0" w:color="auto"/>
            </w:tcBorders>
            <w:shd w:val="clear" w:color="auto" w:fill="auto"/>
            <w:hideMark/>
          </w:tcPr>
          <w:p w14:paraId="3C748D18" w14:textId="77777777" w:rsidR="004A49C4" w:rsidRPr="004A49C4" w:rsidRDefault="004A49C4">
            <w:pPr>
              <w:jc w:val="center"/>
              <w:rPr>
                <w:color w:val="000000"/>
                <w:sz w:val="18"/>
                <w:szCs w:val="18"/>
              </w:rPr>
            </w:pPr>
            <w:r w:rsidRPr="004A49C4">
              <w:rPr>
                <w:color w:val="000000"/>
                <w:sz w:val="18"/>
                <w:szCs w:val="18"/>
              </w:rPr>
              <w:t>2.</w:t>
            </w:r>
          </w:p>
        </w:tc>
        <w:tc>
          <w:tcPr>
            <w:tcW w:w="3647" w:type="dxa"/>
            <w:tcBorders>
              <w:top w:val="nil"/>
              <w:left w:val="nil"/>
              <w:bottom w:val="single" w:sz="4" w:space="0" w:color="auto"/>
              <w:right w:val="single" w:sz="4" w:space="0" w:color="auto"/>
            </w:tcBorders>
            <w:shd w:val="clear" w:color="auto" w:fill="auto"/>
            <w:hideMark/>
          </w:tcPr>
          <w:p w14:paraId="5E55B200" w14:textId="77777777" w:rsidR="004A49C4" w:rsidRPr="004A49C4" w:rsidRDefault="004A49C4" w:rsidP="00B96F84">
            <w:pPr>
              <w:jc w:val="both"/>
              <w:rPr>
                <w:color w:val="000000"/>
                <w:sz w:val="18"/>
                <w:szCs w:val="18"/>
              </w:rPr>
            </w:pPr>
            <w:r w:rsidRPr="004A49C4">
              <w:rPr>
                <w:color w:val="000000"/>
                <w:sz w:val="18"/>
                <w:szCs w:val="18"/>
              </w:rPr>
              <w:t>Унификация технического обеспечения, эксплуатируемого в органах местного самоуправления и муниципальных учреждений, стандартизация процессов содержания и обслуживания технического обеспечения в органах местного самоуправления и муниципальных учреждений</w:t>
            </w:r>
          </w:p>
        </w:tc>
        <w:tc>
          <w:tcPr>
            <w:tcW w:w="3402" w:type="dxa"/>
            <w:tcBorders>
              <w:top w:val="nil"/>
              <w:left w:val="nil"/>
              <w:bottom w:val="single" w:sz="4" w:space="0" w:color="auto"/>
              <w:right w:val="single" w:sz="4" w:space="0" w:color="auto"/>
            </w:tcBorders>
            <w:shd w:val="clear" w:color="000000" w:fill="FFFFFF"/>
            <w:hideMark/>
          </w:tcPr>
          <w:p w14:paraId="1EB201F0" w14:textId="77777777" w:rsidR="00B96F84" w:rsidRDefault="004A49C4" w:rsidP="00B96F84">
            <w:pPr>
              <w:jc w:val="both"/>
              <w:rPr>
                <w:sz w:val="18"/>
                <w:szCs w:val="18"/>
              </w:rPr>
            </w:pPr>
            <w:r w:rsidRPr="004A49C4">
              <w:rPr>
                <w:sz w:val="18"/>
                <w:szCs w:val="18"/>
              </w:rPr>
              <w:t xml:space="preserve"> - (522 шт.) приобретение расходных материалов и комплектующих</w:t>
            </w:r>
            <w:r w:rsidR="00B96F84">
              <w:rPr>
                <w:sz w:val="18"/>
                <w:szCs w:val="18"/>
              </w:rPr>
              <w:t xml:space="preserve"> для компьютерной и оргтехники </w:t>
            </w:r>
          </w:p>
          <w:p w14:paraId="513E6D81" w14:textId="77777777" w:rsidR="00B96F84" w:rsidRDefault="004A49C4" w:rsidP="00B96F84">
            <w:pPr>
              <w:jc w:val="both"/>
              <w:rPr>
                <w:sz w:val="18"/>
                <w:szCs w:val="18"/>
              </w:rPr>
            </w:pPr>
            <w:r w:rsidRPr="004A49C4">
              <w:rPr>
                <w:sz w:val="18"/>
                <w:szCs w:val="18"/>
              </w:rPr>
              <w:t xml:space="preserve"> -</w:t>
            </w:r>
            <w:r w:rsidR="00B96F84">
              <w:rPr>
                <w:sz w:val="18"/>
                <w:szCs w:val="18"/>
              </w:rPr>
              <w:t> </w:t>
            </w:r>
            <w:r w:rsidRPr="004A49C4">
              <w:rPr>
                <w:sz w:val="18"/>
                <w:szCs w:val="18"/>
              </w:rPr>
              <w:t>(87 шт.) приобретение вычислительной, копиро</w:t>
            </w:r>
            <w:r w:rsidR="00B96F84">
              <w:rPr>
                <w:sz w:val="18"/>
                <w:szCs w:val="18"/>
              </w:rPr>
              <w:t>вально-множительной техники</w:t>
            </w:r>
          </w:p>
          <w:p w14:paraId="6358CF31" w14:textId="77777777" w:rsidR="00B96F84" w:rsidRDefault="00B96F84" w:rsidP="00B96F84">
            <w:pPr>
              <w:jc w:val="both"/>
              <w:rPr>
                <w:sz w:val="18"/>
                <w:szCs w:val="18"/>
              </w:rPr>
            </w:pPr>
            <w:r>
              <w:rPr>
                <w:sz w:val="18"/>
                <w:szCs w:val="18"/>
              </w:rPr>
              <w:t xml:space="preserve"> - </w:t>
            </w:r>
            <w:r w:rsidR="004A49C4" w:rsidRPr="004A49C4">
              <w:rPr>
                <w:sz w:val="18"/>
                <w:szCs w:val="18"/>
              </w:rPr>
              <w:t>(5 256 ед. техники) техническое обслуживание и ремонт вычислительной, копировально-множительной техни</w:t>
            </w:r>
            <w:r>
              <w:rPr>
                <w:sz w:val="18"/>
                <w:szCs w:val="18"/>
              </w:rPr>
              <w:t>ки и периферийного оборудования</w:t>
            </w:r>
          </w:p>
          <w:p w14:paraId="189A9380" w14:textId="1D8DC8B0" w:rsidR="004A49C4" w:rsidRPr="004A49C4" w:rsidRDefault="004A49C4" w:rsidP="00B96F84">
            <w:pPr>
              <w:jc w:val="both"/>
              <w:rPr>
                <w:sz w:val="18"/>
                <w:szCs w:val="18"/>
              </w:rPr>
            </w:pPr>
            <w:r w:rsidRPr="004A49C4">
              <w:rPr>
                <w:sz w:val="18"/>
                <w:szCs w:val="18"/>
              </w:rPr>
              <w:t xml:space="preserve">- (447 ед. техники) утилизация технических средств </w:t>
            </w:r>
          </w:p>
        </w:tc>
        <w:tc>
          <w:tcPr>
            <w:tcW w:w="1312" w:type="dxa"/>
            <w:tcBorders>
              <w:top w:val="nil"/>
              <w:left w:val="nil"/>
              <w:bottom w:val="single" w:sz="4" w:space="0" w:color="auto"/>
              <w:right w:val="single" w:sz="4" w:space="0" w:color="auto"/>
            </w:tcBorders>
            <w:shd w:val="clear" w:color="auto" w:fill="auto"/>
            <w:hideMark/>
          </w:tcPr>
          <w:p w14:paraId="7D1965BF" w14:textId="77777777" w:rsidR="004A49C4" w:rsidRPr="00B96F84" w:rsidRDefault="004A49C4" w:rsidP="00B96F84">
            <w:pPr>
              <w:jc w:val="center"/>
              <w:rPr>
                <w:iCs/>
                <w:color w:val="000000"/>
                <w:sz w:val="18"/>
                <w:szCs w:val="18"/>
              </w:rPr>
            </w:pPr>
            <w:r w:rsidRPr="00B96F84">
              <w:rPr>
                <w:iCs/>
                <w:color w:val="000000"/>
                <w:sz w:val="18"/>
                <w:szCs w:val="18"/>
              </w:rPr>
              <w:t>18 296,2</w:t>
            </w:r>
          </w:p>
        </w:tc>
        <w:tc>
          <w:tcPr>
            <w:tcW w:w="1001" w:type="dxa"/>
            <w:tcBorders>
              <w:top w:val="nil"/>
              <w:left w:val="nil"/>
              <w:bottom w:val="single" w:sz="4" w:space="0" w:color="auto"/>
              <w:right w:val="single" w:sz="4" w:space="0" w:color="auto"/>
            </w:tcBorders>
            <w:shd w:val="clear" w:color="auto" w:fill="auto"/>
            <w:hideMark/>
          </w:tcPr>
          <w:p w14:paraId="52613ED5" w14:textId="77777777" w:rsidR="004A49C4" w:rsidRPr="00B96F84" w:rsidRDefault="004A49C4" w:rsidP="00B96F84">
            <w:pPr>
              <w:jc w:val="center"/>
              <w:rPr>
                <w:color w:val="000000"/>
                <w:sz w:val="18"/>
                <w:szCs w:val="18"/>
              </w:rPr>
            </w:pPr>
            <w:r w:rsidRPr="00B96F84">
              <w:rPr>
                <w:color w:val="000000"/>
                <w:sz w:val="18"/>
                <w:szCs w:val="18"/>
              </w:rPr>
              <w:t>6,7</w:t>
            </w:r>
          </w:p>
        </w:tc>
      </w:tr>
      <w:tr w:rsidR="004A49C4" w:rsidRPr="004A49C4" w14:paraId="24355AF0" w14:textId="77777777" w:rsidTr="00B96F84">
        <w:trPr>
          <w:trHeight w:val="693"/>
        </w:trPr>
        <w:tc>
          <w:tcPr>
            <w:tcW w:w="459" w:type="dxa"/>
            <w:tcBorders>
              <w:top w:val="nil"/>
              <w:left w:val="single" w:sz="4" w:space="0" w:color="auto"/>
              <w:bottom w:val="single" w:sz="4" w:space="0" w:color="auto"/>
              <w:right w:val="single" w:sz="4" w:space="0" w:color="auto"/>
            </w:tcBorders>
            <w:shd w:val="clear" w:color="auto" w:fill="auto"/>
            <w:hideMark/>
          </w:tcPr>
          <w:p w14:paraId="593B0616" w14:textId="77777777" w:rsidR="004A49C4" w:rsidRPr="004A49C4" w:rsidRDefault="004A49C4">
            <w:pPr>
              <w:jc w:val="center"/>
              <w:rPr>
                <w:color w:val="000000"/>
                <w:sz w:val="18"/>
                <w:szCs w:val="18"/>
              </w:rPr>
            </w:pPr>
            <w:r w:rsidRPr="004A49C4">
              <w:rPr>
                <w:color w:val="000000"/>
                <w:sz w:val="18"/>
                <w:szCs w:val="18"/>
              </w:rPr>
              <w:t>3.</w:t>
            </w:r>
          </w:p>
        </w:tc>
        <w:tc>
          <w:tcPr>
            <w:tcW w:w="3647" w:type="dxa"/>
            <w:tcBorders>
              <w:top w:val="nil"/>
              <w:left w:val="nil"/>
              <w:bottom w:val="single" w:sz="4" w:space="0" w:color="auto"/>
              <w:right w:val="single" w:sz="4" w:space="0" w:color="auto"/>
            </w:tcBorders>
            <w:shd w:val="clear" w:color="auto" w:fill="auto"/>
            <w:hideMark/>
          </w:tcPr>
          <w:p w14:paraId="48655A6D" w14:textId="77777777" w:rsidR="004A49C4" w:rsidRPr="004A49C4" w:rsidRDefault="004A49C4" w:rsidP="00B96F84">
            <w:pPr>
              <w:jc w:val="both"/>
              <w:rPr>
                <w:color w:val="000000"/>
                <w:sz w:val="18"/>
                <w:szCs w:val="18"/>
              </w:rPr>
            </w:pPr>
            <w:r w:rsidRPr="004A49C4">
              <w:rPr>
                <w:color w:val="000000"/>
                <w:sz w:val="18"/>
                <w:szCs w:val="18"/>
              </w:rPr>
              <w:t>Стандартизация (унификация) программного обеспечения и информационных систем, эксплуатируемых в ОМС и муниципальных учреждениях</w:t>
            </w:r>
          </w:p>
        </w:tc>
        <w:tc>
          <w:tcPr>
            <w:tcW w:w="3402" w:type="dxa"/>
            <w:tcBorders>
              <w:top w:val="nil"/>
              <w:left w:val="nil"/>
              <w:bottom w:val="single" w:sz="4" w:space="0" w:color="auto"/>
              <w:right w:val="single" w:sz="4" w:space="0" w:color="auto"/>
            </w:tcBorders>
            <w:shd w:val="clear" w:color="000000" w:fill="FFFFFF"/>
            <w:hideMark/>
          </w:tcPr>
          <w:p w14:paraId="734AD8AB" w14:textId="77777777" w:rsidR="004A49C4" w:rsidRPr="004A49C4" w:rsidRDefault="004A49C4" w:rsidP="00B96F84">
            <w:pPr>
              <w:jc w:val="both"/>
              <w:rPr>
                <w:sz w:val="18"/>
                <w:szCs w:val="18"/>
              </w:rPr>
            </w:pPr>
            <w:r w:rsidRPr="004A49C4">
              <w:rPr>
                <w:sz w:val="18"/>
                <w:szCs w:val="18"/>
              </w:rPr>
              <w:t xml:space="preserve"> - (3 шт.) техническая поддержка и подписка на программное обеспечение</w:t>
            </w:r>
          </w:p>
        </w:tc>
        <w:tc>
          <w:tcPr>
            <w:tcW w:w="1312" w:type="dxa"/>
            <w:tcBorders>
              <w:top w:val="nil"/>
              <w:left w:val="nil"/>
              <w:bottom w:val="single" w:sz="4" w:space="0" w:color="auto"/>
              <w:right w:val="single" w:sz="4" w:space="0" w:color="auto"/>
            </w:tcBorders>
            <w:shd w:val="clear" w:color="auto" w:fill="auto"/>
            <w:hideMark/>
          </w:tcPr>
          <w:p w14:paraId="1967067E" w14:textId="77777777" w:rsidR="004A49C4" w:rsidRPr="00B96F84" w:rsidRDefault="004A49C4" w:rsidP="00B96F84">
            <w:pPr>
              <w:jc w:val="center"/>
              <w:rPr>
                <w:iCs/>
                <w:color w:val="000000"/>
                <w:sz w:val="18"/>
                <w:szCs w:val="18"/>
              </w:rPr>
            </w:pPr>
            <w:r w:rsidRPr="00B96F84">
              <w:rPr>
                <w:iCs/>
                <w:color w:val="000000"/>
                <w:sz w:val="18"/>
                <w:szCs w:val="18"/>
              </w:rPr>
              <w:t>1 363,6</w:t>
            </w:r>
          </w:p>
        </w:tc>
        <w:tc>
          <w:tcPr>
            <w:tcW w:w="1001" w:type="dxa"/>
            <w:tcBorders>
              <w:top w:val="nil"/>
              <w:left w:val="nil"/>
              <w:bottom w:val="single" w:sz="4" w:space="0" w:color="auto"/>
              <w:right w:val="single" w:sz="4" w:space="0" w:color="auto"/>
            </w:tcBorders>
            <w:shd w:val="clear" w:color="auto" w:fill="auto"/>
            <w:hideMark/>
          </w:tcPr>
          <w:p w14:paraId="2070D8AE" w14:textId="77777777" w:rsidR="004A49C4" w:rsidRPr="00B96F84" w:rsidRDefault="004A49C4" w:rsidP="00B96F84">
            <w:pPr>
              <w:jc w:val="center"/>
              <w:rPr>
                <w:color w:val="000000"/>
                <w:sz w:val="18"/>
                <w:szCs w:val="18"/>
              </w:rPr>
            </w:pPr>
            <w:r w:rsidRPr="00B96F84">
              <w:rPr>
                <w:color w:val="000000"/>
                <w:sz w:val="18"/>
                <w:szCs w:val="18"/>
              </w:rPr>
              <w:t>0,5</w:t>
            </w:r>
          </w:p>
        </w:tc>
      </w:tr>
      <w:tr w:rsidR="004A49C4" w:rsidRPr="004A49C4" w14:paraId="0AF421AB" w14:textId="77777777" w:rsidTr="00B96F84">
        <w:trPr>
          <w:trHeight w:val="147"/>
        </w:trPr>
        <w:tc>
          <w:tcPr>
            <w:tcW w:w="459" w:type="dxa"/>
            <w:tcBorders>
              <w:top w:val="nil"/>
              <w:left w:val="single" w:sz="4" w:space="0" w:color="auto"/>
              <w:bottom w:val="single" w:sz="4" w:space="0" w:color="auto"/>
              <w:right w:val="single" w:sz="4" w:space="0" w:color="auto"/>
            </w:tcBorders>
            <w:shd w:val="clear" w:color="auto" w:fill="auto"/>
            <w:hideMark/>
          </w:tcPr>
          <w:p w14:paraId="2DEE66DB" w14:textId="77777777" w:rsidR="004A49C4" w:rsidRPr="004A49C4" w:rsidRDefault="004A49C4">
            <w:pPr>
              <w:jc w:val="center"/>
              <w:rPr>
                <w:color w:val="000000"/>
                <w:sz w:val="18"/>
                <w:szCs w:val="18"/>
              </w:rPr>
            </w:pPr>
            <w:r w:rsidRPr="004A49C4">
              <w:rPr>
                <w:color w:val="000000"/>
                <w:sz w:val="18"/>
                <w:szCs w:val="18"/>
              </w:rPr>
              <w:t>4.</w:t>
            </w:r>
          </w:p>
        </w:tc>
        <w:tc>
          <w:tcPr>
            <w:tcW w:w="3647" w:type="dxa"/>
            <w:tcBorders>
              <w:top w:val="nil"/>
              <w:left w:val="nil"/>
              <w:bottom w:val="single" w:sz="4" w:space="0" w:color="auto"/>
              <w:right w:val="single" w:sz="4" w:space="0" w:color="auto"/>
            </w:tcBorders>
            <w:shd w:val="clear" w:color="auto" w:fill="auto"/>
            <w:hideMark/>
          </w:tcPr>
          <w:p w14:paraId="2DECA5D8" w14:textId="77777777" w:rsidR="004A49C4" w:rsidRPr="004A49C4" w:rsidRDefault="004A49C4" w:rsidP="00B96F84">
            <w:pPr>
              <w:jc w:val="both"/>
              <w:rPr>
                <w:color w:val="000000"/>
                <w:sz w:val="18"/>
                <w:szCs w:val="18"/>
              </w:rPr>
            </w:pPr>
            <w:r w:rsidRPr="004A49C4">
              <w:rPr>
                <w:color w:val="000000"/>
                <w:sz w:val="18"/>
                <w:szCs w:val="18"/>
              </w:rPr>
              <w:t>Создание, развитие и эксплуатация информационных систем специальной и типовой деятельности</w:t>
            </w:r>
          </w:p>
        </w:tc>
        <w:tc>
          <w:tcPr>
            <w:tcW w:w="3402" w:type="dxa"/>
            <w:tcBorders>
              <w:top w:val="nil"/>
              <w:left w:val="nil"/>
              <w:bottom w:val="single" w:sz="4" w:space="0" w:color="auto"/>
              <w:right w:val="single" w:sz="4" w:space="0" w:color="auto"/>
            </w:tcBorders>
            <w:shd w:val="clear" w:color="000000" w:fill="FFFFFF"/>
            <w:hideMark/>
          </w:tcPr>
          <w:p w14:paraId="7D7C8B0A" w14:textId="77777777" w:rsidR="00B96F84" w:rsidRDefault="004A49C4" w:rsidP="00B96F84">
            <w:pPr>
              <w:jc w:val="both"/>
              <w:rPr>
                <w:sz w:val="18"/>
                <w:szCs w:val="18"/>
              </w:rPr>
            </w:pPr>
            <w:r w:rsidRPr="004A49C4">
              <w:rPr>
                <w:sz w:val="18"/>
                <w:szCs w:val="18"/>
              </w:rPr>
              <w:t xml:space="preserve"> - (27 ед.) сопровождение автоматизирован</w:t>
            </w:r>
            <w:r w:rsidR="00B96F84">
              <w:rPr>
                <w:sz w:val="18"/>
                <w:szCs w:val="18"/>
              </w:rPr>
              <w:t>ных систем бухгалтерского учета</w:t>
            </w:r>
          </w:p>
          <w:p w14:paraId="302F48CB" w14:textId="77777777" w:rsidR="00B96F84" w:rsidRDefault="004A49C4" w:rsidP="00B96F84">
            <w:pPr>
              <w:jc w:val="both"/>
              <w:rPr>
                <w:sz w:val="18"/>
                <w:szCs w:val="18"/>
              </w:rPr>
            </w:pPr>
            <w:r w:rsidRPr="004A49C4">
              <w:rPr>
                <w:sz w:val="18"/>
                <w:szCs w:val="18"/>
              </w:rPr>
              <w:t>- (2 ед.) сопровожд</w:t>
            </w:r>
            <w:r w:rsidR="00B96F84">
              <w:rPr>
                <w:sz w:val="18"/>
                <w:szCs w:val="18"/>
              </w:rPr>
              <w:t>ение справочно-правовых систем</w:t>
            </w:r>
          </w:p>
          <w:p w14:paraId="6AA3117A" w14:textId="7E373725" w:rsidR="004A49C4" w:rsidRPr="004A49C4" w:rsidRDefault="00B96F84" w:rsidP="00B96F84">
            <w:pPr>
              <w:jc w:val="both"/>
              <w:rPr>
                <w:sz w:val="18"/>
                <w:szCs w:val="18"/>
              </w:rPr>
            </w:pPr>
            <w:r>
              <w:rPr>
                <w:sz w:val="18"/>
                <w:szCs w:val="18"/>
              </w:rPr>
              <w:t xml:space="preserve">- </w:t>
            </w:r>
            <w:r w:rsidR="004A49C4" w:rsidRPr="004A49C4">
              <w:rPr>
                <w:sz w:val="18"/>
                <w:szCs w:val="18"/>
              </w:rPr>
              <w:t>перевод бухгалтерских и кадровых систем на единую платформу</w:t>
            </w:r>
          </w:p>
        </w:tc>
        <w:tc>
          <w:tcPr>
            <w:tcW w:w="1312" w:type="dxa"/>
            <w:tcBorders>
              <w:top w:val="nil"/>
              <w:left w:val="nil"/>
              <w:bottom w:val="single" w:sz="4" w:space="0" w:color="auto"/>
              <w:right w:val="single" w:sz="4" w:space="0" w:color="auto"/>
            </w:tcBorders>
            <w:shd w:val="clear" w:color="auto" w:fill="auto"/>
            <w:hideMark/>
          </w:tcPr>
          <w:p w14:paraId="0CE27680" w14:textId="77777777" w:rsidR="004A49C4" w:rsidRPr="004A49C4" w:rsidRDefault="004A49C4">
            <w:pPr>
              <w:jc w:val="center"/>
              <w:rPr>
                <w:i/>
                <w:iCs/>
                <w:color w:val="000000"/>
                <w:sz w:val="18"/>
                <w:szCs w:val="18"/>
              </w:rPr>
            </w:pPr>
            <w:r w:rsidRPr="004A49C4">
              <w:rPr>
                <w:i/>
                <w:iCs/>
                <w:color w:val="000000"/>
                <w:sz w:val="18"/>
                <w:szCs w:val="18"/>
              </w:rPr>
              <w:t>45 055,7</w:t>
            </w:r>
          </w:p>
        </w:tc>
        <w:tc>
          <w:tcPr>
            <w:tcW w:w="1001" w:type="dxa"/>
            <w:tcBorders>
              <w:top w:val="nil"/>
              <w:left w:val="nil"/>
              <w:bottom w:val="single" w:sz="4" w:space="0" w:color="auto"/>
              <w:right w:val="single" w:sz="4" w:space="0" w:color="auto"/>
            </w:tcBorders>
            <w:shd w:val="clear" w:color="auto" w:fill="auto"/>
            <w:hideMark/>
          </w:tcPr>
          <w:p w14:paraId="66E8C5AB" w14:textId="77777777" w:rsidR="004A49C4" w:rsidRPr="004A49C4" w:rsidRDefault="004A49C4">
            <w:pPr>
              <w:jc w:val="center"/>
              <w:rPr>
                <w:color w:val="000000"/>
                <w:sz w:val="18"/>
                <w:szCs w:val="18"/>
              </w:rPr>
            </w:pPr>
            <w:r w:rsidRPr="004A49C4">
              <w:rPr>
                <w:color w:val="000000"/>
                <w:sz w:val="18"/>
                <w:szCs w:val="18"/>
              </w:rPr>
              <w:t>16,6</w:t>
            </w:r>
          </w:p>
        </w:tc>
      </w:tr>
      <w:tr w:rsidR="004A49C4" w:rsidRPr="004A49C4" w14:paraId="6DED6911" w14:textId="77777777" w:rsidTr="00B96F84">
        <w:trPr>
          <w:trHeight w:val="1213"/>
        </w:trPr>
        <w:tc>
          <w:tcPr>
            <w:tcW w:w="459" w:type="dxa"/>
            <w:tcBorders>
              <w:top w:val="nil"/>
              <w:left w:val="single" w:sz="4" w:space="0" w:color="auto"/>
              <w:bottom w:val="single" w:sz="4" w:space="0" w:color="auto"/>
              <w:right w:val="single" w:sz="4" w:space="0" w:color="auto"/>
            </w:tcBorders>
            <w:shd w:val="clear" w:color="auto" w:fill="auto"/>
            <w:hideMark/>
          </w:tcPr>
          <w:p w14:paraId="52BC49DA" w14:textId="77777777" w:rsidR="004A49C4" w:rsidRPr="004A49C4" w:rsidRDefault="004A49C4">
            <w:pPr>
              <w:jc w:val="center"/>
              <w:rPr>
                <w:color w:val="000000"/>
                <w:sz w:val="18"/>
                <w:szCs w:val="18"/>
              </w:rPr>
            </w:pPr>
            <w:r w:rsidRPr="004A49C4">
              <w:rPr>
                <w:color w:val="000000"/>
                <w:sz w:val="18"/>
                <w:szCs w:val="18"/>
              </w:rPr>
              <w:t>5.</w:t>
            </w:r>
          </w:p>
        </w:tc>
        <w:tc>
          <w:tcPr>
            <w:tcW w:w="3647" w:type="dxa"/>
            <w:tcBorders>
              <w:top w:val="nil"/>
              <w:left w:val="nil"/>
              <w:bottom w:val="single" w:sz="4" w:space="0" w:color="auto"/>
              <w:right w:val="single" w:sz="4" w:space="0" w:color="auto"/>
            </w:tcBorders>
            <w:shd w:val="clear" w:color="auto" w:fill="auto"/>
            <w:hideMark/>
          </w:tcPr>
          <w:p w14:paraId="1C6A1AE5" w14:textId="77777777" w:rsidR="004A49C4" w:rsidRPr="004A49C4" w:rsidRDefault="004A49C4" w:rsidP="00B96F84">
            <w:pPr>
              <w:jc w:val="both"/>
              <w:rPr>
                <w:color w:val="000000"/>
                <w:sz w:val="18"/>
                <w:szCs w:val="18"/>
              </w:rPr>
            </w:pPr>
            <w:r w:rsidRPr="004A49C4">
              <w:rPr>
                <w:color w:val="000000"/>
                <w:sz w:val="18"/>
                <w:szCs w:val="18"/>
              </w:rPr>
              <w:t>Организация защиты информации комплексной муниципальной информационной системы</w:t>
            </w:r>
          </w:p>
        </w:tc>
        <w:tc>
          <w:tcPr>
            <w:tcW w:w="3402" w:type="dxa"/>
            <w:tcBorders>
              <w:top w:val="nil"/>
              <w:left w:val="nil"/>
              <w:bottom w:val="single" w:sz="4" w:space="0" w:color="auto"/>
              <w:right w:val="single" w:sz="4" w:space="0" w:color="auto"/>
            </w:tcBorders>
            <w:shd w:val="clear" w:color="000000" w:fill="FFFFFF"/>
            <w:hideMark/>
          </w:tcPr>
          <w:p w14:paraId="5050DB7F" w14:textId="161A7DBB" w:rsidR="00B96F84" w:rsidRDefault="004A49C4" w:rsidP="00B96F84">
            <w:pPr>
              <w:jc w:val="both"/>
              <w:rPr>
                <w:sz w:val="18"/>
                <w:szCs w:val="18"/>
              </w:rPr>
            </w:pPr>
            <w:r w:rsidRPr="004A49C4">
              <w:rPr>
                <w:sz w:val="18"/>
                <w:szCs w:val="18"/>
              </w:rPr>
              <w:t xml:space="preserve"> - (6 шт.) техническая поддержка на приобретенные р</w:t>
            </w:r>
            <w:r w:rsidR="00B96F84">
              <w:rPr>
                <w:sz w:val="18"/>
                <w:szCs w:val="18"/>
              </w:rPr>
              <w:t>анее средства защиты информации;</w:t>
            </w:r>
          </w:p>
          <w:p w14:paraId="50B9BB13" w14:textId="04344EBE" w:rsidR="00B96F84" w:rsidRDefault="00B96F84" w:rsidP="00B96F84">
            <w:pPr>
              <w:jc w:val="both"/>
              <w:rPr>
                <w:sz w:val="18"/>
                <w:szCs w:val="18"/>
              </w:rPr>
            </w:pPr>
            <w:r>
              <w:rPr>
                <w:sz w:val="18"/>
                <w:szCs w:val="18"/>
              </w:rPr>
              <w:t xml:space="preserve"> - (1616 лицензий) продление </w:t>
            </w:r>
            <w:r w:rsidR="004A49C4" w:rsidRPr="004A49C4">
              <w:rPr>
                <w:sz w:val="18"/>
                <w:szCs w:val="18"/>
              </w:rPr>
              <w:t>права на и</w:t>
            </w:r>
            <w:r>
              <w:rPr>
                <w:sz w:val="18"/>
                <w:szCs w:val="18"/>
              </w:rPr>
              <w:t>спользование антивирусного программного обеспечения;</w:t>
            </w:r>
          </w:p>
          <w:p w14:paraId="2D968FD8" w14:textId="648B57F2" w:rsidR="004A49C4" w:rsidRPr="004A49C4" w:rsidRDefault="004A49C4" w:rsidP="00B96F84">
            <w:pPr>
              <w:jc w:val="both"/>
              <w:rPr>
                <w:sz w:val="18"/>
                <w:szCs w:val="18"/>
              </w:rPr>
            </w:pPr>
            <w:r w:rsidRPr="004A49C4">
              <w:rPr>
                <w:sz w:val="18"/>
                <w:szCs w:val="18"/>
              </w:rPr>
              <w:t>- (32 шт.) поставка оборудования</w:t>
            </w:r>
          </w:p>
        </w:tc>
        <w:tc>
          <w:tcPr>
            <w:tcW w:w="1312" w:type="dxa"/>
            <w:tcBorders>
              <w:top w:val="nil"/>
              <w:left w:val="nil"/>
              <w:bottom w:val="single" w:sz="4" w:space="0" w:color="auto"/>
              <w:right w:val="single" w:sz="4" w:space="0" w:color="auto"/>
            </w:tcBorders>
            <w:shd w:val="clear" w:color="auto" w:fill="auto"/>
            <w:hideMark/>
          </w:tcPr>
          <w:p w14:paraId="04192458" w14:textId="77777777" w:rsidR="004A49C4" w:rsidRPr="00B96F84" w:rsidRDefault="004A49C4">
            <w:pPr>
              <w:jc w:val="center"/>
              <w:rPr>
                <w:iCs/>
                <w:color w:val="000000"/>
                <w:sz w:val="18"/>
                <w:szCs w:val="18"/>
              </w:rPr>
            </w:pPr>
            <w:r w:rsidRPr="00B96F84">
              <w:rPr>
                <w:iCs/>
                <w:color w:val="000000"/>
                <w:sz w:val="18"/>
                <w:szCs w:val="18"/>
              </w:rPr>
              <w:t>12 422,2</w:t>
            </w:r>
          </w:p>
        </w:tc>
        <w:tc>
          <w:tcPr>
            <w:tcW w:w="1001" w:type="dxa"/>
            <w:tcBorders>
              <w:top w:val="nil"/>
              <w:left w:val="nil"/>
              <w:bottom w:val="single" w:sz="4" w:space="0" w:color="auto"/>
              <w:right w:val="single" w:sz="4" w:space="0" w:color="auto"/>
            </w:tcBorders>
            <w:shd w:val="clear" w:color="auto" w:fill="auto"/>
            <w:hideMark/>
          </w:tcPr>
          <w:p w14:paraId="5393F366" w14:textId="77777777" w:rsidR="004A49C4" w:rsidRPr="00B96F84" w:rsidRDefault="004A49C4">
            <w:pPr>
              <w:jc w:val="center"/>
              <w:rPr>
                <w:color w:val="000000"/>
                <w:sz w:val="18"/>
                <w:szCs w:val="18"/>
              </w:rPr>
            </w:pPr>
            <w:r w:rsidRPr="00B96F84">
              <w:rPr>
                <w:color w:val="000000"/>
                <w:sz w:val="18"/>
                <w:szCs w:val="18"/>
              </w:rPr>
              <w:t>4,6</w:t>
            </w:r>
          </w:p>
        </w:tc>
      </w:tr>
      <w:tr w:rsidR="004A49C4" w:rsidRPr="004A49C4" w14:paraId="0AC20548" w14:textId="77777777" w:rsidTr="00B96F84">
        <w:trPr>
          <w:trHeight w:val="1176"/>
        </w:trPr>
        <w:tc>
          <w:tcPr>
            <w:tcW w:w="459" w:type="dxa"/>
            <w:tcBorders>
              <w:top w:val="nil"/>
              <w:left w:val="single" w:sz="4" w:space="0" w:color="auto"/>
              <w:bottom w:val="single" w:sz="4" w:space="0" w:color="auto"/>
              <w:right w:val="single" w:sz="4" w:space="0" w:color="auto"/>
            </w:tcBorders>
            <w:shd w:val="clear" w:color="auto" w:fill="auto"/>
            <w:hideMark/>
          </w:tcPr>
          <w:p w14:paraId="47E4A949" w14:textId="77777777" w:rsidR="004A49C4" w:rsidRPr="004A49C4" w:rsidRDefault="004A49C4">
            <w:pPr>
              <w:jc w:val="center"/>
              <w:rPr>
                <w:color w:val="000000"/>
                <w:sz w:val="18"/>
                <w:szCs w:val="18"/>
              </w:rPr>
            </w:pPr>
            <w:r w:rsidRPr="004A49C4">
              <w:rPr>
                <w:color w:val="000000"/>
                <w:sz w:val="18"/>
                <w:szCs w:val="18"/>
              </w:rPr>
              <w:t>6.</w:t>
            </w:r>
          </w:p>
        </w:tc>
        <w:tc>
          <w:tcPr>
            <w:tcW w:w="3647" w:type="dxa"/>
            <w:tcBorders>
              <w:top w:val="nil"/>
              <w:left w:val="nil"/>
              <w:bottom w:val="single" w:sz="4" w:space="0" w:color="auto"/>
              <w:right w:val="single" w:sz="4" w:space="0" w:color="auto"/>
            </w:tcBorders>
            <w:shd w:val="clear" w:color="auto" w:fill="auto"/>
            <w:hideMark/>
          </w:tcPr>
          <w:p w14:paraId="2A3F35F4" w14:textId="77777777" w:rsidR="004A49C4" w:rsidRPr="004A49C4" w:rsidRDefault="004A49C4" w:rsidP="00B96F84">
            <w:pPr>
              <w:jc w:val="both"/>
              <w:rPr>
                <w:color w:val="000000"/>
                <w:sz w:val="18"/>
                <w:szCs w:val="18"/>
              </w:rPr>
            </w:pPr>
            <w:r w:rsidRPr="004A49C4">
              <w:rPr>
                <w:color w:val="000000"/>
                <w:sz w:val="18"/>
                <w:szCs w:val="18"/>
              </w:rPr>
              <w:t>Развитие единой телекоммуникационной инфраструктуры и обеспечение её функционирования, развитие муниципального центра обработки и хранения данных в составе комплексной муниципальной информационной системы</w:t>
            </w:r>
          </w:p>
        </w:tc>
        <w:tc>
          <w:tcPr>
            <w:tcW w:w="3402" w:type="dxa"/>
            <w:tcBorders>
              <w:top w:val="nil"/>
              <w:left w:val="nil"/>
              <w:bottom w:val="single" w:sz="4" w:space="0" w:color="auto"/>
              <w:right w:val="single" w:sz="4" w:space="0" w:color="auto"/>
            </w:tcBorders>
            <w:shd w:val="clear" w:color="000000" w:fill="FFFFFF"/>
            <w:hideMark/>
          </w:tcPr>
          <w:p w14:paraId="5605A2B6" w14:textId="77777777" w:rsidR="004A49C4" w:rsidRPr="004A49C4" w:rsidRDefault="004A49C4" w:rsidP="00B96F84">
            <w:pPr>
              <w:jc w:val="both"/>
              <w:rPr>
                <w:sz w:val="18"/>
                <w:szCs w:val="18"/>
              </w:rPr>
            </w:pPr>
            <w:r w:rsidRPr="004A49C4">
              <w:rPr>
                <w:sz w:val="18"/>
                <w:szCs w:val="18"/>
              </w:rPr>
              <w:t xml:space="preserve"> -(249 объектов) услуги сети передачи данных</w:t>
            </w:r>
            <w:r w:rsidRPr="004A49C4">
              <w:rPr>
                <w:sz w:val="18"/>
                <w:szCs w:val="18"/>
              </w:rPr>
              <w:br/>
              <w:t xml:space="preserve"> - (5 шт.) поставка серверного оборудования</w:t>
            </w:r>
            <w:r w:rsidRPr="004A49C4">
              <w:rPr>
                <w:sz w:val="18"/>
                <w:szCs w:val="18"/>
              </w:rPr>
              <w:br/>
              <w:t xml:space="preserve"> - (7 шт.) поставка дисков для сервера</w:t>
            </w:r>
          </w:p>
        </w:tc>
        <w:tc>
          <w:tcPr>
            <w:tcW w:w="1312" w:type="dxa"/>
            <w:tcBorders>
              <w:top w:val="nil"/>
              <w:left w:val="nil"/>
              <w:bottom w:val="single" w:sz="4" w:space="0" w:color="auto"/>
              <w:right w:val="single" w:sz="4" w:space="0" w:color="auto"/>
            </w:tcBorders>
            <w:shd w:val="clear" w:color="auto" w:fill="auto"/>
            <w:hideMark/>
          </w:tcPr>
          <w:p w14:paraId="31400E7D" w14:textId="77777777" w:rsidR="004A49C4" w:rsidRPr="00B96F84" w:rsidRDefault="004A49C4">
            <w:pPr>
              <w:jc w:val="center"/>
              <w:rPr>
                <w:iCs/>
                <w:color w:val="000000"/>
                <w:sz w:val="18"/>
                <w:szCs w:val="18"/>
              </w:rPr>
            </w:pPr>
            <w:r w:rsidRPr="00B96F84">
              <w:rPr>
                <w:iCs/>
                <w:color w:val="000000"/>
                <w:sz w:val="18"/>
                <w:szCs w:val="18"/>
              </w:rPr>
              <w:t>22 166,0</w:t>
            </w:r>
          </w:p>
        </w:tc>
        <w:tc>
          <w:tcPr>
            <w:tcW w:w="1001" w:type="dxa"/>
            <w:tcBorders>
              <w:top w:val="nil"/>
              <w:left w:val="nil"/>
              <w:bottom w:val="single" w:sz="4" w:space="0" w:color="auto"/>
              <w:right w:val="single" w:sz="4" w:space="0" w:color="auto"/>
            </w:tcBorders>
            <w:shd w:val="clear" w:color="auto" w:fill="auto"/>
            <w:hideMark/>
          </w:tcPr>
          <w:p w14:paraId="01789A3F" w14:textId="77777777" w:rsidR="004A49C4" w:rsidRPr="00B96F84" w:rsidRDefault="004A49C4">
            <w:pPr>
              <w:jc w:val="center"/>
              <w:rPr>
                <w:color w:val="000000"/>
                <w:sz w:val="18"/>
                <w:szCs w:val="18"/>
              </w:rPr>
            </w:pPr>
            <w:r w:rsidRPr="00B96F84">
              <w:rPr>
                <w:color w:val="000000"/>
                <w:sz w:val="18"/>
                <w:szCs w:val="18"/>
              </w:rPr>
              <w:t>8,2</w:t>
            </w:r>
          </w:p>
        </w:tc>
      </w:tr>
      <w:tr w:rsidR="004A49C4" w:rsidRPr="004A49C4" w14:paraId="41DFEF5B" w14:textId="77777777" w:rsidTr="00B96F84">
        <w:trPr>
          <w:trHeight w:val="2693"/>
        </w:trPr>
        <w:tc>
          <w:tcPr>
            <w:tcW w:w="459" w:type="dxa"/>
            <w:tcBorders>
              <w:top w:val="nil"/>
              <w:left w:val="single" w:sz="4" w:space="0" w:color="auto"/>
              <w:bottom w:val="single" w:sz="4" w:space="0" w:color="auto"/>
              <w:right w:val="single" w:sz="4" w:space="0" w:color="auto"/>
            </w:tcBorders>
            <w:shd w:val="clear" w:color="auto" w:fill="auto"/>
            <w:hideMark/>
          </w:tcPr>
          <w:p w14:paraId="50515CF2" w14:textId="77777777" w:rsidR="004A49C4" w:rsidRPr="004A49C4" w:rsidRDefault="004A49C4">
            <w:pPr>
              <w:jc w:val="center"/>
              <w:rPr>
                <w:color w:val="000000"/>
                <w:sz w:val="18"/>
                <w:szCs w:val="18"/>
              </w:rPr>
            </w:pPr>
            <w:r w:rsidRPr="004A49C4">
              <w:rPr>
                <w:color w:val="000000"/>
                <w:sz w:val="18"/>
                <w:szCs w:val="18"/>
              </w:rPr>
              <w:t>7.</w:t>
            </w:r>
          </w:p>
        </w:tc>
        <w:tc>
          <w:tcPr>
            <w:tcW w:w="3647" w:type="dxa"/>
            <w:tcBorders>
              <w:top w:val="nil"/>
              <w:left w:val="nil"/>
              <w:bottom w:val="single" w:sz="4" w:space="0" w:color="auto"/>
              <w:right w:val="single" w:sz="4" w:space="0" w:color="auto"/>
            </w:tcBorders>
            <w:shd w:val="clear" w:color="auto" w:fill="auto"/>
            <w:hideMark/>
          </w:tcPr>
          <w:p w14:paraId="5C678152" w14:textId="77777777" w:rsidR="004A49C4" w:rsidRPr="004A49C4" w:rsidRDefault="004A49C4" w:rsidP="00B96F84">
            <w:pPr>
              <w:jc w:val="both"/>
              <w:rPr>
                <w:color w:val="000000"/>
                <w:sz w:val="18"/>
                <w:szCs w:val="18"/>
              </w:rPr>
            </w:pPr>
            <w:r w:rsidRPr="004A49C4">
              <w:rPr>
                <w:color w:val="000000"/>
                <w:sz w:val="18"/>
                <w:szCs w:val="18"/>
              </w:rPr>
              <w:t>Реализация проекта «Умный город»</w:t>
            </w:r>
          </w:p>
        </w:tc>
        <w:tc>
          <w:tcPr>
            <w:tcW w:w="3402" w:type="dxa"/>
            <w:tcBorders>
              <w:top w:val="nil"/>
              <w:left w:val="nil"/>
              <w:bottom w:val="single" w:sz="4" w:space="0" w:color="auto"/>
              <w:right w:val="single" w:sz="4" w:space="0" w:color="auto"/>
            </w:tcBorders>
            <w:shd w:val="clear" w:color="000000" w:fill="FFFFFF"/>
            <w:hideMark/>
          </w:tcPr>
          <w:p w14:paraId="09D92160" w14:textId="15E0A790" w:rsidR="004A49C4" w:rsidRPr="004A49C4" w:rsidRDefault="004A49C4" w:rsidP="0013423C">
            <w:pPr>
              <w:jc w:val="both"/>
              <w:rPr>
                <w:sz w:val="18"/>
                <w:szCs w:val="18"/>
              </w:rPr>
            </w:pPr>
            <w:r w:rsidRPr="004A49C4">
              <w:rPr>
                <w:sz w:val="18"/>
                <w:szCs w:val="18"/>
              </w:rPr>
              <w:t xml:space="preserve"> - техническо</w:t>
            </w:r>
            <w:r w:rsidR="0013423C">
              <w:rPr>
                <w:sz w:val="18"/>
                <w:szCs w:val="18"/>
              </w:rPr>
              <w:t>е</w:t>
            </w:r>
            <w:r w:rsidRPr="004A49C4">
              <w:rPr>
                <w:sz w:val="18"/>
                <w:szCs w:val="18"/>
              </w:rPr>
              <w:t xml:space="preserve"> обслуживани</w:t>
            </w:r>
            <w:r w:rsidR="0013423C">
              <w:rPr>
                <w:sz w:val="18"/>
                <w:szCs w:val="18"/>
              </w:rPr>
              <w:t>е</w:t>
            </w:r>
            <w:r w:rsidRPr="004A49C4">
              <w:rPr>
                <w:sz w:val="18"/>
                <w:szCs w:val="18"/>
              </w:rPr>
              <w:t xml:space="preserve"> </w:t>
            </w:r>
            <w:r w:rsidR="0013423C">
              <w:rPr>
                <w:sz w:val="18"/>
                <w:szCs w:val="18"/>
              </w:rPr>
              <w:t xml:space="preserve">110 </w:t>
            </w:r>
            <w:r w:rsidRPr="004A49C4">
              <w:rPr>
                <w:sz w:val="18"/>
                <w:szCs w:val="18"/>
              </w:rPr>
              <w:t>информационных табло, установленных на остановочных комплексах на территории города Сургута</w:t>
            </w:r>
            <w:r w:rsidRPr="004A49C4">
              <w:rPr>
                <w:sz w:val="18"/>
                <w:szCs w:val="18"/>
              </w:rPr>
              <w:br/>
              <w:t xml:space="preserve"> - организаци</w:t>
            </w:r>
            <w:r w:rsidR="0013423C">
              <w:rPr>
                <w:sz w:val="18"/>
                <w:szCs w:val="18"/>
              </w:rPr>
              <w:t>я</w:t>
            </w:r>
            <w:r w:rsidRPr="004A49C4">
              <w:rPr>
                <w:sz w:val="18"/>
                <w:szCs w:val="18"/>
              </w:rPr>
              <w:t xml:space="preserve"> видеонаблюдения с передачей видеопотока</w:t>
            </w:r>
            <w:r w:rsidR="0013423C">
              <w:rPr>
                <w:sz w:val="18"/>
                <w:szCs w:val="18"/>
              </w:rPr>
              <w:t xml:space="preserve"> на 15 объектах;</w:t>
            </w:r>
            <w:r w:rsidRPr="004A49C4">
              <w:rPr>
                <w:sz w:val="18"/>
                <w:szCs w:val="18"/>
              </w:rPr>
              <w:br/>
              <w:t>-</w:t>
            </w:r>
            <w:r w:rsidR="0013423C">
              <w:rPr>
                <w:sz w:val="18"/>
                <w:szCs w:val="18"/>
              </w:rPr>
              <w:t xml:space="preserve"> </w:t>
            </w:r>
            <w:r w:rsidRPr="004A49C4">
              <w:rPr>
                <w:sz w:val="18"/>
                <w:szCs w:val="18"/>
              </w:rPr>
              <w:t>техническое обс</w:t>
            </w:r>
            <w:r w:rsidR="0013423C">
              <w:rPr>
                <w:sz w:val="18"/>
                <w:szCs w:val="18"/>
              </w:rPr>
              <w:t>луживание АПК «Безопасный город»</w:t>
            </w:r>
            <w:r w:rsidR="0013423C" w:rsidRPr="004A49C4">
              <w:rPr>
                <w:sz w:val="18"/>
                <w:szCs w:val="18"/>
              </w:rPr>
              <w:t xml:space="preserve"> </w:t>
            </w:r>
            <w:r w:rsidR="0013423C">
              <w:rPr>
                <w:sz w:val="18"/>
                <w:szCs w:val="18"/>
              </w:rPr>
              <w:t xml:space="preserve">- </w:t>
            </w:r>
            <w:r w:rsidR="0013423C" w:rsidRPr="004A49C4">
              <w:rPr>
                <w:sz w:val="18"/>
                <w:szCs w:val="18"/>
              </w:rPr>
              <w:t>21 ед. техники</w:t>
            </w:r>
            <w:r w:rsidR="0013423C">
              <w:rPr>
                <w:sz w:val="18"/>
                <w:szCs w:val="18"/>
              </w:rPr>
              <w:t>;</w:t>
            </w:r>
            <w:r w:rsidR="0013423C" w:rsidRPr="004A49C4">
              <w:rPr>
                <w:sz w:val="18"/>
                <w:szCs w:val="18"/>
              </w:rPr>
              <w:t xml:space="preserve"> </w:t>
            </w:r>
            <w:r w:rsidRPr="004A49C4">
              <w:rPr>
                <w:sz w:val="18"/>
                <w:szCs w:val="18"/>
              </w:rPr>
              <w:t xml:space="preserve"> </w:t>
            </w:r>
            <w:r w:rsidRPr="004A49C4">
              <w:rPr>
                <w:sz w:val="18"/>
                <w:szCs w:val="18"/>
              </w:rPr>
              <w:br/>
              <w:t xml:space="preserve"> - установка камер видеонаблюдения на общественных территориях</w:t>
            </w:r>
            <w:r w:rsidR="0013423C">
              <w:rPr>
                <w:sz w:val="18"/>
                <w:szCs w:val="18"/>
              </w:rPr>
              <w:t xml:space="preserve"> 26 парков.</w:t>
            </w:r>
          </w:p>
        </w:tc>
        <w:tc>
          <w:tcPr>
            <w:tcW w:w="1312" w:type="dxa"/>
            <w:tcBorders>
              <w:top w:val="nil"/>
              <w:left w:val="nil"/>
              <w:bottom w:val="single" w:sz="4" w:space="0" w:color="auto"/>
              <w:right w:val="single" w:sz="4" w:space="0" w:color="auto"/>
            </w:tcBorders>
            <w:shd w:val="clear" w:color="auto" w:fill="auto"/>
            <w:hideMark/>
          </w:tcPr>
          <w:p w14:paraId="69E219A4" w14:textId="77777777" w:rsidR="004A49C4" w:rsidRPr="00B96F84" w:rsidRDefault="004A49C4">
            <w:pPr>
              <w:jc w:val="center"/>
              <w:rPr>
                <w:iCs/>
                <w:color w:val="000000"/>
                <w:sz w:val="18"/>
                <w:szCs w:val="18"/>
              </w:rPr>
            </w:pPr>
            <w:r w:rsidRPr="00B96F84">
              <w:rPr>
                <w:iCs/>
                <w:color w:val="000000"/>
                <w:sz w:val="18"/>
                <w:szCs w:val="18"/>
              </w:rPr>
              <w:t>41 669,8</w:t>
            </w:r>
          </w:p>
        </w:tc>
        <w:tc>
          <w:tcPr>
            <w:tcW w:w="1001" w:type="dxa"/>
            <w:tcBorders>
              <w:top w:val="nil"/>
              <w:left w:val="nil"/>
              <w:bottom w:val="single" w:sz="4" w:space="0" w:color="auto"/>
              <w:right w:val="single" w:sz="4" w:space="0" w:color="auto"/>
            </w:tcBorders>
            <w:shd w:val="clear" w:color="auto" w:fill="auto"/>
            <w:hideMark/>
          </w:tcPr>
          <w:p w14:paraId="21FEAA82" w14:textId="77777777" w:rsidR="004A49C4" w:rsidRPr="00B96F84" w:rsidRDefault="004A49C4">
            <w:pPr>
              <w:jc w:val="center"/>
              <w:rPr>
                <w:color w:val="000000"/>
                <w:sz w:val="18"/>
                <w:szCs w:val="18"/>
              </w:rPr>
            </w:pPr>
            <w:r w:rsidRPr="00B96F84">
              <w:rPr>
                <w:color w:val="000000"/>
                <w:sz w:val="18"/>
                <w:szCs w:val="18"/>
              </w:rPr>
              <w:t>15,3</w:t>
            </w:r>
          </w:p>
        </w:tc>
      </w:tr>
      <w:tr w:rsidR="004A49C4" w:rsidRPr="004A49C4" w14:paraId="6452470B" w14:textId="77777777" w:rsidTr="00B96F84">
        <w:trPr>
          <w:trHeight w:val="330"/>
        </w:trPr>
        <w:tc>
          <w:tcPr>
            <w:tcW w:w="459" w:type="dxa"/>
            <w:tcBorders>
              <w:top w:val="nil"/>
              <w:left w:val="single" w:sz="4" w:space="0" w:color="auto"/>
              <w:bottom w:val="single" w:sz="4" w:space="0" w:color="auto"/>
              <w:right w:val="single" w:sz="4" w:space="0" w:color="auto"/>
            </w:tcBorders>
            <w:shd w:val="clear" w:color="auto" w:fill="auto"/>
            <w:hideMark/>
          </w:tcPr>
          <w:p w14:paraId="46EE3D64" w14:textId="77777777" w:rsidR="004A49C4" w:rsidRPr="004A49C4" w:rsidRDefault="004A49C4">
            <w:pPr>
              <w:jc w:val="center"/>
              <w:rPr>
                <w:color w:val="000000"/>
                <w:sz w:val="18"/>
                <w:szCs w:val="18"/>
              </w:rPr>
            </w:pPr>
            <w:r w:rsidRPr="004A49C4">
              <w:rPr>
                <w:color w:val="000000"/>
                <w:sz w:val="18"/>
                <w:szCs w:val="18"/>
              </w:rPr>
              <w:t> </w:t>
            </w:r>
          </w:p>
        </w:tc>
        <w:tc>
          <w:tcPr>
            <w:tcW w:w="3647" w:type="dxa"/>
            <w:tcBorders>
              <w:top w:val="nil"/>
              <w:left w:val="nil"/>
              <w:bottom w:val="single" w:sz="4" w:space="0" w:color="auto"/>
              <w:right w:val="single" w:sz="4" w:space="0" w:color="auto"/>
            </w:tcBorders>
            <w:shd w:val="clear" w:color="auto" w:fill="auto"/>
            <w:hideMark/>
          </w:tcPr>
          <w:p w14:paraId="3CB5FC2C" w14:textId="77777777" w:rsidR="004A49C4" w:rsidRPr="004A49C4" w:rsidRDefault="004A49C4">
            <w:pPr>
              <w:jc w:val="both"/>
              <w:rPr>
                <w:color w:val="000000"/>
                <w:sz w:val="18"/>
                <w:szCs w:val="18"/>
              </w:rPr>
            </w:pPr>
            <w:r w:rsidRPr="004A49C4">
              <w:rPr>
                <w:color w:val="000000"/>
                <w:sz w:val="18"/>
                <w:szCs w:val="18"/>
              </w:rPr>
              <w:t>ИТОГО</w:t>
            </w:r>
          </w:p>
        </w:tc>
        <w:tc>
          <w:tcPr>
            <w:tcW w:w="3402" w:type="dxa"/>
            <w:tcBorders>
              <w:top w:val="nil"/>
              <w:left w:val="nil"/>
              <w:bottom w:val="single" w:sz="4" w:space="0" w:color="auto"/>
              <w:right w:val="single" w:sz="4" w:space="0" w:color="auto"/>
            </w:tcBorders>
            <w:shd w:val="clear" w:color="auto" w:fill="auto"/>
            <w:hideMark/>
          </w:tcPr>
          <w:p w14:paraId="2C97EB78" w14:textId="34516C0F" w:rsidR="004A49C4" w:rsidRPr="004A49C4" w:rsidRDefault="004A49C4">
            <w:pPr>
              <w:jc w:val="center"/>
              <w:rPr>
                <w:color w:val="000000"/>
                <w:sz w:val="18"/>
                <w:szCs w:val="18"/>
              </w:rPr>
            </w:pPr>
          </w:p>
        </w:tc>
        <w:tc>
          <w:tcPr>
            <w:tcW w:w="1312" w:type="dxa"/>
            <w:tcBorders>
              <w:top w:val="nil"/>
              <w:left w:val="nil"/>
              <w:bottom w:val="single" w:sz="4" w:space="0" w:color="auto"/>
              <w:right w:val="single" w:sz="4" w:space="0" w:color="auto"/>
            </w:tcBorders>
            <w:shd w:val="clear" w:color="auto" w:fill="auto"/>
            <w:hideMark/>
          </w:tcPr>
          <w:p w14:paraId="5B311902" w14:textId="10A5BE32" w:rsidR="004A49C4" w:rsidRPr="004A49C4" w:rsidRDefault="004A49C4" w:rsidP="009150B7">
            <w:pPr>
              <w:jc w:val="center"/>
              <w:rPr>
                <w:color w:val="000000"/>
                <w:sz w:val="18"/>
                <w:szCs w:val="18"/>
              </w:rPr>
            </w:pPr>
            <w:r w:rsidRPr="004A49C4">
              <w:rPr>
                <w:color w:val="000000"/>
                <w:sz w:val="18"/>
                <w:szCs w:val="18"/>
              </w:rPr>
              <w:t>271 821,</w:t>
            </w:r>
            <w:r w:rsidR="009150B7">
              <w:rPr>
                <w:color w:val="000000"/>
                <w:sz w:val="18"/>
                <w:szCs w:val="18"/>
              </w:rPr>
              <w:t>8</w:t>
            </w:r>
          </w:p>
        </w:tc>
        <w:tc>
          <w:tcPr>
            <w:tcW w:w="1001" w:type="dxa"/>
            <w:tcBorders>
              <w:top w:val="nil"/>
              <w:left w:val="nil"/>
              <w:bottom w:val="single" w:sz="4" w:space="0" w:color="auto"/>
              <w:right w:val="single" w:sz="4" w:space="0" w:color="auto"/>
            </w:tcBorders>
            <w:shd w:val="clear" w:color="auto" w:fill="auto"/>
            <w:hideMark/>
          </w:tcPr>
          <w:p w14:paraId="05994755" w14:textId="77777777" w:rsidR="004A49C4" w:rsidRPr="004A49C4" w:rsidRDefault="004A49C4">
            <w:pPr>
              <w:jc w:val="center"/>
              <w:rPr>
                <w:color w:val="000000"/>
                <w:sz w:val="18"/>
                <w:szCs w:val="18"/>
              </w:rPr>
            </w:pPr>
            <w:r w:rsidRPr="004A49C4">
              <w:rPr>
                <w:color w:val="000000"/>
                <w:sz w:val="18"/>
                <w:szCs w:val="18"/>
              </w:rPr>
              <w:t>100,0</w:t>
            </w:r>
          </w:p>
        </w:tc>
      </w:tr>
    </w:tbl>
    <w:p w14:paraId="332BA694" w14:textId="77777777" w:rsidR="00422ECA" w:rsidRPr="004A49C4" w:rsidRDefault="00422ECA" w:rsidP="00A914F1">
      <w:pPr>
        <w:contextualSpacing/>
        <w:jc w:val="both"/>
        <w:rPr>
          <w:b/>
          <w:color w:val="FF0000"/>
          <w:sz w:val="18"/>
          <w:szCs w:val="18"/>
          <w:highlight w:val="yellow"/>
        </w:rPr>
      </w:pPr>
    </w:p>
    <w:p w14:paraId="1642DC28" w14:textId="26B90400" w:rsidR="00B01098" w:rsidRPr="009B5AFD" w:rsidRDefault="00B01098" w:rsidP="00B01098">
      <w:pPr>
        <w:ind w:firstLine="709"/>
        <w:contextualSpacing/>
        <w:jc w:val="both"/>
        <w:rPr>
          <w:b/>
          <w:sz w:val="28"/>
          <w:szCs w:val="28"/>
        </w:rPr>
      </w:pPr>
      <w:r w:rsidRPr="009B5AFD">
        <w:rPr>
          <w:b/>
          <w:sz w:val="28"/>
          <w:szCs w:val="28"/>
        </w:rPr>
        <w:t xml:space="preserve">18) Муниципальная программа </w:t>
      </w:r>
      <w:r w:rsidR="00DB593E" w:rsidRPr="009B5AFD">
        <w:rPr>
          <w:b/>
          <w:sz w:val="28"/>
          <w:szCs w:val="28"/>
        </w:rPr>
        <w:t>«</w:t>
      </w:r>
      <w:r w:rsidRPr="009B5AFD">
        <w:rPr>
          <w:b/>
          <w:sz w:val="28"/>
          <w:szCs w:val="28"/>
        </w:rPr>
        <w:t>Улучшение условий и охраны труда в городе Сургуте на период до 2030 года</w:t>
      </w:r>
      <w:r w:rsidR="00DB593E" w:rsidRPr="009B5AFD">
        <w:rPr>
          <w:b/>
          <w:sz w:val="28"/>
          <w:szCs w:val="28"/>
        </w:rPr>
        <w:t>»</w:t>
      </w:r>
    </w:p>
    <w:p w14:paraId="1E04B40A" w14:textId="77777777" w:rsidR="00B01098" w:rsidRPr="009B5AFD" w:rsidRDefault="00B01098" w:rsidP="00B01098">
      <w:pPr>
        <w:ind w:firstLine="709"/>
        <w:contextualSpacing/>
        <w:jc w:val="both"/>
        <w:rPr>
          <w:sz w:val="28"/>
          <w:szCs w:val="28"/>
          <w:highlight w:val="yellow"/>
        </w:rPr>
      </w:pPr>
    </w:p>
    <w:p w14:paraId="357B9E61" w14:textId="22DE3F7B" w:rsidR="00B01098" w:rsidRPr="009B5AFD" w:rsidRDefault="00B01098" w:rsidP="00B01098">
      <w:pPr>
        <w:ind w:firstLine="709"/>
        <w:contextualSpacing/>
        <w:jc w:val="both"/>
        <w:rPr>
          <w:sz w:val="28"/>
          <w:szCs w:val="28"/>
          <w:highlight w:val="yellow"/>
        </w:rPr>
      </w:pPr>
      <w:r w:rsidRPr="009B5AFD">
        <w:rPr>
          <w:sz w:val="28"/>
          <w:szCs w:val="28"/>
        </w:rPr>
        <w:t xml:space="preserve">Администратором муниципальной программы является управление </w:t>
      </w:r>
      <w:r w:rsidR="00121B3A" w:rsidRPr="009B5AFD">
        <w:rPr>
          <w:sz w:val="28"/>
          <w:szCs w:val="28"/>
        </w:rPr>
        <w:br/>
      </w:r>
      <w:r w:rsidRPr="009B5AFD">
        <w:rPr>
          <w:sz w:val="28"/>
          <w:szCs w:val="28"/>
        </w:rPr>
        <w:t xml:space="preserve">по труду Администрации города. Расходы на реализацию муниципальной программы составляют </w:t>
      </w:r>
      <w:r w:rsidRPr="0066555F">
        <w:rPr>
          <w:sz w:val="28"/>
          <w:szCs w:val="28"/>
        </w:rPr>
        <w:t>0,</w:t>
      </w:r>
      <w:r w:rsidR="00655FAF" w:rsidRPr="0066555F">
        <w:rPr>
          <w:sz w:val="28"/>
          <w:szCs w:val="28"/>
        </w:rPr>
        <w:t>1</w:t>
      </w:r>
      <w:r w:rsidRPr="0066555F">
        <w:rPr>
          <w:sz w:val="28"/>
          <w:szCs w:val="28"/>
        </w:rPr>
        <w:t xml:space="preserve"> % </w:t>
      </w:r>
      <w:r w:rsidRPr="009B5AFD">
        <w:rPr>
          <w:sz w:val="28"/>
          <w:szCs w:val="28"/>
        </w:rPr>
        <w:t xml:space="preserve">от общего объема расходов бюджета на </w:t>
      </w:r>
      <w:r w:rsidR="004A1336">
        <w:rPr>
          <w:sz w:val="28"/>
          <w:szCs w:val="28"/>
        </w:rPr>
        <w:br/>
      </w:r>
      <w:r w:rsidRPr="009B5AFD">
        <w:rPr>
          <w:sz w:val="28"/>
          <w:szCs w:val="28"/>
        </w:rPr>
        <w:t>202</w:t>
      </w:r>
      <w:r w:rsidR="0066555F">
        <w:rPr>
          <w:sz w:val="28"/>
          <w:szCs w:val="28"/>
        </w:rPr>
        <w:t>3</w:t>
      </w:r>
      <w:r w:rsidRPr="009B5AFD">
        <w:rPr>
          <w:sz w:val="28"/>
          <w:szCs w:val="28"/>
        </w:rPr>
        <w:t xml:space="preserve"> – 202</w:t>
      </w:r>
      <w:r w:rsidR="0066555F">
        <w:rPr>
          <w:sz w:val="28"/>
          <w:szCs w:val="28"/>
        </w:rPr>
        <w:t>5</w:t>
      </w:r>
      <w:r w:rsidRPr="009B5AFD">
        <w:rPr>
          <w:sz w:val="28"/>
          <w:szCs w:val="28"/>
        </w:rPr>
        <w:t xml:space="preserve"> годы. </w:t>
      </w:r>
    </w:p>
    <w:p w14:paraId="6277B24C" w14:textId="0DA5CE7B" w:rsidR="00B01098" w:rsidRPr="0066555F" w:rsidRDefault="00B01098" w:rsidP="00B01098">
      <w:pPr>
        <w:ind w:firstLine="709"/>
        <w:contextualSpacing/>
        <w:jc w:val="both"/>
        <w:rPr>
          <w:sz w:val="28"/>
          <w:szCs w:val="28"/>
          <w:highlight w:val="yellow"/>
        </w:rPr>
      </w:pPr>
      <w:r w:rsidRPr="0066555F">
        <w:rPr>
          <w:sz w:val="28"/>
          <w:szCs w:val="28"/>
        </w:rPr>
        <w:t>Источником финансового обеспечения расходов на реализацию программы являются</w:t>
      </w:r>
      <w:r w:rsidRPr="0066555F">
        <w:t xml:space="preserve"> </w:t>
      </w:r>
      <w:r w:rsidRPr="0066555F">
        <w:rPr>
          <w:sz w:val="28"/>
          <w:szCs w:val="28"/>
        </w:rPr>
        <w:t>средства</w:t>
      </w:r>
      <w:r w:rsidRPr="0066555F">
        <w:t xml:space="preserve"> </w:t>
      </w:r>
      <w:r w:rsidRPr="0066555F">
        <w:rPr>
          <w:sz w:val="28"/>
          <w:szCs w:val="28"/>
        </w:rPr>
        <w:t xml:space="preserve">местного бюджета и средства субвенции </w:t>
      </w:r>
      <w:r w:rsidR="00121B3A" w:rsidRPr="0066555F">
        <w:rPr>
          <w:sz w:val="28"/>
          <w:szCs w:val="28"/>
        </w:rPr>
        <w:br/>
      </w:r>
      <w:r w:rsidRPr="0066555F">
        <w:rPr>
          <w:sz w:val="28"/>
          <w:szCs w:val="28"/>
        </w:rPr>
        <w:t>из бюджета автономного округа</w:t>
      </w:r>
      <w:r w:rsidR="00686703">
        <w:rPr>
          <w:sz w:val="28"/>
          <w:szCs w:val="28"/>
        </w:rPr>
        <w:t>.</w:t>
      </w:r>
    </w:p>
    <w:p w14:paraId="24FFFD41" w14:textId="075915ED" w:rsidR="00B01098" w:rsidRPr="00E45713" w:rsidRDefault="007E5FCC" w:rsidP="00B01098">
      <w:pPr>
        <w:ind w:firstLine="709"/>
        <w:contextualSpacing/>
        <w:jc w:val="both"/>
        <w:rPr>
          <w:sz w:val="28"/>
          <w:szCs w:val="28"/>
        </w:rPr>
      </w:pPr>
      <w:r w:rsidRPr="00E45713">
        <w:rPr>
          <w:sz w:val="28"/>
          <w:szCs w:val="28"/>
        </w:rPr>
        <w:t xml:space="preserve">Информация об объеме бюджетных ассигнований на реализацию муниципальной программы в разрезе источников финансирования на </w:t>
      </w:r>
      <w:r w:rsidR="004A1336">
        <w:rPr>
          <w:sz w:val="28"/>
          <w:szCs w:val="28"/>
        </w:rPr>
        <w:br/>
      </w:r>
      <w:r w:rsidRPr="00E45713">
        <w:rPr>
          <w:sz w:val="28"/>
          <w:szCs w:val="28"/>
        </w:rPr>
        <w:t>202</w:t>
      </w:r>
      <w:r w:rsidR="00E45713" w:rsidRPr="00E45713">
        <w:rPr>
          <w:sz w:val="28"/>
          <w:szCs w:val="28"/>
        </w:rPr>
        <w:t>3</w:t>
      </w:r>
      <w:r w:rsidRPr="00E45713">
        <w:rPr>
          <w:sz w:val="28"/>
          <w:szCs w:val="28"/>
        </w:rPr>
        <w:t xml:space="preserve"> – 202</w:t>
      </w:r>
      <w:r w:rsidR="00E45713" w:rsidRPr="00E45713">
        <w:rPr>
          <w:sz w:val="28"/>
          <w:szCs w:val="28"/>
        </w:rPr>
        <w:t>5</w:t>
      </w:r>
      <w:r w:rsidRPr="00E45713">
        <w:rPr>
          <w:sz w:val="28"/>
          <w:szCs w:val="28"/>
        </w:rPr>
        <w:t xml:space="preserve"> годы представлена на рисунке </w:t>
      </w:r>
      <w:r w:rsidR="00105F0F" w:rsidRPr="00E45713">
        <w:rPr>
          <w:sz w:val="28"/>
          <w:szCs w:val="28"/>
        </w:rPr>
        <w:t>3</w:t>
      </w:r>
      <w:r w:rsidR="00D33721">
        <w:rPr>
          <w:sz w:val="28"/>
          <w:szCs w:val="28"/>
        </w:rPr>
        <w:t>6</w:t>
      </w:r>
      <w:r w:rsidR="00B01098" w:rsidRPr="00E45713">
        <w:rPr>
          <w:sz w:val="28"/>
          <w:szCs w:val="28"/>
        </w:rPr>
        <w:t>.</w:t>
      </w:r>
    </w:p>
    <w:p w14:paraId="49F4015D" w14:textId="1A5FAD4C" w:rsidR="00E45713" w:rsidRPr="00A211BA" w:rsidRDefault="00F64AB5" w:rsidP="007E0C10">
      <w:pPr>
        <w:contextualSpacing/>
        <w:jc w:val="center"/>
        <w:rPr>
          <w:color w:val="FF0000"/>
          <w:sz w:val="28"/>
          <w:szCs w:val="28"/>
          <w:highlight w:val="yellow"/>
        </w:rPr>
      </w:pPr>
      <w:r>
        <w:rPr>
          <w:color w:val="FF0000"/>
          <w:sz w:val="28"/>
          <w:szCs w:val="28"/>
          <w:highlight w:val="yellow"/>
        </w:rPr>
        <w:pict w14:anchorId="0E9EE82D">
          <v:shape id="_x0000_i1039" type="#_x0000_t75" style="width:403pt;height:266.5pt">
            <v:imagedata r:id="rId44" o:title="Рисунок13"/>
          </v:shape>
        </w:pict>
      </w:r>
    </w:p>
    <w:p w14:paraId="4270D01D" w14:textId="77777777" w:rsidR="009206C1" w:rsidRDefault="009206C1" w:rsidP="004519CA">
      <w:pPr>
        <w:ind w:firstLine="567"/>
        <w:contextualSpacing/>
        <w:jc w:val="center"/>
      </w:pPr>
    </w:p>
    <w:p w14:paraId="26E1733B" w14:textId="294E787B" w:rsidR="00EA6D9D" w:rsidRPr="009206C1" w:rsidRDefault="007E5FCC" w:rsidP="004519CA">
      <w:pPr>
        <w:ind w:firstLine="567"/>
        <w:contextualSpacing/>
        <w:jc w:val="center"/>
      </w:pPr>
      <w:r w:rsidRPr="009206C1">
        <w:t xml:space="preserve">Рисунок </w:t>
      </w:r>
      <w:r w:rsidR="00CB59CE" w:rsidRPr="009206C1">
        <w:t>3</w:t>
      </w:r>
      <w:r w:rsidR="00D33721" w:rsidRPr="009206C1">
        <w:t>6</w:t>
      </w:r>
      <w:r w:rsidRPr="009206C1">
        <w:t xml:space="preserve">. Информация об объеме бюджетных ассигнований </w:t>
      </w:r>
      <w:r w:rsidR="00121B3A" w:rsidRPr="009206C1">
        <w:br/>
      </w:r>
      <w:r w:rsidRPr="009206C1">
        <w:t xml:space="preserve">на реализацию муниципальной программы в разрезе источников финансирования </w:t>
      </w:r>
      <w:r w:rsidR="004519CA" w:rsidRPr="009206C1">
        <w:t>на 202</w:t>
      </w:r>
      <w:r w:rsidR="00E45713" w:rsidRPr="009206C1">
        <w:t>3</w:t>
      </w:r>
      <w:r w:rsidR="004519CA" w:rsidRPr="009206C1">
        <w:t xml:space="preserve"> год и на плановый период 202</w:t>
      </w:r>
      <w:r w:rsidR="00E45713" w:rsidRPr="009206C1">
        <w:t>4</w:t>
      </w:r>
      <w:r w:rsidR="004519CA" w:rsidRPr="009206C1">
        <w:t xml:space="preserve"> – 202</w:t>
      </w:r>
      <w:r w:rsidR="00E45713" w:rsidRPr="009206C1">
        <w:t>5</w:t>
      </w:r>
      <w:r w:rsidR="004519CA" w:rsidRPr="009206C1">
        <w:t xml:space="preserve"> годов</w:t>
      </w:r>
    </w:p>
    <w:p w14:paraId="34E4E452" w14:textId="77777777" w:rsidR="002227F5" w:rsidRPr="00A211BA" w:rsidRDefault="002227F5" w:rsidP="00B01098">
      <w:pPr>
        <w:ind w:firstLine="709"/>
        <w:contextualSpacing/>
        <w:jc w:val="both"/>
        <w:rPr>
          <w:color w:val="FF0000"/>
          <w:sz w:val="28"/>
          <w:szCs w:val="28"/>
        </w:rPr>
      </w:pPr>
    </w:p>
    <w:p w14:paraId="6386C3D9" w14:textId="32D3E711" w:rsidR="00B01098" w:rsidRPr="002F6AF7" w:rsidRDefault="00B01098" w:rsidP="00B01098">
      <w:pPr>
        <w:ind w:firstLine="709"/>
        <w:contextualSpacing/>
        <w:jc w:val="both"/>
        <w:rPr>
          <w:sz w:val="28"/>
          <w:szCs w:val="28"/>
        </w:rPr>
      </w:pPr>
      <w:r w:rsidRPr="002F6AF7">
        <w:rPr>
          <w:sz w:val="28"/>
          <w:szCs w:val="28"/>
        </w:rPr>
        <w:t xml:space="preserve">Распределение объема бюджетных ассигнований на реализацию программы в разрезе главных распорядителей бюджетных средств представлено на </w:t>
      </w:r>
      <w:r w:rsidR="000739EB" w:rsidRPr="002F6AF7">
        <w:rPr>
          <w:sz w:val="28"/>
          <w:szCs w:val="28"/>
        </w:rPr>
        <w:t xml:space="preserve">рисунке </w:t>
      </w:r>
      <w:r w:rsidR="00CB59CE" w:rsidRPr="002F6AF7">
        <w:rPr>
          <w:sz w:val="28"/>
          <w:szCs w:val="28"/>
        </w:rPr>
        <w:t>3</w:t>
      </w:r>
      <w:r w:rsidR="001E5FFC">
        <w:rPr>
          <w:sz w:val="28"/>
          <w:szCs w:val="28"/>
        </w:rPr>
        <w:t>7</w:t>
      </w:r>
      <w:r w:rsidRPr="002F6AF7">
        <w:rPr>
          <w:sz w:val="28"/>
          <w:szCs w:val="28"/>
        </w:rPr>
        <w:t xml:space="preserve">. </w:t>
      </w:r>
    </w:p>
    <w:p w14:paraId="5BA5BC3E" w14:textId="6D2EFE75" w:rsidR="00B01098" w:rsidRPr="00A211BA" w:rsidRDefault="00F64AB5" w:rsidP="004E0B3F">
      <w:pPr>
        <w:ind w:hanging="709"/>
        <w:contextualSpacing/>
        <w:jc w:val="center"/>
        <w:rPr>
          <w:color w:val="FF0000"/>
          <w:sz w:val="28"/>
          <w:szCs w:val="28"/>
          <w:highlight w:val="yellow"/>
        </w:rPr>
      </w:pPr>
      <w:r>
        <w:rPr>
          <w:noProof/>
          <w:color w:val="FF0000"/>
          <w:sz w:val="28"/>
          <w:szCs w:val="28"/>
        </w:rPr>
        <w:pict w14:anchorId="6267A39D">
          <v:shape id="_x0000_i1040" type="#_x0000_t75" style="width:340.5pt;height:310pt">
            <v:imagedata r:id="rId45" o:title="Рисунок13"/>
          </v:shape>
        </w:pict>
      </w:r>
    </w:p>
    <w:p w14:paraId="1B7F8B7D" w14:textId="717A77DA" w:rsidR="00EA6D9D" w:rsidRPr="009206C1" w:rsidRDefault="005A441B" w:rsidP="005A441B">
      <w:pPr>
        <w:ind w:firstLine="709"/>
        <w:contextualSpacing/>
        <w:jc w:val="center"/>
        <w:rPr>
          <w:color w:val="FF0000"/>
        </w:rPr>
      </w:pPr>
      <w:r w:rsidRPr="009206C1">
        <w:t>Рисунок</w:t>
      </w:r>
      <w:r w:rsidR="00CB59CE" w:rsidRPr="009206C1">
        <w:t xml:space="preserve"> 3</w:t>
      </w:r>
      <w:r w:rsidR="001E5FFC" w:rsidRPr="009206C1">
        <w:t>7</w:t>
      </w:r>
      <w:r w:rsidRPr="009206C1">
        <w:t xml:space="preserve">. Информация об объеме бюджетных ассигнований </w:t>
      </w:r>
      <w:r w:rsidR="00121B3A" w:rsidRPr="009206C1">
        <w:br/>
      </w:r>
      <w:r w:rsidRPr="009206C1">
        <w:t xml:space="preserve">на реализацию программы в разрезе главных распорядителей бюджетных средств </w:t>
      </w:r>
      <w:r w:rsidR="004519CA" w:rsidRPr="009206C1">
        <w:t>на 202</w:t>
      </w:r>
      <w:r w:rsidR="002F6AF7" w:rsidRPr="009206C1">
        <w:t>3</w:t>
      </w:r>
      <w:r w:rsidR="004519CA" w:rsidRPr="009206C1">
        <w:t xml:space="preserve"> год и на плановый период 202</w:t>
      </w:r>
      <w:r w:rsidR="002F6AF7" w:rsidRPr="009206C1">
        <w:t>4</w:t>
      </w:r>
      <w:r w:rsidR="004519CA" w:rsidRPr="009206C1">
        <w:t xml:space="preserve"> – 202</w:t>
      </w:r>
      <w:r w:rsidR="002F6AF7" w:rsidRPr="009206C1">
        <w:t>5</w:t>
      </w:r>
      <w:r w:rsidR="004519CA" w:rsidRPr="009206C1">
        <w:t xml:space="preserve"> годов</w:t>
      </w:r>
    </w:p>
    <w:p w14:paraId="53A409B4" w14:textId="77777777" w:rsidR="00686703" w:rsidRDefault="00686703" w:rsidP="00B01098">
      <w:pPr>
        <w:ind w:firstLine="709"/>
        <w:contextualSpacing/>
        <w:jc w:val="right"/>
        <w:rPr>
          <w:sz w:val="28"/>
          <w:szCs w:val="28"/>
        </w:rPr>
      </w:pPr>
    </w:p>
    <w:p w14:paraId="33D892EB" w14:textId="269DA43B" w:rsidR="00B01098" w:rsidRPr="002A5516" w:rsidRDefault="00B01098" w:rsidP="00B01098">
      <w:pPr>
        <w:ind w:firstLine="709"/>
        <w:contextualSpacing/>
        <w:jc w:val="right"/>
        <w:rPr>
          <w:sz w:val="28"/>
          <w:szCs w:val="28"/>
        </w:rPr>
      </w:pPr>
      <w:r w:rsidRPr="002A5516">
        <w:rPr>
          <w:sz w:val="28"/>
          <w:szCs w:val="28"/>
        </w:rPr>
        <w:t>Таблица</w:t>
      </w:r>
      <w:r w:rsidR="00655FAF" w:rsidRPr="002A5516">
        <w:rPr>
          <w:sz w:val="28"/>
          <w:szCs w:val="28"/>
        </w:rPr>
        <w:t xml:space="preserve"> </w:t>
      </w:r>
      <w:r w:rsidR="00BF31BA">
        <w:rPr>
          <w:sz w:val="28"/>
          <w:szCs w:val="28"/>
        </w:rPr>
        <w:t>39</w:t>
      </w:r>
    </w:p>
    <w:p w14:paraId="52941F0E" w14:textId="739577D6" w:rsidR="00686703" w:rsidRDefault="00F546B2" w:rsidP="00686703">
      <w:pPr>
        <w:spacing w:after="160" w:line="259" w:lineRule="auto"/>
        <w:ind w:left="720"/>
        <w:contextualSpacing/>
        <w:jc w:val="center"/>
        <w:rPr>
          <w:rFonts w:eastAsiaTheme="minorHAnsi"/>
          <w:sz w:val="28"/>
          <w:szCs w:val="28"/>
          <w:lang w:eastAsia="en-US"/>
        </w:rPr>
      </w:pPr>
      <w:r w:rsidRPr="009B5AFD">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w:t>
      </w:r>
      <w:r w:rsidR="009B5AFD" w:rsidRPr="009B5AFD">
        <w:rPr>
          <w:rFonts w:eastAsiaTheme="minorHAnsi"/>
          <w:sz w:val="28"/>
          <w:szCs w:val="28"/>
          <w:lang w:eastAsia="en-US"/>
        </w:rPr>
        <w:t>3</w:t>
      </w:r>
      <w:r w:rsidRPr="009B5AFD">
        <w:rPr>
          <w:rFonts w:eastAsiaTheme="minorHAnsi"/>
          <w:sz w:val="28"/>
          <w:szCs w:val="28"/>
          <w:lang w:eastAsia="en-US"/>
        </w:rPr>
        <w:t xml:space="preserve"> год</w:t>
      </w:r>
    </w:p>
    <w:tbl>
      <w:tblPr>
        <w:tblW w:w="9821" w:type="dxa"/>
        <w:tblInd w:w="113" w:type="dxa"/>
        <w:tblLook w:val="04A0" w:firstRow="1" w:lastRow="0" w:firstColumn="1" w:lastColumn="0" w:noHBand="0" w:noVBand="1"/>
      </w:tblPr>
      <w:tblGrid>
        <w:gridCol w:w="596"/>
        <w:gridCol w:w="3049"/>
        <w:gridCol w:w="3863"/>
        <w:gridCol w:w="1312"/>
        <w:gridCol w:w="1001"/>
      </w:tblGrid>
      <w:tr w:rsidR="00686703" w14:paraId="3B612EA2" w14:textId="77777777" w:rsidTr="00686703">
        <w:trPr>
          <w:trHeight w:val="540"/>
        </w:trPr>
        <w:tc>
          <w:tcPr>
            <w:tcW w:w="5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7F5A9A" w14:textId="77777777" w:rsidR="00686703" w:rsidRDefault="00686703">
            <w:pPr>
              <w:jc w:val="center"/>
              <w:rPr>
                <w:color w:val="000000"/>
                <w:sz w:val="18"/>
                <w:szCs w:val="18"/>
              </w:rPr>
            </w:pPr>
            <w:r>
              <w:rPr>
                <w:color w:val="000000"/>
                <w:sz w:val="18"/>
                <w:szCs w:val="18"/>
              </w:rPr>
              <w:t>№ п/п</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C39870" w14:textId="77777777" w:rsidR="00686703" w:rsidRDefault="00686703">
            <w:pPr>
              <w:jc w:val="center"/>
              <w:rPr>
                <w:color w:val="000000"/>
                <w:sz w:val="18"/>
                <w:szCs w:val="18"/>
              </w:rPr>
            </w:pPr>
            <w:r>
              <w:rPr>
                <w:color w:val="000000"/>
                <w:sz w:val="18"/>
                <w:szCs w:val="18"/>
              </w:rPr>
              <w:t>Наименование направления расходов</w:t>
            </w:r>
          </w:p>
        </w:tc>
        <w:tc>
          <w:tcPr>
            <w:tcW w:w="3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BC005E" w14:textId="77777777" w:rsidR="00686703" w:rsidRDefault="00686703">
            <w:pPr>
              <w:jc w:val="center"/>
              <w:rPr>
                <w:color w:val="000000"/>
                <w:sz w:val="18"/>
                <w:szCs w:val="18"/>
              </w:rPr>
            </w:pPr>
            <w:r>
              <w:rPr>
                <w:color w:val="000000"/>
                <w:sz w:val="18"/>
                <w:szCs w:val="18"/>
              </w:rPr>
              <w:t>Характеристика расходов</w:t>
            </w:r>
          </w:p>
        </w:tc>
        <w:tc>
          <w:tcPr>
            <w:tcW w:w="1312" w:type="dxa"/>
            <w:tcBorders>
              <w:top w:val="single" w:sz="4" w:space="0" w:color="auto"/>
              <w:left w:val="nil"/>
              <w:bottom w:val="single" w:sz="4" w:space="0" w:color="auto"/>
              <w:right w:val="single" w:sz="4" w:space="0" w:color="auto"/>
            </w:tcBorders>
            <w:shd w:val="clear" w:color="auto" w:fill="auto"/>
            <w:vAlign w:val="center"/>
            <w:hideMark/>
          </w:tcPr>
          <w:p w14:paraId="1366DD69" w14:textId="29CE1E32" w:rsidR="00686703" w:rsidRDefault="00686703">
            <w:pPr>
              <w:jc w:val="center"/>
              <w:rPr>
                <w:color w:val="000000"/>
                <w:sz w:val="18"/>
                <w:szCs w:val="18"/>
              </w:rPr>
            </w:pPr>
            <w:r>
              <w:rPr>
                <w:color w:val="000000"/>
                <w:sz w:val="18"/>
                <w:szCs w:val="18"/>
              </w:rPr>
              <w:t>Объем бюджетных ассигнований, тыс. руб.</w:t>
            </w:r>
          </w:p>
        </w:tc>
        <w:tc>
          <w:tcPr>
            <w:tcW w:w="10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48AEA7" w14:textId="77777777" w:rsidR="00686703" w:rsidRDefault="00686703">
            <w:pPr>
              <w:jc w:val="center"/>
              <w:rPr>
                <w:color w:val="000000"/>
                <w:sz w:val="18"/>
                <w:szCs w:val="18"/>
              </w:rPr>
            </w:pPr>
            <w:r>
              <w:rPr>
                <w:color w:val="000000"/>
                <w:sz w:val="18"/>
                <w:szCs w:val="18"/>
              </w:rPr>
              <w:t>Удельный вес, %</w:t>
            </w:r>
          </w:p>
        </w:tc>
      </w:tr>
      <w:tr w:rsidR="00686703" w14:paraId="703488FB" w14:textId="77777777" w:rsidTr="00686703">
        <w:trPr>
          <w:trHeight w:val="970"/>
        </w:trPr>
        <w:tc>
          <w:tcPr>
            <w:tcW w:w="596" w:type="dxa"/>
            <w:tcBorders>
              <w:top w:val="nil"/>
              <w:left w:val="single" w:sz="4" w:space="0" w:color="auto"/>
              <w:bottom w:val="single" w:sz="4" w:space="0" w:color="auto"/>
              <w:right w:val="single" w:sz="4" w:space="0" w:color="auto"/>
            </w:tcBorders>
            <w:shd w:val="clear" w:color="auto" w:fill="auto"/>
            <w:vAlign w:val="center"/>
            <w:hideMark/>
          </w:tcPr>
          <w:p w14:paraId="26A56577" w14:textId="77777777" w:rsidR="00686703" w:rsidRDefault="00686703">
            <w:pPr>
              <w:jc w:val="center"/>
              <w:rPr>
                <w:color w:val="000000"/>
                <w:sz w:val="18"/>
                <w:szCs w:val="18"/>
              </w:rPr>
            </w:pPr>
            <w:r>
              <w:rPr>
                <w:color w:val="000000"/>
                <w:sz w:val="18"/>
                <w:szCs w:val="18"/>
              </w:rPr>
              <w:t>1.</w:t>
            </w:r>
          </w:p>
        </w:tc>
        <w:tc>
          <w:tcPr>
            <w:tcW w:w="3049" w:type="dxa"/>
            <w:tcBorders>
              <w:top w:val="nil"/>
              <w:left w:val="nil"/>
              <w:bottom w:val="single" w:sz="4" w:space="0" w:color="auto"/>
              <w:right w:val="single" w:sz="4" w:space="0" w:color="auto"/>
            </w:tcBorders>
            <w:shd w:val="clear" w:color="auto" w:fill="auto"/>
            <w:vAlign w:val="center"/>
            <w:hideMark/>
          </w:tcPr>
          <w:p w14:paraId="32325402" w14:textId="77777777" w:rsidR="00686703" w:rsidRDefault="00686703">
            <w:pPr>
              <w:jc w:val="both"/>
              <w:rPr>
                <w:color w:val="000000"/>
                <w:sz w:val="18"/>
                <w:szCs w:val="18"/>
              </w:rPr>
            </w:pPr>
            <w:r>
              <w:rPr>
                <w:color w:val="000000"/>
                <w:sz w:val="18"/>
                <w:szCs w:val="18"/>
              </w:rPr>
              <w:t>Осуществление полномочий в сфере трудовых отношений и государственного управления охраной труда</w:t>
            </w:r>
          </w:p>
        </w:tc>
        <w:tc>
          <w:tcPr>
            <w:tcW w:w="3863" w:type="dxa"/>
            <w:tcBorders>
              <w:top w:val="nil"/>
              <w:left w:val="nil"/>
              <w:bottom w:val="nil"/>
              <w:right w:val="single" w:sz="4" w:space="0" w:color="auto"/>
            </w:tcBorders>
            <w:shd w:val="clear" w:color="auto" w:fill="auto"/>
            <w:vAlign w:val="center"/>
            <w:hideMark/>
          </w:tcPr>
          <w:p w14:paraId="4FCD9908" w14:textId="2A373B48" w:rsidR="00686703" w:rsidRDefault="00686703">
            <w:pPr>
              <w:jc w:val="both"/>
              <w:rPr>
                <w:color w:val="000000"/>
                <w:sz w:val="18"/>
                <w:szCs w:val="18"/>
              </w:rPr>
            </w:pPr>
            <w:r>
              <w:rPr>
                <w:color w:val="000000"/>
                <w:sz w:val="18"/>
                <w:szCs w:val="18"/>
              </w:rPr>
              <w:t>18 мероприятий по вопросам трудового законодательства и законодательства об охране труда, распространению передового опыта работы по улучшению условий и охраны труда для работодателей города</w:t>
            </w:r>
            <w:r w:rsidR="005F5CE3">
              <w:rPr>
                <w:color w:val="000000"/>
                <w:sz w:val="18"/>
                <w:szCs w:val="18"/>
              </w:rPr>
              <w:t>, обеспечение деятельности 5 шт.</w:t>
            </w:r>
            <w:r w:rsidR="00CE3094">
              <w:rPr>
                <w:color w:val="000000"/>
                <w:sz w:val="18"/>
                <w:szCs w:val="18"/>
              </w:rPr>
              <w:t xml:space="preserve"> </w:t>
            </w:r>
            <w:r w:rsidR="005F5CE3">
              <w:rPr>
                <w:color w:val="000000"/>
                <w:sz w:val="18"/>
                <w:szCs w:val="18"/>
              </w:rPr>
              <w:t>единиц</w:t>
            </w:r>
          </w:p>
        </w:tc>
        <w:tc>
          <w:tcPr>
            <w:tcW w:w="1312" w:type="dxa"/>
            <w:tcBorders>
              <w:top w:val="nil"/>
              <w:left w:val="nil"/>
              <w:bottom w:val="single" w:sz="4" w:space="0" w:color="auto"/>
              <w:right w:val="single" w:sz="4" w:space="0" w:color="auto"/>
            </w:tcBorders>
            <w:shd w:val="clear" w:color="auto" w:fill="auto"/>
            <w:vAlign w:val="center"/>
            <w:hideMark/>
          </w:tcPr>
          <w:p w14:paraId="1D74AC9D" w14:textId="77777777" w:rsidR="00686703" w:rsidRDefault="00686703">
            <w:pPr>
              <w:jc w:val="center"/>
              <w:rPr>
                <w:color w:val="000000"/>
                <w:sz w:val="18"/>
                <w:szCs w:val="18"/>
              </w:rPr>
            </w:pPr>
            <w:r>
              <w:rPr>
                <w:color w:val="000000"/>
                <w:sz w:val="18"/>
                <w:szCs w:val="18"/>
              </w:rPr>
              <w:t>8 576,2</w:t>
            </w:r>
          </w:p>
        </w:tc>
        <w:tc>
          <w:tcPr>
            <w:tcW w:w="1001" w:type="dxa"/>
            <w:tcBorders>
              <w:top w:val="nil"/>
              <w:left w:val="nil"/>
              <w:bottom w:val="single" w:sz="4" w:space="0" w:color="auto"/>
              <w:right w:val="single" w:sz="4" w:space="0" w:color="auto"/>
            </w:tcBorders>
            <w:shd w:val="clear" w:color="auto" w:fill="auto"/>
            <w:vAlign w:val="center"/>
            <w:hideMark/>
          </w:tcPr>
          <w:p w14:paraId="200EBB4F" w14:textId="77777777" w:rsidR="00686703" w:rsidRDefault="00686703">
            <w:pPr>
              <w:jc w:val="center"/>
              <w:rPr>
                <w:color w:val="000000"/>
                <w:sz w:val="18"/>
                <w:szCs w:val="18"/>
              </w:rPr>
            </w:pPr>
            <w:r>
              <w:rPr>
                <w:color w:val="000000"/>
                <w:sz w:val="18"/>
                <w:szCs w:val="18"/>
              </w:rPr>
              <w:t>40,4</w:t>
            </w:r>
          </w:p>
        </w:tc>
      </w:tr>
      <w:tr w:rsidR="00686703" w14:paraId="0C83A59A" w14:textId="77777777" w:rsidTr="00686703">
        <w:trPr>
          <w:trHeight w:val="960"/>
        </w:trPr>
        <w:tc>
          <w:tcPr>
            <w:tcW w:w="596" w:type="dxa"/>
            <w:tcBorders>
              <w:top w:val="nil"/>
              <w:left w:val="single" w:sz="4" w:space="0" w:color="auto"/>
              <w:bottom w:val="single" w:sz="4" w:space="0" w:color="auto"/>
              <w:right w:val="single" w:sz="4" w:space="0" w:color="auto"/>
            </w:tcBorders>
            <w:shd w:val="clear" w:color="auto" w:fill="auto"/>
            <w:vAlign w:val="center"/>
            <w:hideMark/>
          </w:tcPr>
          <w:p w14:paraId="2A7809BC" w14:textId="77777777" w:rsidR="00686703" w:rsidRDefault="00686703">
            <w:pPr>
              <w:jc w:val="center"/>
              <w:rPr>
                <w:color w:val="000000"/>
                <w:sz w:val="18"/>
                <w:szCs w:val="18"/>
              </w:rPr>
            </w:pPr>
            <w:r>
              <w:rPr>
                <w:color w:val="000000"/>
                <w:sz w:val="18"/>
                <w:szCs w:val="18"/>
              </w:rPr>
              <w:t>2.</w:t>
            </w:r>
          </w:p>
        </w:tc>
        <w:tc>
          <w:tcPr>
            <w:tcW w:w="3049" w:type="dxa"/>
            <w:tcBorders>
              <w:top w:val="nil"/>
              <w:left w:val="single" w:sz="4" w:space="0" w:color="auto"/>
              <w:bottom w:val="single" w:sz="4" w:space="0" w:color="auto"/>
              <w:right w:val="nil"/>
            </w:tcBorders>
            <w:shd w:val="clear" w:color="auto" w:fill="auto"/>
            <w:vAlign w:val="center"/>
            <w:hideMark/>
          </w:tcPr>
          <w:p w14:paraId="5A1A3136" w14:textId="77777777" w:rsidR="00686703" w:rsidRDefault="00686703">
            <w:pPr>
              <w:jc w:val="both"/>
              <w:rPr>
                <w:color w:val="000000"/>
                <w:sz w:val="18"/>
                <w:szCs w:val="18"/>
              </w:rPr>
            </w:pPr>
            <w:r>
              <w:rPr>
                <w:color w:val="000000"/>
                <w:sz w:val="18"/>
                <w:szCs w:val="18"/>
              </w:rPr>
              <w:t>Реализация организационно-технических, санитарно-гигиенических, лечебно-профилактических и иных мероприятий охраны труда</w:t>
            </w:r>
          </w:p>
        </w:tc>
        <w:tc>
          <w:tcPr>
            <w:tcW w:w="3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A935F" w14:textId="77777777" w:rsidR="0013423C" w:rsidRDefault="00686703">
            <w:pPr>
              <w:jc w:val="both"/>
              <w:rPr>
                <w:color w:val="000000"/>
                <w:sz w:val="18"/>
                <w:szCs w:val="18"/>
              </w:rPr>
            </w:pPr>
            <w:r>
              <w:rPr>
                <w:color w:val="000000"/>
                <w:sz w:val="18"/>
                <w:szCs w:val="18"/>
              </w:rPr>
              <w:t>245 работников пройдут обучение по безопасности труда;</w:t>
            </w:r>
          </w:p>
          <w:p w14:paraId="4CE3C47A" w14:textId="6C343CC9" w:rsidR="00686703" w:rsidRDefault="00686703">
            <w:pPr>
              <w:jc w:val="both"/>
              <w:rPr>
                <w:color w:val="000000"/>
                <w:sz w:val="18"/>
                <w:szCs w:val="18"/>
              </w:rPr>
            </w:pPr>
            <w:r>
              <w:rPr>
                <w:color w:val="000000"/>
                <w:sz w:val="18"/>
                <w:szCs w:val="18"/>
              </w:rPr>
              <w:t>на 133 рабочих местах проведут специальную оценку условий труда;</w:t>
            </w:r>
          </w:p>
          <w:p w14:paraId="36C3E6A1" w14:textId="636BB9E1" w:rsidR="00686703" w:rsidRDefault="00686703">
            <w:pPr>
              <w:jc w:val="both"/>
              <w:rPr>
                <w:color w:val="000000"/>
                <w:sz w:val="18"/>
                <w:szCs w:val="18"/>
              </w:rPr>
            </w:pPr>
            <w:r>
              <w:rPr>
                <w:color w:val="000000"/>
                <w:sz w:val="18"/>
                <w:szCs w:val="18"/>
              </w:rPr>
              <w:t>926 работников пройдут медицинский осмотр, диспансеризацию;</w:t>
            </w:r>
          </w:p>
          <w:p w14:paraId="6985394D" w14:textId="6CC991EE" w:rsidR="00686703" w:rsidRPr="00686703" w:rsidRDefault="00686703" w:rsidP="00686703">
            <w:pPr>
              <w:jc w:val="both"/>
              <w:rPr>
                <w:color w:val="000000"/>
                <w:sz w:val="18"/>
                <w:szCs w:val="18"/>
              </w:rPr>
            </w:pPr>
            <w:r w:rsidRPr="00686703">
              <w:rPr>
                <w:color w:val="000000"/>
                <w:sz w:val="18"/>
                <w:szCs w:val="18"/>
              </w:rPr>
              <w:t>669 работников будут обеспечены спецодеждой и другими средствами индивидуальной защиты, смывающими и (или) обезвреживающими средствами (человек);</w:t>
            </w:r>
          </w:p>
          <w:p w14:paraId="36F42DA5" w14:textId="77777777" w:rsidR="00686703" w:rsidRPr="00686703" w:rsidRDefault="00686703" w:rsidP="00686703">
            <w:pPr>
              <w:jc w:val="both"/>
              <w:rPr>
                <w:color w:val="000000"/>
                <w:sz w:val="18"/>
                <w:szCs w:val="18"/>
              </w:rPr>
            </w:pPr>
            <w:r w:rsidRPr="00686703">
              <w:rPr>
                <w:color w:val="000000"/>
                <w:sz w:val="18"/>
                <w:szCs w:val="18"/>
              </w:rPr>
              <w:t>3 методических и учебных материалов, наглядной агитации будет приобретено;</w:t>
            </w:r>
          </w:p>
          <w:p w14:paraId="39DEBC22" w14:textId="3B5CD267" w:rsidR="00686703" w:rsidRDefault="00686703" w:rsidP="00686703">
            <w:pPr>
              <w:jc w:val="both"/>
              <w:rPr>
                <w:color w:val="000000"/>
                <w:sz w:val="18"/>
                <w:szCs w:val="18"/>
              </w:rPr>
            </w:pPr>
            <w:r>
              <w:rPr>
                <w:color w:val="000000"/>
                <w:sz w:val="18"/>
                <w:szCs w:val="18"/>
              </w:rPr>
              <w:t>55 аптечек будет приобретено</w:t>
            </w:r>
          </w:p>
        </w:tc>
        <w:tc>
          <w:tcPr>
            <w:tcW w:w="1312" w:type="dxa"/>
            <w:tcBorders>
              <w:top w:val="nil"/>
              <w:left w:val="nil"/>
              <w:bottom w:val="single" w:sz="4" w:space="0" w:color="auto"/>
              <w:right w:val="single" w:sz="4" w:space="0" w:color="auto"/>
            </w:tcBorders>
            <w:shd w:val="clear" w:color="auto" w:fill="auto"/>
            <w:vAlign w:val="center"/>
            <w:hideMark/>
          </w:tcPr>
          <w:p w14:paraId="30E44430" w14:textId="77777777" w:rsidR="00686703" w:rsidRDefault="00686703">
            <w:pPr>
              <w:jc w:val="center"/>
              <w:rPr>
                <w:color w:val="000000"/>
                <w:sz w:val="18"/>
                <w:szCs w:val="18"/>
              </w:rPr>
            </w:pPr>
            <w:r>
              <w:rPr>
                <w:color w:val="000000"/>
                <w:sz w:val="18"/>
                <w:szCs w:val="18"/>
              </w:rPr>
              <w:t>12 636,5</w:t>
            </w:r>
          </w:p>
        </w:tc>
        <w:tc>
          <w:tcPr>
            <w:tcW w:w="1001" w:type="dxa"/>
            <w:tcBorders>
              <w:top w:val="nil"/>
              <w:left w:val="single" w:sz="4" w:space="0" w:color="auto"/>
              <w:bottom w:val="single" w:sz="4" w:space="0" w:color="auto"/>
              <w:right w:val="single" w:sz="4" w:space="0" w:color="auto"/>
            </w:tcBorders>
            <w:shd w:val="clear" w:color="auto" w:fill="auto"/>
            <w:vAlign w:val="center"/>
            <w:hideMark/>
          </w:tcPr>
          <w:p w14:paraId="4018A520" w14:textId="77777777" w:rsidR="00686703" w:rsidRDefault="00686703">
            <w:pPr>
              <w:jc w:val="center"/>
              <w:rPr>
                <w:color w:val="000000"/>
                <w:sz w:val="18"/>
                <w:szCs w:val="18"/>
              </w:rPr>
            </w:pPr>
            <w:r>
              <w:rPr>
                <w:color w:val="000000"/>
                <w:sz w:val="18"/>
                <w:szCs w:val="18"/>
              </w:rPr>
              <w:t>59,6</w:t>
            </w:r>
          </w:p>
        </w:tc>
      </w:tr>
      <w:tr w:rsidR="00686703" w14:paraId="59F2D335" w14:textId="77777777" w:rsidTr="00686703">
        <w:trPr>
          <w:trHeight w:val="240"/>
        </w:trPr>
        <w:tc>
          <w:tcPr>
            <w:tcW w:w="596" w:type="dxa"/>
            <w:tcBorders>
              <w:top w:val="nil"/>
              <w:left w:val="single" w:sz="4" w:space="0" w:color="auto"/>
              <w:bottom w:val="single" w:sz="4" w:space="0" w:color="auto"/>
              <w:right w:val="single" w:sz="4" w:space="0" w:color="auto"/>
            </w:tcBorders>
            <w:shd w:val="clear" w:color="auto" w:fill="auto"/>
            <w:vAlign w:val="center"/>
            <w:hideMark/>
          </w:tcPr>
          <w:p w14:paraId="722FBC0E" w14:textId="77777777" w:rsidR="00686703" w:rsidRDefault="00686703">
            <w:pPr>
              <w:jc w:val="center"/>
              <w:rPr>
                <w:color w:val="000000"/>
                <w:sz w:val="18"/>
                <w:szCs w:val="18"/>
              </w:rPr>
            </w:pPr>
            <w:r>
              <w:rPr>
                <w:color w:val="000000"/>
                <w:sz w:val="18"/>
                <w:szCs w:val="18"/>
              </w:rPr>
              <w:t> </w:t>
            </w:r>
          </w:p>
        </w:tc>
        <w:tc>
          <w:tcPr>
            <w:tcW w:w="3049" w:type="dxa"/>
            <w:tcBorders>
              <w:top w:val="nil"/>
              <w:left w:val="nil"/>
              <w:bottom w:val="single" w:sz="4" w:space="0" w:color="auto"/>
              <w:right w:val="single" w:sz="4" w:space="0" w:color="auto"/>
            </w:tcBorders>
            <w:shd w:val="clear" w:color="auto" w:fill="auto"/>
            <w:vAlign w:val="center"/>
            <w:hideMark/>
          </w:tcPr>
          <w:p w14:paraId="2C4E51BC" w14:textId="77777777" w:rsidR="00686703" w:rsidRDefault="00686703">
            <w:pPr>
              <w:jc w:val="both"/>
              <w:rPr>
                <w:color w:val="000000"/>
                <w:sz w:val="18"/>
                <w:szCs w:val="18"/>
              </w:rPr>
            </w:pPr>
            <w:r>
              <w:rPr>
                <w:color w:val="000000"/>
                <w:sz w:val="18"/>
                <w:szCs w:val="18"/>
              </w:rPr>
              <w:t>ИТОГО</w:t>
            </w:r>
          </w:p>
        </w:tc>
        <w:tc>
          <w:tcPr>
            <w:tcW w:w="3863" w:type="dxa"/>
            <w:tcBorders>
              <w:top w:val="single" w:sz="4" w:space="0" w:color="auto"/>
              <w:left w:val="nil"/>
              <w:bottom w:val="single" w:sz="4" w:space="0" w:color="auto"/>
              <w:right w:val="single" w:sz="4" w:space="0" w:color="auto"/>
            </w:tcBorders>
            <w:shd w:val="clear" w:color="auto" w:fill="auto"/>
            <w:vAlign w:val="center"/>
            <w:hideMark/>
          </w:tcPr>
          <w:p w14:paraId="53A25B75" w14:textId="77777777" w:rsidR="00686703" w:rsidRDefault="00686703">
            <w:pPr>
              <w:jc w:val="center"/>
              <w:rPr>
                <w:color w:val="000000"/>
                <w:sz w:val="18"/>
                <w:szCs w:val="18"/>
              </w:rPr>
            </w:pPr>
            <w:r>
              <w:rPr>
                <w:color w:val="000000"/>
                <w:sz w:val="18"/>
                <w:szCs w:val="18"/>
              </w:rPr>
              <w:t> </w:t>
            </w:r>
          </w:p>
        </w:tc>
        <w:tc>
          <w:tcPr>
            <w:tcW w:w="1312" w:type="dxa"/>
            <w:tcBorders>
              <w:top w:val="nil"/>
              <w:left w:val="nil"/>
              <w:bottom w:val="single" w:sz="4" w:space="0" w:color="auto"/>
              <w:right w:val="single" w:sz="4" w:space="0" w:color="auto"/>
            </w:tcBorders>
            <w:shd w:val="clear" w:color="auto" w:fill="auto"/>
            <w:vAlign w:val="center"/>
            <w:hideMark/>
          </w:tcPr>
          <w:p w14:paraId="169B8042" w14:textId="77777777" w:rsidR="00686703" w:rsidRDefault="00686703">
            <w:pPr>
              <w:jc w:val="center"/>
              <w:rPr>
                <w:color w:val="000000"/>
                <w:sz w:val="18"/>
                <w:szCs w:val="18"/>
              </w:rPr>
            </w:pPr>
            <w:r>
              <w:rPr>
                <w:color w:val="000000"/>
                <w:sz w:val="18"/>
                <w:szCs w:val="18"/>
              </w:rPr>
              <w:t>21 212,7</w:t>
            </w:r>
          </w:p>
        </w:tc>
        <w:tc>
          <w:tcPr>
            <w:tcW w:w="1001" w:type="dxa"/>
            <w:tcBorders>
              <w:top w:val="nil"/>
              <w:left w:val="nil"/>
              <w:bottom w:val="single" w:sz="4" w:space="0" w:color="auto"/>
              <w:right w:val="single" w:sz="4" w:space="0" w:color="auto"/>
            </w:tcBorders>
            <w:shd w:val="clear" w:color="auto" w:fill="auto"/>
            <w:vAlign w:val="center"/>
            <w:hideMark/>
          </w:tcPr>
          <w:p w14:paraId="669414E7" w14:textId="77777777" w:rsidR="00686703" w:rsidRDefault="00686703">
            <w:pPr>
              <w:jc w:val="center"/>
              <w:rPr>
                <w:color w:val="000000"/>
                <w:sz w:val="18"/>
                <w:szCs w:val="18"/>
              </w:rPr>
            </w:pPr>
            <w:r>
              <w:rPr>
                <w:color w:val="000000"/>
                <w:sz w:val="18"/>
                <w:szCs w:val="18"/>
              </w:rPr>
              <w:t>100,0</w:t>
            </w:r>
          </w:p>
        </w:tc>
      </w:tr>
    </w:tbl>
    <w:p w14:paraId="34E48E47" w14:textId="2E22B526" w:rsidR="009B5AFD" w:rsidRPr="00A211BA" w:rsidRDefault="009B5AFD" w:rsidP="00366C3C">
      <w:pPr>
        <w:pStyle w:val="21"/>
        <w:contextualSpacing/>
        <w:rPr>
          <w:color w:val="FF0000"/>
          <w:szCs w:val="28"/>
          <w:highlight w:val="yellow"/>
        </w:rPr>
      </w:pPr>
    </w:p>
    <w:p w14:paraId="2D496272" w14:textId="5D1F9EC5" w:rsidR="00B01098" w:rsidRPr="009B5AFD" w:rsidRDefault="00B01098" w:rsidP="00D65B0B">
      <w:pPr>
        <w:ind w:firstLine="709"/>
        <w:contextualSpacing/>
        <w:jc w:val="both"/>
        <w:rPr>
          <w:b/>
          <w:sz w:val="28"/>
          <w:szCs w:val="28"/>
        </w:rPr>
      </w:pPr>
      <w:r w:rsidRPr="009B5AFD">
        <w:rPr>
          <w:b/>
          <w:sz w:val="28"/>
          <w:szCs w:val="28"/>
        </w:rPr>
        <w:t xml:space="preserve">19) Муниципальная программа </w:t>
      </w:r>
      <w:r w:rsidR="00DB593E" w:rsidRPr="009B5AFD">
        <w:rPr>
          <w:b/>
          <w:sz w:val="28"/>
          <w:szCs w:val="28"/>
        </w:rPr>
        <w:t>«</w:t>
      </w:r>
      <w:r w:rsidRPr="009B5AFD">
        <w:rPr>
          <w:b/>
          <w:sz w:val="28"/>
          <w:szCs w:val="28"/>
        </w:rPr>
        <w:t>Развитие малого и среднего предпринимательства в городе Сургуте на период до 2030 года</w:t>
      </w:r>
      <w:r w:rsidR="00DB593E" w:rsidRPr="009B5AFD">
        <w:rPr>
          <w:b/>
          <w:sz w:val="28"/>
          <w:szCs w:val="28"/>
        </w:rPr>
        <w:t>»</w:t>
      </w:r>
    </w:p>
    <w:p w14:paraId="73528AC0" w14:textId="77777777" w:rsidR="00B01098" w:rsidRPr="009B5AFD" w:rsidRDefault="00B01098" w:rsidP="00D65B0B">
      <w:pPr>
        <w:ind w:firstLine="709"/>
        <w:contextualSpacing/>
        <w:jc w:val="both"/>
        <w:rPr>
          <w:sz w:val="28"/>
          <w:szCs w:val="28"/>
          <w:highlight w:val="yellow"/>
        </w:rPr>
      </w:pPr>
    </w:p>
    <w:p w14:paraId="40A1D1B3" w14:textId="100FBA1B" w:rsidR="00B01098" w:rsidRPr="00A211BA" w:rsidRDefault="00B01098" w:rsidP="00D65B0B">
      <w:pPr>
        <w:ind w:firstLine="709"/>
        <w:contextualSpacing/>
        <w:jc w:val="both"/>
        <w:rPr>
          <w:color w:val="FF0000"/>
          <w:sz w:val="28"/>
          <w:szCs w:val="28"/>
        </w:rPr>
      </w:pPr>
      <w:r w:rsidRPr="009B5AFD">
        <w:rPr>
          <w:sz w:val="28"/>
          <w:szCs w:val="28"/>
        </w:rPr>
        <w:t>Администратором муниципальной программы является управление инвестиций</w:t>
      </w:r>
      <w:r w:rsidR="002F727A" w:rsidRPr="009B5AFD">
        <w:rPr>
          <w:sz w:val="28"/>
          <w:szCs w:val="28"/>
        </w:rPr>
        <w:t>,</w:t>
      </w:r>
      <w:r w:rsidRPr="009B5AFD">
        <w:rPr>
          <w:sz w:val="28"/>
          <w:szCs w:val="28"/>
        </w:rPr>
        <w:t xml:space="preserve"> развития предпринимательства</w:t>
      </w:r>
      <w:r w:rsidR="002F727A" w:rsidRPr="009B5AFD">
        <w:rPr>
          <w:sz w:val="28"/>
          <w:szCs w:val="28"/>
        </w:rPr>
        <w:t xml:space="preserve"> и туризма</w:t>
      </w:r>
      <w:r w:rsidRPr="009B5AFD">
        <w:rPr>
          <w:sz w:val="28"/>
          <w:szCs w:val="28"/>
        </w:rPr>
        <w:t xml:space="preserve"> Администрации города. Расходы на реализацию муниципальной программы составляют </w:t>
      </w:r>
      <w:r w:rsidRPr="0066555F">
        <w:rPr>
          <w:sz w:val="28"/>
          <w:szCs w:val="28"/>
        </w:rPr>
        <w:t>0,</w:t>
      </w:r>
      <w:r w:rsidR="00655FAF" w:rsidRPr="0066555F">
        <w:rPr>
          <w:sz w:val="28"/>
          <w:szCs w:val="28"/>
        </w:rPr>
        <w:t>1</w:t>
      </w:r>
      <w:r w:rsidRPr="0066555F">
        <w:rPr>
          <w:sz w:val="28"/>
          <w:szCs w:val="28"/>
        </w:rPr>
        <w:t xml:space="preserve"> % </w:t>
      </w:r>
      <w:r w:rsidRPr="009B5AFD">
        <w:rPr>
          <w:sz w:val="28"/>
          <w:szCs w:val="28"/>
        </w:rPr>
        <w:t>от общего объема расходов бюджета на 202</w:t>
      </w:r>
      <w:r w:rsidR="009B5AFD">
        <w:rPr>
          <w:sz w:val="28"/>
          <w:szCs w:val="28"/>
        </w:rPr>
        <w:t>3</w:t>
      </w:r>
      <w:r w:rsidRPr="009B5AFD">
        <w:rPr>
          <w:sz w:val="28"/>
          <w:szCs w:val="28"/>
        </w:rPr>
        <w:t xml:space="preserve"> – 202</w:t>
      </w:r>
      <w:r w:rsidR="009B5AFD">
        <w:rPr>
          <w:sz w:val="28"/>
          <w:szCs w:val="28"/>
        </w:rPr>
        <w:t>5</w:t>
      </w:r>
      <w:r w:rsidRPr="009B5AFD">
        <w:rPr>
          <w:sz w:val="28"/>
          <w:szCs w:val="28"/>
        </w:rPr>
        <w:t xml:space="preserve"> годы. </w:t>
      </w:r>
    </w:p>
    <w:p w14:paraId="1AF693E0" w14:textId="2F7613EC" w:rsidR="00B01098" w:rsidRPr="0066555F" w:rsidRDefault="00686703" w:rsidP="00D65B0B">
      <w:pPr>
        <w:ind w:firstLine="709"/>
        <w:contextualSpacing/>
        <w:jc w:val="both"/>
        <w:rPr>
          <w:sz w:val="28"/>
          <w:szCs w:val="28"/>
        </w:rPr>
      </w:pPr>
      <w:r w:rsidRPr="00686703">
        <w:rPr>
          <w:sz w:val="28"/>
          <w:szCs w:val="28"/>
        </w:rPr>
        <w:t xml:space="preserve">Средства на реализацию мероприятий муниципальной программы запланированы в расходах главного распорядителя бюджетных средств Администрация города в форме программных мероприятий. </w:t>
      </w:r>
      <w:r w:rsidR="00B01098" w:rsidRPr="0066555F">
        <w:rPr>
          <w:sz w:val="28"/>
          <w:szCs w:val="28"/>
        </w:rPr>
        <w:t xml:space="preserve">Источником финансового обеспечения расходов на реализацию программы являются средства местного бюджета и средства субсидии </w:t>
      </w:r>
      <w:r w:rsidR="00121B3A" w:rsidRPr="0066555F">
        <w:rPr>
          <w:sz w:val="28"/>
          <w:szCs w:val="28"/>
        </w:rPr>
        <w:br/>
      </w:r>
      <w:r w:rsidR="00B01098" w:rsidRPr="0066555F">
        <w:rPr>
          <w:sz w:val="28"/>
          <w:szCs w:val="28"/>
        </w:rPr>
        <w:t>из бюджета автономного округа.</w:t>
      </w:r>
    </w:p>
    <w:p w14:paraId="0093B5AC" w14:textId="149F0CC2" w:rsidR="00B01098" w:rsidRPr="00E45713" w:rsidRDefault="007E5FCC" w:rsidP="00D65B0B">
      <w:pPr>
        <w:ind w:firstLine="709"/>
        <w:contextualSpacing/>
        <w:jc w:val="both"/>
        <w:rPr>
          <w:sz w:val="28"/>
          <w:szCs w:val="28"/>
        </w:rPr>
      </w:pPr>
      <w:r w:rsidRPr="00E45713">
        <w:rPr>
          <w:sz w:val="28"/>
          <w:szCs w:val="28"/>
        </w:rPr>
        <w:t xml:space="preserve">Информация об объеме бюджетных ассигнований на реализацию муниципальной программы в разрезе источников финансирования на </w:t>
      </w:r>
      <w:r w:rsidR="004A1336">
        <w:rPr>
          <w:sz w:val="28"/>
          <w:szCs w:val="28"/>
        </w:rPr>
        <w:br/>
      </w:r>
      <w:r w:rsidRPr="00E45713">
        <w:rPr>
          <w:sz w:val="28"/>
          <w:szCs w:val="28"/>
        </w:rPr>
        <w:t>202</w:t>
      </w:r>
      <w:r w:rsidR="00E45713" w:rsidRPr="00E45713">
        <w:rPr>
          <w:sz w:val="28"/>
          <w:szCs w:val="28"/>
        </w:rPr>
        <w:t>3</w:t>
      </w:r>
      <w:r w:rsidRPr="00E45713">
        <w:rPr>
          <w:sz w:val="28"/>
          <w:szCs w:val="28"/>
        </w:rPr>
        <w:t xml:space="preserve"> – 202</w:t>
      </w:r>
      <w:r w:rsidR="00E45713" w:rsidRPr="00E45713">
        <w:rPr>
          <w:sz w:val="28"/>
          <w:szCs w:val="28"/>
        </w:rPr>
        <w:t>5</w:t>
      </w:r>
      <w:r w:rsidRPr="00E45713">
        <w:rPr>
          <w:sz w:val="28"/>
          <w:szCs w:val="28"/>
        </w:rPr>
        <w:t xml:space="preserve"> годы представлена на рисунке </w:t>
      </w:r>
      <w:r w:rsidR="00CB59CE" w:rsidRPr="00E45713">
        <w:rPr>
          <w:sz w:val="28"/>
          <w:szCs w:val="28"/>
        </w:rPr>
        <w:t>3</w:t>
      </w:r>
      <w:r w:rsidR="001E5FFC">
        <w:rPr>
          <w:sz w:val="28"/>
          <w:szCs w:val="28"/>
        </w:rPr>
        <w:t>8</w:t>
      </w:r>
      <w:r w:rsidR="00B01098" w:rsidRPr="00E45713">
        <w:rPr>
          <w:sz w:val="28"/>
          <w:szCs w:val="28"/>
        </w:rPr>
        <w:t xml:space="preserve">. </w:t>
      </w:r>
    </w:p>
    <w:p w14:paraId="37549CB7" w14:textId="50A7FF37" w:rsidR="00B01098" w:rsidRDefault="00F64AB5" w:rsidP="00D65B0B">
      <w:pPr>
        <w:ind w:firstLine="709"/>
        <w:contextualSpacing/>
        <w:jc w:val="center"/>
        <w:rPr>
          <w:color w:val="FF0000"/>
          <w:sz w:val="28"/>
          <w:szCs w:val="28"/>
          <w:highlight w:val="yellow"/>
        </w:rPr>
      </w:pPr>
      <w:r>
        <w:rPr>
          <w:color w:val="FF0000"/>
          <w:sz w:val="28"/>
          <w:szCs w:val="28"/>
          <w:highlight w:val="yellow"/>
        </w:rPr>
        <w:pict w14:anchorId="31FC6C84">
          <v:shape id="_x0000_i1041" type="#_x0000_t75" style="width:6in;height:4in">
            <v:imagedata r:id="rId46" o:title="Рисунок14"/>
          </v:shape>
        </w:pict>
      </w:r>
    </w:p>
    <w:p w14:paraId="287B4612" w14:textId="77777777" w:rsidR="00E45713" w:rsidRPr="00A211BA" w:rsidRDefault="00E45713" w:rsidP="007E0C10">
      <w:pPr>
        <w:contextualSpacing/>
        <w:jc w:val="center"/>
        <w:rPr>
          <w:color w:val="FF0000"/>
          <w:sz w:val="28"/>
          <w:szCs w:val="28"/>
          <w:highlight w:val="yellow"/>
        </w:rPr>
      </w:pPr>
    </w:p>
    <w:p w14:paraId="74ABB397" w14:textId="7CF6B723" w:rsidR="00655FAF" w:rsidRPr="009206C1" w:rsidRDefault="00655FAF" w:rsidP="00655FAF">
      <w:pPr>
        <w:ind w:firstLine="567"/>
        <w:contextualSpacing/>
        <w:jc w:val="center"/>
      </w:pPr>
      <w:r w:rsidRPr="009206C1">
        <w:t xml:space="preserve">Рисунок </w:t>
      </w:r>
      <w:r w:rsidR="00CB59CE" w:rsidRPr="009206C1">
        <w:t>3</w:t>
      </w:r>
      <w:r w:rsidR="001E5FFC" w:rsidRPr="009206C1">
        <w:t>8</w:t>
      </w:r>
      <w:r w:rsidRPr="009206C1">
        <w:t xml:space="preserve">. Информация об объеме бюджетных ассигнований </w:t>
      </w:r>
      <w:r w:rsidR="00121B3A" w:rsidRPr="009206C1">
        <w:br/>
      </w:r>
      <w:r w:rsidRPr="009206C1">
        <w:t xml:space="preserve">на реализацию муниципальной программы в разрезе источников финансирования </w:t>
      </w:r>
      <w:r w:rsidR="004519CA" w:rsidRPr="009206C1">
        <w:t>на 202</w:t>
      </w:r>
      <w:r w:rsidR="00E45713" w:rsidRPr="009206C1">
        <w:t>3</w:t>
      </w:r>
      <w:r w:rsidR="004519CA" w:rsidRPr="009206C1">
        <w:t xml:space="preserve"> год и на плановый период 202</w:t>
      </w:r>
      <w:r w:rsidR="00E45713" w:rsidRPr="009206C1">
        <w:t>4</w:t>
      </w:r>
      <w:r w:rsidR="004519CA" w:rsidRPr="009206C1">
        <w:t xml:space="preserve"> – 202</w:t>
      </w:r>
      <w:r w:rsidR="00E45713" w:rsidRPr="009206C1">
        <w:t>5</w:t>
      </w:r>
      <w:r w:rsidR="004519CA" w:rsidRPr="009206C1">
        <w:t xml:space="preserve"> годов</w:t>
      </w:r>
    </w:p>
    <w:p w14:paraId="7A158EF4" w14:textId="77777777" w:rsidR="00655FAF" w:rsidRPr="00A211BA" w:rsidRDefault="00655FAF" w:rsidP="00655FAF">
      <w:pPr>
        <w:ind w:firstLine="567"/>
        <w:contextualSpacing/>
        <w:jc w:val="center"/>
        <w:rPr>
          <w:color w:val="FF0000"/>
          <w:sz w:val="28"/>
          <w:highlight w:val="yellow"/>
        </w:rPr>
      </w:pPr>
    </w:p>
    <w:p w14:paraId="3FF36241" w14:textId="77777777" w:rsidR="004A1336" w:rsidRDefault="004A1336" w:rsidP="003516F5">
      <w:pPr>
        <w:ind w:firstLine="709"/>
        <w:contextualSpacing/>
        <w:jc w:val="right"/>
        <w:rPr>
          <w:sz w:val="28"/>
          <w:szCs w:val="28"/>
        </w:rPr>
      </w:pPr>
    </w:p>
    <w:p w14:paraId="619B364D" w14:textId="77777777" w:rsidR="004A1336" w:rsidRDefault="004A1336" w:rsidP="003516F5">
      <w:pPr>
        <w:ind w:firstLine="709"/>
        <w:contextualSpacing/>
        <w:jc w:val="right"/>
        <w:rPr>
          <w:sz w:val="28"/>
          <w:szCs w:val="28"/>
        </w:rPr>
      </w:pPr>
    </w:p>
    <w:p w14:paraId="66076384" w14:textId="77777777" w:rsidR="004A1336" w:rsidRDefault="004A1336" w:rsidP="003516F5">
      <w:pPr>
        <w:ind w:firstLine="709"/>
        <w:contextualSpacing/>
        <w:jc w:val="right"/>
        <w:rPr>
          <w:sz w:val="28"/>
          <w:szCs w:val="28"/>
        </w:rPr>
      </w:pPr>
    </w:p>
    <w:p w14:paraId="1553683C" w14:textId="77777777" w:rsidR="004A1336" w:rsidRDefault="004A1336" w:rsidP="003516F5">
      <w:pPr>
        <w:ind w:firstLine="709"/>
        <w:contextualSpacing/>
        <w:jc w:val="right"/>
        <w:rPr>
          <w:sz w:val="28"/>
          <w:szCs w:val="28"/>
        </w:rPr>
      </w:pPr>
    </w:p>
    <w:p w14:paraId="1994F63E" w14:textId="77777777" w:rsidR="004A1336" w:rsidRDefault="004A1336" w:rsidP="003516F5">
      <w:pPr>
        <w:ind w:firstLine="709"/>
        <w:contextualSpacing/>
        <w:jc w:val="right"/>
        <w:rPr>
          <w:sz w:val="28"/>
          <w:szCs w:val="28"/>
        </w:rPr>
      </w:pPr>
    </w:p>
    <w:p w14:paraId="5CB27322" w14:textId="77777777" w:rsidR="004A1336" w:rsidRDefault="004A1336" w:rsidP="003516F5">
      <w:pPr>
        <w:ind w:firstLine="709"/>
        <w:contextualSpacing/>
        <w:jc w:val="right"/>
        <w:rPr>
          <w:sz w:val="28"/>
          <w:szCs w:val="28"/>
        </w:rPr>
      </w:pPr>
    </w:p>
    <w:p w14:paraId="49A7F89F" w14:textId="25D0F778" w:rsidR="003516F5" w:rsidRPr="00686703" w:rsidRDefault="003516F5" w:rsidP="003516F5">
      <w:pPr>
        <w:ind w:firstLine="709"/>
        <w:contextualSpacing/>
        <w:jc w:val="right"/>
        <w:rPr>
          <w:sz w:val="28"/>
          <w:szCs w:val="28"/>
        </w:rPr>
      </w:pPr>
      <w:r w:rsidRPr="00686703">
        <w:rPr>
          <w:sz w:val="28"/>
          <w:szCs w:val="28"/>
        </w:rPr>
        <w:t>Таблица</w:t>
      </w:r>
      <w:r w:rsidR="00CB59CE" w:rsidRPr="00686703">
        <w:rPr>
          <w:sz w:val="28"/>
          <w:szCs w:val="28"/>
        </w:rPr>
        <w:t xml:space="preserve"> </w:t>
      </w:r>
      <w:r w:rsidR="00922F31" w:rsidRPr="00686703">
        <w:rPr>
          <w:sz w:val="28"/>
          <w:szCs w:val="28"/>
        </w:rPr>
        <w:t>4</w:t>
      </w:r>
      <w:r w:rsidR="00BF31BA">
        <w:rPr>
          <w:sz w:val="28"/>
          <w:szCs w:val="28"/>
        </w:rPr>
        <w:t>0</w:t>
      </w:r>
    </w:p>
    <w:p w14:paraId="45E93889" w14:textId="616E3454" w:rsidR="006D029D" w:rsidRPr="000F150D" w:rsidRDefault="00F546B2" w:rsidP="000F150D">
      <w:pPr>
        <w:spacing w:after="160" w:line="259" w:lineRule="auto"/>
        <w:ind w:left="720"/>
        <w:contextualSpacing/>
        <w:jc w:val="center"/>
        <w:rPr>
          <w:rFonts w:eastAsiaTheme="minorHAnsi"/>
          <w:sz w:val="28"/>
          <w:szCs w:val="28"/>
          <w:lang w:eastAsia="en-US"/>
        </w:rPr>
      </w:pPr>
      <w:r w:rsidRPr="00686703">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w:t>
      </w:r>
      <w:r w:rsidR="006D029D" w:rsidRPr="00686703">
        <w:rPr>
          <w:rFonts w:eastAsiaTheme="minorHAnsi"/>
          <w:sz w:val="28"/>
          <w:szCs w:val="28"/>
          <w:lang w:eastAsia="en-US"/>
        </w:rPr>
        <w:t>3</w:t>
      </w:r>
      <w:r w:rsidRPr="00686703">
        <w:rPr>
          <w:rFonts w:eastAsiaTheme="minorHAnsi"/>
          <w:sz w:val="28"/>
          <w:szCs w:val="28"/>
          <w:lang w:eastAsia="en-US"/>
        </w:rPr>
        <w:t xml:space="preserve"> год</w:t>
      </w:r>
    </w:p>
    <w:tbl>
      <w:tblPr>
        <w:tblW w:w="9617" w:type="dxa"/>
        <w:tblInd w:w="108" w:type="dxa"/>
        <w:tblLook w:val="04A0" w:firstRow="1" w:lastRow="0" w:firstColumn="1" w:lastColumn="0" w:noHBand="0" w:noVBand="1"/>
      </w:tblPr>
      <w:tblGrid>
        <w:gridCol w:w="719"/>
        <w:gridCol w:w="3534"/>
        <w:gridCol w:w="3051"/>
        <w:gridCol w:w="1312"/>
        <w:gridCol w:w="1001"/>
      </w:tblGrid>
      <w:tr w:rsidR="009B5AFD" w:rsidRPr="00D5432A" w14:paraId="1B5C4159" w14:textId="77777777" w:rsidTr="00806918">
        <w:trPr>
          <w:trHeight w:val="720"/>
          <w:tblHeader/>
        </w:trPr>
        <w:tc>
          <w:tcPr>
            <w:tcW w:w="719" w:type="dxa"/>
            <w:tcBorders>
              <w:top w:val="single" w:sz="4" w:space="0" w:color="auto"/>
              <w:left w:val="single" w:sz="4" w:space="0" w:color="auto"/>
              <w:bottom w:val="single" w:sz="4" w:space="0" w:color="auto"/>
              <w:right w:val="single" w:sz="4" w:space="0" w:color="auto"/>
            </w:tcBorders>
            <w:shd w:val="clear" w:color="auto" w:fill="auto"/>
            <w:hideMark/>
          </w:tcPr>
          <w:p w14:paraId="3A510568" w14:textId="77777777" w:rsidR="009B5AFD" w:rsidRPr="00D5432A" w:rsidRDefault="009B5AFD">
            <w:pPr>
              <w:jc w:val="center"/>
              <w:rPr>
                <w:color w:val="000000"/>
                <w:sz w:val="18"/>
                <w:szCs w:val="18"/>
              </w:rPr>
            </w:pPr>
            <w:r w:rsidRPr="00D5432A">
              <w:rPr>
                <w:color w:val="000000"/>
                <w:sz w:val="18"/>
                <w:szCs w:val="18"/>
              </w:rPr>
              <w:t xml:space="preserve">№ </w:t>
            </w:r>
            <w:r w:rsidRPr="00D5432A">
              <w:rPr>
                <w:color w:val="000000"/>
                <w:sz w:val="18"/>
                <w:szCs w:val="18"/>
              </w:rPr>
              <w:br/>
              <w:t>п/п</w:t>
            </w:r>
          </w:p>
        </w:tc>
        <w:tc>
          <w:tcPr>
            <w:tcW w:w="3534" w:type="dxa"/>
            <w:tcBorders>
              <w:top w:val="single" w:sz="4" w:space="0" w:color="auto"/>
              <w:left w:val="nil"/>
              <w:bottom w:val="single" w:sz="4" w:space="0" w:color="auto"/>
              <w:right w:val="single" w:sz="4" w:space="0" w:color="auto"/>
            </w:tcBorders>
            <w:shd w:val="clear" w:color="auto" w:fill="auto"/>
            <w:hideMark/>
          </w:tcPr>
          <w:p w14:paraId="51493A67" w14:textId="77777777" w:rsidR="009B5AFD" w:rsidRPr="00D5432A" w:rsidRDefault="009B5AFD">
            <w:pPr>
              <w:jc w:val="center"/>
              <w:rPr>
                <w:color w:val="000000"/>
                <w:sz w:val="18"/>
                <w:szCs w:val="18"/>
              </w:rPr>
            </w:pPr>
            <w:r w:rsidRPr="00D5432A">
              <w:rPr>
                <w:color w:val="000000"/>
                <w:sz w:val="18"/>
                <w:szCs w:val="18"/>
              </w:rPr>
              <w:t>Наименование направления расходов</w:t>
            </w:r>
          </w:p>
        </w:tc>
        <w:tc>
          <w:tcPr>
            <w:tcW w:w="3051" w:type="dxa"/>
            <w:tcBorders>
              <w:top w:val="single" w:sz="4" w:space="0" w:color="auto"/>
              <w:left w:val="nil"/>
              <w:bottom w:val="single" w:sz="4" w:space="0" w:color="auto"/>
              <w:right w:val="single" w:sz="4" w:space="0" w:color="auto"/>
            </w:tcBorders>
            <w:shd w:val="clear" w:color="auto" w:fill="auto"/>
            <w:hideMark/>
          </w:tcPr>
          <w:p w14:paraId="0152502C" w14:textId="77777777" w:rsidR="009B5AFD" w:rsidRPr="00D5432A" w:rsidRDefault="009B5AFD">
            <w:pPr>
              <w:jc w:val="center"/>
              <w:rPr>
                <w:color w:val="000000"/>
                <w:sz w:val="18"/>
                <w:szCs w:val="18"/>
              </w:rPr>
            </w:pPr>
            <w:r w:rsidRPr="00D5432A">
              <w:rPr>
                <w:color w:val="000000"/>
                <w:sz w:val="18"/>
                <w:szCs w:val="18"/>
              </w:rPr>
              <w:t>Характеристика расходов</w:t>
            </w:r>
          </w:p>
        </w:tc>
        <w:tc>
          <w:tcPr>
            <w:tcW w:w="1312" w:type="dxa"/>
            <w:tcBorders>
              <w:top w:val="single" w:sz="4" w:space="0" w:color="auto"/>
              <w:left w:val="nil"/>
              <w:bottom w:val="single" w:sz="4" w:space="0" w:color="auto"/>
              <w:right w:val="single" w:sz="4" w:space="0" w:color="auto"/>
            </w:tcBorders>
            <w:shd w:val="clear" w:color="auto" w:fill="auto"/>
            <w:hideMark/>
          </w:tcPr>
          <w:p w14:paraId="4DDA57CA" w14:textId="1A9DE75E" w:rsidR="009B5AFD" w:rsidRPr="00D5432A" w:rsidRDefault="009B5AFD" w:rsidP="00874DA6">
            <w:pPr>
              <w:jc w:val="center"/>
              <w:rPr>
                <w:color w:val="000000"/>
                <w:sz w:val="18"/>
                <w:szCs w:val="18"/>
              </w:rPr>
            </w:pPr>
            <w:r w:rsidRPr="00D5432A">
              <w:rPr>
                <w:color w:val="000000"/>
                <w:sz w:val="18"/>
                <w:szCs w:val="18"/>
              </w:rPr>
              <w:t xml:space="preserve">Объем бюджетных ассигнований, </w:t>
            </w:r>
            <w:r w:rsidRPr="00D5432A">
              <w:rPr>
                <w:color w:val="000000"/>
                <w:sz w:val="18"/>
                <w:szCs w:val="18"/>
              </w:rPr>
              <w:br/>
              <w:t>тыс. руб.</w:t>
            </w:r>
          </w:p>
        </w:tc>
        <w:tc>
          <w:tcPr>
            <w:tcW w:w="1001" w:type="dxa"/>
            <w:tcBorders>
              <w:top w:val="single" w:sz="4" w:space="0" w:color="auto"/>
              <w:left w:val="nil"/>
              <w:bottom w:val="single" w:sz="4" w:space="0" w:color="auto"/>
              <w:right w:val="single" w:sz="4" w:space="0" w:color="auto"/>
            </w:tcBorders>
            <w:shd w:val="clear" w:color="auto" w:fill="auto"/>
            <w:hideMark/>
          </w:tcPr>
          <w:p w14:paraId="4C66B5E0" w14:textId="77777777" w:rsidR="009B5AFD" w:rsidRPr="00D5432A" w:rsidRDefault="009B5AFD">
            <w:pPr>
              <w:jc w:val="center"/>
              <w:rPr>
                <w:color w:val="000000"/>
                <w:sz w:val="18"/>
                <w:szCs w:val="18"/>
              </w:rPr>
            </w:pPr>
            <w:r w:rsidRPr="00D5432A">
              <w:rPr>
                <w:color w:val="000000"/>
                <w:sz w:val="18"/>
                <w:szCs w:val="18"/>
              </w:rPr>
              <w:t>Удельный вес, %</w:t>
            </w:r>
          </w:p>
        </w:tc>
      </w:tr>
      <w:tr w:rsidR="009B5AFD" w:rsidRPr="00D5432A" w14:paraId="1D2EB52D" w14:textId="77777777" w:rsidTr="00D5432A">
        <w:trPr>
          <w:trHeight w:val="450"/>
        </w:trPr>
        <w:tc>
          <w:tcPr>
            <w:tcW w:w="719" w:type="dxa"/>
            <w:tcBorders>
              <w:top w:val="nil"/>
              <w:left w:val="single" w:sz="4" w:space="0" w:color="auto"/>
              <w:bottom w:val="single" w:sz="4" w:space="0" w:color="auto"/>
              <w:right w:val="single" w:sz="4" w:space="0" w:color="auto"/>
            </w:tcBorders>
            <w:shd w:val="clear" w:color="auto" w:fill="auto"/>
            <w:hideMark/>
          </w:tcPr>
          <w:p w14:paraId="3D43A72F" w14:textId="77777777" w:rsidR="009B5AFD" w:rsidRPr="00D5432A" w:rsidRDefault="009B5AFD">
            <w:pPr>
              <w:jc w:val="center"/>
              <w:rPr>
                <w:color w:val="000000"/>
                <w:sz w:val="18"/>
                <w:szCs w:val="18"/>
              </w:rPr>
            </w:pPr>
            <w:r w:rsidRPr="00D5432A">
              <w:rPr>
                <w:color w:val="000000"/>
                <w:sz w:val="18"/>
                <w:szCs w:val="18"/>
              </w:rPr>
              <w:t>1.</w:t>
            </w:r>
          </w:p>
        </w:tc>
        <w:tc>
          <w:tcPr>
            <w:tcW w:w="3534" w:type="dxa"/>
            <w:tcBorders>
              <w:top w:val="nil"/>
              <w:left w:val="nil"/>
              <w:bottom w:val="single" w:sz="4" w:space="0" w:color="auto"/>
              <w:right w:val="single" w:sz="4" w:space="0" w:color="auto"/>
            </w:tcBorders>
            <w:shd w:val="clear" w:color="auto" w:fill="auto"/>
            <w:hideMark/>
          </w:tcPr>
          <w:p w14:paraId="67718439" w14:textId="7061E014" w:rsidR="009B5AFD" w:rsidRPr="00D5432A" w:rsidRDefault="009B5AFD" w:rsidP="00874DA6">
            <w:pPr>
              <w:jc w:val="both"/>
              <w:rPr>
                <w:color w:val="000000"/>
                <w:sz w:val="18"/>
                <w:szCs w:val="18"/>
              </w:rPr>
            </w:pPr>
            <w:r w:rsidRPr="00D5432A">
              <w:rPr>
                <w:color w:val="000000"/>
                <w:sz w:val="18"/>
                <w:szCs w:val="18"/>
              </w:rPr>
              <w:t xml:space="preserve">Региональный проект «Создание условий для легкого старта </w:t>
            </w:r>
            <w:r w:rsidR="006D029D" w:rsidRPr="00D5432A">
              <w:rPr>
                <w:color w:val="000000"/>
                <w:sz w:val="18"/>
                <w:szCs w:val="18"/>
              </w:rPr>
              <w:t>и комфортного ведения бизнеса»</w:t>
            </w:r>
          </w:p>
        </w:tc>
        <w:tc>
          <w:tcPr>
            <w:tcW w:w="3051" w:type="dxa"/>
            <w:tcBorders>
              <w:top w:val="nil"/>
              <w:left w:val="nil"/>
              <w:bottom w:val="single" w:sz="4" w:space="0" w:color="auto"/>
              <w:right w:val="single" w:sz="4" w:space="0" w:color="auto"/>
            </w:tcBorders>
            <w:shd w:val="clear" w:color="auto" w:fill="auto"/>
            <w:hideMark/>
          </w:tcPr>
          <w:p w14:paraId="08EA69DC" w14:textId="77777777" w:rsidR="009B5AFD" w:rsidRPr="00D5432A" w:rsidRDefault="009B5AFD">
            <w:pPr>
              <w:rPr>
                <w:sz w:val="18"/>
                <w:szCs w:val="18"/>
              </w:rPr>
            </w:pPr>
            <w:r w:rsidRPr="00D5432A">
              <w:rPr>
                <w:sz w:val="18"/>
                <w:szCs w:val="18"/>
              </w:rPr>
              <w:t>6 получателей субсидии</w:t>
            </w:r>
          </w:p>
        </w:tc>
        <w:tc>
          <w:tcPr>
            <w:tcW w:w="1312" w:type="dxa"/>
            <w:tcBorders>
              <w:top w:val="nil"/>
              <w:left w:val="nil"/>
              <w:bottom w:val="single" w:sz="4" w:space="0" w:color="auto"/>
              <w:right w:val="single" w:sz="4" w:space="0" w:color="auto"/>
            </w:tcBorders>
            <w:shd w:val="clear" w:color="auto" w:fill="auto"/>
            <w:hideMark/>
          </w:tcPr>
          <w:p w14:paraId="23EBC6A9" w14:textId="77777777" w:rsidR="009B5AFD" w:rsidRPr="00D5432A" w:rsidRDefault="009B5AFD">
            <w:pPr>
              <w:jc w:val="center"/>
              <w:rPr>
                <w:color w:val="000000"/>
                <w:sz w:val="18"/>
                <w:szCs w:val="18"/>
              </w:rPr>
            </w:pPr>
            <w:r w:rsidRPr="00D5432A">
              <w:rPr>
                <w:color w:val="000000"/>
                <w:sz w:val="18"/>
                <w:szCs w:val="18"/>
              </w:rPr>
              <w:t>1 616,7</w:t>
            </w:r>
          </w:p>
        </w:tc>
        <w:tc>
          <w:tcPr>
            <w:tcW w:w="1001" w:type="dxa"/>
            <w:tcBorders>
              <w:top w:val="nil"/>
              <w:left w:val="nil"/>
              <w:bottom w:val="single" w:sz="4" w:space="0" w:color="auto"/>
              <w:right w:val="single" w:sz="4" w:space="0" w:color="auto"/>
            </w:tcBorders>
            <w:shd w:val="clear" w:color="auto" w:fill="auto"/>
            <w:hideMark/>
          </w:tcPr>
          <w:p w14:paraId="2730FB8A" w14:textId="6DB41C52" w:rsidR="009B5AFD" w:rsidRPr="00D5432A" w:rsidRDefault="00686703">
            <w:pPr>
              <w:jc w:val="center"/>
              <w:rPr>
                <w:color w:val="000000"/>
                <w:sz w:val="18"/>
                <w:szCs w:val="18"/>
              </w:rPr>
            </w:pPr>
            <w:r>
              <w:rPr>
                <w:color w:val="000000"/>
                <w:sz w:val="18"/>
                <w:szCs w:val="18"/>
              </w:rPr>
              <w:t>7,8</w:t>
            </w:r>
          </w:p>
        </w:tc>
      </w:tr>
      <w:tr w:rsidR="009B5AFD" w:rsidRPr="00D5432A" w14:paraId="6B7832DA" w14:textId="77777777" w:rsidTr="00D5432A">
        <w:trPr>
          <w:trHeight w:val="727"/>
        </w:trPr>
        <w:tc>
          <w:tcPr>
            <w:tcW w:w="719" w:type="dxa"/>
            <w:tcBorders>
              <w:top w:val="nil"/>
              <w:left w:val="single" w:sz="4" w:space="0" w:color="auto"/>
              <w:bottom w:val="single" w:sz="4" w:space="0" w:color="auto"/>
              <w:right w:val="single" w:sz="4" w:space="0" w:color="auto"/>
            </w:tcBorders>
            <w:shd w:val="clear" w:color="auto" w:fill="auto"/>
            <w:hideMark/>
          </w:tcPr>
          <w:p w14:paraId="23E9433C" w14:textId="77777777" w:rsidR="009B5AFD" w:rsidRPr="00D5432A" w:rsidRDefault="009B5AFD">
            <w:pPr>
              <w:jc w:val="center"/>
              <w:rPr>
                <w:color w:val="000000"/>
                <w:sz w:val="18"/>
                <w:szCs w:val="18"/>
              </w:rPr>
            </w:pPr>
            <w:r w:rsidRPr="00D5432A">
              <w:rPr>
                <w:color w:val="000000"/>
                <w:sz w:val="18"/>
                <w:szCs w:val="18"/>
              </w:rPr>
              <w:t>2.</w:t>
            </w:r>
          </w:p>
        </w:tc>
        <w:tc>
          <w:tcPr>
            <w:tcW w:w="3534" w:type="dxa"/>
            <w:tcBorders>
              <w:top w:val="nil"/>
              <w:left w:val="nil"/>
              <w:bottom w:val="single" w:sz="4" w:space="0" w:color="auto"/>
              <w:right w:val="single" w:sz="4" w:space="0" w:color="auto"/>
            </w:tcBorders>
            <w:shd w:val="clear" w:color="auto" w:fill="auto"/>
            <w:hideMark/>
          </w:tcPr>
          <w:p w14:paraId="46C51E00" w14:textId="77777777" w:rsidR="009B5AFD" w:rsidRPr="00D5432A" w:rsidRDefault="009B5AFD" w:rsidP="00874DA6">
            <w:pPr>
              <w:jc w:val="both"/>
              <w:rPr>
                <w:color w:val="000000"/>
                <w:sz w:val="18"/>
                <w:szCs w:val="18"/>
              </w:rPr>
            </w:pPr>
            <w:r w:rsidRPr="00D5432A">
              <w:rPr>
                <w:color w:val="000000"/>
                <w:sz w:val="18"/>
                <w:szCs w:val="18"/>
              </w:rPr>
              <w:t>Региональный проект «Акселерация субъектов малого и среднего предпринимательства»</w:t>
            </w:r>
          </w:p>
        </w:tc>
        <w:tc>
          <w:tcPr>
            <w:tcW w:w="3051" w:type="dxa"/>
            <w:tcBorders>
              <w:top w:val="nil"/>
              <w:left w:val="nil"/>
              <w:bottom w:val="single" w:sz="4" w:space="0" w:color="auto"/>
              <w:right w:val="single" w:sz="4" w:space="0" w:color="auto"/>
            </w:tcBorders>
            <w:shd w:val="clear" w:color="auto" w:fill="auto"/>
            <w:hideMark/>
          </w:tcPr>
          <w:p w14:paraId="131CD19A" w14:textId="6B8E12AF" w:rsidR="009B5AFD" w:rsidRPr="00D5432A" w:rsidRDefault="009B5AFD" w:rsidP="00CC7E89">
            <w:pPr>
              <w:jc w:val="both"/>
              <w:rPr>
                <w:sz w:val="18"/>
                <w:szCs w:val="18"/>
              </w:rPr>
            </w:pPr>
            <w:r w:rsidRPr="00D5432A">
              <w:rPr>
                <w:sz w:val="18"/>
                <w:szCs w:val="18"/>
              </w:rPr>
              <w:t>72 получател</w:t>
            </w:r>
            <w:r w:rsidR="00CC7E89">
              <w:rPr>
                <w:sz w:val="18"/>
                <w:szCs w:val="18"/>
              </w:rPr>
              <w:t>я</w:t>
            </w:r>
            <w:r w:rsidRPr="00D5432A">
              <w:rPr>
                <w:sz w:val="18"/>
                <w:szCs w:val="18"/>
              </w:rPr>
              <w:t xml:space="preserve"> субсидии (70 субъектов малого и среднего </w:t>
            </w:r>
            <w:r w:rsidR="00874DA6" w:rsidRPr="00D5432A">
              <w:rPr>
                <w:sz w:val="18"/>
                <w:szCs w:val="18"/>
              </w:rPr>
              <w:t>предпринимательства</w:t>
            </w:r>
            <w:r w:rsidRPr="00D5432A">
              <w:rPr>
                <w:sz w:val="18"/>
                <w:szCs w:val="18"/>
              </w:rPr>
              <w:t>; 2 физических лица, не являющееся ИП</w:t>
            </w:r>
            <w:r w:rsidR="00AC21DA">
              <w:rPr>
                <w:sz w:val="18"/>
                <w:szCs w:val="18"/>
              </w:rPr>
              <w:t xml:space="preserve"> и применяющее налоговый режим «Налог на профессиональный доход»</w:t>
            </w:r>
            <w:r w:rsidRPr="00D5432A">
              <w:rPr>
                <w:sz w:val="18"/>
                <w:szCs w:val="18"/>
              </w:rPr>
              <w:t>)</w:t>
            </w:r>
          </w:p>
        </w:tc>
        <w:tc>
          <w:tcPr>
            <w:tcW w:w="1312" w:type="dxa"/>
            <w:tcBorders>
              <w:top w:val="nil"/>
              <w:left w:val="nil"/>
              <w:bottom w:val="single" w:sz="4" w:space="0" w:color="auto"/>
              <w:right w:val="single" w:sz="4" w:space="0" w:color="auto"/>
            </w:tcBorders>
            <w:shd w:val="clear" w:color="auto" w:fill="auto"/>
            <w:hideMark/>
          </w:tcPr>
          <w:p w14:paraId="53A1AE20" w14:textId="77777777" w:rsidR="009B5AFD" w:rsidRPr="00D5432A" w:rsidRDefault="009B5AFD">
            <w:pPr>
              <w:jc w:val="center"/>
              <w:rPr>
                <w:color w:val="000000"/>
                <w:sz w:val="18"/>
                <w:szCs w:val="18"/>
              </w:rPr>
            </w:pPr>
            <w:r w:rsidRPr="00D5432A">
              <w:rPr>
                <w:color w:val="000000"/>
                <w:sz w:val="18"/>
                <w:szCs w:val="18"/>
              </w:rPr>
              <w:t>15 430,8</w:t>
            </w:r>
          </w:p>
        </w:tc>
        <w:tc>
          <w:tcPr>
            <w:tcW w:w="1001" w:type="dxa"/>
            <w:tcBorders>
              <w:top w:val="nil"/>
              <w:left w:val="nil"/>
              <w:bottom w:val="single" w:sz="4" w:space="0" w:color="auto"/>
              <w:right w:val="single" w:sz="4" w:space="0" w:color="auto"/>
            </w:tcBorders>
            <w:shd w:val="clear" w:color="auto" w:fill="auto"/>
            <w:hideMark/>
          </w:tcPr>
          <w:p w14:paraId="7CA1EFC4" w14:textId="11174EFF" w:rsidR="009B5AFD" w:rsidRPr="00D5432A" w:rsidRDefault="00686703">
            <w:pPr>
              <w:jc w:val="center"/>
              <w:rPr>
                <w:color w:val="000000"/>
                <w:sz w:val="18"/>
                <w:szCs w:val="18"/>
              </w:rPr>
            </w:pPr>
            <w:r>
              <w:rPr>
                <w:color w:val="000000"/>
                <w:sz w:val="18"/>
                <w:szCs w:val="18"/>
              </w:rPr>
              <w:t>74,5</w:t>
            </w:r>
          </w:p>
        </w:tc>
      </w:tr>
      <w:tr w:rsidR="009B5AFD" w:rsidRPr="00D5432A" w14:paraId="185C5FCF" w14:textId="77777777" w:rsidTr="00D5432A">
        <w:trPr>
          <w:trHeight w:val="499"/>
        </w:trPr>
        <w:tc>
          <w:tcPr>
            <w:tcW w:w="719" w:type="dxa"/>
            <w:tcBorders>
              <w:top w:val="nil"/>
              <w:left w:val="single" w:sz="4" w:space="0" w:color="auto"/>
              <w:bottom w:val="single" w:sz="4" w:space="0" w:color="auto"/>
              <w:right w:val="single" w:sz="4" w:space="0" w:color="auto"/>
            </w:tcBorders>
            <w:shd w:val="clear" w:color="auto" w:fill="auto"/>
            <w:hideMark/>
          </w:tcPr>
          <w:p w14:paraId="7D43D0C0" w14:textId="77777777" w:rsidR="009B5AFD" w:rsidRPr="00D5432A" w:rsidRDefault="009B5AFD">
            <w:pPr>
              <w:jc w:val="center"/>
              <w:rPr>
                <w:color w:val="000000"/>
                <w:sz w:val="18"/>
                <w:szCs w:val="18"/>
              </w:rPr>
            </w:pPr>
            <w:r w:rsidRPr="00D5432A">
              <w:rPr>
                <w:color w:val="000000"/>
                <w:sz w:val="18"/>
                <w:szCs w:val="18"/>
              </w:rPr>
              <w:t>3.</w:t>
            </w:r>
          </w:p>
        </w:tc>
        <w:tc>
          <w:tcPr>
            <w:tcW w:w="3534" w:type="dxa"/>
            <w:tcBorders>
              <w:top w:val="nil"/>
              <w:left w:val="nil"/>
              <w:bottom w:val="single" w:sz="4" w:space="0" w:color="auto"/>
              <w:right w:val="single" w:sz="4" w:space="0" w:color="auto"/>
            </w:tcBorders>
            <w:shd w:val="clear" w:color="auto" w:fill="auto"/>
            <w:hideMark/>
          </w:tcPr>
          <w:p w14:paraId="2DAC43D2" w14:textId="77777777" w:rsidR="009B5AFD" w:rsidRPr="00D5432A" w:rsidRDefault="009B5AFD" w:rsidP="00874DA6">
            <w:pPr>
              <w:jc w:val="both"/>
              <w:rPr>
                <w:color w:val="000000"/>
                <w:sz w:val="18"/>
                <w:szCs w:val="18"/>
              </w:rPr>
            </w:pPr>
            <w:r w:rsidRPr="00D5432A">
              <w:rPr>
                <w:color w:val="000000"/>
                <w:sz w:val="18"/>
                <w:szCs w:val="18"/>
              </w:rPr>
              <w:t>Организация мероприятий по популяризации и пропаганде предпринимательской деятельности</w:t>
            </w:r>
          </w:p>
        </w:tc>
        <w:tc>
          <w:tcPr>
            <w:tcW w:w="3051" w:type="dxa"/>
            <w:tcBorders>
              <w:top w:val="nil"/>
              <w:left w:val="nil"/>
              <w:bottom w:val="single" w:sz="4" w:space="0" w:color="auto"/>
              <w:right w:val="single" w:sz="4" w:space="0" w:color="auto"/>
            </w:tcBorders>
            <w:shd w:val="clear" w:color="auto" w:fill="auto"/>
            <w:hideMark/>
          </w:tcPr>
          <w:p w14:paraId="44B2A2AF" w14:textId="0A3E2CD0" w:rsidR="009B5AFD" w:rsidRPr="00D5432A" w:rsidRDefault="00274468" w:rsidP="00AC21DA">
            <w:pPr>
              <w:jc w:val="both"/>
              <w:rPr>
                <w:sz w:val="18"/>
                <w:szCs w:val="18"/>
              </w:rPr>
            </w:pPr>
            <w:r>
              <w:rPr>
                <w:sz w:val="18"/>
                <w:szCs w:val="18"/>
              </w:rPr>
              <w:t>проведение городского</w:t>
            </w:r>
            <w:r w:rsidR="009B5AFD" w:rsidRPr="00D5432A">
              <w:rPr>
                <w:sz w:val="18"/>
                <w:szCs w:val="18"/>
              </w:rPr>
              <w:t xml:space="preserve"> конкурс</w:t>
            </w:r>
            <w:r>
              <w:rPr>
                <w:sz w:val="18"/>
                <w:szCs w:val="18"/>
              </w:rPr>
              <w:t>а</w:t>
            </w:r>
            <w:r w:rsidR="009B5AFD" w:rsidRPr="00D5432A">
              <w:rPr>
                <w:sz w:val="18"/>
                <w:szCs w:val="18"/>
              </w:rPr>
              <w:t xml:space="preserve"> </w:t>
            </w:r>
            <w:r w:rsidR="00AC21DA">
              <w:rPr>
                <w:sz w:val="18"/>
                <w:szCs w:val="18"/>
              </w:rPr>
              <w:t>«</w:t>
            </w:r>
            <w:r w:rsidR="009B5AFD" w:rsidRPr="00D5432A">
              <w:rPr>
                <w:sz w:val="18"/>
                <w:szCs w:val="18"/>
              </w:rPr>
              <w:t>Предприниматель года</w:t>
            </w:r>
            <w:r w:rsidR="00AC21DA">
              <w:rPr>
                <w:sz w:val="18"/>
                <w:szCs w:val="18"/>
              </w:rPr>
              <w:t>»</w:t>
            </w:r>
            <w:r w:rsidR="009B5AFD" w:rsidRPr="00D5432A">
              <w:rPr>
                <w:sz w:val="18"/>
                <w:szCs w:val="18"/>
              </w:rPr>
              <w:t xml:space="preserve"> </w:t>
            </w:r>
          </w:p>
        </w:tc>
        <w:tc>
          <w:tcPr>
            <w:tcW w:w="1312" w:type="dxa"/>
            <w:tcBorders>
              <w:top w:val="nil"/>
              <w:left w:val="nil"/>
              <w:bottom w:val="single" w:sz="4" w:space="0" w:color="auto"/>
              <w:right w:val="single" w:sz="4" w:space="0" w:color="auto"/>
            </w:tcBorders>
            <w:shd w:val="clear" w:color="auto" w:fill="auto"/>
            <w:hideMark/>
          </w:tcPr>
          <w:p w14:paraId="1417F3C9" w14:textId="77777777" w:rsidR="009B5AFD" w:rsidRPr="00D5432A" w:rsidRDefault="009B5AFD">
            <w:pPr>
              <w:jc w:val="center"/>
              <w:rPr>
                <w:color w:val="000000"/>
                <w:sz w:val="18"/>
                <w:szCs w:val="18"/>
              </w:rPr>
            </w:pPr>
            <w:r w:rsidRPr="00D5432A">
              <w:rPr>
                <w:color w:val="000000"/>
                <w:sz w:val="18"/>
                <w:szCs w:val="18"/>
              </w:rPr>
              <w:t>1 000,0</w:t>
            </w:r>
          </w:p>
        </w:tc>
        <w:tc>
          <w:tcPr>
            <w:tcW w:w="1001" w:type="dxa"/>
            <w:tcBorders>
              <w:top w:val="nil"/>
              <w:left w:val="nil"/>
              <w:bottom w:val="single" w:sz="4" w:space="0" w:color="auto"/>
              <w:right w:val="single" w:sz="4" w:space="0" w:color="auto"/>
            </w:tcBorders>
            <w:shd w:val="clear" w:color="auto" w:fill="auto"/>
            <w:hideMark/>
          </w:tcPr>
          <w:p w14:paraId="75F0222F" w14:textId="782EA072" w:rsidR="009B5AFD" w:rsidRPr="00D5432A" w:rsidRDefault="00686703">
            <w:pPr>
              <w:jc w:val="center"/>
              <w:rPr>
                <w:color w:val="000000"/>
                <w:sz w:val="18"/>
                <w:szCs w:val="18"/>
              </w:rPr>
            </w:pPr>
            <w:r>
              <w:rPr>
                <w:color w:val="000000"/>
                <w:sz w:val="18"/>
                <w:szCs w:val="18"/>
              </w:rPr>
              <w:t>4,8</w:t>
            </w:r>
          </w:p>
        </w:tc>
      </w:tr>
      <w:tr w:rsidR="009B5AFD" w:rsidRPr="00D5432A" w14:paraId="48E756B7" w14:textId="77777777" w:rsidTr="00D5432A">
        <w:trPr>
          <w:trHeight w:val="1110"/>
        </w:trPr>
        <w:tc>
          <w:tcPr>
            <w:tcW w:w="719" w:type="dxa"/>
            <w:tcBorders>
              <w:top w:val="nil"/>
              <w:left w:val="single" w:sz="4" w:space="0" w:color="auto"/>
              <w:bottom w:val="single" w:sz="4" w:space="0" w:color="auto"/>
              <w:right w:val="single" w:sz="4" w:space="0" w:color="auto"/>
            </w:tcBorders>
            <w:shd w:val="clear" w:color="auto" w:fill="auto"/>
            <w:hideMark/>
          </w:tcPr>
          <w:p w14:paraId="2AD4500F" w14:textId="77777777" w:rsidR="009B5AFD" w:rsidRPr="00D5432A" w:rsidRDefault="009B5AFD">
            <w:pPr>
              <w:jc w:val="center"/>
              <w:rPr>
                <w:color w:val="000000"/>
                <w:sz w:val="18"/>
                <w:szCs w:val="18"/>
              </w:rPr>
            </w:pPr>
            <w:r w:rsidRPr="00D5432A">
              <w:rPr>
                <w:color w:val="000000"/>
                <w:sz w:val="18"/>
                <w:szCs w:val="18"/>
              </w:rPr>
              <w:t>4.</w:t>
            </w:r>
          </w:p>
        </w:tc>
        <w:tc>
          <w:tcPr>
            <w:tcW w:w="3534" w:type="dxa"/>
            <w:tcBorders>
              <w:top w:val="nil"/>
              <w:left w:val="nil"/>
              <w:bottom w:val="single" w:sz="4" w:space="0" w:color="auto"/>
              <w:right w:val="single" w:sz="4" w:space="0" w:color="auto"/>
            </w:tcBorders>
            <w:shd w:val="clear" w:color="auto" w:fill="auto"/>
            <w:hideMark/>
          </w:tcPr>
          <w:p w14:paraId="2E100A58" w14:textId="3A5FB2D4" w:rsidR="009B5AFD" w:rsidRPr="00D5432A" w:rsidRDefault="009B5AFD" w:rsidP="00686703">
            <w:pPr>
              <w:jc w:val="both"/>
              <w:rPr>
                <w:color w:val="000000"/>
                <w:sz w:val="18"/>
                <w:szCs w:val="18"/>
              </w:rPr>
            </w:pPr>
            <w:r w:rsidRPr="00D5432A">
              <w:rPr>
                <w:color w:val="000000"/>
                <w:sz w:val="18"/>
                <w:szCs w:val="18"/>
              </w:rPr>
              <w:t xml:space="preserve"> Проведение образовательных мероприятий для субъектов малого и среднего предпринимательства и физических лиц, не имеющих статуса индивидуального предпринимателя и применяющих специальный налоговой режим </w:t>
            </w:r>
            <w:r w:rsidR="00686703">
              <w:rPr>
                <w:color w:val="000000"/>
                <w:sz w:val="18"/>
                <w:szCs w:val="18"/>
              </w:rPr>
              <w:t>«</w:t>
            </w:r>
            <w:r w:rsidRPr="00D5432A">
              <w:rPr>
                <w:color w:val="000000"/>
                <w:sz w:val="18"/>
                <w:szCs w:val="18"/>
              </w:rPr>
              <w:t>Налог на профессиональный доход</w:t>
            </w:r>
            <w:r w:rsidR="00686703">
              <w:rPr>
                <w:color w:val="000000"/>
                <w:sz w:val="18"/>
                <w:szCs w:val="18"/>
              </w:rPr>
              <w:t>»</w:t>
            </w:r>
          </w:p>
        </w:tc>
        <w:tc>
          <w:tcPr>
            <w:tcW w:w="3051" w:type="dxa"/>
            <w:tcBorders>
              <w:top w:val="nil"/>
              <w:left w:val="nil"/>
              <w:bottom w:val="single" w:sz="4" w:space="0" w:color="auto"/>
              <w:right w:val="single" w:sz="4" w:space="0" w:color="auto"/>
            </w:tcBorders>
            <w:shd w:val="clear" w:color="auto" w:fill="auto"/>
            <w:hideMark/>
          </w:tcPr>
          <w:p w14:paraId="3869A2F8" w14:textId="177AEEDA" w:rsidR="009B5AFD" w:rsidRPr="00D5432A" w:rsidRDefault="009B5AFD" w:rsidP="00274468">
            <w:pPr>
              <w:jc w:val="both"/>
              <w:rPr>
                <w:sz w:val="18"/>
                <w:szCs w:val="18"/>
              </w:rPr>
            </w:pPr>
            <w:r w:rsidRPr="00D5432A">
              <w:rPr>
                <w:sz w:val="18"/>
                <w:szCs w:val="18"/>
              </w:rPr>
              <w:t xml:space="preserve">1 </w:t>
            </w:r>
            <w:r w:rsidR="00274468">
              <w:rPr>
                <w:sz w:val="18"/>
                <w:szCs w:val="18"/>
              </w:rPr>
              <w:t>мероприятие</w:t>
            </w:r>
            <w:r w:rsidRPr="00D5432A">
              <w:rPr>
                <w:sz w:val="18"/>
                <w:szCs w:val="18"/>
              </w:rPr>
              <w:t xml:space="preserve"> </w:t>
            </w:r>
          </w:p>
        </w:tc>
        <w:tc>
          <w:tcPr>
            <w:tcW w:w="1312" w:type="dxa"/>
            <w:tcBorders>
              <w:top w:val="nil"/>
              <w:left w:val="nil"/>
              <w:bottom w:val="single" w:sz="4" w:space="0" w:color="auto"/>
              <w:right w:val="single" w:sz="4" w:space="0" w:color="auto"/>
            </w:tcBorders>
            <w:shd w:val="clear" w:color="auto" w:fill="auto"/>
            <w:hideMark/>
          </w:tcPr>
          <w:p w14:paraId="479DC522" w14:textId="77777777" w:rsidR="009B5AFD" w:rsidRPr="00D5432A" w:rsidRDefault="009B5AFD">
            <w:pPr>
              <w:jc w:val="center"/>
              <w:rPr>
                <w:color w:val="000000"/>
                <w:sz w:val="18"/>
                <w:szCs w:val="18"/>
              </w:rPr>
            </w:pPr>
            <w:r w:rsidRPr="00D5432A">
              <w:rPr>
                <w:color w:val="000000"/>
                <w:sz w:val="18"/>
                <w:szCs w:val="18"/>
              </w:rPr>
              <w:t>400,0</w:t>
            </w:r>
          </w:p>
        </w:tc>
        <w:tc>
          <w:tcPr>
            <w:tcW w:w="1001" w:type="dxa"/>
            <w:tcBorders>
              <w:top w:val="nil"/>
              <w:left w:val="nil"/>
              <w:bottom w:val="single" w:sz="4" w:space="0" w:color="auto"/>
              <w:right w:val="single" w:sz="4" w:space="0" w:color="auto"/>
            </w:tcBorders>
            <w:shd w:val="clear" w:color="auto" w:fill="auto"/>
            <w:hideMark/>
          </w:tcPr>
          <w:p w14:paraId="0AA0764E" w14:textId="70A680BA" w:rsidR="009B5AFD" w:rsidRPr="00D5432A" w:rsidRDefault="00686703">
            <w:pPr>
              <w:jc w:val="center"/>
              <w:rPr>
                <w:color w:val="000000"/>
                <w:sz w:val="18"/>
                <w:szCs w:val="18"/>
              </w:rPr>
            </w:pPr>
            <w:r>
              <w:rPr>
                <w:color w:val="000000"/>
                <w:sz w:val="18"/>
                <w:szCs w:val="18"/>
              </w:rPr>
              <w:t>1,9</w:t>
            </w:r>
          </w:p>
        </w:tc>
      </w:tr>
      <w:tr w:rsidR="009B5AFD" w:rsidRPr="00D5432A" w14:paraId="448EE0A7" w14:textId="77777777" w:rsidTr="00274468">
        <w:trPr>
          <w:trHeight w:val="450"/>
        </w:trPr>
        <w:tc>
          <w:tcPr>
            <w:tcW w:w="719" w:type="dxa"/>
            <w:tcBorders>
              <w:top w:val="nil"/>
              <w:left w:val="single" w:sz="4" w:space="0" w:color="auto"/>
              <w:bottom w:val="single" w:sz="4" w:space="0" w:color="auto"/>
              <w:right w:val="single" w:sz="4" w:space="0" w:color="auto"/>
            </w:tcBorders>
            <w:shd w:val="clear" w:color="auto" w:fill="auto"/>
            <w:hideMark/>
          </w:tcPr>
          <w:p w14:paraId="6DF69626" w14:textId="77777777" w:rsidR="009B5AFD" w:rsidRPr="00D5432A" w:rsidRDefault="009B5AFD">
            <w:pPr>
              <w:jc w:val="center"/>
              <w:rPr>
                <w:color w:val="000000"/>
                <w:sz w:val="18"/>
                <w:szCs w:val="18"/>
              </w:rPr>
            </w:pPr>
            <w:r w:rsidRPr="00D5432A">
              <w:rPr>
                <w:color w:val="000000"/>
                <w:sz w:val="18"/>
                <w:szCs w:val="18"/>
              </w:rPr>
              <w:t>5.</w:t>
            </w:r>
          </w:p>
        </w:tc>
        <w:tc>
          <w:tcPr>
            <w:tcW w:w="3534" w:type="dxa"/>
            <w:tcBorders>
              <w:top w:val="nil"/>
              <w:left w:val="nil"/>
              <w:bottom w:val="single" w:sz="4" w:space="0" w:color="auto"/>
              <w:right w:val="single" w:sz="4" w:space="0" w:color="auto"/>
            </w:tcBorders>
            <w:shd w:val="clear" w:color="auto" w:fill="auto"/>
            <w:hideMark/>
          </w:tcPr>
          <w:p w14:paraId="27EB30AF" w14:textId="074B74E2" w:rsidR="009B5AFD" w:rsidRPr="00D5432A" w:rsidRDefault="009B5AFD" w:rsidP="00874DA6">
            <w:pPr>
              <w:jc w:val="both"/>
              <w:rPr>
                <w:color w:val="000000"/>
                <w:sz w:val="18"/>
                <w:szCs w:val="18"/>
              </w:rPr>
            </w:pPr>
            <w:r w:rsidRPr="00D5432A">
              <w:rPr>
                <w:color w:val="000000"/>
                <w:sz w:val="18"/>
                <w:szCs w:val="18"/>
              </w:rPr>
              <w:t xml:space="preserve"> Организация участия в туристском форуме </w:t>
            </w:r>
            <w:r w:rsidR="00274468">
              <w:rPr>
                <w:color w:val="000000"/>
                <w:sz w:val="18"/>
                <w:szCs w:val="18"/>
              </w:rPr>
              <w:t>«</w:t>
            </w:r>
            <w:r w:rsidR="00274468" w:rsidRPr="00D5432A">
              <w:rPr>
                <w:sz w:val="18"/>
                <w:szCs w:val="18"/>
              </w:rPr>
              <w:t>ЮграТур»</w:t>
            </w:r>
          </w:p>
        </w:tc>
        <w:tc>
          <w:tcPr>
            <w:tcW w:w="3051" w:type="dxa"/>
            <w:tcBorders>
              <w:top w:val="nil"/>
              <w:left w:val="nil"/>
              <w:bottom w:val="single" w:sz="4" w:space="0" w:color="auto"/>
              <w:right w:val="single" w:sz="4" w:space="0" w:color="auto"/>
            </w:tcBorders>
            <w:shd w:val="clear" w:color="auto" w:fill="auto"/>
          </w:tcPr>
          <w:p w14:paraId="04B76D3D" w14:textId="6D72A840" w:rsidR="009B5AFD" w:rsidRPr="00D5432A" w:rsidRDefault="00274468" w:rsidP="00274468">
            <w:pPr>
              <w:jc w:val="both"/>
              <w:rPr>
                <w:sz w:val="18"/>
                <w:szCs w:val="18"/>
              </w:rPr>
            </w:pPr>
            <w:r>
              <w:rPr>
                <w:sz w:val="18"/>
                <w:szCs w:val="18"/>
              </w:rPr>
              <w:t>1 мероприятие</w:t>
            </w:r>
          </w:p>
        </w:tc>
        <w:tc>
          <w:tcPr>
            <w:tcW w:w="1312" w:type="dxa"/>
            <w:tcBorders>
              <w:top w:val="nil"/>
              <w:left w:val="nil"/>
              <w:bottom w:val="single" w:sz="4" w:space="0" w:color="auto"/>
              <w:right w:val="single" w:sz="4" w:space="0" w:color="auto"/>
            </w:tcBorders>
            <w:shd w:val="clear" w:color="auto" w:fill="auto"/>
            <w:hideMark/>
          </w:tcPr>
          <w:p w14:paraId="0BE67177" w14:textId="77777777" w:rsidR="009B5AFD" w:rsidRPr="00D5432A" w:rsidRDefault="009B5AFD">
            <w:pPr>
              <w:jc w:val="center"/>
              <w:rPr>
                <w:color w:val="000000"/>
                <w:sz w:val="18"/>
                <w:szCs w:val="18"/>
              </w:rPr>
            </w:pPr>
            <w:r w:rsidRPr="00D5432A">
              <w:rPr>
                <w:color w:val="000000"/>
                <w:sz w:val="18"/>
                <w:szCs w:val="18"/>
              </w:rPr>
              <w:t>350,0</w:t>
            </w:r>
          </w:p>
        </w:tc>
        <w:tc>
          <w:tcPr>
            <w:tcW w:w="1001" w:type="dxa"/>
            <w:tcBorders>
              <w:top w:val="nil"/>
              <w:left w:val="nil"/>
              <w:bottom w:val="single" w:sz="4" w:space="0" w:color="auto"/>
              <w:right w:val="single" w:sz="4" w:space="0" w:color="auto"/>
            </w:tcBorders>
            <w:shd w:val="clear" w:color="auto" w:fill="auto"/>
            <w:hideMark/>
          </w:tcPr>
          <w:p w14:paraId="229B8D77" w14:textId="7C22BA77" w:rsidR="009B5AFD" w:rsidRPr="00D5432A" w:rsidRDefault="00686703">
            <w:pPr>
              <w:jc w:val="center"/>
              <w:rPr>
                <w:color w:val="000000"/>
                <w:sz w:val="18"/>
                <w:szCs w:val="18"/>
              </w:rPr>
            </w:pPr>
            <w:r>
              <w:rPr>
                <w:color w:val="000000"/>
                <w:sz w:val="18"/>
                <w:szCs w:val="18"/>
              </w:rPr>
              <w:t>1,7</w:t>
            </w:r>
          </w:p>
        </w:tc>
      </w:tr>
      <w:tr w:rsidR="009B5AFD" w:rsidRPr="00D5432A" w14:paraId="4AAA02B6" w14:textId="77777777" w:rsidTr="00D5432A">
        <w:trPr>
          <w:trHeight w:val="675"/>
        </w:trPr>
        <w:tc>
          <w:tcPr>
            <w:tcW w:w="719" w:type="dxa"/>
            <w:tcBorders>
              <w:top w:val="nil"/>
              <w:left w:val="single" w:sz="4" w:space="0" w:color="auto"/>
              <w:bottom w:val="single" w:sz="4" w:space="0" w:color="auto"/>
              <w:right w:val="single" w:sz="4" w:space="0" w:color="auto"/>
            </w:tcBorders>
            <w:shd w:val="clear" w:color="auto" w:fill="auto"/>
            <w:hideMark/>
          </w:tcPr>
          <w:p w14:paraId="384D3904" w14:textId="77777777" w:rsidR="009B5AFD" w:rsidRPr="00D5432A" w:rsidRDefault="009B5AFD">
            <w:pPr>
              <w:jc w:val="center"/>
              <w:rPr>
                <w:color w:val="000000"/>
                <w:sz w:val="18"/>
                <w:szCs w:val="18"/>
              </w:rPr>
            </w:pPr>
            <w:r w:rsidRPr="00D5432A">
              <w:rPr>
                <w:color w:val="000000"/>
                <w:sz w:val="18"/>
                <w:szCs w:val="18"/>
              </w:rPr>
              <w:t>6.</w:t>
            </w:r>
          </w:p>
        </w:tc>
        <w:tc>
          <w:tcPr>
            <w:tcW w:w="3534" w:type="dxa"/>
            <w:tcBorders>
              <w:top w:val="nil"/>
              <w:left w:val="nil"/>
              <w:bottom w:val="single" w:sz="4" w:space="0" w:color="auto"/>
              <w:right w:val="single" w:sz="4" w:space="0" w:color="auto"/>
            </w:tcBorders>
            <w:shd w:val="clear" w:color="auto" w:fill="auto"/>
            <w:hideMark/>
          </w:tcPr>
          <w:p w14:paraId="059119D6" w14:textId="1A88F460" w:rsidR="009B5AFD" w:rsidRPr="00D5432A" w:rsidRDefault="009B5AFD" w:rsidP="00874DA6">
            <w:pPr>
              <w:jc w:val="both"/>
              <w:rPr>
                <w:color w:val="000000"/>
                <w:sz w:val="18"/>
                <w:szCs w:val="18"/>
              </w:rPr>
            </w:pPr>
            <w:r w:rsidRPr="00D5432A">
              <w:rPr>
                <w:color w:val="000000"/>
                <w:sz w:val="18"/>
                <w:szCs w:val="18"/>
              </w:rPr>
              <w:t xml:space="preserve">Продвижение туристских продуктов на территории муниципального образования для жителей и гостей города </w:t>
            </w:r>
          </w:p>
        </w:tc>
        <w:tc>
          <w:tcPr>
            <w:tcW w:w="3051" w:type="dxa"/>
            <w:tcBorders>
              <w:top w:val="nil"/>
              <w:left w:val="nil"/>
              <w:bottom w:val="single" w:sz="4" w:space="0" w:color="auto"/>
              <w:right w:val="single" w:sz="4" w:space="0" w:color="auto"/>
            </w:tcBorders>
            <w:shd w:val="clear" w:color="auto" w:fill="auto"/>
            <w:hideMark/>
          </w:tcPr>
          <w:p w14:paraId="2A98CFE1" w14:textId="70DDF9C0" w:rsidR="009B5AFD" w:rsidRPr="00D5432A" w:rsidRDefault="009B5AFD" w:rsidP="00CD471D">
            <w:pPr>
              <w:jc w:val="both"/>
              <w:rPr>
                <w:sz w:val="18"/>
                <w:szCs w:val="18"/>
              </w:rPr>
            </w:pPr>
            <w:r w:rsidRPr="00D5432A">
              <w:rPr>
                <w:sz w:val="18"/>
                <w:szCs w:val="18"/>
              </w:rPr>
              <w:t>Изготовление туристических справочников -</w:t>
            </w:r>
            <w:r w:rsidR="00CD471D">
              <w:rPr>
                <w:sz w:val="18"/>
                <w:szCs w:val="18"/>
              </w:rPr>
              <w:t xml:space="preserve"> </w:t>
            </w:r>
            <w:r w:rsidRPr="00D5432A">
              <w:rPr>
                <w:sz w:val="18"/>
                <w:szCs w:val="18"/>
              </w:rPr>
              <w:t xml:space="preserve">2000 экз. </w:t>
            </w:r>
          </w:p>
        </w:tc>
        <w:tc>
          <w:tcPr>
            <w:tcW w:w="1312" w:type="dxa"/>
            <w:tcBorders>
              <w:top w:val="nil"/>
              <w:left w:val="nil"/>
              <w:bottom w:val="single" w:sz="4" w:space="0" w:color="auto"/>
              <w:right w:val="single" w:sz="4" w:space="0" w:color="auto"/>
            </w:tcBorders>
            <w:shd w:val="clear" w:color="auto" w:fill="auto"/>
            <w:hideMark/>
          </w:tcPr>
          <w:p w14:paraId="436BB9DD" w14:textId="77777777" w:rsidR="009B5AFD" w:rsidRPr="00D5432A" w:rsidRDefault="009B5AFD">
            <w:pPr>
              <w:jc w:val="center"/>
              <w:rPr>
                <w:color w:val="000000"/>
                <w:sz w:val="18"/>
                <w:szCs w:val="18"/>
              </w:rPr>
            </w:pPr>
            <w:r w:rsidRPr="00D5432A">
              <w:rPr>
                <w:color w:val="000000"/>
                <w:sz w:val="18"/>
                <w:szCs w:val="18"/>
              </w:rPr>
              <w:t>245,0</w:t>
            </w:r>
          </w:p>
        </w:tc>
        <w:tc>
          <w:tcPr>
            <w:tcW w:w="1001" w:type="dxa"/>
            <w:tcBorders>
              <w:top w:val="nil"/>
              <w:left w:val="nil"/>
              <w:bottom w:val="single" w:sz="4" w:space="0" w:color="auto"/>
              <w:right w:val="single" w:sz="4" w:space="0" w:color="auto"/>
            </w:tcBorders>
            <w:shd w:val="clear" w:color="auto" w:fill="auto"/>
            <w:hideMark/>
          </w:tcPr>
          <w:p w14:paraId="16C625EF" w14:textId="57EA6F56" w:rsidR="009B5AFD" w:rsidRPr="00D5432A" w:rsidRDefault="00686703">
            <w:pPr>
              <w:jc w:val="center"/>
              <w:rPr>
                <w:color w:val="000000"/>
                <w:sz w:val="18"/>
                <w:szCs w:val="18"/>
              </w:rPr>
            </w:pPr>
            <w:r>
              <w:rPr>
                <w:color w:val="000000"/>
                <w:sz w:val="18"/>
                <w:szCs w:val="18"/>
              </w:rPr>
              <w:t>1,2</w:t>
            </w:r>
          </w:p>
        </w:tc>
      </w:tr>
      <w:tr w:rsidR="009B5AFD" w:rsidRPr="00D5432A" w14:paraId="6A3DE869" w14:textId="77777777" w:rsidTr="00D5432A">
        <w:trPr>
          <w:trHeight w:val="903"/>
        </w:trPr>
        <w:tc>
          <w:tcPr>
            <w:tcW w:w="719" w:type="dxa"/>
            <w:tcBorders>
              <w:top w:val="nil"/>
              <w:left w:val="single" w:sz="4" w:space="0" w:color="auto"/>
              <w:bottom w:val="single" w:sz="4" w:space="0" w:color="auto"/>
              <w:right w:val="single" w:sz="4" w:space="0" w:color="auto"/>
            </w:tcBorders>
            <w:shd w:val="clear" w:color="auto" w:fill="auto"/>
            <w:hideMark/>
          </w:tcPr>
          <w:p w14:paraId="7736E57E" w14:textId="77777777" w:rsidR="009B5AFD" w:rsidRPr="00D5432A" w:rsidRDefault="009B5AFD">
            <w:pPr>
              <w:jc w:val="center"/>
              <w:rPr>
                <w:color w:val="000000"/>
                <w:sz w:val="18"/>
                <w:szCs w:val="18"/>
              </w:rPr>
            </w:pPr>
            <w:r w:rsidRPr="00D5432A">
              <w:rPr>
                <w:color w:val="000000"/>
                <w:sz w:val="18"/>
                <w:szCs w:val="18"/>
              </w:rPr>
              <w:t>7.</w:t>
            </w:r>
          </w:p>
        </w:tc>
        <w:tc>
          <w:tcPr>
            <w:tcW w:w="3534" w:type="dxa"/>
            <w:tcBorders>
              <w:top w:val="nil"/>
              <w:left w:val="nil"/>
              <w:bottom w:val="single" w:sz="4" w:space="0" w:color="auto"/>
              <w:right w:val="single" w:sz="4" w:space="0" w:color="auto"/>
            </w:tcBorders>
            <w:shd w:val="clear" w:color="auto" w:fill="auto"/>
            <w:hideMark/>
          </w:tcPr>
          <w:p w14:paraId="100F09C3" w14:textId="3FEE3D4E" w:rsidR="009B5AFD" w:rsidRPr="00D5432A" w:rsidRDefault="00CD471D" w:rsidP="00686703">
            <w:pPr>
              <w:jc w:val="both"/>
              <w:rPr>
                <w:color w:val="000000"/>
                <w:sz w:val="18"/>
                <w:szCs w:val="18"/>
              </w:rPr>
            </w:pPr>
            <w:r>
              <w:rPr>
                <w:color w:val="000000"/>
                <w:sz w:val="18"/>
                <w:szCs w:val="18"/>
              </w:rPr>
              <w:t xml:space="preserve">Организация выставок, </w:t>
            </w:r>
            <w:r w:rsidR="00686703">
              <w:rPr>
                <w:color w:val="000000"/>
                <w:sz w:val="18"/>
                <w:szCs w:val="18"/>
              </w:rPr>
              <w:t>форумов</w:t>
            </w:r>
            <w:r>
              <w:rPr>
                <w:color w:val="000000"/>
                <w:sz w:val="18"/>
                <w:szCs w:val="18"/>
              </w:rPr>
              <w:t xml:space="preserve"> товаропроизводителей города Сургута</w:t>
            </w:r>
          </w:p>
        </w:tc>
        <w:tc>
          <w:tcPr>
            <w:tcW w:w="3051" w:type="dxa"/>
            <w:tcBorders>
              <w:top w:val="nil"/>
              <w:left w:val="nil"/>
              <w:bottom w:val="single" w:sz="4" w:space="0" w:color="auto"/>
              <w:right w:val="single" w:sz="4" w:space="0" w:color="auto"/>
            </w:tcBorders>
            <w:shd w:val="clear" w:color="auto" w:fill="auto"/>
            <w:hideMark/>
          </w:tcPr>
          <w:p w14:paraId="2BF64267" w14:textId="3AA3FE66" w:rsidR="009B5AFD" w:rsidRPr="00D5432A" w:rsidRDefault="00CD471D" w:rsidP="00AC21DA">
            <w:pPr>
              <w:jc w:val="both"/>
              <w:rPr>
                <w:color w:val="000000"/>
                <w:sz w:val="18"/>
                <w:szCs w:val="18"/>
              </w:rPr>
            </w:pPr>
            <w:r>
              <w:rPr>
                <w:sz w:val="18"/>
                <w:szCs w:val="18"/>
              </w:rPr>
              <w:t xml:space="preserve">Подготовка и оформление выставочной экспозиции от города Сургут в выставке-форуме </w:t>
            </w:r>
            <w:r w:rsidR="00AC21DA">
              <w:rPr>
                <w:sz w:val="18"/>
                <w:szCs w:val="18"/>
              </w:rPr>
              <w:t>«</w:t>
            </w:r>
            <w:r>
              <w:rPr>
                <w:sz w:val="18"/>
                <w:szCs w:val="18"/>
              </w:rPr>
              <w:t>Товары земли Югорской</w:t>
            </w:r>
            <w:r w:rsidR="00AC21DA">
              <w:rPr>
                <w:sz w:val="18"/>
                <w:szCs w:val="18"/>
              </w:rPr>
              <w:t>»</w:t>
            </w:r>
            <w:r w:rsidR="00274468">
              <w:rPr>
                <w:color w:val="000000"/>
                <w:sz w:val="18"/>
                <w:szCs w:val="18"/>
              </w:rPr>
              <w:t>, о</w:t>
            </w:r>
            <w:r w:rsidR="009B5AFD" w:rsidRPr="00D5432A">
              <w:rPr>
                <w:color w:val="000000"/>
                <w:sz w:val="18"/>
                <w:szCs w:val="18"/>
              </w:rPr>
              <w:t>рганизация 9 ярмарок на территории Сургута</w:t>
            </w:r>
          </w:p>
        </w:tc>
        <w:tc>
          <w:tcPr>
            <w:tcW w:w="1312" w:type="dxa"/>
            <w:tcBorders>
              <w:top w:val="nil"/>
              <w:left w:val="nil"/>
              <w:bottom w:val="single" w:sz="4" w:space="0" w:color="auto"/>
              <w:right w:val="single" w:sz="4" w:space="0" w:color="auto"/>
            </w:tcBorders>
            <w:shd w:val="clear" w:color="auto" w:fill="auto"/>
            <w:hideMark/>
          </w:tcPr>
          <w:p w14:paraId="215E249D" w14:textId="77777777" w:rsidR="009B5AFD" w:rsidRPr="00D5432A" w:rsidRDefault="009B5AFD">
            <w:pPr>
              <w:jc w:val="center"/>
              <w:rPr>
                <w:color w:val="000000"/>
                <w:sz w:val="18"/>
                <w:szCs w:val="18"/>
              </w:rPr>
            </w:pPr>
            <w:r w:rsidRPr="00D5432A">
              <w:rPr>
                <w:color w:val="000000"/>
                <w:sz w:val="18"/>
                <w:szCs w:val="18"/>
              </w:rPr>
              <w:t>1 681,7</w:t>
            </w:r>
          </w:p>
        </w:tc>
        <w:tc>
          <w:tcPr>
            <w:tcW w:w="1001" w:type="dxa"/>
            <w:tcBorders>
              <w:top w:val="nil"/>
              <w:left w:val="nil"/>
              <w:bottom w:val="single" w:sz="4" w:space="0" w:color="auto"/>
              <w:right w:val="single" w:sz="4" w:space="0" w:color="auto"/>
            </w:tcBorders>
            <w:shd w:val="clear" w:color="auto" w:fill="auto"/>
            <w:hideMark/>
          </w:tcPr>
          <w:p w14:paraId="33AF618B" w14:textId="194F3748" w:rsidR="009B5AFD" w:rsidRPr="00D5432A" w:rsidRDefault="00686703">
            <w:pPr>
              <w:jc w:val="center"/>
              <w:rPr>
                <w:color w:val="000000"/>
                <w:sz w:val="18"/>
                <w:szCs w:val="18"/>
              </w:rPr>
            </w:pPr>
            <w:r>
              <w:rPr>
                <w:color w:val="000000"/>
                <w:sz w:val="18"/>
                <w:szCs w:val="18"/>
              </w:rPr>
              <w:t>8,1</w:t>
            </w:r>
          </w:p>
        </w:tc>
      </w:tr>
      <w:tr w:rsidR="009B5AFD" w:rsidRPr="00D5432A" w14:paraId="54E00783" w14:textId="77777777" w:rsidTr="00D5432A">
        <w:trPr>
          <w:trHeight w:val="225"/>
        </w:trPr>
        <w:tc>
          <w:tcPr>
            <w:tcW w:w="719" w:type="dxa"/>
            <w:tcBorders>
              <w:top w:val="nil"/>
              <w:left w:val="single" w:sz="4" w:space="0" w:color="auto"/>
              <w:bottom w:val="single" w:sz="4" w:space="0" w:color="auto"/>
              <w:right w:val="single" w:sz="4" w:space="0" w:color="auto"/>
            </w:tcBorders>
            <w:shd w:val="clear" w:color="auto" w:fill="auto"/>
            <w:hideMark/>
          </w:tcPr>
          <w:p w14:paraId="6409F8F5" w14:textId="77777777" w:rsidR="009B5AFD" w:rsidRPr="00D5432A" w:rsidRDefault="009B5AFD">
            <w:pPr>
              <w:jc w:val="center"/>
              <w:rPr>
                <w:color w:val="000000"/>
                <w:sz w:val="18"/>
                <w:szCs w:val="18"/>
              </w:rPr>
            </w:pPr>
            <w:r w:rsidRPr="00D5432A">
              <w:rPr>
                <w:color w:val="000000"/>
                <w:sz w:val="18"/>
                <w:szCs w:val="18"/>
              </w:rPr>
              <w:t> </w:t>
            </w:r>
          </w:p>
        </w:tc>
        <w:tc>
          <w:tcPr>
            <w:tcW w:w="3534" w:type="dxa"/>
            <w:tcBorders>
              <w:top w:val="nil"/>
              <w:left w:val="nil"/>
              <w:bottom w:val="single" w:sz="4" w:space="0" w:color="auto"/>
              <w:right w:val="single" w:sz="4" w:space="0" w:color="auto"/>
            </w:tcBorders>
            <w:shd w:val="clear" w:color="auto" w:fill="auto"/>
            <w:hideMark/>
          </w:tcPr>
          <w:p w14:paraId="6DA0AFA9" w14:textId="77777777" w:rsidR="009B5AFD" w:rsidRPr="00D5432A" w:rsidRDefault="009B5AFD">
            <w:pPr>
              <w:rPr>
                <w:color w:val="000000"/>
                <w:sz w:val="18"/>
                <w:szCs w:val="18"/>
              </w:rPr>
            </w:pPr>
            <w:r w:rsidRPr="00D5432A">
              <w:rPr>
                <w:color w:val="000000"/>
                <w:sz w:val="18"/>
                <w:szCs w:val="18"/>
              </w:rPr>
              <w:t>ИТОГО</w:t>
            </w:r>
          </w:p>
        </w:tc>
        <w:tc>
          <w:tcPr>
            <w:tcW w:w="3051" w:type="dxa"/>
            <w:tcBorders>
              <w:top w:val="nil"/>
              <w:left w:val="nil"/>
              <w:bottom w:val="single" w:sz="4" w:space="0" w:color="auto"/>
              <w:right w:val="single" w:sz="4" w:space="0" w:color="auto"/>
            </w:tcBorders>
            <w:shd w:val="clear" w:color="auto" w:fill="auto"/>
            <w:hideMark/>
          </w:tcPr>
          <w:p w14:paraId="487FCC5F" w14:textId="4EDD5859" w:rsidR="009B5AFD" w:rsidRPr="00D5432A" w:rsidRDefault="009B5AFD" w:rsidP="006D029D">
            <w:pPr>
              <w:rPr>
                <w:color w:val="000000"/>
                <w:sz w:val="18"/>
                <w:szCs w:val="18"/>
              </w:rPr>
            </w:pPr>
          </w:p>
        </w:tc>
        <w:tc>
          <w:tcPr>
            <w:tcW w:w="1312" w:type="dxa"/>
            <w:tcBorders>
              <w:top w:val="nil"/>
              <w:left w:val="nil"/>
              <w:bottom w:val="single" w:sz="4" w:space="0" w:color="auto"/>
              <w:right w:val="single" w:sz="4" w:space="0" w:color="auto"/>
            </w:tcBorders>
            <w:shd w:val="clear" w:color="auto" w:fill="auto"/>
            <w:hideMark/>
          </w:tcPr>
          <w:p w14:paraId="69D03A97" w14:textId="77777777" w:rsidR="009B5AFD" w:rsidRPr="00D5432A" w:rsidRDefault="009B5AFD">
            <w:pPr>
              <w:jc w:val="center"/>
              <w:rPr>
                <w:color w:val="000000"/>
                <w:sz w:val="18"/>
                <w:szCs w:val="18"/>
              </w:rPr>
            </w:pPr>
            <w:r w:rsidRPr="00D5432A">
              <w:rPr>
                <w:color w:val="000000"/>
                <w:sz w:val="18"/>
                <w:szCs w:val="18"/>
              </w:rPr>
              <w:t>20 724,1</w:t>
            </w:r>
          </w:p>
        </w:tc>
        <w:tc>
          <w:tcPr>
            <w:tcW w:w="1001" w:type="dxa"/>
            <w:tcBorders>
              <w:top w:val="nil"/>
              <w:left w:val="nil"/>
              <w:bottom w:val="single" w:sz="4" w:space="0" w:color="auto"/>
              <w:right w:val="single" w:sz="4" w:space="0" w:color="auto"/>
            </w:tcBorders>
            <w:shd w:val="clear" w:color="auto" w:fill="auto"/>
            <w:hideMark/>
          </w:tcPr>
          <w:p w14:paraId="7464AA23" w14:textId="77777777" w:rsidR="009B5AFD" w:rsidRPr="00D5432A" w:rsidRDefault="009B5AFD">
            <w:pPr>
              <w:jc w:val="center"/>
              <w:rPr>
                <w:color w:val="000000"/>
                <w:sz w:val="18"/>
                <w:szCs w:val="18"/>
              </w:rPr>
            </w:pPr>
            <w:r w:rsidRPr="00D5432A">
              <w:rPr>
                <w:color w:val="000000"/>
                <w:sz w:val="18"/>
                <w:szCs w:val="18"/>
              </w:rPr>
              <w:t>100,0</w:t>
            </w:r>
          </w:p>
        </w:tc>
      </w:tr>
    </w:tbl>
    <w:p w14:paraId="596CC35B" w14:textId="3DD60BF8" w:rsidR="009B5AFD" w:rsidRDefault="009B5AFD" w:rsidP="00B01098">
      <w:pPr>
        <w:ind w:firstLine="709"/>
        <w:contextualSpacing/>
        <w:jc w:val="both"/>
        <w:rPr>
          <w:color w:val="FF0000"/>
          <w:sz w:val="28"/>
          <w:szCs w:val="28"/>
        </w:rPr>
      </w:pPr>
    </w:p>
    <w:p w14:paraId="7CB37B1B" w14:textId="6230181F" w:rsidR="00C85AD6" w:rsidRPr="00874DA6" w:rsidRDefault="00C85AD6" w:rsidP="00C85AD6">
      <w:pPr>
        <w:ind w:firstLine="709"/>
        <w:contextualSpacing/>
        <w:jc w:val="both"/>
        <w:rPr>
          <w:b/>
          <w:sz w:val="28"/>
          <w:szCs w:val="28"/>
        </w:rPr>
      </w:pPr>
      <w:r w:rsidRPr="00874DA6">
        <w:rPr>
          <w:b/>
          <w:sz w:val="28"/>
          <w:szCs w:val="28"/>
        </w:rPr>
        <w:t>20</w:t>
      </w:r>
      <w:r w:rsidR="000029E5" w:rsidRPr="00874DA6">
        <w:rPr>
          <w:b/>
          <w:sz w:val="28"/>
          <w:szCs w:val="28"/>
        </w:rPr>
        <w:t>)</w:t>
      </w:r>
      <w:r w:rsidRPr="00874DA6">
        <w:rPr>
          <w:b/>
          <w:sz w:val="28"/>
          <w:szCs w:val="28"/>
        </w:rPr>
        <w:t xml:space="preserve"> Муниципальная программа </w:t>
      </w:r>
      <w:r w:rsidR="00DB593E" w:rsidRPr="00874DA6">
        <w:rPr>
          <w:b/>
          <w:sz w:val="28"/>
          <w:szCs w:val="28"/>
        </w:rPr>
        <w:t>«</w:t>
      </w:r>
      <w:r w:rsidRPr="00874DA6">
        <w:rPr>
          <w:b/>
          <w:sz w:val="28"/>
          <w:szCs w:val="28"/>
        </w:rPr>
        <w:t>Формирование комфортной городской среды на период до 2030 года</w:t>
      </w:r>
      <w:r w:rsidR="00DB593E" w:rsidRPr="00874DA6">
        <w:rPr>
          <w:b/>
          <w:sz w:val="28"/>
          <w:szCs w:val="28"/>
        </w:rPr>
        <w:t>»</w:t>
      </w:r>
    </w:p>
    <w:p w14:paraId="0C86B399" w14:textId="77777777" w:rsidR="00C85AD6" w:rsidRPr="00874DA6" w:rsidRDefault="00C85AD6" w:rsidP="00C85AD6">
      <w:pPr>
        <w:ind w:firstLine="709"/>
        <w:contextualSpacing/>
        <w:jc w:val="both"/>
        <w:rPr>
          <w:sz w:val="28"/>
          <w:szCs w:val="28"/>
        </w:rPr>
      </w:pPr>
    </w:p>
    <w:p w14:paraId="26A4A091" w14:textId="691931D2" w:rsidR="00C85AD6" w:rsidRPr="00A211BA" w:rsidRDefault="00C85AD6" w:rsidP="00C85AD6">
      <w:pPr>
        <w:ind w:firstLine="709"/>
        <w:contextualSpacing/>
        <w:jc w:val="both"/>
        <w:rPr>
          <w:color w:val="FF0000"/>
          <w:sz w:val="28"/>
          <w:szCs w:val="28"/>
        </w:rPr>
      </w:pPr>
      <w:r w:rsidRPr="00874DA6">
        <w:rPr>
          <w:sz w:val="28"/>
          <w:szCs w:val="28"/>
        </w:rPr>
        <w:t>Администратором муниципальной программ</w:t>
      </w:r>
      <w:r w:rsidRPr="0066555F">
        <w:rPr>
          <w:sz w:val="28"/>
          <w:szCs w:val="28"/>
        </w:rPr>
        <w:t xml:space="preserve">ы является </w:t>
      </w:r>
      <w:r w:rsidR="00366C3C" w:rsidRPr="0066555F">
        <w:rPr>
          <w:sz w:val="28"/>
          <w:szCs w:val="28"/>
        </w:rPr>
        <w:t xml:space="preserve">департамент </w:t>
      </w:r>
      <w:r w:rsidR="00874DA6" w:rsidRPr="0066555F">
        <w:rPr>
          <w:sz w:val="28"/>
          <w:szCs w:val="28"/>
        </w:rPr>
        <w:t>архитектуры и градостроительства</w:t>
      </w:r>
      <w:r w:rsidR="00236A06" w:rsidRPr="0066555F">
        <w:rPr>
          <w:sz w:val="28"/>
          <w:szCs w:val="28"/>
        </w:rPr>
        <w:t xml:space="preserve"> </w:t>
      </w:r>
      <w:r w:rsidRPr="0066555F">
        <w:rPr>
          <w:sz w:val="28"/>
          <w:szCs w:val="28"/>
        </w:rPr>
        <w:t xml:space="preserve">Администрации города. Расходы </w:t>
      </w:r>
      <w:r w:rsidR="00121B3A" w:rsidRPr="0066555F">
        <w:rPr>
          <w:sz w:val="28"/>
          <w:szCs w:val="28"/>
        </w:rPr>
        <w:br/>
      </w:r>
      <w:r w:rsidRPr="0066555F">
        <w:rPr>
          <w:sz w:val="28"/>
          <w:szCs w:val="28"/>
        </w:rPr>
        <w:t xml:space="preserve">на реализацию муниципальной программы составляют </w:t>
      </w:r>
      <w:r w:rsidR="00A914F1" w:rsidRPr="0066555F">
        <w:rPr>
          <w:sz w:val="28"/>
          <w:szCs w:val="28"/>
        </w:rPr>
        <w:t>2,</w:t>
      </w:r>
      <w:r w:rsidR="0066555F">
        <w:rPr>
          <w:sz w:val="28"/>
          <w:szCs w:val="28"/>
        </w:rPr>
        <w:t>4</w:t>
      </w:r>
      <w:r w:rsidRPr="0066555F">
        <w:rPr>
          <w:sz w:val="28"/>
          <w:szCs w:val="28"/>
        </w:rPr>
        <w:t xml:space="preserve">% от общего объема расходов бюджета на </w:t>
      </w:r>
      <w:r w:rsidR="00B67F84" w:rsidRPr="0066555F">
        <w:rPr>
          <w:sz w:val="28"/>
          <w:szCs w:val="28"/>
        </w:rPr>
        <w:t>202</w:t>
      </w:r>
      <w:r w:rsidR="0066555F">
        <w:rPr>
          <w:sz w:val="28"/>
          <w:szCs w:val="28"/>
        </w:rPr>
        <w:t>3</w:t>
      </w:r>
      <w:r w:rsidRPr="0066555F">
        <w:rPr>
          <w:sz w:val="28"/>
          <w:szCs w:val="28"/>
        </w:rPr>
        <w:t xml:space="preserve"> – </w:t>
      </w:r>
      <w:r w:rsidR="00B67F84" w:rsidRPr="0066555F">
        <w:rPr>
          <w:sz w:val="28"/>
          <w:szCs w:val="28"/>
        </w:rPr>
        <w:t>202</w:t>
      </w:r>
      <w:r w:rsidR="0066555F">
        <w:rPr>
          <w:sz w:val="28"/>
          <w:szCs w:val="28"/>
        </w:rPr>
        <w:t>5</w:t>
      </w:r>
      <w:r w:rsidRPr="0066555F">
        <w:rPr>
          <w:sz w:val="28"/>
          <w:szCs w:val="28"/>
        </w:rPr>
        <w:t xml:space="preserve"> годы. </w:t>
      </w:r>
    </w:p>
    <w:p w14:paraId="46EB6B0B" w14:textId="284C860B" w:rsidR="00C85AD6" w:rsidRPr="0066555F" w:rsidRDefault="00C85AD6" w:rsidP="00C85AD6">
      <w:pPr>
        <w:ind w:firstLine="709"/>
        <w:contextualSpacing/>
        <w:jc w:val="both"/>
        <w:rPr>
          <w:sz w:val="28"/>
          <w:szCs w:val="28"/>
        </w:rPr>
      </w:pPr>
      <w:r w:rsidRPr="0066555F">
        <w:rPr>
          <w:sz w:val="28"/>
          <w:szCs w:val="28"/>
        </w:rPr>
        <w:t xml:space="preserve">Источником финансового обеспечения расходов на реализацию программы являются средства местного бюджета, а также средства субсидий </w:t>
      </w:r>
      <w:r w:rsidR="00121B3A" w:rsidRPr="0066555F">
        <w:rPr>
          <w:sz w:val="28"/>
          <w:szCs w:val="28"/>
        </w:rPr>
        <w:br/>
      </w:r>
      <w:r w:rsidRPr="0066555F">
        <w:rPr>
          <w:sz w:val="28"/>
          <w:szCs w:val="28"/>
        </w:rPr>
        <w:t>из бюджетов вышестоящих уровней</w:t>
      </w:r>
      <w:r w:rsidR="00EB32C9" w:rsidRPr="0066555F">
        <w:rPr>
          <w:sz w:val="28"/>
          <w:szCs w:val="28"/>
        </w:rPr>
        <w:t>.</w:t>
      </w:r>
    </w:p>
    <w:p w14:paraId="4144917E" w14:textId="517891FC" w:rsidR="00856DFF" w:rsidRPr="00E45713" w:rsidRDefault="00856DFF" w:rsidP="00C85AD6">
      <w:pPr>
        <w:ind w:firstLine="709"/>
        <w:contextualSpacing/>
        <w:jc w:val="both"/>
        <w:rPr>
          <w:sz w:val="28"/>
          <w:szCs w:val="28"/>
        </w:rPr>
      </w:pPr>
      <w:r w:rsidRPr="00E45713">
        <w:rPr>
          <w:sz w:val="28"/>
          <w:szCs w:val="28"/>
        </w:rPr>
        <w:t xml:space="preserve">Информация об объеме бюджетных ассигнований на реализацию муниципальной программы в разрезе источников финансирования на </w:t>
      </w:r>
      <w:r w:rsidR="004A1336">
        <w:rPr>
          <w:sz w:val="28"/>
          <w:szCs w:val="28"/>
        </w:rPr>
        <w:br/>
      </w:r>
      <w:r w:rsidRPr="00E45713">
        <w:rPr>
          <w:sz w:val="28"/>
          <w:szCs w:val="28"/>
        </w:rPr>
        <w:t>202</w:t>
      </w:r>
      <w:r w:rsidR="00E45713" w:rsidRPr="00E45713">
        <w:rPr>
          <w:sz w:val="28"/>
          <w:szCs w:val="28"/>
        </w:rPr>
        <w:t>3</w:t>
      </w:r>
      <w:r w:rsidRPr="00E45713">
        <w:rPr>
          <w:sz w:val="28"/>
          <w:szCs w:val="28"/>
        </w:rPr>
        <w:t xml:space="preserve"> – 202</w:t>
      </w:r>
      <w:r w:rsidR="00E45713" w:rsidRPr="00E45713">
        <w:rPr>
          <w:sz w:val="28"/>
          <w:szCs w:val="28"/>
        </w:rPr>
        <w:t>5</w:t>
      </w:r>
      <w:r w:rsidRPr="00E45713">
        <w:rPr>
          <w:sz w:val="28"/>
          <w:szCs w:val="28"/>
        </w:rPr>
        <w:t xml:space="preserve"> годы представлена на рисунке 3</w:t>
      </w:r>
      <w:r w:rsidR="001E5FFC">
        <w:rPr>
          <w:sz w:val="28"/>
          <w:szCs w:val="28"/>
        </w:rPr>
        <w:t>9</w:t>
      </w:r>
      <w:r w:rsidRPr="00E45713">
        <w:rPr>
          <w:sz w:val="28"/>
          <w:szCs w:val="28"/>
        </w:rPr>
        <w:t>.</w:t>
      </w:r>
    </w:p>
    <w:p w14:paraId="01AD735E" w14:textId="5B280F1C" w:rsidR="00856DFF" w:rsidRDefault="00856DFF" w:rsidP="00856DFF">
      <w:pPr>
        <w:ind w:firstLine="709"/>
        <w:contextualSpacing/>
        <w:jc w:val="both"/>
        <w:rPr>
          <w:color w:val="FF0000"/>
          <w:sz w:val="28"/>
          <w:szCs w:val="28"/>
          <w:highlight w:val="yellow"/>
        </w:rPr>
      </w:pPr>
    </w:p>
    <w:p w14:paraId="1E9D60F5" w14:textId="2F7D5D95" w:rsidR="00E45713" w:rsidRPr="00A211BA" w:rsidRDefault="00F64AB5" w:rsidP="00FB1828">
      <w:pPr>
        <w:ind w:firstLine="709"/>
        <w:contextualSpacing/>
        <w:jc w:val="center"/>
        <w:rPr>
          <w:color w:val="FF0000"/>
          <w:sz w:val="28"/>
          <w:szCs w:val="28"/>
          <w:highlight w:val="yellow"/>
        </w:rPr>
      </w:pPr>
      <w:r>
        <w:rPr>
          <w:color w:val="FF0000"/>
          <w:sz w:val="28"/>
          <w:szCs w:val="28"/>
          <w:highlight w:val="yellow"/>
        </w:rPr>
        <w:pict w14:anchorId="79E55278">
          <v:shape id="_x0000_i1042" type="#_x0000_t75" style="width:403pt;height:274.5pt">
            <v:imagedata r:id="rId47" o:title="Рисунок15"/>
          </v:shape>
        </w:pict>
      </w:r>
    </w:p>
    <w:p w14:paraId="4FAB7E5A" w14:textId="77777777" w:rsidR="009206C1" w:rsidRDefault="009206C1" w:rsidP="00EA6D9D">
      <w:pPr>
        <w:ind w:firstLine="567"/>
        <w:contextualSpacing/>
        <w:jc w:val="center"/>
        <w:rPr>
          <w:sz w:val="28"/>
        </w:rPr>
      </w:pPr>
    </w:p>
    <w:p w14:paraId="5A9DB2DE" w14:textId="01CA79B3" w:rsidR="00EA6D9D" w:rsidRPr="009206C1" w:rsidRDefault="007E5FCC" w:rsidP="00EA6D9D">
      <w:pPr>
        <w:ind w:firstLine="567"/>
        <w:contextualSpacing/>
        <w:jc w:val="center"/>
      </w:pPr>
      <w:r w:rsidRPr="009206C1">
        <w:t xml:space="preserve">Рисунок </w:t>
      </w:r>
      <w:r w:rsidR="00105F0F" w:rsidRPr="009206C1">
        <w:t>3</w:t>
      </w:r>
      <w:r w:rsidR="001E5FFC" w:rsidRPr="009206C1">
        <w:t>9</w:t>
      </w:r>
      <w:r w:rsidRPr="009206C1">
        <w:t xml:space="preserve">. Информация об объеме бюджетных ассигнований </w:t>
      </w:r>
      <w:r w:rsidR="002227F5" w:rsidRPr="009206C1">
        <w:br/>
      </w:r>
      <w:r w:rsidRPr="009206C1">
        <w:t xml:space="preserve">на реализацию муниципальной программы в разрезе источников финансирования </w:t>
      </w:r>
      <w:r w:rsidR="004519CA" w:rsidRPr="009206C1">
        <w:t>на 202</w:t>
      </w:r>
      <w:r w:rsidR="00E45713" w:rsidRPr="009206C1">
        <w:t>3</w:t>
      </w:r>
      <w:r w:rsidR="004519CA" w:rsidRPr="009206C1">
        <w:t xml:space="preserve"> год и на плановый период 202</w:t>
      </w:r>
      <w:r w:rsidR="00E45713" w:rsidRPr="009206C1">
        <w:t>4</w:t>
      </w:r>
      <w:r w:rsidR="004519CA" w:rsidRPr="009206C1">
        <w:t xml:space="preserve"> – 202</w:t>
      </w:r>
      <w:r w:rsidR="00E45713" w:rsidRPr="009206C1">
        <w:t>5</w:t>
      </w:r>
      <w:r w:rsidR="004519CA" w:rsidRPr="009206C1">
        <w:t xml:space="preserve"> годов</w:t>
      </w:r>
    </w:p>
    <w:p w14:paraId="516DF6CA" w14:textId="6B2FA041" w:rsidR="00EA6D9D" w:rsidRPr="00A211BA" w:rsidRDefault="00EA6D9D" w:rsidP="00C85AD6">
      <w:pPr>
        <w:ind w:firstLine="709"/>
        <w:contextualSpacing/>
        <w:jc w:val="both"/>
        <w:rPr>
          <w:color w:val="FF0000"/>
          <w:sz w:val="28"/>
          <w:szCs w:val="28"/>
          <w:highlight w:val="yellow"/>
        </w:rPr>
      </w:pPr>
    </w:p>
    <w:p w14:paraId="71AF0B53" w14:textId="4C56B42D" w:rsidR="00C85AD6" w:rsidRPr="002F6AF7" w:rsidRDefault="00C85AD6" w:rsidP="00C85AD6">
      <w:pPr>
        <w:ind w:firstLine="709"/>
        <w:contextualSpacing/>
        <w:jc w:val="both"/>
        <w:rPr>
          <w:sz w:val="28"/>
          <w:szCs w:val="28"/>
        </w:rPr>
      </w:pPr>
      <w:r w:rsidRPr="002F6AF7">
        <w:rPr>
          <w:sz w:val="28"/>
          <w:szCs w:val="28"/>
        </w:rPr>
        <w:t xml:space="preserve">Распределение объема бюджетных ассигнований на реализацию программы в разрезе главных распорядителей бюджетных средств представлено на </w:t>
      </w:r>
      <w:r w:rsidR="000739EB" w:rsidRPr="001E5FFC">
        <w:rPr>
          <w:sz w:val="28"/>
          <w:szCs w:val="28"/>
        </w:rPr>
        <w:t xml:space="preserve">рисунке </w:t>
      </w:r>
      <w:r w:rsidR="001E5FFC" w:rsidRPr="001E5FFC">
        <w:rPr>
          <w:sz w:val="28"/>
          <w:szCs w:val="28"/>
        </w:rPr>
        <w:t>40</w:t>
      </w:r>
      <w:r w:rsidRPr="001E5FFC">
        <w:rPr>
          <w:sz w:val="28"/>
          <w:szCs w:val="28"/>
        </w:rPr>
        <w:t xml:space="preserve">. </w:t>
      </w:r>
    </w:p>
    <w:p w14:paraId="42818391" w14:textId="03152D06" w:rsidR="007A6E97" w:rsidRPr="00A211BA" w:rsidRDefault="00F64AB5" w:rsidP="007E0C10">
      <w:pPr>
        <w:contextualSpacing/>
        <w:jc w:val="center"/>
        <w:rPr>
          <w:color w:val="FF0000"/>
          <w:sz w:val="28"/>
          <w:szCs w:val="28"/>
          <w:highlight w:val="yellow"/>
        </w:rPr>
      </w:pPr>
      <w:r>
        <w:rPr>
          <w:noProof/>
          <w:color w:val="FF0000"/>
          <w:sz w:val="28"/>
          <w:szCs w:val="28"/>
        </w:rPr>
        <w:pict w14:anchorId="4ECE6CB5">
          <v:shape id="_x0000_i1043" type="#_x0000_t75" style="width:374.5pt;height:201.5pt">
            <v:imagedata r:id="rId48" o:title="Рисунок14"/>
          </v:shape>
        </w:pict>
      </w:r>
    </w:p>
    <w:p w14:paraId="5E34A898" w14:textId="4E7AF23A" w:rsidR="00EA6D9D" w:rsidRPr="009206C1" w:rsidRDefault="005A441B" w:rsidP="004519CA">
      <w:pPr>
        <w:ind w:firstLine="709"/>
        <w:contextualSpacing/>
        <w:jc w:val="center"/>
      </w:pPr>
      <w:r w:rsidRPr="009206C1">
        <w:t>Рисунок</w:t>
      </w:r>
      <w:r w:rsidR="001E5FFC" w:rsidRPr="009206C1">
        <w:t xml:space="preserve"> 40</w:t>
      </w:r>
      <w:r w:rsidRPr="009206C1">
        <w:t>. Информация об о</w:t>
      </w:r>
      <w:r w:rsidR="002F6AF7" w:rsidRPr="009206C1">
        <w:t>бъеме бюджетных ассигнований на </w:t>
      </w:r>
      <w:r w:rsidRPr="009206C1">
        <w:t xml:space="preserve">реализацию программы в разрезе главных распорядителей бюджетных средств </w:t>
      </w:r>
      <w:r w:rsidR="004519CA" w:rsidRPr="009206C1">
        <w:t>на 202</w:t>
      </w:r>
      <w:r w:rsidR="002F6AF7" w:rsidRPr="009206C1">
        <w:t>3</w:t>
      </w:r>
      <w:r w:rsidR="004519CA" w:rsidRPr="009206C1">
        <w:t xml:space="preserve"> год и на плановый период 202</w:t>
      </w:r>
      <w:r w:rsidR="002F6AF7" w:rsidRPr="009206C1">
        <w:t>4</w:t>
      </w:r>
      <w:r w:rsidR="004519CA" w:rsidRPr="009206C1">
        <w:t xml:space="preserve"> – 202</w:t>
      </w:r>
      <w:r w:rsidR="002F6AF7" w:rsidRPr="009206C1">
        <w:t>5</w:t>
      </w:r>
      <w:r w:rsidR="004519CA" w:rsidRPr="009206C1">
        <w:t xml:space="preserve"> годов</w:t>
      </w:r>
    </w:p>
    <w:p w14:paraId="2E444FB9" w14:textId="77777777" w:rsidR="004519CA" w:rsidRPr="00A211BA" w:rsidRDefault="004519CA" w:rsidP="004519CA">
      <w:pPr>
        <w:ind w:firstLine="709"/>
        <w:contextualSpacing/>
        <w:jc w:val="center"/>
        <w:rPr>
          <w:color w:val="FF0000"/>
          <w:sz w:val="28"/>
          <w:szCs w:val="28"/>
          <w:highlight w:val="yellow"/>
        </w:rPr>
      </w:pPr>
    </w:p>
    <w:p w14:paraId="69566C88" w14:textId="76A115BF" w:rsidR="00C85AD6" w:rsidRPr="00035AD0" w:rsidRDefault="00C85AD6" w:rsidP="00C85AD6">
      <w:pPr>
        <w:ind w:firstLine="709"/>
        <w:contextualSpacing/>
        <w:jc w:val="both"/>
        <w:rPr>
          <w:sz w:val="28"/>
          <w:szCs w:val="28"/>
        </w:rPr>
      </w:pPr>
      <w:r w:rsidRPr="00035AD0">
        <w:rPr>
          <w:sz w:val="28"/>
          <w:szCs w:val="28"/>
        </w:rPr>
        <w:t xml:space="preserve">Расходы на реализацию муниципальной программы запланированы </w:t>
      </w:r>
      <w:r w:rsidR="00CB59CE" w:rsidRPr="00035AD0">
        <w:rPr>
          <w:sz w:val="28"/>
          <w:szCs w:val="28"/>
        </w:rPr>
        <w:br/>
      </w:r>
      <w:r w:rsidRPr="00035AD0">
        <w:rPr>
          <w:sz w:val="28"/>
          <w:szCs w:val="28"/>
        </w:rPr>
        <w:t xml:space="preserve">по </w:t>
      </w:r>
      <w:r w:rsidR="0070707C" w:rsidRPr="00035AD0">
        <w:rPr>
          <w:sz w:val="28"/>
          <w:szCs w:val="28"/>
        </w:rPr>
        <w:t>3</w:t>
      </w:r>
      <w:r w:rsidRPr="00035AD0">
        <w:rPr>
          <w:sz w:val="28"/>
          <w:szCs w:val="28"/>
        </w:rPr>
        <w:t>-</w:t>
      </w:r>
      <w:r w:rsidR="0070707C" w:rsidRPr="00035AD0">
        <w:rPr>
          <w:sz w:val="28"/>
          <w:szCs w:val="28"/>
        </w:rPr>
        <w:t>м</w:t>
      </w:r>
      <w:r w:rsidRPr="00035AD0">
        <w:rPr>
          <w:sz w:val="28"/>
          <w:szCs w:val="28"/>
        </w:rPr>
        <w:t xml:space="preserve"> подпрограммам. </w:t>
      </w:r>
      <w:r w:rsidR="00FF7CC5" w:rsidRPr="00035AD0">
        <w:rPr>
          <w:sz w:val="28"/>
          <w:szCs w:val="28"/>
        </w:rPr>
        <w:t>Структура расходов за 202</w:t>
      </w:r>
      <w:r w:rsidR="00035AD0" w:rsidRPr="00035AD0">
        <w:rPr>
          <w:sz w:val="28"/>
          <w:szCs w:val="28"/>
        </w:rPr>
        <w:t>3</w:t>
      </w:r>
      <w:r w:rsidR="00FF7CC5" w:rsidRPr="00035AD0">
        <w:rPr>
          <w:sz w:val="28"/>
          <w:szCs w:val="28"/>
        </w:rPr>
        <w:t xml:space="preserve"> – 202</w:t>
      </w:r>
      <w:r w:rsidR="00035AD0" w:rsidRPr="00035AD0">
        <w:rPr>
          <w:sz w:val="28"/>
          <w:szCs w:val="28"/>
        </w:rPr>
        <w:t>5</w:t>
      </w:r>
      <w:r w:rsidR="00FF7CC5" w:rsidRPr="00035AD0">
        <w:rPr>
          <w:sz w:val="28"/>
          <w:szCs w:val="28"/>
        </w:rPr>
        <w:t xml:space="preserve"> годы</w:t>
      </w:r>
      <w:r w:rsidR="00CB59CE" w:rsidRPr="00035AD0">
        <w:rPr>
          <w:sz w:val="28"/>
          <w:szCs w:val="28"/>
        </w:rPr>
        <w:t xml:space="preserve"> представлена на рисунке </w:t>
      </w:r>
      <w:r w:rsidR="001E5FFC" w:rsidRPr="001E5FFC">
        <w:rPr>
          <w:sz w:val="28"/>
          <w:szCs w:val="28"/>
        </w:rPr>
        <w:t>41</w:t>
      </w:r>
      <w:r w:rsidRPr="001E5FFC">
        <w:rPr>
          <w:sz w:val="28"/>
          <w:szCs w:val="28"/>
        </w:rPr>
        <w:t xml:space="preserve">. </w:t>
      </w:r>
    </w:p>
    <w:p w14:paraId="713A15EA" w14:textId="77777777" w:rsidR="00165A54" w:rsidRPr="00A211BA" w:rsidRDefault="00165A54" w:rsidP="00C85AD6">
      <w:pPr>
        <w:ind w:firstLine="709"/>
        <w:contextualSpacing/>
        <w:jc w:val="both"/>
        <w:rPr>
          <w:color w:val="FF0000"/>
          <w:sz w:val="28"/>
          <w:szCs w:val="28"/>
        </w:rPr>
      </w:pPr>
    </w:p>
    <w:p w14:paraId="7F66F0AE" w14:textId="57F0FF7F" w:rsidR="00C85AD6" w:rsidRDefault="00F64AB5" w:rsidP="00EA6D9D">
      <w:pPr>
        <w:contextualSpacing/>
        <w:jc w:val="center"/>
        <w:rPr>
          <w:noProof/>
          <w:color w:val="FF0000"/>
          <w:sz w:val="28"/>
          <w:szCs w:val="28"/>
        </w:rPr>
      </w:pPr>
      <w:r>
        <w:rPr>
          <w:noProof/>
          <w:color w:val="FF0000"/>
          <w:sz w:val="28"/>
          <w:szCs w:val="28"/>
        </w:rPr>
        <w:pict w14:anchorId="158E9FC7">
          <v:shape id="_x0000_i1044" type="#_x0000_t75" style="width:7in;height:158pt">
            <v:imagedata r:id="rId49" o:title="Рисунок15"/>
          </v:shape>
        </w:pict>
      </w:r>
    </w:p>
    <w:p w14:paraId="53869370" w14:textId="77777777" w:rsidR="00035AD0" w:rsidRPr="00A211BA" w:rsidRDefault="00035AD0" w:rsidP="00EA6D9D">
      <w:pPr>
        <w:contextualSpacing/>
        <w:jc w:val="center"/>
        <w:rPr>
          <w:color w:val="FF0000"/>
          <w:sz w:val="28"/>
          <w:szCs w:val="28"/>
          <w:highlight w:val="yellow"/>
        </w:rPr>
      </w:pPr>
    </w:p>
    <w:p w14:paraId="02082BC0" w14:textId="216B6822" w:rsidR="00A121B5" w:rsidRPr="009206C1" w:rsidRDefault="00A121B5" w:rsidP="00A121B5">
      <w:pPr>
        <w:ind w:firstLine="567"/>
        <w:contextualSpacing/>
        <w:jc w:val="center"/>
      </w:pPr>
      <w:r w:rsidRPr="009206C1">
        <w:t xml:space="preserve">Рисунок </w:t>
      </w:r>
      <w:r w:rsidR="001E5FFC" w:rsidRPr="009206C1">
        <w:t>41</w:t>
      </w:r>
      <w:r w:rsidRPr="009206C1">
        <w:t>. Структура расходов муниципальной программы в разрезе подпрограмм за 202</w:t>
      </w:r>
      <w:r w:rsidR="00035AD0" w:rsidRPr="009206C1">
        <w:t>3</w:t>
      </w:r>
      <w:r w:rsidR="00922F31" w:rsidRPr="009206C1">
        <w:t xml:space="preserve"> – </w:t>
      </w:r>
      <w:r w:rsidRPr="009206C1">
        <w:t>202</w:t>
      </w:r>
      <w:r w:rsidR="00035AD0" w:rsidRPr="009206C1">
        <w:t>5</w:t>
      </w:r>
      <w:r w:rsidRPr="009206C1">
        <w:t xml:space="preserve"> годы</w:t>
      </w:r>
    </w:p>
    <w:p w14:paraId="0B6827D7" w14:textId="08C07C09" w:rsidR="00655FAF" w:rsidRPr="00A211BA" w:rsidRDefault="00655FAF" w:rsidP="00366C3C">
      <w:pPr>
        <w:ind w:firstLine="709"/>
        <w:contextualSpacing/>
        <w:jc w:val="right"/>
        <w:rPr>
          <w:color w:val="FF0000"/>
          <w:sz w:val="28"/>
          <w:szCs w:val="28"/>
        </w:rPr>
      </w:pPr>
    </w:p>
    <w:p w14:paraId="0905822A" w14:textId="75E753FC" w:rsidR="00366C3C" w:rsidRPr="00874DA6" w:rsidRDefault="00366C3C" w:rsidP="00366C3C">
      <w:pPr>
        <w:ind w:firstLine="709"/>
        <w:contextualSpacing/>
        <w:jc w:val="right"/>
        <w:rPr>
          <w:sz w:val="28"/>
          <w:szCs w:val="28"/>
        </w:rPr>
      </w:pPr>
      <w:r w:rsidRPr="00874DA6">
        <w:rPr>
          <w:sz w:val="28"/>
          <w:szCs w:val="28"/>
        </w:rPr>
        <w:t xml:space="preserve">Таблица </w:t>
      </w:r>
      <w:r w:rsidR="00A9496C" w:rsidRPr="00874DA6">
        <w:rPr>
          <w:sz w:val="28"/>
          <w:szCs w:val="28"/>
        </w:rPr>
        <w:t>4</w:t>
      </w:r>
      <w:r w:rsidR="00BF31BA">
        <w:rPr>
          <w:sz w:val="28"/>
          <w:szCs w:val="28"/>
        </w:rPr>
        <w:t>1</w:t>
      </w:r>
    </w:p>
    <w:p w14:paraId="121ABCAA" w14:textId="74F1A287" w:rsidR="00C85AD6" w:rsidRPr="00874DA6" w:rsidRDefault="00F546B2" w:rsidP="00EB32C9">
      <w:pPr>
        <w:spacing w:after="160" w:line="259" w:lineRule="auto"/>
        <w:ind w:left="720"/>
        <w:contextualSpacing/>
        <w:jc w:val="center"/>
        <w:rPr>
          <w:rFonts w:eastAsiaTheme="minorHAnsi"/>
          <w:sz w:val="28"/>
          <w:szCs w:val="28"/>
          <w:lang w:eastAsia="en-US"/>
        </w:rPr>
      </w:pPr>
      <w:r w:rsidRPr="00874DA6">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w:t>
      </w:r>
      <w:r w:rsidR="00874DA6">
        <w:rPr>
          <w:rFonts w:eastAsiaTheme="minorHAnsi"/>
          <w:sz w:val="28"/>
          <w:szCs w:val="28"/>
          <w:lang w:eastAsia="en-US"/>
        </w:rPr>
        <w:t>3</w:t>
      </w:r>
      <w:r w:rsidR="00EB32C9" w:rsidRPr="00874DA6">
        <w:rPr>
          <w:rFonts w:eastAsiaTheme="minorHAnsi"/>
          <w:sz w:val="28"/>
          <w:szCs w:val="28"/>
          <w:lang w:eastAsia="en-US"/>
        </w:rPr>
        <w:t xml:space="preserve"> год</w:t>
      </w:r>
    </w:p>
    <w:tbl>
      <w:tblPr>
        <w:tblW w:w="9679" w:type="dxa"/>
        <w:tblInd w:w="113" w:type="dxa"/>
        <w:tblLook w:val="04A0" w:firstRow="1" w:lastRow="0" w:firstColumn="1" w:lastColumn="0" w:noHBand="0" w:noVBand="1"/>
      </w:tblPr>
      <w:tblGrid>
        <w:gridCol w:w="459"/>
        <w:gridCol w:w="3284"/>
        <w:gridCol w:w="3623"/>
        <w:gridCol w:w="1312"/>
        <w:gridCol w:w="1001"/>
      </w:tblGrid>
      <w:tr w:rsidR="00874DA6" w14:paraId="38FD3819" w14:textId="77777777" w:rsidTr="00F306DC">
        <w:trPr>
          <w:trHeight w:val="705"/>
          <w:tblHeader/>
        </w:trPr>
        <w:tc>
          <w:tcPr>
            <w:tcW w:w="4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74BC8D" w14:textId="77777777" w:rsidR="00874DA6" w:rsidRDefault="00874DA6">
            <w:pPr>
              <w:jc w:val="center"/>
              <w:rPr>
                <w:color w:val="000000"/>
                <w:sz w:val="18"/>
                <w:szCs w:val="18"/>
              </w:rPr>
            </w:pPr>
            <w:r>
              <w:rPr>
                <w:color w:val="000000"/>
                <w:sz w:val="18"/>
                <w:szCs w:val="18"/>
              </w:rPr>
              <w:t>№ п/п</w:t>
            </w:r>
          </w:p>
        </w:tc>
        <w:tc>
          <w:tcPr>
            <w:tcW w:w="3284" w:type="dxa"/>
            <w:tcBorders>
              <w:top w:val="single" w:sz="4" w:space="0" w:color="auto"/>
              <w:left w:val="nil"/>
              <w:bottom w:val="single" w:sz="4" w:space="0" w:color="auto"/>
              <w:right w:val="single" w:sz="4" w:space="0" w:color="auto"/>
            </w:tcBorders>
            <w:shd w:val="clear" w:color="auto" w:fill="auto"/>
            <w:vAlign w:val="center"/>
            <w:hideMark/>
          </w:tcPr>
          <w:p w14:paraId="497251DA" w14:textId="77777777" w:rsidR="00874DA6" w:rsidRDefault="00874DA6">
            <w:pPr>
              <w:jc w:val="center"/>
              <w:rPr>
                <w:color w:val="000000"/>
                <w:sz w:val="18"/>
                <w:szCs w:val="18"/>
              </w:rPr>
            </w:pPr>
            <w:r>
              <w:rPr>
                <w:color w:val="000000"/>
                <w:sz w:val="18"/>
                <w:szCs w:val="18"/>
              </w:rPr>
              <w:t>Наименование направлений расходов</w:t>
            </w:r>
          </w:p>
        </w:tc>
        <w:tc>
          <w:tcPr>
            <w:tcW w:w="3623" w:type="dxa"/>
            <w:tcBorders>
              <w:top w:val="single" w:sz="4" w:space="0" w:color="auto"/>
              <w:left w:val="nil"/>
              <w:bottom w:val="single" w:sz="4" w:space="0" w:color="auto"/>
              <w:right w:val="single" w:sz="4" w:space="0" w:color="auto"/>
            </w:tcBorders>
            <w:shd w:val="clear" w:color="auto" w:fill="auto"/>
            <w:vAlign w:val="center"/>
            <w:hideMark/>
          </w:tcPr>
          <w:p w14:paraId="41BAEFF0" w14:textId="77777777" w:rsidR="00874DA6" w:rsidRDefault="00874DA6">
            <w:pPr>
              <w:jc w:val="center"/>
              <w:rPr>
                <w:color w:val="000000"/>
                <w:sz w:val="18"/>
                <w:szCs w:val="18"/>
              </w:rPr>
            </w:pPr>
            <w:r>
              <w:rPr>
                <w:color w:val="000000"/>
                <w:sz w:val="18"/>
                <w:szCs w:val="18"/>
              </w:rPr>
              <w:t>Характеристика расходов</w:t>
            </w:r>
          </w:p>
        </w:tc>
        <w:tc>
          <w:tcPr>
            <w:tcW w:w="1312" w:type="dxa"/>
            <w:tcBorders>
              <w:top w:val="single" w:sz="4" w:space="0" w:color="auto"/>
              <w:left w:val="nil"/>
              <w:bottom w:val="single" w:sz="4" w:space="0" w:color="auto"/>
              <w:right w:val="single" w:sz="4" w:space="0" w:color="auto"/>
            </w:tcBorders>
            <w:shd w:val="clear" w:color="auto" w:fill="auto"/>
            <w:vAlign w:val="center"/>
            <w:hideMark/>
          </w:tcPr>
          <w:p w14:paraId="3B939890" w14:textId="77777777" w:rsidR="00874DA6" w:rsidRDefault="00874DA6">
            <w:pPr>
              <w:jc w:val="center"/>
              <w:rPr>
                <w:color w:val="000000"/>
                <w:sz w:val="18"/>
                <w:szCs w:val="18"/>
              </w:rPr>
            </w:pPr>
            <w:r>
              <w:rPr>
                <w:color w:val="000000"/>
                <w:sz w:val="18"/>
                <w:szCs w:val="18"/>
              </w:rPr>
              <w:t>Объем бюджетных ассигнований, тыс. руб.</w:t>
            </w:r>
          </w:p>
        </w:tc>
        <w:tc>
          <w:tcPr>
            <w:tcW w:w="1001" w:type="dxa"/>
            <w:tcBorders>
              <w:top w:val="single" w:sz="4" w:space="0" w:color="auto"/>
              <w:left w:val="nil"/>
              <w:bottom w:val="single" w:sz="4" w:space="0" w:color="auto"/>
              <w:right w:val="single" w:sz="4" w:space="0" w:color="auto"/>
            </w:tcBorders>
            <w:shd w:val="clear" w:color="auto" w:fill="auto"/>
            <w:vAlign w:val="center"/>
            <w:hideMark/>
          </w:tcPr>
          <w:p w14:paraId="2850A601" w14:textId="77777777" w:rsidR="00874DA6" w:rsidRDefault="00874DA6">
            <w:pPr>
              <w:jc w:val="center"/>
              <w:rPr>
                <w:color w:val="000000"/>
                <w:sz w:val="18"/>
                <w:szCs w:val="18"/>
              </w:rPr>
            </w:pPr>
            <w:r>
              <w:rPr>
                <w:color w:val="000000"/>
                <w:sz w:val="18"/>
                <w:szCs w:val="18"/>
              </w:rPr>
              <w:t>Удельный вес, %</w:t>
            </w:r>
          </w:p>
        </w:tc>
      </w:tr>
      <w:tr w:rsidR="00B65A1D" w14:paraId="48347DC2" w14:textId="77777777" w:rsidTr="00B65A1D">
        <w:trPr>
          <w:trHeight w:val="525"/>
          <w:tblHead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655DF8B6" w14:textId="77777777" w:rsidR="00B65A1D" w:rsidRDefault="00B65A1D">
            <w:pPr>
              <w:jc w:val="center"/>
              <w:rPr>
                <w:color w:val="000000"/>
                <w:sz w:val="18"/>
                <w:szCs w:val="18"/>
              </w:rPr>
            </w:pPr>
            <w:r>
              <w:rPr>
                <w:color w:val="000000"/>
                <w:sz w:val="18"/>
                <w:szCs w:val="18"/>
              </w:rPr>
              <w:t>1.</w:t>
            </w:r>
          </w:p>
        </w:tc>
        <w:tc>
          <w:tcPr>
            <w:tcW w:w="3284" w:type="dxa"/>
            <w:tcBorders>
              <w:top w:val="nil"/>
              <w:left w:val="nil"/>
              <w:bottom w:val="single" w:sz="4" w:space="0" w:color="auto"/>
              <w:right w:val="single" w:sz="4" w:space="0" w:color="auto"/>
            </w:tcBorders>
            <w:shd w:val="clear" w:color="auto" w:fill="auto"/>
            <w:vAlign w:val="center"/>
            <w:hideMark/>
          </w:tcPr>
          <w:p w14:paraId="611B51F4" w14:textId="77777777" w:rsidR="00B65A1D" w:rsidRDefault="00B65A1D">
            <w:pPr>
              <w:jc w:val="both"/>
              <w:rPr>
                <w:color w:val="000000"/>
                <w:sz w:val="18"/>
                <w:szCs w:val="18"/>
              </w:rPr>
            </w:pPr>
            <w:r>
              <w:rPr>
                <w:color w:val="000000"/>
                <w:sz w:val="18"/>
                <w:szCs w:val="18"/>
              </w:rPr>
              <w:t>Обустройство (строительство) общественных территорий, всего</w:t>
            </w:r>
          </w:p>
        </w:tc>
        <w:tc>
          <w:tcPr>
            <w:tcW w:w="3623" w:type="dxa"/>
            <w:vMerge w:val="restart"/>
            <w:tcBorders>
              <w:top w:val="nil"/>
              <w:left w:val="single" w:sz="4" w:space="0" w:color="auto"/>
              <w:bottom w:val="single" w:sz="4" w:space="0" w:color="000000"/>
              <w:right w:val="single" w:sz="4" w:space="0" w:color="auto"/>
            </w:tcBorders>
            <w:shd w:val="clear" w:color="auto" w:fill="auto"/>
            <w:vAlign w:val="center"/>
            <w:hideMark/>
          </w:tcPr>
          <w:p w14:paraId="7023F6CC" w14:textId="77777777" w:rsidR="00B65A1D" w:rsidRDefault="00B65A1D">
            <w:pPr>
              <w:jc w:val="both"/>
              <w:rPr>
                <w:color w:val="000000"/>
                <w:sz w:val="18"/>
                <w:szCs w:val="18"/>
              </w:rPr>
            </w:pPr>
            <w:r>
              <w:rPr>
                <w:color w:val="000000"/>
                <w:sz w:val="18"/>
                <w:szCs w:val="18"/>
              </w:rPr>
              <w:t>информация представлена в таблице 43</w:t>
            </w:r>
          </w:p>
        </w:tc>
        <w:tc>
          <w:tcPr>
            <w:tcW w:w="1312" w:type="dxa"/>
            <w:tcBorders>
              <w:top w:val="nil"/>
              <w:left w:val="nil"/>
              <w:bottom w:val="single" w:sz="4" w:space="0" w:color="auto"/>
              <w:right w:val="single" w:sz="4" w:space="0" w:color="auto"/>
            </w:tcBorders>
            <w:shd w:val="clear" w:color="auto" w:fill="auto"/>
            <w:vAlign w:val="center"/>
            <w:hideMark/>
          </w:tcPr>
          <w:p w14:paraId="2EBFE54C" w14:textId="77777777" w:rsidR="00B65A1D" w:rsidRDefault="00B65A1D">
            <w:pPr>
              <w:jc w:val="center"/>
              <w:rPr>
                <w:color w:val="000000"/>
                <w:sz w:val="18"/>
                <w:szCs w:val="18"/>
              </w:rPr>
            </w:pPr>
            <w:r>
              <w:rPr>
                <w:color w:val="000000"/>
                <w:sz w:val="18"/>
                <w:szCs w:val="18"/>
              </w:rPr>
              <w:t>1 207 272,8</w:t>
            </w:r>
          </w:p>
        </w:tc>
        <w:tc>
          <w:tcPr>
            <w:tcW w:w="1001" w:type="dxa"/>
            <w:vMerge w:val="restart"/>
            <w:tcBorders>
              <w:top w:val="nil"/>
              <w:left w:val="nil"/>
              <w:right w:val="single" w:sz="4" w:space="0" w:color="auto"/>
            </w:tcBorders>
            <w:shd w:val="clear" w:color="auto" w:fill="auto"/>
            <w:noWrap/>
            <w:vAlign w:val="center"/>
            <w:hideMark/>
          </w:tcPr>
          <w:p w14:paraId="12CC71C0" w14:textId="77777777" w:rsidR="00B65A1D" w:rsidRDefault="00B65A1D">
            <w:pPr>
              <w:jc w:val="center"/>
              <w:rPr>
                <w:color w:val="000000"/>
                <w:sz w:val="18"/>
                <w:szCs w:val="18"/>
              </w:rPr>
            </w:pPr>
            <w:r>
              <w:rPr>
                <w:color w:val="000000"/>
                <w:sz w:val="18"/>
                <w:szCs w:val="18"/>
              </w:rPr>
              <w:t>86,4</w:t>
            </w:r>
          </w:p>
        </w:tc>
      </w:tr>
      <w:tr w:rsidR="00B65A1D" w14:paraId="05FC7276" w14:textId="77777777" w:rsidTr="00B65A1D">
        <w:trPr>
          <w:trHeight w:val="831"/>
          <w:tblHead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20C95F5C" w14:textId="77777777" w:rsidR="00B65A1D" w:rsidRDefault="00B65A1D">
            <w:pPr>
              <w:jc w:val="center"/>
              <w:rPr>
                <w:color w:val="000000"/>
                <w:sz w:val="18"/>
                <w:szCs w:val="18"/>
              </w:rPr>
            </w:pPr>
            <w:r>
              <w:rPr>
                <w:color w:val="000000"/>
                <w:sz w:val="18"/>
                <w:szCs w:val="18"/>
              </w:rPr>
              <w:t> </w:t>
            </w:r>
          </w:p>
        </w:tc>
        <w:tc>
          <w:tcPr>
            <w:tcW w:w="3284" w:type="dxa"/>
            <w:tcBorders>
              <w:top w:val="nil"/>
              <w:left w:val="nil"/>
              <w:bottom w:val="single" w:sz="4" w:space="0" w:color="auto"/>
              <w:right w:val="single" w:sz="4" w:space="0" w:color="auto"/>
            </w:tcBorders>
            <w:shd w:val="clear" w:color="auto" w:fill="auto"/>
            <w:vAlign w:val="center"/>
            <w:hideMark/>
          </w:tcPr>
          <w:p w14:paraId="685C04C4" w14:textId="7B16852A" w:rsidR="00B65A1D" w:rsidRDefault="00B65A1D">
            <w:pPr>
              <w:jc w:val="both"/>
              <w:rPr>
                <w:i/>
                <w:iCs/>
                <w:color w:val="000000"/>
                <w:sz w:val="18"/>
                <w:szCs w:val="18"/>
              </w:rPr>
            </w:pPr>
            <w:r>
              <w:rPr>
                <w:i/>
                <w:iCs/>
                <w:color w:val="000000"/>
                <w:sz w:val="18"/>
                <w:szCs w:val="18"/>
              </w:rPr>
              <w:t>в том числе в рамках реализации регионального проекта «Формирование комфортной городской среды»</w:t>
            </w:r>
          </w:p>
        </w:tc>
        <w:tc>
          <w:tcPr>
            <w:tcW w:w="3623" w:type="dxa"/>
            <w:vMerge/>
            <w:tcBorders>
              <w:top w:val="nil"/>
              <w:left w:val="single" w:sz="4" w:space="0" w:color="auto"/>
              <w:bottom w:val="single" w:sz="4" w:space="0" w:color="000000"/>
              <w:right w:val="single" w:sz="4" w:space="0" w:color="auto"/>
            </w:tcBorders>
            <w:vAlign w:val="center"/>
            <w:hideMark/>
          </w:tcPr>
          <w:p w14:paraId="2D2FC3D2" w14:textId="77777777" w:rsidR="00B65A1D" w:rsidRDefault="00B65A1D">
            <w:pPr>
              <w:rPr>
                <w:color w:val="000000"/>
                <w:sz w:val="18"/>
                <w:szCs w:val="18"/>
              </w:rPr>
            </w:pPr>
          </w:p>
        </w:tc>
        <w:tc>
          <w:tcPr>
            <w:tcW w:w="1312" w:type="dxa"/>
            <w:tcBorders>
              <w:top w:val="nil"/>
              <w:left w:val="nil"/>
              <w:bottom w:val="single" w:sz="4" w:space="0" w:color="auto"/>
              <w:right w:val="single" w:sz="4" w:space="0" w:color="auto"/>
            </w:tcBorders>
            <w:shd w:val="clear" w:color="auto" w:fill="auto"/>
            <w:vAlign w:val="center"/>
            <w:hideMark/>
          </w:tcPr>
          <w:p w14:paraId="1C78295B" w14:textId="77777777" w:rsidR="00B65A1D" w:rsidRDefault="00B65A1D">
            <w:pPr>
              <w:jc w:val="center"/>
              <w:rPr>
                <w:i/>
                <w:iCs/>
                <w:color w:val="000000"/>
                <w:sz w:val="18"/>
                <w:szCs w:val="18"/>
              </w:rPr>
            </w:pPr>
            <w:r>
              <w:rPr>
                <w:i/>
                <w:iCs/>
                <w:color w:val="000000"/>
                <w:sz w:val="18"/>
                <w:szCs w:val="18"/>
              </w:rPr>
              <w:t>93 532,4</w:t>
            </w:r>
          </w:p>
        </w:tc>
        <w:tc>
          <w:tcPr>
            <w:tcW w:w="1001" w:type="dxa"/>
            <w:vMerge/>
            <w:tcBorders>
              <w:left w:val="nil"/>
              <w:right w:val="single" w:sz="4" w:space="0" w:color="auto"/>
            </w:tcBorders>
            <w:shd w:val="clear" w:color="auto" w:fill="auto"/>
            <w:noWrap/>
            <w:vAlign w:val="center"/>
            <w:hideMark/>
          </w:tcPr>
          <w:p w14:paraId="48D74846" w14:textId="50C07D51" w:rsidR="00B65A1D" w:rsidRDefault="00B65A1D">
            <w:pPr>
              <w:jc w:val="center"/>
              <w:rPr>
                <w:color w:val="000000"/>
                <w:sz w:val="18"/>
                <w:szCs w:val="18"/>
              </w:rPr>
            </w:pPr>
          </w:p>
        </w:tc>
      </w:tr>
      <w:tr w:rsidR="00B65A1D" w14:paraId="4CE02B92" w14:textId="77777777" w:rsidTr="00B65A1D">
        <w:trPr>
          <w:trHeight w:val="492"/>
          <w:tblHead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40BFC1DA" w14:textId="77777777" w:rsidR="00B65A1D" w:rsidRDefault="00B65A1D">
            <w:pPr>
              <w:jc w:val="center"/>
              <w:rPr>
                <w:color w:val="000000"/>
                <w:sz w:val="18"/>
                <w:szCs w:val="18"/>
              </w:rPr>
            </w:pPr>
            <w:r>
              <w:rPr>
                <w:color w:val="000000"/>
                <w:sz w:val="18"/>
                <w:szCs w:val="18"/>
              </w:rPr>
              <w:t> </w:t>
            </w:r>
          </w:p>
        </w:tc>
        <w:tc>
          <w:tcPr>
            <w:tcW w:w="3284" w:type="dxa"/>
            <w:tcBorders>
              <w:top w:val="nil"/>
              <w:left w:val="nil"/>
              <w:bottom w:val="single" w:sz="4" w:space="0" w:color="auto"/>
              <w:right w:val="single" w:sz="4" w:space="0" w:color="auto"/>
            </w:tcBorders>
            <w:shd w:val="clear" w:color="auto" w:fill="auto"/>
            <w:vAlign w:val="center"/>
            <w:hideMark/>
          </w:tcPr>
          <w:p w14:paraId="177CAFC0" w14:textId="77777777" w:rsidR="00B65A1D" w:rsidRDefault="00B65A1D">
            <w:pPr>
              <w:jc w:val="both"/>
              <w:rPr>
                <w:i/>
                <w:iCs/>
                <w:color w:val="000000"/>
                <w:sz w:val="18"/>
                <w:szCs w:val="18"/>
              </w:rPr>
            </w:pPr>
            <w:r>
              <w:rPr>
                <w:i/>
                <w:iCs/>
                <w:color w:val="000000"/>
                <w:sz w:val="18"/>
                <w:szCs w:val="18"/>
              </w:rPr>
              <w:t>в том числе в рамках создания Научно-технологического центра в городе Сургуте</w:t>
            </w:r>
          </w:p>
        </w:tc>
        <w:tc>
          <w:tcPr>
            <w:tcW w:w="3623" w:type="dxa"/>
            <w:vMerge/>
            <w:tcBorders>
              <w:top w:val="nil"/>
              <w:left w:val="single" w:sz="4" w:space="0" w:color="auto"/>
              <w:bottom w:val="single" w:sz="4" w:space="0" w:color="000000"/>
              <w:right w:val="single" w:sz="4" w:space="0" w:color="auto"/>
            </w:tcBorders>
            <w:vAlign w:val="center"/>
            <w:hideMark/>
          </w:tcPr>
          <w:p w14:paraId="256F0D47" w14:textId="77777777" w:rsidR="00B65A1D" w:rsidRDefault="00B65A1D">
            <w:pPr>
              <w:rPr>
                <w:color w:val="000000"/>
                <w:sz w:val="18"/>
                <w:szCs w:val="18"/>
              </w:rPr>
            </w:pPr>
          </w:p>
        </w:tc>
        <w:tc>
          <w:tcPr>
            <w:tcW w:w="1312" w:type="dxa"/>
            <w:tcBorders>
              <w:top w:val="nil"/>
              <w:left w:val="nil"/>
              <w:bottom w:val="single" w:sz="4" w:space="0" w:color="auto"/>
              <w:right w:val="single" w:sz="4" w:space="0" w:color="auto"/>
            </w:tcBorders>
            <w:shd w:val="clear" w:color="auto" w:fill="auto"/>
            <w:vAlign w:val="center"/>
            <w:hideMark/>
          </w:tcPr>
          <w:p w14:paraId="305D1CEF" w14:textId="77777777" w:rsidR="00B65A1D" w:rsidRDefault="00B65A1D">
            <w:pPr>
              <w:jc w:val="center"/>
              <w:rPr>
                <w:i/>
                <w:iCs/>
                <w:color w:val="000000"/>
                <w:sz w:val="18"/>
                <w:szCs w:val="18"/>
              </w:rPr>
            </w:pPr>
            <w:r>
              <w:rPr>
                <w:i/>
                <w:iCs/>
                <w:color w:val="000000"/>
                <w:sz w:val="18"/>
                <w:szCs w:val="18"/>
              </w:rPr>
              <w:t>1 113 740,3</w:t>
            </w:r>
          </w:p>
        </w:tc>
        <w:tc>
          <w:tcPr>
            <w:tcW w:w="1001" w:type="dxa"/>
            <w:vMerge/>
            <w:tcBorders>
              <w:left w:val="nil"/>
              <w:bottom w:val="single" w:sz="4" w:space="0" w:color="auto"/>
              <w:right w:val="single" w:sz="4" w:space="0" w:color="auto"/>
            </w:tcBorders>
            <w:shd w:val="clear" w:color="auto" w:fill="auto"/>
            <w:noWrap/>
            <w:vAlign w:val="center"/>
            <w:hideMark/>
          </w:tcPr>
          <w:p w14:paraId="7F2BC2E1" w14:textId="753A5423" w:rsidR="00B65A1D" w:rsidRDefault="00B65A1D">
            <w:pPr>
              <w:jc w:val="center"/>
              <w:rPr>
                <w:color w:val="000000"/>
                <w:sz w:val="18"/>
                <w:szCs w:val="18"/>
              </w:rPr>
            </w:pPr>
          </w:p>
        </w:tc>
      </w:tr>
      <w:tr w:rsidR="00874DA6" w14:paraId="07697178" w14:textId="77777777" w:rsidTr="00F306DC">
        <w:trPr>
          <w:trHeight w:val="840"/>
          <w:tblHead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4EF4675D" w14:textId="77777777" w:rsidR="00874DA6" w:rsidRDefault="00874DA6">
            <w:pPr>
              <w:jc w:val="center"/>
              <w:rPr>
                <w:color w:val="000000"/>
                <w:sz w:val="18"/>
                <w:szCs w:val="18"/>
              </w:rPr>
            </w:pPr>
            <w:r>
              <w:rPr>
                <w:color w:val="000000"/>
                <w:sz w:val="18"/>
                <w:szCs w:val="18"/>
              </w:rPr>
              <w:t>2.</w:t>
            </w:r>
          </w:p>
        </w:tc>
        <w:tc>
          <w:tcPr>
            <w:tcW w:w="3284" w:type="dxa"/>
            <w:tcBorders>
              <w:top w:val="nil"/>
              <w:left w:val="nil"/>
              <w:bottom w:val="single" w:sz="4" w:space="0" w:color="auto"/>
              <w:right w:val="single" w:sz="4" w:space="0" w:color="auto"/>
            </w:tcBorders>
            <w:shd w:val="clear" w:color="auto" w:fill="auto"/>
            <w:vAlign w:val="center"/>
            <w:hideMark/>
          </w:tcPr>
          <w:p w14:paraId="112E4722" w14:textId="77777777" w:rsidR="00874DA6" w:rsidRDefault="00874DA6">
            <w:pPr>
              <w:jc w:val="both"/>
              <w:rPr>
                <w:color w:val="000000"/>
                <w:sz w:val="18"/>
                <w:szCs w:val="18"/>
              </w:rPr>
            </w:pPr>
            <w:r>
              <w:rPr>
                <w:color w:val="000000"/>
                <w:sz w:val="18"/>
                <w:szCs w:val="18"/>
              </w:rPr>
              <w:t xml:space="preserve">Благоустройство дворовых территорий </w:t>
            </w:r>
          </w:p>
        </w:tc>
        <w:tc>
          <w:tcPr>
            <w:tcW w:w="3623" w:type="dxa"/>
            <w:tcBorders>
              <w:top w:val="nil"/>
              <w:left w:val="nil"/>
              <w:bottom w:val="single" w:sz="4" w:space="0" w:color="auto"/>
              <w:right w:val="single" w:sz="4" w:space="0" w:color="auto"/>
            </w:tcBorders>
            <w:shd w:val="clear" w:color="auto" w:fill="auto"/>
            <w:vAlign w:val="center"/>
            <w:hideMark/>
          </w:tcPr>
          <w:p w14:paraId="376BAFDB" w14:textId="19882188" w:rsidR="00874DA6" w:rsidRPr="00256510" w:rsidRDefault="00874DA6" w:rsidP="00256510">
            <w:pPr>
              <w:jc w:val="both"/>
              <w:rPr>
                <w:color w:val="000000"/>
                <w:sz w:val="18"/>
                <w:szCs w:val="18"/>
              </w:rPr>
            </w:pPr>
            <w:r w:rsidRPr="00256510">
              <w:rPr>
                <w:color w:val="000000"/>
                <w:sz w:val="18"/>
                <w:szCs w:val="18"/>
              </w:rPr>
              <w:t>благоустройство 18 дворовых территории</w:t>
            </w:r>
            <w:r w:rsidRPr="00256510">
              <w:rPr>
                <w:color w:val="000000"/>
                <w:sz w:val="18"/>
                <w:szCs w:val="18"/>
              </w:rPr>
              <w:br/>
            </w:r>
            <w:r w:rsidRPr="00256510">
              <w:rPr>
                <w:i/>
                <w:iCs/>
                <w:sz w:val="16"/>
                <w:szCs w:val="16"/>
              </w:rPr>
              <w:t xml:space="preserve">(кроме того, </w:t>
            </w:r>
            <w:r w:rsidR="00256510">
              <w:rPr>
                <w:i/>
                <w:iCs/>
                <w:sz w:val="16"/>
                <w:szCs w:val="16"/>
              </w:rPr>
              <w:t xml:space="preserve">8 млн руб. будут направлены на </w:t>
            </w:r>
            <w:r w:rsidRPr="00256510">
              <w:rPr>
                <w:i/>
                <w:iCs/>
                <w:sz w:val="16"/>
                <w:szCs w:val="16"/>
              </w:rPr>
              <w:t>оплат</w:t>
            </w:r>
            <w:r w:rsidR="00256510">
              <w:rPr>
                <w:i/>
                <w:iCs/>
                <w:sz w:val="16"/>
                <w:szCs w:val="16"/>
              </w:rPr>
              <w:t>у</w:t>
            </w:r>
            <w:r w:rsidRPr="00256510">
              <w:rPr>
                <w:i/>
                <w:iCs/>
                <w:sz w:val="16"/>
                <w:szCs w:val="16"/>
              </w:rPr>
              <w:t xml:space="preserve"> благоустройств</w:t>
            </w:r>
            <w:r w:rsidR="00256510">
              <w:rPr>
                <w:i/>
                <w:iCs/>
                <w:sz w:val="16"/>
                <w:szCs w:val="16"/>
              </w:rPr>
              <w:t>а</w:t>
            </w:r>
            <w:r w:rsidRPr="00256510">
              <w:rPr>
                <w:i/>
                <w:iCs/>
                <w:sz w:val="16"/>
                <w:szCs w:val="16"/>
              </w:rPr>
              <w:t xml:space="preserve"> 5 дворовых территорий, выполненного в 2022 году в рамках заключенных соглашений)</w:t>
            </w:r>
            <w:r w:rsidR="003B5BA5" w:rsidRPr="00256510">
              <w:rPr>
                <w:i/>
                <w:iCs/>
                <w:sz w:val="16"/>
                <w:szCs w:val="16"/>
              </w:rPr>
              <w:t xml:space="preserve"> </w:t>
            </w:r>
          </w:p>
        </w:tc>
        <w:tc>
          <w:tcPr>
            <w:tcW w:w="1312" w:type="dxa"/>
            <w:tcBorders>
              <w:top w:val="nil"/>
              <w:left w:val="nil"/>
              <w:bottom w:val="single" w:sz="4" w:space="0" w:color="auto"/>
              <w:right w:val="single" w:sz="4" w:space="0" w:color="auto"/>
            </w:tcBorders>
            <w:shd w:val="clear" w:color="auto" w:fill="auto"/>
            <w:vAlign w:val="center"/>
            <w:hideMark/>
          </w:tcPr>
          <w:p w14:paraId="3946297E" w14:textId="77777777" w:rsidR="00874DA6" w:rsidRDefault="00874DA6">
            <w:pPr>
              <w:jc w:val="center"/>
              <w:rPr>
                <w:color w:val="000000"/>
                <w:sz w:val="18"/>
                <w:szCs w:val="18"/>
              </w:rPr>
            </w:pPr>
            <w:r>
              <w:rPr>
                <w:color w:val="000000"/>
                <w:sz w:val="18"/>
                <w:szCs w:val="18"/>
              </w:rPr>
              <w:t>121 712,7</w:t>
            </w:r>
          </w:p>
        </w:tc>
        <w:tc>
          <w:tcPr>
            <w:tcW w:w="1001" w:type="dxa"/>
            <w:tcBorders>
              <w:top w:val="nil"/>
              <w:left w:val="nil"/>
              <w:bottom w:val="single" w:sz="4" w:space="0" w:color="auto"/>
              <w:right w:val="single" w:sz="4" w:space="0" w:color="auto"/>
            </w:tcBorders>
            <w:shd w:val="clear" w:color="auto" w:fill="auto"/>
            <w:noWrap/>
            <w:vAlign w:val="center"/>
            <w:hideMark/>
          </w:tcPr>
          <w:p w14:paraId="53B2A4CF" w14:textId="77777777" w:rsidR="00874DA6" w:rsidRDefault="00874DA6">
            <w:pPr>
              <w:jc w:val="center"/>
              <w:rPr>
                <w:color w:val="000000"/>
                <w:sz w:val="18"/>
                <w:szCs w:val="18"/>
              </w:rPr>
            </w:pPr>
            <w:r>
              <w:rPr>
                <w:color w:val="000000"/>
                <w:sz w:val="18"/>
                <w:szCs w:val="18"/>
              </w:rPr>
              <w:t>8,8</w:t>
            </w:r>
          </w:p>
        </w:tc>
      </w:tr>
      <w:tr w:rsidR="00874DA6" w14:paraId="245C0ADF" w14:textId="77777777" w:rsidTr="00F306DC">
        <w:trPr>
          <w:trHeight w:val="714"/>
          <w:tblHeader/>
        </w:trPr>
        <w:tc>
          <w:tcPr>
            <w:tcW w:w="459" w:type="dxa"/>
            <w:vMerge w:val="restart"/>
            <w:tcBorders>
              <w:top w:val="nil"/>
              <w:left w:val="single" w:sz="4" w:space="0" w:color="auto"/>
              <w:bottom w:val="single" w:sz="4" w:space="0" w:color="000000"/>
              <w:right w:val="single" w:sz="4" w:space="0" w:color="auto"/>
            </w:tcBorders>
            <w:shd w:val="clear" w:color="auto" w:fill="auto"/>
            <w:vAlign w:val="center"/>
            <w:hideMark/>
          </w:tcPr>
          <w:p w14:paraId="7332BB05" w14:textId="77777777" w:rsidR="00874DA6" w:rsidRDefault="00874DA6">
            <w:pPr>
              <w:jc w:val="center"/>
              <w:rPr>
                <w:color w:val="000000"/>
                <w:sz w:val="18"/>
                <w:szCs w:val="18"/>
              </w:rPr>
            </w:pPr>
            <w:r>
              <w:rPr>
                <w:color w:val="000000"/>
                <w:sz w:val="18"/>
                <w:szCs w:val="18"/>
              </w:rPr>
              <w:t>3.</w:t>
            </w:r>
          </w:p>
        </w:tc>
        <w:tc>
          <w:tcPr>
            <w:tcW w:w="3284" w:type="dxa"/>
            <w:vMerge w:val="restart"/>
            <w:tcBorders>
              <w:top w:val="nil"/>
              <w:left w:val="single" w:sz="4" w:space="0" w:color="auto"/>
              <w:bottom w:val="single" w:sz="4" w:space="0" w:color="auto"/>
              <w:right w:val="single" w:sz="4" w:space="0" w:color="auto"/>
            </w:tcBorders>
            <w:shd w:val="clear" w:color="auto" w:fill="auto"/>
            <w:vAlign w:val="center"/>
            <w:hideMark/>
          </w:tcPr>
          <w:p w14:paraId="7C3D9205" w14:textId="77777777" w:rsidR="00874DA6" w:rsidRDefault="00874DA6">
            <w:pPr>
              <w:jc w:val="both"/>
              <w:rPr>
                <w:color w:val="000000"/>
                <w:sz w:val="18"/>
                <w:szCs w:val="18"/>
              </w:rPr>
            </w:pPr>
            <w:r>
              <w:rPr>
                <w:color w:val="000000"/>
                <w:sz w:val="18"/>
                <w:szCs w:val="18"/>
              </w:rPr>
              <w:t>Декоративно - художественное и праздничное оформление города</w:t>
            </w:r>
          </w:p>
        </w:tc>
        <w:tc>
          <w:tcPr>
            <w:tcW w:w="3623" w:type="dxa"/>
            <w:tcBorders>
              <w:top w:val="nil"/>
              <w:left w:val="nil"/>
              <w:bottom w:val="single" w:sz="4" w:space="0" w:color="auto"/>
              <w:right w:val="single" w:sz="4" w:space="0" w:color="auto"/>
            </w:tcBorders>
            <w:shd w:val="clear" w:color="auto" w:fill="auto"/>
            <w:vAlign w:val="center"/>
            <w:hideMark/>
          </w:tcPr>
          <w:p w14:paraId="6117B689" w14:textId="77777777" w:rsidR="00874DA6" w:rsidRDefault="00874DA6">
            <w:pPr>
              <w:jc w:val="both"/>
              <w:rPr>
                <w:color w:val="000000"/>
                <w:sz w:val="18"/>
                <w:szCs w:val="18"/>
              </w:rPr>
            </w:pPr>
            <w:r>
              <w:rPr>
                <w:color w:val="000000"/>
                <w:sz w:val="18"/>
                <w:szCs w:val="18"/>
              </w:rPr>
              <w:t>Новогоднее (в т.ч. световому) оформление 9 площадок города</w:t>
            </w:r>
            <w:r>
              <w:rPr>
                <w:color w:val="000000"/>
                <w:sz w:val="18"/>
                <w:szCs w:val="18"/>
              </w:rPr>
              <w:br/>
              <w:t>Праздничное и новогоднее оформление города к 7 государственным праздникам</w:t>
            </w:r>
          </w:p>
        </w:tc>
        <w:tc>
          <w:tcPr>
            <w:tcW w:w="1312" w:type="dxa"/>
            <w:vMerge w:val="restart"/>
            <w:tcBorders>
              <w:top w:val="nil"/>
              <w:left w:val="single" w:sz="4" w:space="0" w:color="auto"/>
              <w:bottom w:val="single" w:sz="4" w:space="0" w:color="auto"/>
              <w:right w:val="single" w:sz="4" w:space="0" w:color="auto"/>
            </w:tcBorders>
            <w:shd w:val="clear" w:color="auto" w:fill="auto"/>
            <w:vAlign w:val="center"/>
            <w:hideMark/>
          </w:tcPr>
          <w:p w14:paraId="65C29530" w14:textId="77777777" w:rsidR="00874DA6" w:rsidRDefault="00874DA6">
            <w:pPr>
              <w:jc w:val="center"/>
              <w:rPr>
                <w:color w:val="000000"/>
                <w:sz w:val="18"/>
                <w:szCs w:val="18"/>
              </w:rPr>
            </w:pPr>
            <w:r>
              <w:rPr>
                <w:color w:val="000000"/>
                <w:sz w:val="18"/>
                <w:szCs w:val="18"/>
              </w:rPr>
              <w:t>67 735,2</w:t>
            </w:r>
          </w:p>
        </w:tc>
        <w:tc>
          <w:tcPr>
            <w:tcW w:w="1001" w:type="dxa"/>
            <w:vMerge w:val="restart"/>
            <w:tcBorders>
              <w:top w:val="nil"/>
              <w:left w:val="single" w:sz="4" w:space="0" w:color="auto"/>
              <w:bottom w:val="single" w:sz="4" w:space="0" w:color="auto"/>
              <w:right w:val="single" w:sz="4" w:space="0" w:color="auto"/>
            </w:tcBorders>
            <w:shd w:val="clear" w:color="auto" w:fill="auto"/>
            <w:vAlign w:val="center"/>
            <w:hideMark/>
          </w:tcPr>
          <w:p w14:paraId="74E23018" w14:textId="77777777" w:rsidR="00874DA6" w:rsidRDefault="00874DA6">
            <w:pPr>
              <w:jc w:val="center"/>
              <w:rPr>
                <w:color w:val="000000"/>
                <w:sz w:val="18"/>
                <w:szCs w:val="18"/>
              </w:rPr>
            </w:pPr>
            <w:r>
              <w:rPr>
                <w:color w:val="000000"/>
                <w:sz w:val="18"/>
                <w:szCs w:val="18"/>
              </w:rPr>
              <w:t>4,8</w:t>
            </w:r>
          </w:p>
        </w:tc>
      </w:tr>
      <w:tr w:rsidR="00874DA6" w14:paraId="7B2D6E36" w14:textId="77777777" w:rsidTr="00F306DC">
        <w:trPr>
          <w:trHeight w:val="289"/>
          <w:tblHeader/>
        </w:trPr>
        <w:tc>
          <w:tcPr>
            <w:tcW w:w="459" w:type="dxa"/>
            <w:vMerge/>
            <w:tcBorders>
              <w:top w:val="nil"/>
              <w:left w:val="single" w:sz="4" w:space="0" w:color="auto"/>
              <w:bottom w:val="single" w:sz="4" w:space="0" w:color="000000"/>
              <w:right w:val="single" w:sz="4" w:space="0" w:color="auto"/>
            </w:tcBorders>
            <w:vAlign w:val="center"/>
            <w:hideMark/>
          </w:tcPr>
          <w:p w14:paraId="7A19D41E" w14:textId="77777777" w:rsidR="00874DA6" w:rsidRDefault="00874DA6">
            <w:pPr>
              <w:rPr>
                <w:color w:val="000000"/>
                <w:sz w:val="18"/>
                <w:szCs w:val="18"/>
              </w:rPr>
            </w:pPr>
          </w:p>
        </w:tc>
        <w:tc>
          <w:tcPr>
            <w:tcW w:w="3284" w:type="dxa"/>
            <w:vMerge/>
            <w:tcBorders>
              <w:top w:val="nil"/>
              <w:left w:val="single" w:sz="4" w:space="0" w:color="auto"/>
              <w:bottom w:val="single" w:sz="4" w:space="0" w:color="auto"/>
              <w:right w:val="single" w:sz="4" w:space="0" w:color="auto"/>
            </w:tcBorders>
            <w:vAlign w:val="center"/>
            <w:hideMark/>
          </w:tcPr>
          <w:p w14:paraId="4BEB6B33" w14:textId="77777777" w:rsidR="00874DA6" w:rsidRDefault="00874DA6">
            <w:pPr>
              <w:rPr>
                <w:color w:val="000000"/>
                <w:sz w:val="18"/>
                <w:szCs w:val="18"/>
              </w:rPr>
            </w:pPr>
          </w:p>
        </w:tc>
        <w:tc>
          <w:tcPr>
            <w:tcW w:w="3623" w:type="dxa"/>
            <w:tcBorders>
              <w:top w:val="nil"/>
              <w:left w:val="nil"/>
              <w:bottom w:val="single" w:sz="4" w:space="0" w:color="auto"/>
              <w:right w:val="single" w:sz="4" w:space="0" w:color="auto"/>
            </w:tcBorders>
            <w:shd w:val="clear" w:color="auto" w:fill="auto"/>
            <w:vAlign w:val="center"/>
            <w:hideMark/>
          </w:tcPr>
          <w:p w14:paraId="217C5760" w14:textId="77777777" w:rsidR="00874DA6" w:rsidRDefault="00874DA6">
            <w:pPr>
              <w:jc w:val="both"/>
              <w:rPr>
                <w:color w:val="000000"/>
                <w:sz w:val="18"/>
                <w:szCs w:val="18"/>
              </w:rPr>
            </w:pPr>
            <w:r>
              <w:rPr>
                <w:color w:val="000000"/>
                <w:sz w:val="18"/>
                <w:szCs w:val="18"/>
              </w:rPr>
              <w:t xml:space="preserve">изготовление и установка мемориальной доски </w:t>
            </w:r>
          </w:p>
        </w:tc>
        <w:tc>
          <w:tcPr>
            <w:tcW w:w="1312" w:type="dxa"/>
            <w:vMerge/>
            <w:tcBorders>
              <w:top w:val="nil"/>
              <w:left w:val="single" w:sz="4" w:space="0" w:color="auto"/>
              <w:bottom w:val="single" w:sz="4" w:space="0" w:color="auto"/>
              <w:right w:val="single" w:sz="4" w:space="0" w:color="auto"/>
            </w:tcBorders>
            <w:vAlign w:val="center"/>
            <w:hideMark/>
          </w:tcPr>
          <w:p w14:paraId="3A30BB2B" w14:textId="77777777" w:rsidR="00874DA6" w:rsidRDefault="00874DA6">
            <w:pPr>
              <w:rPr>
                <w:color w:val="000000"/>
                <w:sz w:val="18"/>
                <w:szCs w:val="18"/>
              </w:rPr>
            </w:pPr>
          </w:p>
        </w:tc>
        <w:tc>
          <w:tcPr>
            <w:tcW w:w="1001" w:type="dxa"/>
            <w:vMerge/>
            <w:tcBorders>
              <w:top w:val="nil"/>
              <w:left w:val="single" w:sz="4" w:space="0" w:color="auto"/>
              <w:bottom w:val="single" w:sz="4" w:space="0" w:color="auto"/>
              <w:right w:val="single" w:sz="4" w:space="0" w:color="auto"/>
            </w:tcBorders>
            <w:vAlign w:val="center"/>
            <w:hideMark/>
          </w:tcPr>
          <w:p w14:paraId="7A892A6C" w14:textId="77777777" w:rsidR="00874DA6" w:rsidRDefault="00874DA6">
            <w:pPr>
              <w:rPr>
                <w:color w:val="000000"/>
                <w:sz w:val="18"/>
                <w:szCs w:val="18"/>
              </w:rPr>
            </w:pPr>
          </w:p>
        </w:tc>
      </w:tr>
      <w:tr w:rsidR="00874DA6" w14:paraId="28C58CC8" w14:textId="77777777" w:rsidTr="00F306DC">
        <w:trPr>
          <w:trHeight w:val="522"/>
          <w:tblHeader/>
        </w:trPr>
        <w:tc>
          <w:tcPr>
            <w:tcW w:w="459" w:type="dxa"/>
            <w:vMerge/>
            <w:tcBorders>
              <w:top w:val="nil"/>
              <w:left w:val="single" w:sz="4" w:space="0" w:color="auto"/>
              <w:bottom w:val="single" w:sz="4" w:space="0" w:color="000000"/>
              <w:right w:val="single" w:sz="4" w:space="0" w:color="auto"/>
            </w:tcBorders>
            <w:vAlign w:val="center"/>
            <w:hideMark/>
          </w:tcPr>
          <w:p w14:paraId="18EA0CEC" w14:textId="77777777" w:rsidR="00874DA6" w:rsidRDefault="00874DA6">
            <w:pPr>
              <w:rPr>
                <w:color w:val="000000"/>
                <w:sz w:val="18"/>
                <w:szCs w:val="18"/>
              </w:rPr>
            </w:pPr>
          </w:p>
        </w:tc>
        <w:tc>
          <w:tcPr>
            <w:tcW w:w="3284" w:type="dxa"/>
            <w:vMerge/>
            <w:tcBorders>
              <w:top w:val="nil"/>
              <w:left w:val="single" w:sz="4" w:space="0" w:color="auto"/>
              <w:bottom w:val="single" w:sz="4" w:space="0" w:color="auto"/>
              <w:right w:val="single" w:sz="4" w:space="0" w:color="auto"/>
            </w:tcBorders>
            <w:vAlign w:val="center"/>
            <w:hideMark/>
          </w:tcPr>
          <w:p w14:paraId="65FE8496" w14:textId="77777777" w:rsidR="00874DA6" w:rsidRDefault="00874DA6">
            <w:pPr>
              <w:rPr>
                <w:color w:val="000000"/>
                <w:sz w:val="18"/>
                <w:szCs w:val="18"/>
              </w:rPr>
            </w:pPr>
          </w:p>
        </w:tc>
        <w:tc>
          <w:tcPr>
            <w:tcW w:w="3623" w:type="dxa"/>
            <w:tcBorders>
              <w:top w:val="nil"/>
              <w:left w:val="nil"/>
              <w:bottom w:val="single" w:sz="4" w:space="0" w:color="auto"/>
              <w:right w:val="single" w:sz="4" w:space="0" w:color="auto"/>
            </w:tcBorders>
            <w:shd w:val="clear" w:color="auto" w:fill="auto"/>
            <w:vAlign w:val="center"/>
            <w:hideMark/>
          </w:tcPr>
          <w:p w14:paraId="703159F0" w14:textId="77777777" w:rsidR="00874DA6" w:rsidRDefault="00874DA6">
            <w:pPr>
              <w:jc w:val="both"/>
              <w:rPr>
                <w:color w:val="000000"/>
                <w:sz w:val="18"/>
                <w:szCs w:val="18"/>
              </w:rPr>
            </w:pPr>
            <w:r>
              <w:rPr>
                <w:color w:val="000000"/>
                <w:sz w:val="18"/>
                <w:szCs w:val="18"/>
              </w:rPr>
              <w:t>освещение транспортной развязки на пересечении улиц Аэрофлотская и Нефтеюганское шоссе</w:t>
            </w:r>
          </w:p>
        </w:tc>
        <w:tc>
          <w:tcPr>
            <w:tcW w:w="1312" w:type="dxa"/>
            <w:vMerge/>
            <w:tcBorders>
              <w:top w:val="nil"/>
              <w:left w:val="single" w:sz="4" w:space="0" w:color="auto"/>
              <w:bottom w:val="single" w:sz="4" w:space="0" w:color="auto"/>
              <w:right w:val="single" w:sz="4" w:space="0" w:color="auto"/>
            </w:tcBorders>
            <w:vAlign w:val="center"/>
            <w:hideMark/>
          </w:tcPr>
          <w:p w14:paraId="30543829" w14:textId="77777777" w:rsidR="00874DA6" w:rsidRDefault="00874DA6">
            <w:pPr>
              <w:rPr>
                <w:color w:val="000000"/>
                <w:sz w:val="18"/>
                <w:szCs w:val="18"/>
              </w:rPr>
            </w:pPr>
          </w:p>
        </w:tc>
        <w:tc>
          <w:tcPr>
            <w:tcW w:w="1001" w:type="dxa"/>
            <w:vMerge/>
            <w:tcBorders>
              <w:top w:val="nil"/>
              <w:left w:val="single" w:sz="4" w:space="0" w:color="auto"/>
              <w:bottom w:val="single" w:sz="4" w:space="0" w:color="auto"/>
              <w:right w:val="single" w:sz="4" w:space="0" w:color="auto"/>
            </w:tcBorders>
            <w:vAlign w:val="center"/>
            <w:hideMark/>
          </w:tcPr>
          <w:p w14:paraId="29FB4CFF" w14:textId="77777777" w:rsidR="00874DA6" w:rsidRDefault="00874DA6">
            <w:pPr>
              <w:rPr>
                <w:color w:val="000000"/>
                <w:sz w:val="18"/>
                <w:szCs w:val="18"/>
              </w:rPr>
            </w:pPr>
          </w:p>
        </w:tc>
      </w:tr>
      <w:tr w:rsidR="00874DA6" w:rsidRPr="00CD471D" w14:paraId="375C7ED3" w14:textId="77777777" w:rsidTr="00F306DC">
        <w:trPr>
          <w:trHeight w:val="162"/>
          <w:tblHead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3DB6ACB3" w14:textId="77777777" w:rsidR="00874DA6" w:rsidRPr="00CD471D" w:rsidRDefault="00874DA6">
            <w:pPr>
              <w:jc w:val="center"/>
              <w:rPr>
                <w:color w:val="000000"/>
                <w:sz w:val="18"/>
                <w:szCs w:val="18"/>
              </w:rPr>
            </w:pPr>
            <w:r w:rsidRPr="00CD471D">
              <w:rPr>
                <w:color w:val="000000"/>
                <w:sz w:val="18"/>
                <w:szCs w:val="18"/>
              </w:rPr>
              <w:t> </w:t>
            </w:r>
          </w:p>
        </w:tc>
        <w:tc>
          <w:tcPr>
            <w:tcW w:w="3284" w:type="dxa"/>
            <w:tcBorders>
              <w:top w:val="nil"/>
              <w:left w:val="nil"/>
              <w:bottom w:val="single" w:sz="4" w:space="0" w:color="auto"/>
              <w:right w:val="single" w:sz="4" w:space="0" w:color="auto"/>
            </w:tcBorders>
            <w:shd w:val="clear" w:color="auto" w:fill="auto"/>
            <w:vAlign w:val="center"/>
            <w:hideMark/>
          </w:tcPr>
          <w:p w14:paraId="240C12EA" w14:textId="77777777" w:rsidR="00874DA6" w:rsidRPr="00CD471D" w:rsidRDefault="00874DA6">
            <w:pPr>
              <w:jc w:val="both"/>
              <w:rPr>
                <w:color w:val="000000"/>
                <w:sz w:val="18"/>
                <w:szCs w:val="18"/>
              </w:rPr>
            </w:pPr>
            <w:r w:rsidRPr="00CD471D">
              <w:rPr>
                <w:color w:val="000000"/>
                <w:sz w:val="18"/>
                <w:szCs w:val="18"/>
              </w:rPr>
              <w:t xml:space="preserve">ИТОГО </w:t>
            </w:r>
          </w:p>
        </w:tc>
        <w:tc>
          <w:tcPr>
            <w:tcW w:w="3623" w:type="dxa"/>
            <w:tcBorders>
              <w:top w:val="nil"/>
              <w:left w:val="nil"/>
              <w:bottom w:val="single" w:sz="4" w:space="0" w:color="auto"/>
              <w:right w:val="single" w:sz="4" w:space="0" w:color="auto"/>
            </w:tcBorders>
            <w:shd w:val="clear" w:color="auto" w:fill="auto"/>
            <w:vAlign w:val="center"/>
            <w:hideMark/>
          </w:tcPr>
          <w:p w14:paraId="7E3E6436" w14:textId="77777777" w:rsidR="00874DA6" w:rsidRPr="00CD471D" w:rsidRDefault="00874DA6">
            <w:pPr>
              <w:jc w:val="both"/>
              <w:rPr>
                <w:color w:val="000000"/>
                <w:sz w:val="18"/>
                <w:szCs w:val="18"/>
              </w:rPr>
            </w:pPr>
            <w:r w:rsidRPr="00CD471D">
              <w:rPr>
                <w:color w:val="000000"/>
                <w:sz w:val="18"/>
                <w:szCs w:val="18"/>
              </w:rPr>
              <w:t> </w:t>
            </w:r>
          </w:p>
        </w:tc>
        <w:tc>
          <w:tcPr>
            <w:tcW w:w="1312" w:type="dxa"/>
            <w:tcBorders>
              <w:top w:val="nil"/>
              <w:left w:val="nil"/>
              <w:bottom w:val="single" w:sz="4" w:space="0" w:color="auto"/>
              <w:right w:val="single" w:sz="4" w:space="0" w:color="auto"/>
            </w:tcBorders>
            <w:shd w:val="clear" w:color="auto" w:fill="auto"/>
            <w:vAlign w:val="center"/>
            <w:hideMark/>
          </w:tcPr>
          <w:p w14:paraId="3A975737" w14:textId="77777777" w:rsidR="00874DA6" w:rsidRPr="00CD471D" w:rsidRDefault="00874DA6">
            <w:pPr>
              <w:jc w:val="center"/>
              <w:rPr>
                <w:color w:val="000000"/>
                <w:sz w:val="18"/>
                <w:szCs w:val="18"/>
              </w:rPr>
            </w:pPr>
            <w:r w:rsidRPr="00CD471D">
              <w:rPr>
                <w:color w:val="000000"/>
                <w:sz w:val="18"/>
                <w:szCs w:val="18"/>
              </w:rPr>
              <w:t>1 396 720,7</w:t>
            </w:r>
          </w:p>
        </w:tc>
        <w:tc>
          <w:tcPr>
            <w:tcW w:w="1001" w:type="dxa"/>
            <w:tcBorders>
              <w:top w:val="nil"/>
              <w:left w:val="nil"/>
              <w:bottom w:val="single" w:sz="4" w:space="0" w:color="auto"/>
              <w:right w:val="single" w:sz="4" w:space="0" w:color="auto"/>
            </w:tcBorders>
            <w:shd w:val="clear" w:color="auto" w:fill="auto"/>
            <w:vAlign w:val="center"/>
            <w:hideMark/>
          </w:tcPr>
          <w:p w14:paraId="5AF9AC86" w14:textId="77777777" w:rsidR="00874DA6" w:rsidRPr="00CD471D" w:rsidRDefault="00874DA6">
            <w:pPr>
              <w:jc w:val="center"/>
              <w:rPr>
                <w:color w:val="000000"/>
                <w:sz w:val="18"/>
                <w:szCs w:val="18"/>
              </w:rPr>
            </w:pPr>
            <w:r w:rsidRPr="00CD471D">
              <w:rPr>
                <w:color w:val="000000"/>
                <w:sz w:val="18"/>
                <w:szCs w:val="18"/>
              </w:rPr>
              <w:t>100,0</w:t>
            </w:r>
          </w:p>
        </w:tc>
      </w:tr>
    </w:tbl>
    <w:p w14:paraId="5CB810A3" w14:textId="6647D912" w:rsidR="0070707C" w:rsidRPr="00A211BA" w:rsidRDefault="0070707C" w:rsidP="00EB32C9">
      <w:pPr>
        <w:contextualSpacing/>
        <w:jc w:val="both"/>
        <w:rPr>
          <w:color w:val="FF0000"/>
          <w:sz w:val="28"/>
          <w:szCs w:val="28"/>
          <w:highlight w:val="yellow"/>
        </w:rPr>
      </w:pPr>
    </w:p>
    <w:p w14:paraId="2E48A247" w14:textId="1D20B21D" w:rsidR="00FA7851" w:rsidRPr="00686703" w:rsidRDefault="00FA7851" w:rsidP="00FA7851">
      <w:pPr>
        <w:ind w:firstLine="709"/>
        <w:contextualSpacing/>
        <w:jc w:val="right"/>
        <w:rPr>
          <w:sz w:val="28"/>
          <w:szCs w:val="28"/>
        </w:rPr>
      </w:pPr>
      <w:r w:rsidRPr="00686703">
        <w:rPr>
          <w:sz w:val="28"/>
          <w:szCs w:val="28"/>
        </w:rPr>
        <w:t xml:space="preserve">Таблица </w:t>
      </w:r>
      <w:r w:rsidR="004519CA" w:rsidRPr="00686703">
        <w:rPr>
          <w:sz w:val="28"/>
          <w:szCs w:val="28"/>
        </w:rPr>
        <w:t>4</w:t>
      </w:r>
      <w:r w:rsidR="00BF31BA">
        <w:rPr>
          <w:sz w:val="28"/>
          <w:szCs w:val="28"/>
        </w:rPr>
        <w:t>2</w:t>
      </w:r>
    </w:p>
    <w:p w14:paraId="20774204" w14:textId="19805170" w:rsidR="00FA7851" w:rsidRPr="00686703" w:rsidRDefault="00FA7851" w:rsidP="00FA7851">
      <w:pPr>
        <w:ind w:firstLine="709"/>
        <w:contextualSpacing/>
        <w:jc w:val="center"/>
        <w:rPr>
          <w:sz w:val="28"/>
          <w:szCs w:val="28"/>
        </w:rPr>
      </w:pPr>
      <w:r w:rsidRPr="00686703">
        <w:rPr>
          <w:sz w:val="28"/>
          <w:szCs w:val="28"/>
        </w:rPr>
        <w:t xml:space="preserve">Перечень объектов, </w:t>
      </w:r>
      <w:r w:rsidR="00655FAF" w:rsidRPr="00686703">
        <w:rPr>
          <w:sz w:val="28"/>
          <w:szCs w:val="28"/>
        </w:rPr>
        <w:t>создаваемых в рамках</w:t>
      </w:r>
      <w:r w:rsidRPr="00686703">
        <w:rPr>
          <w:sz w:val="28"/>
          <w:szCs w:val="28"/>
        </w:rPr>
        <w:t xml:space="preserve"> муниципальной программы</w:t>
      </w:r>
    </w:p>
    <w:p w14:paraId="6806C911" w14:textId="605B0D80" w:rsidR="00874DA6" w:rsidRPr="000F150D" w:rsidRDefault="004519CA" w:rsidP="000F150D">
      <w:pPr>
        <w:ind w:firstLine="709"/>
        <w:contextualSpacing/>
        <w:jc w:val="center"/>
        <w:rPr>
          <w:sz w:val="28"/>
          <w:szCs w:val="28"/>
        </w:rPr>
      </w:pPr>
      <w:r w:rsidRPr="00686703">
        <w:rPr>
          <w:sz w:val="28"/>
          <w:szCs w:val="28"/>
        </w:rPr>
        <w:t>на 202</w:t>
      </w:r>
      <w:r w:rsidR="00874DA6" w:rsidRPr="00686703">
        <w:rPr>
          <w:sz w:val="28"/>
          <w:szCs w:val="28"/>
        </w:rPr>
        <w:t>3</w:t>
      </w:r>
      <w:r w:rsidRPr="00686703">
        <w:rPr>
          <w:sz w:val="28"/>
          <w:szCs w:val="28"/>
        </w:rPr>
        <w:t xml:space="preserve"> год и на плановый период 202</w:t>
      </w:r>
      <w:r w:rsidR="00874DA6" w:rsidRPr="00686703">
        <w:rPr>
          <w:sz w:val="28"/>
          <w:szCs w:val="28"/>
        </w:rPr>
        <w:t>4</w:t>
      </w:r>
      <w:r w:rsidRPr="00686703">
        <w:rPr>
          <w:sz w:val="28"/>
          <w:szCs w:val="28"/>
        </w:rPr>
        <w:t>– 202</w:t>
      </w:r>
      <w:r w:rsidR="00874DA6" w:rsidRPr="00686703">
        <w:rPr>
          <w:sz w:val="28"/>
          <w:szCs w:val="28"/>
        </w:rPr>
        <w:t>5</w:t>
      </w:r>
      <w:r w:rsidRPr="00686703">
        <w:rPr>
          <w:sz w:val="28"/>
          <w:szCs w:val="28"/>
        </w:rPr>
        <w:t xml:space="preserve"> годов</w:t>
      </w:r>
    </w:p>
    <w:tbl>
      <w:tblPr>
        <w:tblW w:w="9777" w:type="dxa"/>
        <w:tblInd w:w="113" w:type="dxa"/>
        <w:tblLook w:val="04A0" w:firstRow="1" w:lastRow="0" w:firstColumn="1" w:lastColumn="0" w:noHBand="0" w:noVBand="1"/>
      </w:tblPr>
      <w:tblGrid>
        <w:gridCol w:w="4390"/>
        <w:gridCol w:w="1134"/>
        <w:gridCol w:w="1134"/>
        <w:gridCol w:w="940"/>
        <w:gridCol w:w="2179"/>
      </w:tblGrid>
      <w:tr w:rsidR="00874DA6" w14:paraId="63A358B1" w14:textId="77777777" w:rsidTr="00806918">
        <w:trPr>
          <w:trHeight w:val="300"/>
          <w:tblHeader/>
        </w:trPr>
        <w:tc>
          <w:tcPr>
            <w:tcW w:w="43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CC296D" w14:textId="77777777" w:rsidR="00874DA6" w:rsidRDefault="00874DA6">
            <w:pPr>
              <w:jc w:val="center"/>
              <w:rPr>
                <w:color w:val="000000"/>
                <w:sz w:val="18"/>
                <w:szCs w:val="18"/>
              </w:rPr>
            </w:pPr>
            <w:r>
              <w:rPr>
                <w:color w:val="000000"/>
                <w:sz w:val="18"/>
                <w:szCs w:val="18"/>
              </w:rPr>
              <w:t>Наименование объекта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75DE1C9" w14:textId="77777777" w:rsidR="00874DA6" w:rsidRDefault="00874DA6">
            <w:pPr>
              <w:jc w:val="center"/>
              <w:rPr>
                <w:color w:val="000000"/>
                <w:sz w:val="18"/>
                <w:szCs w:val="18"/>
              </w:rPr>
            </w:pPr>
            <w:r>
              <w:rPr>
                <w:color w:val="000000"/>
                <w:sz w:val="18"/>
                <w:szCs w:val="18"/>
              </w:rPr>
              <w:t>2023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7ABB5C8" w14:textId="77777777" w:rsidR="00874DA6" w:rsidRDefault="00874DA6">
            <w:pPr>
              <w:jc w:val="center"/>
              <w:rPr>
                <w:color w:val="000000"/>
                <w:sz w:val="18"/>
                <w:szCs w:val="18"/>
              </w:rPr>
            </w:pPr>
            <w:r>
              <w:rPr>
                <w:color w:val="000000"/>
                <w:sz w:val="18"/>
                <w:szCs w:val="18"/>
              </w:rPr>
              <w:t>2024 год</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7169AAB8" w14:textId="77777777" w:rsidR="00874DA6" w:rsidRDefault="00874DA6">
            <w:pPr>
              <w:jc w:val="center"/>
              <w:rPr>
                <w:color w:val="000000"/>
                <w:sz w:val="18"/>
                <w:szCs w:val="18"/>
              </w:rPr>
            </w:pPr>
            <w:r>
              <w:rPr>
                <w:color w:val="000000"/>
                <w:sz w:val="18"/>
                <w:szCs w:val="18"/>
              </w:rPr>
              <w:t>2025 год</w:t>
            </w:r>
          </w:p>
        </w:tc>
        <w:tc>
          <w:tcPr>
            <w:tcW w:w="2179" w:type="dxa"/>
            <w:tcBorders>
              <w:top w:val="single" w:sz="4" w:space="0" w:color="auto"/>
              <w:left w:val="nil"/>
              <w:bottom w:val="single" w:sz="4" w:space="0" w:color="auto"/>
              <w:right w:val="single" w:sz="4" w:space="0" w:color="auto"/>
            </w:tcBorders>
            <w:shd w:val="clear" w:color="auto" w:fill="auto"/>
            <w:vAlign w:val="center"/>
            <w:hideMark/>
          </w:tcPr>
          <w:p w14:paraId="7DC758B7" w14:textId="77777777" w:rsidR="00874DA6" w:rsidRDefault="00874DA6">
            <w:pPr>
              <w:jc w:val="center"/>
              <w:rPr>
                <w:color w:val="000000"/>
                <w:sz w:val="18"/>
                <w:szCs w:val="18"/>
              </w:rPr>
            </w:pPr>
            <w:r>
              <w:rPr>
                <w:color w:val="000000"/>
                <w:sz w:val="18"/>
                <w:szCs w:val="18"/>
              </w:rPr>
              <w:t>Вид работ</w:t>
            </w:r>
          </w:p>
        </w:tc>
      </w:tr>
      <w:tr w:rsidR="00874DA6" w14:paraId="46EF3787" w14:textId="77777777" w:rsidTr="002B78A5">
        <w:trPr>
          <w:trHeight w:val="66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0C8E7404" w14:textId="77777777" w:rsidR="00874DA6" w:rsidRDefault="00874DA6">
            <w:pPr>
              <w:jc w:val="both"/>
              <w:rPr>
                <w:color w:val="000000"/>
                <w:sz w:val="18"/>
                <w:szCs w:val="18"/>
              </w:rPr>
            </w:pPr>
            <w:r>
              <w:rPr>
                <w:color w:val="000000"/>
                <w:sz w:val="18"/>
                <w:szCs w:val="18"/>
              </w:rPr>
              <w:t>Сквер, прилегающий к территории МКУ «Дворец торжеств» (10 952 кв.м.)*</w:t>
            </w:r>
          </w:p>
        </w:tc>
        <w:tc>
          <w:tcPr>
            <w:tcW w:w="1134" w:type="dxa"/>
            <w:tcBorders>
              <w:top w:val="nil"/>
              <w:left w:val="nil"/>
              <w:bottom w:val="single" w:sz="4" w:space="0" w:color="auto"/>
              <w:right w:val="single" w:sz="4" w:space="0" w:color="auto"/>
            </w:tcBorders>
            <w:shd w:val="clear" w:color="auto" w:fill="auto"/>
            <w:vAlign w:val="center"/>
            <w:hideMark/>
          </w:tcPr>
          <w:p w14:paraId="50057EA4" w14:textId="77777777" w:rsidR="00874DA6" w:rsidRDefault="00874DA6">
            <w:pPr>
              <w:jc w:val="center"/>
              <w:rPr>
                <w:color w:val="000000"/>
                <w:sz w:val="18"/>
                <w:szCs w:val="18"/>
              </w:rPr>
            </w:pPr>
            <w:r>
              <w:rPr>
                <w:color w:val="000000"/>
                <w:sz w:val="18"/>
                <w:szCs w:val="18"/>
              </w:rPr>
              <w:t>25 622,5</w:t>
            </w:r>
          </w:p>
        </w:tc>
        <w:tc>
          <w:tcPr>
            <w:tcW w:w="1134" w:type="dxa"/>
            <w:tcBorders>
              <w:top w:val="nil"/>
              <w:left w:val="nil"/>
              <w:bottom w:val="single" w:sz="4" w:space="0" w:color="auto"/>
              <w:right w:val="single" w:sz="4" w:space="0" w:color="auto"/>
            </w:tcBorders>
            <w:shd w:val="clear" w:color="auto" w:fill="auto"/>
            <w:vAlign w:val="center"/>
            <w:hideMark/>
          </w:tcPr>
          <w:p w14:paraId="7DD83476" w14:textId="77777777" w:rsidR="00874DA6" w:rsidRDefault="00874DA6">
            <w:pPr>
              <w:jc w:val="center"/>
              <w:rPr>
                <w:color w:val="000000"/>
                <w:sz w:val="18"/>
                <w:szCs w:val="18"/>
              </w:rPr>
            </w:pPr>
            <w:r>
              <w:rPr>
                <w:color w:val="000000"/>
                <w:sz w:val="18"/>
                <w:szCs w:val="18"/>
              </w:rPr>
              <w:t>2 572,1</w:t>
            </w:r>
          </w:p>
        </w:tc>
        <w:tc>
          <w:tcPr>
            <w:tcW w:w="940" w:type="dxa"/>
            <w:tcBorders>
              <w:top w:val="nil"/>
              <w:left w:val="nil"/>
              <w:bottom w:val="single" w:sz="4" w:space="0" w:color="auto"/>
              <w:right w:val="single" w:sz="4" w:space="0" w:color="auto"/>
            </w:tcBorders>
            <w:shd w:val="clear" w:color="auto" w:fill="auto"/>
            <w:vAlign w:val="center"/>
            <w:hideMark/>
          </w:tcPr>
          <w:p w14:paraId="6A619FBB" w14:textId="77777777" w:rsidR="00874DA6" w:rsidRDefault="00874DA6">
            <w:pPr>
              <w:jc w:val="center"/>
              <w:rPr>
                <w:color w:val="000000"/>
                <w:sz w:val="18"/>
                <w:szCs w:val="18"/>
              </w:rPr>
            </w:pPr>
            <w:r>
              <w:rPr>
                <w:color w:val="000000"/>
                <w:sz w:val="18"/>
                <w:szCs w:val="18"/>
              </w:rPr>
              <w:t> </w:t>
            </w:r>
          </w:p>
        </w:tc>
        <w:tc>
          <w:tcPr>
            <w:tcW w:w="2179" w:type="dxa"/>
            <w:tcBorders>
              <w:top w:val="nil"/>
              <w:left w:val="nil"/>
              <w:bottom w:val="single" w:sz="4" w:space="0" w:color="auto"/>
              <w:right w:val="single" w:sz="4" w:space="0" w:color="auto"/>
            </w:tcBorders>
            <w:shd w:val="clear" w:color="auto" w:fill="auto"/>
            <w:vAlign w:val="center"/>
            <w:hideMark/>
          </w:tcPr>
          <w:p w14:paraId="3E39B55B" w14:textId="77777777" w:rsidR="00874DA6" w:rsidRDefault="00874DA6">
            <w:pPr>
              <w:jc w:val="center"/>
              <w:rPr>
                <w:color w:val="000000"/>
                <w:sz w:val="18"/>
                <w:szCs w:val="18"/>
              </w:rPr>
            </w:pPr>
            <w:r>
              <w:rPr>
                <w:color w:val="000000"/>
                <w:sz w:val="18"/>
                <w:szCs w:val="18"/>
              </w:rPr>
              <w:t>благоустройство</w:t>
            </w:r>
          </w:p>
        </w:tc>
      </w:tr>
      <w:tr w:rsidR="00874DA6" w14:paraId="0E152695" w14:textId="77777777" w:rsidTr="002B78A5">
        <w:trPr>
          <w:trHeight w:val="66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62321D38" w14:textId="77777777" w:rsidR="00874DA6" w:rsidRDefault="00874DA6">
            <w:pPr>
              <w:jc w:val="both"/>
              <w:rPr>
                <w:color w:val="000000"/>
                <w:sz w:val="18"/>
                <w:szCs w:val="18"/>
              </w:rPr>
            </w:pPr>
            <w:r>
              <w:rPr>
                <w:color w:val="000000"/>
                <w:sz w:val="18"/>
                <w:szCs w:val="18"/>
              </w:rPr>
              <w:t>Благоустройство сквера на пересечении бульвара Свободы и проспекта Ленина в г. Сургуте*</w:t>
            </w:r>
          </w:p>
        </w:tc>
        <w:tc>
          <w:tcPr>
            <w:tcW w:w="1134" w:type="dxa"/>
            <w:tcBorders>
              <w:top w:val="nil"/>
              <w:left w:val="nil"/>
              <w:bottom w:val="single" w:sz="4" w:space="0" w:color="auto"/>
              <w:right w:val="single" w:sz="4" w:space="0" w:color="auto"/>
            </w:tcBorders>
            <w:shd w:val="clear" w:color="auto" w:fill="auto"/>
            <w:vAlign w:val="center"/>
            <w:hideMark/>
          </w:tcPr>
          <w:p w14:paraId="3797CBC1" w14:textId="77777777" w:rsidR="00874DA6" w:rsidRDefault="00874DA6">
            <w:pPr>
              <w:jc w:val="center"/>
              <w:rPr>
                <w:color w:val="000000"/>
                <w:sz w:val="18"/>
                <w:szCs w:val="18"/>
              </w:rPr>
            </w:pPr>
            <w:r>
              <w:rPr>
                <w:color w:val="000000"/>
                <w:sz w:val="18"/>
                <w:szCs w:val="18"/>
              </w:rPr>
              <w:t>45 595,9</w:t>
            </w:r>
          </w:p>
        </w:tc>
        <w:tc>
          <w:tcPr>
            <w:tcW w:w="1134" w:type="dxa"/>
            <w:tcBorders>
              <w:top w:val="nil"/>
              <w:left w:val="nil"/>
              <w:bottom w:val="single" w:sz="4" w:space="0" w:color="auto"/>
              <w:right w:val="single" w:sz="4" w:space="0" w:color="auto"/>
            </w:tcBorders>
            <w:shd w:val="clear" w:color="auto" w:fill="auto"/>
            <w:vAlign w:val="center"/>
            <w:hideMark/>
          </w:tcPr>
          <w:p w14:paraId="55707FDB" w14:textId="77777777" w:rsidR="00874DA6" w:rsidRDefault="00874DA6">
            <w:pPr>
              <w:jc w:val="center"/>
              <w:rPr>
                <w:color w:val="000000"/>
                <w:sz w:val="18"/>
                <w:szCs w:val="18"/>
              </w:rPr>
            </w:pPr>
            <w:r>
              <w:rPr>
                <w:color w:val="000000"/>
                <w:sz w:val="18"/>
                <w:szCs w:val="18"/>
              </w:rPr>
              <w:t>12 957,9</w:t>
            </w:r>
          </w:p>
        </w:tc>
        <w:tc>
          <w:tcPr>
            <w:tcW w:w="940" w:type="dxa"/>
            <w:tcBorders>
              <w:top w:val="nil"/>
              <w:left w:val="nil"/>
              <w:bottom w:val="single" w:sz="4" w:space="0" w:color="auto"/>
              <w:right w:val="single" w:sz="4" w:space="0" w:color="auto"/>
            </w:tcBorders>
            <w:shd w:val="clear" w:color="auto" w:fill="auto"/>
            <w:vAlign w:val="center"/>
            <w:hideMark/>
          </w:tcPr>
          <w:p w14:paraId="57E5DF1B" w14:textId="77777777" w:rsidR="00874DA6" w:rsidRDefault="00874DA6">
            <w:pPr>
              <w:jc w:val="center"/>
              <w:rPr>
                <w:color w:val="000000"/>
                <w:sz w:val="18"/>
                <w:szCs w:val="18"/>
              </w:rPr>
            </w:pPr>
            <w:r>
              <w:rPr>
                <w:color w:val="000000"/>
                <w:sz w:val="18"/>
                <w:szCs w:val="18"/>
              </w:rPr>
              <w:t> </w:t>
            </w:r>
          </w:p>
        </w:tc>
        <w:tc>
          <w:tcPr>
            <w:tcW w:w="2179" w:type="dxa"/>
            <w:tcBorders>
              <w:top w:val="nil"/>
              <w:left w:val="nil"/>
              <w:bottom w:val="single" w:sz="4" w:space="0" w:color="auto"/>
              <w:right w:val="single" w:sz="4" w:space="0" w:color="auto"/>
            </w:tcBorders>
            <w:shd w:val="clear" w:color="auto" w:fill="auto"/>
            <w:vAlign w:val="center"/>
            <w:hideMark/>
          </w:tcPr>
          <w:p w14:paraId="28ACF3E3" w14:textId="77777777" w:rsidR="00874DA6" w:rsidRDefault="00874DA6">
            <w:pPr>
              <w:jc w:val="center"/>
              <w:rPr>
                <w:color w:val="000000"/>
                <w:sz w:val="18"/>
                <w:szCs w:val="18"/>
              </w:rPr>
            </w:pPr>
            <w:r>
              <w:rPr>
                <w:color w:val="000000"/>
                <w:sz w:val="18"/>
                <w:szCs w:val="18"/>
              </w:rPr>
              <w:t>благоустройство</w:t>
            </w:r>
          </w:p>
        </w:tc>
      </w:tr>
      <w:tr w:rsidR="00874DA6" w14:paraId="7019CF7C" w14:textId="77777777" w:rsidTr="002B78A5">
        <w:trPr>
          <w:trHeight w:val="39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5C75D0CF" w14:textId="77777777" w:rsidR="00874DA6" w:rsidRDefault="00874DA6">
            <w:pPr>
              <w:jc w:val="both"/>
              <w:rPr>
                <w:color w:val="000000"/>
                <w:sz w:val="18"/>
                <w:szCs w:val="18"/>
              </w:rPr>
            </w:pPr>
            <w:r>
              <w:rPr>
                <w:color w:val="000000"/>
                <w:sz w:val="18"/>
                <w:szCs w:val="18"/>
              </w:rPr>
              <w:t>Экопарк «За Саймой» *</w:t>
            </w:r>
          </w:p>
        </w:tc>
        <w:tc>
          <w:tcPr>
            <w:tcW w:w="1134" w:type="dxa"/>
            <w:tcBorders>
              <w:top w:val="nil"/>
              <w:left w:val="nil"/>
              <w:bottom w:val="single" w:sz="4" w:space="0" w:color="auto"/>
              <w:right w:val="single" w:sz="4" w:space="0" w:color="auto"/>
            </w:tcBorders>
            <w:shd w:val="clear" w:color="auto" w:fill="auto"/>
            <w:vAlign w:val="center"/>
            <w:hideMark/>
          </w:tcPr>
          <w:p w14:paraId="2ED87542" w14:textId="77777777" w:rsidR="00874DA6" w:rsidRDefault="00874DA6">
            <w:pPr>
              <w:jc w:val="center"/>
              <w:rPr>
                <w:color w:val="000000"/>
                <w:sz w:val="18"/>
                <w:szCs w:val="18"/>
              </w:rPr>
            </w:pPr>
            <w:r>
              <w:rPr>
                <w:color w:val="000000"/>
                <w:sz w:val="18"/>
                <w:szCs w:val="18"/>
              </w:rPr>
              <w:t>3 520,2</w:t>
            </w:r>
          </w:p>
        </w:tc>
        <w:tc>
          <w:tcPr>
            <w:tcW w:w="1134" w:type="dxa"/>
            <w:tcBorders>
              <w:top w:val="nil"/>
              <w:left w:val="nil"/>
              <w:bottom w:val="single" w:sz="4" w:space="0" w:color="auto"/>
              <w:right w:val="single" w:sz="4" w:space="0" w:color="auto"/>
            </w:tcBorders>
            <w:shd w:val="clear" w:color="auto" w:fill="auto"/>
            <w:vAlign w:val="center"/>
            <w:hideMark/>
          </w:tcPr>
          <w:p w14:paraId="41173992" w14:textId="77777777" w:rsidR="00874DA6" w:rsidRDefault="00874DA6">
            <w:pPr>
              <w:jc w:val="center"/>
              <w:rPr>
                <w:color w:val="000000"/>
                <w:sz w:val="18"/>
                <w:szCs w:val="18"/>
              </w:rPr>
            </w:pPr>
            <w:r>
              <w:rPr>
                <w:color w:val="000000"/>
                <w:sz w:val="18"/>
                <w:szCs w:val="18"/>
              </w:rPr>
              <w:t>74 320,7</w:t>
            </w:r>
          </w:p>
        </w:tc>
        <w:tc>
          <w:tcPr>
            <w:tcW w:w="940" w:type="dxa"/>
            <w:tcBorders>
              <w:top w:val="nil"/>
              <w:left w:val="nil"/>
              <w:bottom w:val="single" w:sz="4" w:space="0" w:color="auto"/>
              <w:right w:val="single" w:sz="4" w:space="0" w:color="auto"/>
            </w:tcBorders>
            <w:shd w:val="clear" w:color="auto" w:fill="auto"/>
            <w:vAlign w:val="center"/>
            <w:hideMark/>
          </w:tcPr>
          <w:p w14:paraId="330872A7" w14:textId="77777777" w:rsidR="00874DA6" w:rsidRDefault="00874DA6">
            <w:pPr>
              <w:jc w:val="center"/>
              <w:rPr>
                <w:color w:val="000000"/>
                <w:sz w:val="18"/>
                <w:szCs w:val="18"/>
              </w:rPr>
            </w:pPr>
            <w:r>
              <w:rPr>
                <w:color w:val="000000"/>
                <w:sz w:val="18"/>
                <w:szCs w:val="18"/>
              </w:rPr>
              <w:t>45 159,2</w:t>
            </w:r>
          </w:p>
        </w:tc>
        <w:tc>
          <w:tcPr>
            <w:tcW w:w="2179" w:type="dxa"/>
            <w:tcBorders>
              <w:top w:val="nil"/>
              <w:left w:val="nil"/>
              <w:bottom w:val="single" w:sz="4" w:space="0" w:color="auto"/>
              <w:right w:val="single" w:sz="4" w:space="0" w:color="auto"/>
            </w:tcBorders>
            <w:shd w:val="clear" w:color="auto" w:fill="auto"/>
            <w:vAlign w:val="center"/>
            <w:hideMark/>
          </w:tcPr>
          <w:p w14:paraId="662337A0" w14:textId="77777777" w:rsidR="00874DA6" w:rsidRDefault="00874DA6">
            <w:pPr>
              <w:jc w:val="center"/>
              <w:rPr>
                <w:color w:val="000000"/>
                <w:sz w:val="18"/>
                <w:szCs w:val="18"/>
              </w:rPr>
            </w:pPr>
            <w:r>
              <w:rPr>
                <w:color w:val="000000"/>
                <w:sz w:val="18"/>
                <w:szCs w:val="18"/>
              </w:rPr>
              <w:t>благоустройство</w:t>
            </w:r>
          </w:p>
        </w:tc>
      </w:tr>
      <w:tr w:rsidR="00874DA6" w14:paraId="5508E6B0" w14:textId="77777777" w:rsidTr="002B78A5">
        <w:trPr>
          <w:trHeight w:val="39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2939CA80" w14:textId="77777777" w:rsidR="00874DA6" w:rsidRDefault="00874DA6">
            <w:pPr>
              <w:jc w:val="both"/>
              <w:rPr>
                <w:color w:val="000000"/>
                <w:sz w:val="18"/>
                <w:szCs w:val="18"/>
              </w:rPr>
            </w:pPr>
            <w:r>
              <w:rPr>
                <w:color w:val="000000"/>
                <w:sz w:val="18"/>
                <w:szCs w:val="18"/>
              </w:rPr>
              <w:t>Парковая зона в микрорайоне 20 А *</w:t>
            </w:r>
          </w:p>
        </w:tc>
        <w:tc>
          <w:tcPr>
            <w:tcW w:w="1134" w:type="dxa"/>
            <w:tcBorders>
              <w:top w:val="nil"/>
              <w:left w:val="nil"/>
              <w:bottom w:val="single" w:sz="4" w:space="0" w:color="auto"/>
              <w:right w:val="single" w:sz="4" w:space="0" w:color="auto"/>
            </w:tcBorders>
            <w:shd w:val="clear" w:color="auto" w:fill="auto"/>
            <w:vAlign w:val="center"/>
            <w:hideMark/>
          </w:tcPr>
          <w:p w14:paraId="291A4D1E" w14:textId="77777777" w:rsidR="00874DA6" w:rsidRDefault="00874DA6">
            <w:pPr>
              <w:jc w:val="center"/>
              <w:rPr>
                <w:color w:val="000000"/>
                <w:sz w:val="18"/>
                <w:szCs w:val="18"/>
              </w:rPr>
            </w:pPr>
            <w:r>
              <w:rPr>
                <w:color w:val="000000"/>
                <w:sz w:val="18"/>
                <w:szCs w:val="18"/>
              </w:rPr>
              <w:t>18 793,9</w:t>
            </w:r>
          </w:p>
        </w:tc>
        <w:tc>
          <w:tcPr>
            <w:tcW w:w="1134" w:type="dxa"/>
            <w:tcBorders>
              <w:top w:val="nil"/>
              <w:left w:val="nil"/>
              <w:bottom w:val="single" w:sz="4" w:space="0" w:color="auto"/>
              <w:right w:val="single" w:sz="4" w:space="0" w:color="auto"/>
            </w:tcBorders>
            <w:shd w:val="clear" w:color="auto" w:fill="auto"/>
            <w:vAlign w:val="center"/>
            <w:hideMark/>
          </w:tcPr>
          <w:p w14:paraId="710D4FB6" w14:textId="77777777" w:rsidR="00874DA6" w:rsidRDefault="00874DA6">
            <w:pPr>
              <w:jc w:val="center"/>
              <w:rPr>
                <w:color w:val="000000"/>
                <w:sz w:val="18"/>
                <w:szCs w:val="18"/>
              </w:rPr>
            </w:pPr>
            <w:r>
              <w:rPr>
                <w:color w:val="000000"/>
                <w:sz w:val="18"/>
                <w:szCs w:val="18"/>
              </w:rPr>
              <w:t> </w:t>
            </w:r>
          </w:p>
        </w:tc>
        <w:tc>
          <w:tcPr>
            <w:tcW w:w="940" w:type="dxa"/>
            <w:tcBorders>
              <w:top w:val="nil"/>
              <w:left w:val="nil"/>
              <w:bottom w:val="single" w:sz="4" w:space="0" w:color="auto"/>
              <w:right w:val="single" w:sz="4" w:space="0" w:color="auto"/>
            </w:tcBorders>
            <w:shd w:val="clear" w:color="auto" w:fill="auto"/>
            <w:vAlign w:val="center"/>
            <w:hideMark/>
          </w:tcPr>
          <w:p w14:paraId="26B7F4D3" w14:textId="77777777" w:rsidR="00874DA6" w:rsidRDefault="00874DA6">
            <w:pPr>
              <w:jc w:val="center"/>
              <w:rPr>
                <w:color w:val="000000"/>
                <w:sz w:val="18"/>
                <w:szCs w:val="18"/>
              </w:rPr>
            </w:pPr>
            <w:r>
              <w:rPr>
                <w:color w:val="000000"/>
                <w:sz w:val="18"/>
                <w:szCs w:val="18"/>
              </w:rPr>
              <w:t>45 159,3</w:t>
            </w:r>
          </w:p>
        </w:tc>
        <w:tc>
          <w:tcPr>
            <w:tcW w:w="2179" w:type="dxa"/>
            <w:tcBorders>
              <w:top w:val="nil"/>
              <w:left w:val="nil"/>
              <w:bottom w:val="single" w:sz="4" w:space="0" w:color="auto"/>
              <w:right w:val="single" w:sz="4" w:space="0" w:color="auto"/>
            </w:tcBorders>
            <w:shd w:val="clear" w:color="auto" w:fill="auto"/>
            <w:vAlign w:val="center"/>
            <w:hideMark/>
          </w:tcPr>
          <w:p w14:paraId="7A38184B" w14:textId="77777777" w:rsidR="00874DA6" w:rsidRDefault="00874DA6">
            <w:pPr>
              <w:jc w:val="center"/>
              <w:rPr>
                <w:color w:val="000000"/>
                <w:sz w:val="18"/>
                <w:szCs w:val="18"/>
              </w:rPr>
            </w:pPr>
            <w:r>
              <w:rPr>
                <w:color w:val="000000"/>
                <w:sz w:val="18"/>
                <w:szCs w:val="18"/>
              </w:rPr>
              <w:t>благоустройство</w:t>
            </w:r>
          </w:p>
        </w:tc>
      </w:tr>
      <w:tr w:rsidR="00874DA6" w14:paraId="43B417DC" w14:textId="77777777" w:rsidTr="002B78A5">
        <w:trPr>
          <w:trHeight w:val="36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5186C813" w14:textId="01EF0E16" w:rsidR="00874DA6" w:rsidRDefault="00874DA6">
            <w:pPr>
              <w:jc w:val="both"/>
              <w:rPr>
                <w:color w:val="000000"/>
                <w:sz w:val="18"/>
                <w:szCs w:val="18"/>
              </w:rPr>
            </w:pPr>
            <w:r>
              <w:rPr>
                <w:color w:val="000000"/>
                <w:sz w:val="18"/>
                <w:szCs w:val="18"/>
              </w:rPr>
              <w:t>Участок набережной протоки Кривуля в г.</w:t>
            </w:r>
            <w:r w:rsidR="00AC21DA">
              <w:rPr>
                <w:color w:val="000000"/>
                <w:sz w:val="18"/>
                <w:szCs w:val="18"/>
              </w:rPr>
              <w:t xml:space="preserve"> </w:t>
            </w:r>
            <w:r>
              <w:rPr>
                <w:color w:val="000000"/>
                <w:sz w:val="18"/>
                <w:szCs w:val="18"/>
              </w:rPr>
              <w:t>Сургуте**</w:t>
            </w:r>
          </w:p>
        </w:tc>
        <w:tc>
          <w:tcPr>
            <w:tcW w:w="1134" w:type="dxa"/>
            <w:tcBorders>
              <w:top w:val="nil"/>
              <w:left w:val="nil"/>
              <w:bottom w:val="single" w:sz="4" w:space="0" w:color="auto"/>
              <w:right w:val="single" w:sz="4" w:space="0" w:color="auto"/>
            </w:tcBorders>
            <w:shd w:val="clear" w:color="auto" w:fill="auto"/>
            <w:vAlign w:val="center"/>
            <w:hideMark/>
          </w:tcPr>
          <w:p w14:paraId="3AB66E73" w14:textId="77777777" w:rsidR="00874DA6" w:rsidRDefault="00874DA6">
            <w:pPr>
              <w:jc w:val="center"/>
              <w:rPr>
                <w:color w:val="000000"/>
                <w:sz w:val="18"/>
                <w:szCs w:val="18"/>
              </w:rPr>
            </w:pPr>
            <w:r>
              <w:rPr>
                <w:color w:val="000000"/>
                <w:sz w:val="18"/>
                <w:szCs w:val="18"/>
              </w:rPr>
              <w:t>1 113 740,3</w:t>
            </w:r>
          </w:p>
        </w:tc>
        <w:tc>
          <w:tcPr>
            <w:tcW w:w="1134" w:type="dxa"/>
            <w:tcBorders>
              <w:top w:val="nil"/>
              <w:left w:val="nil"/>
              <w:bottom w:val="single" w:sz="4" w:space="0" w:color="auto"/>
              <w:right w:val="single" w:sz="4" w:space="0" w:color="auto"/>
            </w:tcBorders>
            <w:shd w:val="clear" w:color="auto" w:fill="auto"/>
            <w:vAlign w:val="center"/>
            <w:hideMark/>
          </w:tcPr>
          <w:p w14:paraId="03B7FAB0" w14:textId="77777777" w:rsidR="00874DA6" w:rsidRDefault="00874DA6">
            <w:pPr>
              <w:jc w:val="center"/>
              <w:rPr>
                <w:color w:val="000000"/>
                <w:sz w:val="18"/>
                <w:szCs w:val="18"/>
              </w:rPr>
            </w:pPr>
            <w:r>
              <w:rPr>
                <w:color w:val="000000"/>
                <w:sz w:val="18"/>
                <w:szCs w:val="18"/>
              </w:rPr>
              <w:t>1 048 333,5</w:t>
            </w:r>
          </w:p>
        </w:tc>
        <w:tc>
          <w:tcPr>
            <w:tcW w:w="940" w:type="dxa"/>
            <w:tcBorders>
              <w:top w:val="nil"/>
              <w:left w:val="nil"/>
              <w:bottom w:val="single" w:sz="4" w:space="0" w:color="auto"/>
              <w:right w:val="single" w:sz="4" w:space="0" w:color="auto"/>
            </w:tcBorders>
            <w:shd w:val="clear" w:color="auto" w:fill="auto"/>
            <w:vAlign w:val="center"/>
            <w:hideMark/>
          </w:tcPr>
          <w:p w14:paraId="4418DB4C" w14:textId="77777777" w:rsidR="00874DA6" w:rsidRDefault="00874DA6">
            <w:pPr>
              <w:jc w:val="center"/>
              <w:rPr>
                <w:color w:val="000000"/>
                <w:sz w:val="18"/>
                <w:szCs w:val="18"/>
              </w:rPr>
            </w:pPr>
            <w:r>
              <w:rPr>
                <w:color w:val="000000"/>
                <w:sz w:val="18"/>
                <w:szCs w:val="18"/>
              </w:rPr>
              <w:t> </w:t>
            </w:r>
          </w:p>
        </w:tc>
        <w:tc>
          <w:tcPr>
            <w:tcW w:w="2179" w:type="dxa"/>
            <w:tcBorders>
              <w:top w:val="nil"/>
              <w:left w:val="nil"/>
              <w:bottom w:val="single" w:sz="4" w:space="0" w:color="auto"/>
              <w:right w:val="single" w:sz="4" w:space="0" w:color="auto"/>
            </w:tcBorders>
            <w:shd w:val="clear" w:color="auto" w:fill="auto"/>
            <w:vAlign w:val="center"/>
            <w:hideMark/>
          </w:tcPr>
          <w:p w14:paraId="08A1D6A4" w14:textId="77777777" w:rsidR="00874DA6" w:rsidRDefault="00874DA6">
            <w:pPr>
              <w:jc w:val="center"/>
              <w:rPr>
                <w:color w:val="000000"/>
                <w:sz w:val="18"/>
                <w:szCs w:val="18"/>
              </w:rPr>
            </w:pPr>
            <w:r>
              <w:rPr>
                <w:color w:val="000000"/>
                <w:sz w:val="18"/>
                <w:szCs w:val="18"/>
              </w:rPr>
              <w:t>строительно-монтажные работы</w:t>
            </w:r>
          </w:p>
        </w:tc>
      </w:tr>
      <w:tr w:rsidR="00874DA6" w14:paraId="02214D63" w14:textId="77777777" w:rsidTr="002B78A5">
        <w:trPr>
          <w:trHeight w:val="81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6F043B4B" w14:textId="40185A9D" w:rsidR="00874DA6" w:rsidRDefault="00874DA6" w:rsidP="002B78A5">
            <w:pPr>
              <w:jc w:val="both"/>
              <w:rPr>
                <w:color w:val="000000"/>
                <w:sz w:val="18"/>
                <w:szCs w:val="18"/>
              </w:rPr>
            </w:pPr>
            <w:r>
              <w:rPr>
                <w:color w:val="000000"/>
                <w:sz w:val="18"/>
                <w:szCs w:val="18"/>
              </w:rPr>
              <w:t xml:space="preserve">Набережная правого рукава водохранилища </w:t>
            </w:r>
            <w:r w:rsidR="002B78A5">
              <w:rPr>
                <w:color w:val="000000"/>
                <w:sz w:val="18"/>
                <w:szCs w:val="18"/>
              </w:rPr>
              <w:t>«</w:t>
            </w:r>
            <w:r>
              <w:rPr>
                <w:color w:val="000000"/>
                <w:sz w:val="18"/>
                <w:szCs w:val="18"/>
              </w:rPr>
              <w:t>Сайма</w:t>
            </w:r>
            <w:r w:rsidR="002B78A5">
              <w:rPr>
                <w:color w:val="000000"/>
                <w:sz w:val="18"/>
                <w:szCs w:val="18"/>
              </w:rPr>
              <w:t>»</w:t>
            </w:r>
            <w:r>
              <w:rPr>
                <w:color w:val="000000"/>
                <w:sz w:val="18"/>
                <w:szCs w:val="18"/>
              </w:rPr>
              <w:t xml:space="preserve">, участок от магазина </w:t>
            </w:r>
            <w:r w:rsidR="002B78A5">
              <w:rPr>
                <w:color w:val="000000"/>
                <w:sz w:val="18"/>
                <w:szCs w:val="18"/>
              </w:rPr>
              <w:t>«</w:t>
            </w:r>
            <w:r>
              <w:rPr>
                <w:color w:val="000000"/>
                <w:sz w:val="18"/>
                <w:szCs w:val="18"/>
              </w:rPr>
              <w:t>Изида</w:t>
            </w:r>
            <w:r w:rsidR="002B78A5">
              <w:rPr>
                <w:color w:val="000000"/>
                <w:sz w:val="18"/>
                <w:szCs w:val="18"/>
              </w:rPr>
              <w:t>»</w:t>
            </w:r>
            <w:r>
              <w:rPr>
                <w:color w:val="000000"/>
                <w:sz w:val="18"/>
                <w:szCs w:val="18"/>
              </w:rPr>
              <w:t xml:space="preserve"> до Дворца Торжеств в г. Сургуте</w:t>
            </w:r>
          </w:p>
        </w:tc>
        <w:tc>
          <w:tcPr>
            <w:tcW w:w="1134" w:type="dxa"/>
            <w:tcBorders>
              <w:top w:val="nil"/>
              <w:left w:val="nil"/>
              <w:bottom w:val="single" w:sz="4" w:space="0" w:color="auto"/>
              <w:right w:val="single" w:sz="4" w:space="0" w:color="auto"/>
            </w:tcBorders>
            <w:shd w:val="clear" w:color="auto" w:fill="auto"/>
            <w:vAlign w:val="center"/>
            <w:hideMark/>
          </w:tcPr>
          <w:p w14:paraId="1063AD6D" w14:textId="77777777" w:rsidR="00874DA6" w:rsidRDefault="00874DA6">
            <w:pPr>
              <w:jc w:val="center"/>
              <w:rPr>
                <w:color w:val="000000"/>
                <w:sz w:val="18"/>
                <w:szCs w:val="18"/>
              </w:rPr>
            </w:pPr>
            <w:r>
              <w:rPr>
                <w:color w:val="000000"/>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14:paraId="5B00E7C4" w14:textId="77777777" w:rsidR="00874DA6" w:rsidRDefault="00874DA6">
            <w:pPr>
              <w:jc w:val="center"/>
              <w:rPr>
                <w:color w:val="000000"/>
                <w:sz w:val="18"/>
                <w:szCs w:val="18"/>
              </w:rPr>
            </w:pPr>
            <w:r>
              <w:rPr>
                <w:color w:val="000000"/>
                <w:sz w:val="18"/>
                <w:szCs w:val="18"/>
              </w:rPr>
              <w:t>22,2</w:t>
            </w:r>
          </w:p>
        </w:tc>
        <w:tc>
          <w:tcPr>
            <w:tcW w:w="940" w:type="dxa"/>
            <w:tcBorders>
              <w:top w:val="nil"/>
              <w:left w:val="nil"/>
              <w:bottom w:val="single" w:sz="4" w:space="0" w:color="auto"/>
              <w:right w:val="single" w:sz="4" w:space="0" w:color="auto"/>
            </w:tcBorders>
            <w:shd w:val="clear" w:color="auto" w:fill="auto"/>
            <w:vAlign w:val="center"/>
            <w:hideMark/>
          </w:tcPr>
          <w:p w14:paraId="4CC83ABF" w14:textId="77777777" w:rsidR="00874DA6" w:rsidRDefault="00874DA6">
            <w:pPr>
              <w:jc w:val="center"/>
              <w:rPr>
                <w:color w:val="000000"/>
                <w:sz w:val="18"/>
                <w:szCs w:val="18"/>
              </w:rPr>
            </w:pPr>
            <w:r>
              <w:rPr>
                <w:color w:val="000000"/>
                <w:sz w:val="18"/>
                <w:szCs w:val="18"/>
              </w:rPr>
              <w:t> </w:t>
            </w:r>
          </w:p>
        </w:tc>
        <w:tc>
          <w:tcPr>
            <w:tcW w:w="2179" w:type="dxa"/>
            <w:tcBorders>
              <w:top w:val="nil"/>
              <w:left w:val="nil"/>
              <w:bottom w:val="single" w:sz="4" w:space="0" w:color="auto"/>
              <w:right w:val="single" w:sz="4" w:space="0" w:color="auto"/>
            </w:tcBorders>
            <w:shd w:val="clear" w:color="auto" w:fill="auto"/>
            <w:vAlign w:val="center"/>
            <w:hideMark/>
          </w:tcPr>
          <w:p w14:paraId="3882847C" w14:textId="77777777" w:rsidR="00874DA6" w:rsidRDefault="00874DA6">
            <w:pPr>
              <w:jc w:val="center"/>
              <w:rPr>
                <w:color w:val="000000"/>
                <w:sz w:val="18"/>
                <w:szCs w:val="18"/>
              </w:rPr>
            </w:pPr>
            <w:r>
              <w:rPr>
                <w:color w:val="000000"/>
                <w:sz w:val="18"/>
                <w:szCs w:val="18"/>
              </w:rPr>
              <w:t>проектно-изыскательские работы (в части подключения к электрическим сетям)</w:t>
            </w:r>
          </w:p>
        </w:tc>
      </w:tr>
      <w:tr w:rsidR="00874DA6" w14:paraId="3D9DE27C" w14:textId="77777777" w:rsidTr="002B78A5">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52A27541" w14:textId="77777777" w:rsidR="00874DA6" w:rsidRPr="002B78A5" w:rsidRDefault="00874DA6">
            <w:pPr>
              <w:jc w:val="both"/>
              <w:rPr>
                <w:b/>
                <w:color w:val="000000"/>
                <w:sz w:val="18"/>
                <w:szCs w:val="18"/>
              </w:rPr>
            </w:pPr>
            <w:r w:rsidRPr="002B78A5">
              <w:rPr>
                <w:b/>
                <w:color w:val="000000"/>
                <w:sz w:val="18"/>
                <w:szCs w:val="18"/>
              </w:rPr>
              <w:t xml:space="preserve">ИТОГО </w:t>
            </w:r>
          </w:p>
        </w:tc>
        <w:tc>
          <w:tcPr>
            <w:tcW w:w="1134" w:type="dxa"/>
            <w:tcBorders>
              <w:top w:val="nil"/>
              <w:left w:val="nil"/>
              <w:bottom w:val="single" w:sz="4" w:space="0" w:color="auto"/>
              <w:right w:val="single" w:sz="4" w:space="0" w:color="auto"/>
            </w:tcBorders>
            <w:shd w:val="clear" w:color="auto" w:fill="auto"/>
            <w:vAlign w:val="center"/>
            <w:hideMark/>
          </w:tcPr>
          <w:p w14:paraId="3D79117D" w14:textId="77777777" w:rsidR="00874DA6" w:rsidRPr="002B78A5" w:rsidRDefault="00874DA6">
            <w:pPr>
              <w:jc w:val="center"/>
              <w:rPr>
                <w:b/>
                <w:color w:val="000000"/>
                <w:sz w:val="18"/>
                <w:szCs w:val="18"/>
              </w:rPr>
            </w:pPr>
            <w:r w:rsidRPr="002B78A5">
              <w:rPr>
                <w:b/>
                <w:color w:val="000000"/>
                <w:sz w:val="18"/>
                <w:szCs w:val="18"/>
              </w:rPr>
              <w:t>1 207 272,8</w:t>
            </w:r>
          </w:p>
        </w:tc>
        <w:tc>
          <w:tcPr>
            <w:tcW w:w="1134" w:type="dxa"/>
            <w:tcBorders>
              <w:top w:val="nil"/>
              <w:left w:val="nil"/>
              <w:bottom w:val="single" w:sz="4" w:space="0" w:color="auto"/>
              <w:right w:val="single" w:sz="4" w:space="0" w:color="auto"/>
            </w:tcBorders>
            <w:shd w:val="clear" w:color="auto" w:fill="auto"/>
            <w:vAlign w:val="center"/>
            <w:hideMark/>
          </w:tcPr>
          <w:p w14:paraId="68A0AED7" w14:textId="77777777" w:rsidR="00874DA6" w:rsidRPr="002B78A5" w:rsidRDefault="00874DA6">
            <w:pPr>
              <w:jc w:val="center"/>
              <w:rPr>
                <w:b/>
                <w:color w:val="000000"/>
                <w:sz w:val="18"/>
                <w:szCs w:val="18"/>
              </w:rPr>
            </w:pPr>
            <w:r w:rsidRPr="002B78A5">
              <w:rPr>
                <w:b/>
                <w:color w:val="000000"/>
                <w:sz w:val="18"/>
                <w:szCs w:val="18"/>
              </w:rPr>
              <w:t>1 138 206,4</w:t>
            </w:r>
          </w:p>
        </w:tc>
        <w:tc>
          <w:tcPr>
            <w:tcW w:w="940" w:type="dxa"/>
            <w:tcBorders>
              <w:top w:val="nil"/>
              <w:left w:val="nil"/>
              <w:bottom w:val="single" w:sz="4" w:space="0" w:color="auto"/>
              <w:right w:val="single" w:sz="4" w:space="0" w:color="auto"/>
            </w:tcBorders>
            <w:shd w:val="clear" w:color="auto" w:fill="auto"/>
            <w:vAlign w:val="center"/>
            <w:hideMark/>
          </w:tcPr>
          <w:p w14:paraId="7760646A" w14:textId="77777777" w:rsidR="00874DA6" w:rsidRPr="002B78A5" w:rsidRDefault="00874DA6">
            <w:pPr>
              <w:jc w:val="center"/>
              <w:rPr>
                <w:b/>
                <w:color w:val="000000"/>
                <w:sz w:val="18"/>
                <w:szCs w:val="18"/>
              </w:rPr>
            </w:pPr>
            <w:r w:rsidRPr="002B78A5">
              <w:rPr>
                <w:b/>
                <w:color w:val="000000"/>
                <w:sz w:val="18"/>
                <w:szCs w:val="18"/>
              </w:rPr>
              <w:t>90 318,5</w:t>
            </w:r>
          </w:p>
        </w:tc>
        <w:tc>
          <w:tcPr>
            <w:tcW w:w="2179" w:type="dxa"/>
            <w:tcBorders>
              <w:top w:val="nil"/>
              <w:left w:val="nil"/>
              <w:bottom w:val="single" w:sz="4" w:space="0" w:color="auto"/>
              <w:right w:val="single" w:sz="4" w:space="0" w:color="auto"/>
            </w:tcBorders>
            <w:shd w:val="clear" w:color="auto" w:fill="auto"/>
            <w:vAlign w:val="center"/>
            <w:hideMark/>
          </w:tcPr>
          <w:p w14:paraId="47F92F71" w14:textId="77777777" w:rsidR="00874DA6" w:rsidRPr="002B78A5" w:rsidRDefault="00874DA6">
            <w:pPr>
              <w:jc w:val="center"/>
              <w:rPr>
                <w:b/>
                <w:color w:val="000000"/>
                <w:sz w:val="18"/>
                <w:szCs w:val="18"/>
              </w:rPr>
            </w:pPr>
            <w:r w:rsidRPr="002B78A5">
              <w:rPr>
                <w:b/>
                <w:color w:val="000000"/>
                <w:sz w:val="18"/>
                <w:szCs w:val="18"/>
              </w:rPr>
              <w:t> </w:t>
            </w:r>
          </w:p>
        </w:tc>
      </w:tr>
    </w:tbl>
    <w:p w14:paraId="2E2ECB2E" w14:textId="45988E31" w:rsidR="00C85AD6" w:rsidRPr="002B78A5" w:rsidRDefault="00BC3C00" w:rsidP="00C85AD6">
      <w:pPr>
        <w:contextualSpacing/>
        <w:rPr>
          <w:i/>
          <w:sz w:val="20"/>
          <w:szCs w:val="20"/>
        </w:rPr>
      </w:pPr>
      <w:r w:rsidRPr="002B78A5">
        <w:rPr>
          <w:i/>
          <w:sz w:val="20"/>
          <w:szCs w:val="20"/>
        </w:rPr>
        <w:t xml:space="preserve">* в рамках регионального проекта </w:t>
      </w:r>
      <w:r w:rsidR="00DB593E" w:rsidRPr="002B78A5">
        <w:rPr>
          <w:i/>
          <w:sz w:val="20"/>
          <w:szCs w:val="20"/>
        </w:rPr>
        <w:t>«</w:t>
      </w:r>
      <w:r w:rsidRPr="002B78A5">
        <w:rPr>
          <w:i/>
          <w:sz w:val="20"/>
          <w:szCs w:val="20"/>
        </w:rPr>
        <w:t xml:space="preserve">Формирование комфортной городской </w:t>
      </w:r>
      <w:r w:rsidR="006A5F2E" w:rsidRPr="002B78A5">
        <w:rPr>
          <w:i/>
          <w:sz w:val="20"/>
          <w:szCs w:val="20"/>
        </w:rPr>
        <w:t>среды</w:t>
      </w:r>
      <w:r w:rsidR="00DB593E" w:rsidRPr="002B78A5">
        <w:rPr>
          <w:i/>
          <w:sz w:val="20"/>
          <w:szCs w:val="20"/>
        </w:rPr>
        <w:t>»</w:t>
      </w:r>
    </w:p>
    <w:p w14:paraId="0893BBF4" w14:textId="50FFB888" w:rsidR="002B78A5" w:rsidRPr="002B78A5" w:rsidRDefault="002B78A5" w:rsidP="00C85AD6">
      <w:pPr>
        <w:contextualSpacing/>
        <w:rPr>
          <w:i/>
          <w:sz w:val="20"/>
          <w:szCs w:val="20"/>
        </w:rPr>
      </w:pPr>
      <w:r w:rsidRPr="002B78A5">
        <w:rPr>
          <w:i/>
          <w:sz w:val="20"/>
          <w:szCs w:val="20"/>
        </w:rPr>
        <w:t>**</w:t>
      </w:r>
      <w:r w:rsidRPr="002B78A5">
        <w:t xml:space="preserve"> </w:t>
      </w:r>
      <w:r w:rsidRPr="002B78A5">
        <w:rPr>
          <w:i/>
          <w:sz w:val="20"/>
          <w:szCs w:val="20"/>
        </w:rPr>
        <w:t>в рамках создания Научно-технологического центра в городе Сургуте</w:t>
      </w:r>
    </w:p>
    <w:p w14:paraId="54339722" w14:textId="77777777" w:rsidR="004E0B3F" w:rsidRPr="00686703" w:rsidRDefault="004E0B3F" w:rsidP="00D65B0B">
      <w:pPr>
        <w:ind w:firstLine="709"/>
        <w:contextualSpacing/>
        <w:rPr>
          <w:highlight w:val="yellow"/>
        </w:rPr>
      </w:pPr>
    </w:p>
    <w:p w14:paraId="54355CF5" w14:textId="720B0580" w:rsidR="00C85AD6" w:rsidRPr="004200C8" w:rsidRDefault="00C85AD6" w:rsidP="00D65B0B">
      <w:pPr>
        <w:ind w:firstLine="709"/>
        <w:contextualSpacing/>
        <w:jc w:val="both"/>
        <w:rPr>
          <w:b/>
          <w:sz w:val="28"/>
          <w:szCs w:val="28"/>
        </w:rPr>
      </w:pPr>
      <w:r w:rsidRPr="00686703">
        <w:rPr>
          <w:b/>
          <w:sz w:val="28"/>
          <w:szCs w:val="28"/>
        </w:rPr>
        <w:t>21</w:t>
      </w:r>
      <w:r w:rsidR="000029E5" w:rsidRPr="00686703">
        <w:rPr>
          <w:b/>
          <w:sz w:val="28"/>
          <w:szCs w:val="28"/>
        </w:rPr>
        <w:t>)</w:t>
      </w:r>
      <w:r w:rsidRPr="00686703">
        <w:rPr>
          <w:b/>
          <w:sz w:val="28"/>
          <w:szCs w:val="28"/>
        </w:rPr>
        <w:t xml:space="preserve"> Муниципальная программа </w:t>
      </w:r>
      <w:r w:rsidR="00DB593E" w:rsidRPr="00686703">
        <w:rPr>
          <w:b/>
          <w:sz w:val="28"/>
          <w:szCs w:val="28"/>
        </w:rPr>
        <w:t>«</w:t>
      </w:r>
      <w:r w:rsidR="004200C8" w:rsidRPr="00686703">
        <w:rPr>
          <w:b/>
          <w:sz w:val="28"/>
          <w:szCs w:val="28"/>
        </w:rPr>
        <w:t xml:space="preserve">Укрепление межнационального и межконфессионального согласия, поддержка и развитие языков и культуры народов Российской Федерации, проживающих на территории города Сургута, обеспечение социальной и культурной адаптации мигрантов, профилактика межнациональных (межэтнических) конфликтов, профилактика </w:t>
      </w:r>
      <w:r w:rsidR="004200C8" w:rsidRPr="004200C8">
        <w:rPr>
          <w:b/>
          <w:sz w:val="28"/>
          <w:szCs w:val="28"/>
        </w:rPr>
        <w:t>экстремизма и терроризма на период до 2030 года</w:t>
      </w:r>
      <w:r w:rsidR="00DB593E" w:rsidRPr="004200C8">
        <w:rPr>
          <w:b/>
          <w:sz w:val="28"/>
          <w:szCs w:val="28"/>
        </w:rPr>
        <w:t>»</w:t>
      </w:r>
    </w:p>
    <w:p w14:paraId="1E3BF427" w14:textId="269845FD" w:rsidR="00C85AD6" w:rsidRPr="00EE41FB" w:rsidRDefault="00EE41FB" w:rsidP="00D65B0B">
      <w:pPr>
        <w:ind w:firstLine="709"/>
        <w:contextualSpacing/>
        <w:jc w:val="both"/>
        <w:rPr>
          <w:color w:val="FF0000"/>
          <w:sz w:val="28"/>
          <w:szCs w:val="28"/>
        </w:rPr>
      </w:pPr>
      <w:r w:rsidRPr="009B5AFD">
        <w:rPr>
          <w:sz w:val="28"/>
          <w:szCs w:val="28"/>
        </w:rPr>
        <w:t xml:space="preserve">Администратором муниципальной программы является управление </w:t>
      </w:r>
      <w:r>
        <w:rPr>
          <w:sz w:val="28"/>
          <w:szCs w:val="28"/>
        </w:rPr>
        <w:t xml:space="preserve">по труду </w:t>
      </w:r>
      <w:r w:rsidRPr="009B5AFD">
        <w:rPr>
          <w:sz w:val="28"/>
          <w:szCs w:val="28"/>
        </w:rPr>
        <w:t xml:space="preserve">Администрации города. Расходы на реализацию муниципальной программы составляют </w:t>
      </w:r>
      <w:r w:rsidRPr="0066555F">
        <w:rPr>
          <w:sz w:val="28"/>
          <w:szCs w:val="28"/>
        </w:rPr>
        <w:t xml:space="preserve">0,1 % </w:t>
      </w:r>
      <w:r w:rsidRPr="009B5AFD">
        <w:rPr>
          <w:sz w:val="28"/>
          <w:szCs w:val="28"/>
        </w:rPr>
        <w:t xml:space="preserve">от общего объема расходов бюджета на </w:t>
      </w:r>
      <w:r w:rsidR="004A1336">
        <w:rPr>
          <w:sz w:val="28"/>
          <w:szCs w:val="28"/>
        </w:rPr>
        <w:br/>
      </w:r>
      <w:r w:rsidRPr="009B5AFD">
        <w:rPr>
          <w:sz w:val="28"/>
          <w:szCs w:val="28"/>
        </w:rPr>
        <w:t>202</w:t>
      </w:r>
      <w:r>
        <w:rPr>
          <w:sz w:val="28"/>
          <w:szCs w:val="28"/>
        </w:rPr>
        <w:t>3</w:t>
      </w:r>
      <w:r w:rsidRPr="009B5AFD">
        <w:rPr>
          <w:sz w:val="28"/>
          <w:szCs w:val="28"/>
        </w:rPr>
        <w:t xml:space="preserve"> – 202</w:t>
      </w:r>
      <w:r>
        <w:rPr>
          <w:sz w:val="28"/>
          <w:szCs w:val="28"/>
        </w:rPr>
        <w:t>5</w:t>
      </w:r>
      <w:r w:rsidRPr="009B5AFD">
        <w:rPr>
          <w:sz w:val="28"/>
          <w:szCs w:val="28"/>
        </w:rPr>
        <w:t xml:space="preserve"> годы. </w:t>
      </w:r>
    </w:p>
    <w:p w14:paraId="7443F390" w14:textId="701C441D" w:rsidR="00C85AD6" w:rsidRPr="00EE41FB" w:rsidRDefault="00C85AD6" w:rsidP="00D65B0B">
      <w:pPr>
        <w:ind w:firstLine="709"/>
        <w:contextualSpacing/>
        <w:jc w:val="both"/>
        <w:rPr>
          <w:sz w:val="28"/>
          <w:szCs w:val="28"/>
          <w:highlight w:val="yellow"/>
        </w:rPr>
      </w:pPr>
      <w:r w:rsidRPr="00EE41FB">
        <w:rPr>
          <w:sz w:val="28"/>
          <w:szCs w:val="28"/>
        </w:rPr>
        <w:t xml:space="preserve">Источником финансового обеспечения расходов на реализацию программы являются средства местного бюджета и средства субсидии </w:t>
      </w:r>
      <w:r w:rsidR="00A74AA2" w:rsidRPr="00EE41FB">
        <w:rPr>
          <w:sz w:val="28"/>
          <w:szCs w:val="28"/>
        </w:rPr>
        <w:br/>
      </w:r>
      <w:r w:rsidRPr="00EE41FB">
        <w:rPr>
          <w:sz w:val="28"/>
          <w:szCs w:val="28"/>
        </w:rPr>
        <w:t>из бюджет</w:t>
      </w:r>
      <w:r w:rsidR="00686703">
        <w:rPr>
          <w:sz w:val="28"/>
          <w:szCs w:val="28"/>
        </w:rPr>
        <w:t>ов вышестоящий уровней.</w:t>
      </w:r>
    </w:p>
    <w:p w14:paraId="6DE3C51C" w14:textId="591AFFDA" w:rsidR="00C85AD6" w:rsidRPr="00417A77" w:rsidRDefault="007E5FCC" w:rsidP="00D65B0B">
      <w:pPr>
        <w:ind w:firstLine="709"/>
        <w:contextualSpacing/>
        <w:jc w:val="both"/>
        <w:rPr>
          <w:sz w:val="28"/>
          <w:szCs w:val="28"/>
        </w:rPr>
      </w:pPr>
      <w:r w:rsidRPr="00417A77">
        <w:rPr>
          <w:sz w:val="28"/>
          <w:szCs w:val="28"/>
        </w:rPr>
        <w:t xml:space="preserve">Информация об объеме бюджетных ассигнований на реализацию муниципальной программы в разрезе источников финансирования на </w:t>
      </w:r>
      <w:r w:rsidR="004A1336">
        <w:rPr>
          <w:sz w:val="28"/>
          <w:szCs w:val="28"/>
        </w:rPr>
        <w:br/>
      </w:r>
      <w:r w:rsidRPr="00417A77">
        <w:rPr>
          <w:sz w:val="28"/>
          <w:szCs w:val="28"/>
        </w:rPr>
        <w:t>202</w:t>
      </w:r>
      <w:r w:rsidR="00417A77" w:rsidRPr="00417A77">
        <w:rPr>
          <w:sz w:val="28"/>
          <w:szCs w:val="28"/>
        </w:rPr>
        <w:t>3</w:t>
      </w:r>
      <w:r w:rsidRPr="00417A77">
        <w:rPr>
          <w:sz w:val="28"/>
          <w:szCs w:val="28"/>
        </w:rPr>
        <w:t xml:space="preserve"> – 202</w:t>
      </w:r>
      <w:r w:rsidR="00417A77" w:rsidRPr="00417A77">
        <w:rPr>
          <w:sz w:val="28"/>
          <w:szCs w:val="28"/>
        </w:rPr>
        <w:t>5</w:t>
      </w:r>
      <w:r w:rsidRPr="00417A77">
        <w:rPr>
          <w:sz w:val="28"/>
          <w:szCs w:val="28"/>
        </w:rPr>
        <w:t xml:space="preserve"> годы представлена на рисунке </w:t>
      </w:r>
      <w:r w:rsidR="001E5FFC">
        <w:rPr>
          <w:sz w:val="28"/>
          <w:szCs w:val="28"/>
        </w:rPr>
        <w:t>42</w:t>
      </w:r>
      <w:r w:rsidR="00C85AD6" w:rsidRPr="00417A77">
        <w:rPr>
          <w:sz w:val="28"/>
          <w:szCs w:val="28"/>
        </w:rPr>
        <w:t xml:space="preserve">. </w:t>
      </w:r>
    </w:p>
    <w:p w14:paraId="78072A89" w14:textId="77777777" w:rsidR="0009065B" w:rsidRPr="00A211BA" w:rsidRDefault="0009065B" w:rsidP="00C85AD6">
      <w:pPr>
        <w:ind w:firstLine="709"/>
        <w:contextualSpacing/>
        <w:jc w:val="both"/>
        <w:rPr>
          <w:color w:val="FF0000"/>
          <w:sz w:val="28"/>
          <w:szCs w:val="28"/>
        </w:rPr>
      </w:pPr>
    </w:p>
    <w:p w14:paraId="6D9CECF1" w14:textId="56F1C790" w:rsidR="007A6E97" w:rsidRDefault="00F64AB5" w:rsidP="00EA6D9D">
      <w:pPr>
        <w:contextualSpacing/>
        <w:jc w:val="center"/>
        <w:rPr>
          <w:color w:val="FF0000"/>
          <w:sz w:val="28"/>
          <w:szCs w:val="28"/>
          <w:highlight w:val="yellow"/>
        </w:rPr>
      </w:pPr>
      <w:r>
        <w:rPr>
          <w:color w:val="FF0000"/>
          <w:sz w:val="28"/>
          <w:szCs w:val="28"/>
          <w:highlight w:val="yellow"/>
        </w:rPr>
        <w:pict w14:anchorId="1C080041">
          <v:shape id="_x0000_i1045" type="#_x0000_t75" style="width:411pt;height:274.5pt">
            <v:imagedata r:id="rId50" o:title="Рисунок16"/>
          </v:shape>
        </w:pict>
      </w:r>
    </w:p>
    <w:p w14:paraId="04109D08" w14:textId="77777777" w:rsidR="00417A77" w:rsidRPr="00A211BA" w:rsidRDefault="00417A77" w:rsidP="00EA6D9D">
      <w:pPr>
        <w:contextualSpacing/>
        <w:jc w:val="center"/>
        <w:rPr>
          <w:color w:val="FF0000"/>
          <w:sz w:val="28"/>
          <w:szCs w:val="28"/>
          <w:highlight w:val="yellow"/>
        </w:rPr>
      </w:pPr>
    </w:p>
    <w:p w14:paraId="53348225" w14:textId="77777777" w:rsidR="001E5FFC" w:rsidRPr="009206C1" w:rsidRDefault="007E5FCC" w:rsidP="001E5FFC">
      <w:pPr>
        <w:contextualSpacing/>
        <w:jc w:val="center"/>
      </w:pPr>
      <w:r w:rsidRPr="009206C1">
        <w:t xml:space="preserve">Рисунок </w:t>
      </w:r>
      <w:r w:rsidR="001E5FFC" w:rsidRPr="009206C1">
        <w:t>42</w:t>
      </w:r>
      <w:r w:rsidRPr="009206C1">
        <w:t>. Информация об о</w:t>
      </w:r>
      <w:r w:rsidR="001E5FFC" w:rsidRPr="009206C1">
        <w:t xml:space="preserve">бъеме бюджетных ассигнований </w:t>
      </w:r>
    </w:p>
    <w:p w14:paraId="18CFDC8E" w14:textId="0ECFC13A" w:rsidR="00EA6D9D" w:rsidRPr="009206C1" w:rsidRDefault="001E5FFC" w:rsidP="001E5FFC">
      <w:pPr>
        <w:contextualSpacing/>
        <w:jc w:val="center"/>
      </w:pPr>
      <w:r w:rsidRPr="009206C1">
        <w:t>на </w:t>
      </w:r>
      <w:r w:rsidR="007E5FCC" w:rsidRPr="009206C1">
        <w:t xml:space="preserve">реализацию муниципальной программы в разрезе источников финансирования </w:t>
      </w:r>
      <w:r w:rsidR="004519CA" w:rsidRPr="009206C1">
        <w:t>на 202</w:t>
      </w:r>
      <w:r w:rsidR="00417A77" w:rsidRPr="009206C1">
        <w:t>3</w:t>
      </w:r>
      <w:r w:rsidR="004519CA" w:rsidRPr="009206C1">
        <w:t xml:space="preserve"> год и на плановый период 202</w:t>
      </w:r>
      <w:r w:rsidR="00417A77" w:rsidRPr="009206C1">
        <w:t>4</w:t>
      </w:r>
      <w:r w:rsidR="004519CA" w:rsidRPr="009206C1">
        <w:t xml:space="preserve"> – 202</w:t>
      </w:r>
      <w:r w:rsidR="00417A77" w:rsidRPr="009206C1">
        <w:t>5</w:t>
      </w:r>
      <w:r w:rsidR="004519CA" w:rsidRPr="009206C1">
        <w:t xml:space="preserve"> годов</w:t>
      </w:r>
    </w:p>
    <w:p w14:paraId="62A2B2B3" w14:textId="77777777" w:rsidR="00EA6D9D" w:rsidRPr="00A211BA" w:rsidRDefault="00EA6D9D" w:rsidP="00C85AD6">
      <w:pPr>
        <w:ind w:firstLine="709"/>
        <w:contextualSpacing/>
        <w:jc w:val="both"/>
        <w:rPr>
          <w:color w:val="FF0000"/>
          <w:sz w:val="28"/>
          <w:szCs w:val="28"/>
          <w:highlight w:val="yellow"/>
        </w:rPr>
      </w:pPr>
    </w:p>
    <w:p w14:paraId="660AAE47" w14:textId="24DC858E" w:rsidR="00C85AD6" w:rsidRPr="001E5FFC" w:rsidRDefault="00C85AD6" w:rsidP="00C85AD6">
      <w:pPr>
        <w:ind w:firstLine="709"/>
        <w:contextualSpacing/>
        <w:jc w:val="both"/>
        <w:rPr>
          <w:sz w:val="28"/>
          <w:szCs w:val="28"/>
        </w:rPr>
      </w:pPr>
      <w:r w:rsidRPr="001E5FFC">
        <w:rPr>
          <w:sz w:val="28"/>
          <w:szCs w:val="28"/>
        </w:rPr>
        <w:t xml:space="preserve">Распределение объема бюджетных ассигнований на реализацию программы в разрезе главных распорядителей бюджетных средств представлено на </w:t>
      </w:r>
      <w:r w:rsidR="000739EB" w:rsidRPr="001E5FFC">
        <w:rPr>
          <w:sz w:val="28"/>
          <w:szCs w:val="28"/>
        </w:rPr>
        <w:t xml:space="preserve">рисунке </w:t>
      </w:r>
      <w:r w:rsidR="001E5FFC" w:rsidRPr="001E5FFC">
        <w:rPr>
          <w:sz w:val="28"/>
          <w:szCs w:val="28"/>
        </w:rPr>
        <w:t>43</w:t>
      </w:r>
      <w:r w:rsidRPr="001E5FFC">
        <w:rPr>
          <w:sz w:val="28"/>
          <w:szCs w:val="28"/>
        </w:rPr>
        <w:t xml:space="preserve">. </w:t>
      </w:r>
    </w:p>
    <w:p w14:paraId="357ABC3F" w14:textId="77777777" w:rsidR="00467DDB" w:rsidRPr="00A211BA" w:rsidRDefault="00467DDB" w:rsidP="00C85AD6">
      <w:pPr>
        <w:ind w:firstLine="709"/>
        <w:contextualSpacing/>
        <w:jc w:val="both"/>
        <w:rPr>
          <w:color w:val="FF0000"/>
          <w:sz w:val="28"/>
          <w:szCs w:val="28"/>
          <w:highlight w:val="yellow"/>
        </w:rPr>
      </w:pPr>
    </w:p>
    <w:p w14:paraId="42CCD86C" w14:textId="15A8E21D" w:rsidR="00C85AD6" w:rsidRPr="00A211BA" w:rsidRDefault="00F64AB5" w:rsidP="0009065B">
      <w:pPr>
        <w:ind w:hanging="426"/>
        <w:contextualSpacing/>
        <w:jc w:val="center"/>
        <w:rPr>
          <w:color w:val="FF0000"/>
          <w:sz w:val="28"/>
          <w:szCs w:val="28"/>
          <w:highlight w:val="yellow"/>
        </w:rPr>
      </w:pPr>
      <w:r>
        <w:rPr>
          <w:color w:val="FF0000"/>
          <w:sz w:val="28"/>
          <w:szCs w:val="28"/>
          <w:highlight w:val="yellow"/>
        </w:rPr>
        <w:pict w14:anchorId="11B70492">
          <v:shape id="_x0000_i1046" type="#_x0000_t75" style="width:368pt;height:201.5pt">
            <v:imagedata r:id="rId51" o:title="Рисунок16" croptop="751f"/>
          </v:shape>
        </w:pict>
      </w:r>
    </w:p>
    <w:p w14:paraId="5D2C220C" w14:textId="65EAEAF6" w:rsidR="00EA6D9D" w:rsidRPr="009206C1" w:rsidRDefault="005A441B" w:rsidP="00EA6D9D">
      <w:pPr>
        <w:ind w:firstLine="709"/>
        <w:contextualSpacing/>
        <w:jc w:val="center"/>
      </w:pPr>
      <w:r w:rsidRPr="009206C1">
        <w:t>Рисунок</w:t>
      </w:r>
      <w:r w:rsidR="00467DDB" w:rsidRPr="009206C1">
        <w:t xml:space="preserve"> </w:t>
      </w:r>
      <w:r w:rsidR="001E5FFC" w:rsidRPr="009206C1">
        <w:t>43</w:t>
      </w:r>
      <w:r w:rsidRPr="009206C1">
        <w:t xml:space="preserve">. Информация об объеме бюджетных ассигнований </w:t>
      </w:r>
      <w:r w:rsidR="00A74AA2" w:rsidRPr="009206C1">
        <w:br/>
      </w:r>
      <w:r w:rsidRPr="009206C1">
        <w:t xml:space="preserve">на реализацию программы в разрезе главных распорядителей бюджетных средств </w:t>
      </w:r>
      <w:r w:rsidR="004519CA" w:rsidRPr="009206C1">
        <w:t>на 202</w:t>
      </w:r>
      <w:r w:rsidR="001E5FFC" w:rsidRPr="009206C1">
        <w:t>3</w:t>
      </w:r>
      <w:r w:rsidR="004519CA" w:rsidRPr="009206C1">
        <w:t xml:space="preserve"> год и на плановый период 202</w:t>
      </w:r>
      <w:r w:rsidR="001E5FFC" w:rsidRPr="009206C1">
        <w:t>4</w:t>
      </w:r>
      <w:r w:rsidR="004519CA" w:rsidRPr="009206C1">
        <w:t xml:space="preserve"> – 202</w:t>
      </w:r>
      <w:r w:rsidR="001E5FFC" w:rsidRPr="009206C1">
        <w:t>5</w:t>
      </w:r>
      <w:r w:rsidR="004519CA" w:rsidRPr="009206C1">
        <w:t xml:space="preserve"> годов</w:t>
      </w:r>
    </w:p>
    <w:p w14:paraId="1C33D4A7" w14:textId="77777777" w:rsidR="00EA6D9D" w:rsidRPr="00A211BA" w:rsidRDefault="00EA6D9D" w:rsidP="00C85AD6">
      <w:pPr>
        <w:ind w:firstLine="709"/>
        <w:contextualSpacing/>
        <w:jc w:val="both"/>
        <w:rPr>
          <w:color w:val="FF0000"/>
          <w:sz w:val="28"/>
          <w:szCs w:val="28"/>
          <w:highlight w:val="yellow"/>
        </w:rPr>
      </w:pPr>
    </w:p>
    <w:p w14:paraId="47978006" w14:textId="2D78770E" w:rsidR="00C85AD6" w:rsidRDefault="00C85AD6" w:rsidP="00C85AD6">
      <w:pPr>
        <w:ind w:firstLine="709"/>
        <w:contextualSpacing/>
        <w:jc w:val="both"/>
        <w:rPr>
          <w:sz w:val="28"/>
          <w:szCs w:val="28"/>
        </w:rPr>
      </w:pPr>
      <w:r w:rsidRPr="001E5FFC">
        <w:rPr>
          <w:sz w:val="28"/>
          <w:szCs w:val="28"/>
        </w:rPr>
        <w:t xml:space="preserve">Расходы на реализацию муниципальной программы запланированы </w:t>
      </w:r>
      <w:r w:rsidR="00892ADB" w:rsidRPr="001E5FFC">
        <w:rPr>
          <w:sz w:val="28"/>
          <w:szCs w:val="28"/>
        </w:rPr>
        <w:br/>
      </w:r>
      <w:r w:rsidR="005F2D27">
        <w:rPr>
          <w:sz w:val="28"/>
          <w:szCs w:val="28"/>
        </w:rPr>
        <w:t>по трем</w:t>
      </w:r>
      <w:r w:rsidRPr="001E5FFC">
        <w:rPr>
          <w:sz w:val="28"/>
          <w:szCs w:val="28"/>
        </w:rPr>
        <w:t xml:space="preserve"> подпрограммам. </w:t>
      </w:r>
      <w:r w:rsidR="00FF7CC5" w:rsidRPr="001E5FFC">
        <w:rPr>
          <w:sz w:val="28"/>
          <w:szCs w:val="28"/>
        </w:rPr>
        <w:t>Структура расходов за 202</w:t>
      </w:r>
      <w:r w:rsidR="001E5FFC" w:rsidRPr="001E5FFC">
        <w:rPr>
          <w:sz w:val="28"/>
          <w:szCs w:val="28"/>
        </w:rPr>
        <w:t>3</w:t>
      </w:r>
      <w:r w:rsidR="00FF7CC5" w:rsidRPr="001E5FFC">
        <w:rPr>
          <w:sz w:val="28"/>
          <w:szCs w:val="28"/>
        </w:rPr>
        <w:t xml:space="preserve"> – 202</w:t>
      </w:r>
      <w:r w:rsidR="001E5FFC" w:rsidRPr="001E5FFC">
        <w:rPr>
          <w:sz w:val="28"/>
          <w:szCs w:val="28"/>
        </w:rPr>
        <w:t>5</w:t>
      </w:r>
      <w:r w:rsidR="00FF7CC5" w:rsidRPr="001E5FFC">
        <w:rPr>
          <w:sz w:val="28"/>
          <w:szCs w:val="28"/>
        </w:rPr>
        <w:t xml:space="preserve"> годы представлена на рисунке </w:t>
      </w:r>
      <w:r w:rsidR="001E5FFC" w:rsidRPr="001E5FFC">
        <w:rPr>
          <w:sz w:val="28"/>
          <w:szCs w:val="28"/>
        </w:rPr>
        <w:t>44</w:t>
      </w:r>
      <w:r w:rsidRPr="001E5FFC">
        <w:rPr>
          <w:sz w:val="28"/>
          <w:szCs w:val="28"/>
        </w:rPr>
        <w:t xml:space="preserve">. </w:t>
      </w:r>
    </w:p>
    <w:p w14:paraId="3A745F62" w14:textId="77777777" w:rsidR="001E5FFC" w:rsidRDefault="001E5FFC" w:rsidP="00C85AD6">
      <w:pPr>
        <w:ind w:firstLine="709"/>
        <w:contextualSpacing/>
        <w:jc w:val="both"/>
        <w:rPr>
          <w:sz w:val="28"/>
          <w:szCs w:val="28"/>
        </w:rPr>
      </w:pPr>
    </w:p>
    <w:tbl>
      <w:tblPr>
        <w:tblStyle w:val="afc"/>
        <w:tblW w:w="11057" w:type="dxa"/>
        <w:tblInd w:w="-10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0"/>
        <w:gridCol w:w="10297"/>
      </w:tblGrid>
      <w:tr w:rsidR="001E5FFC" w14:paraId="68121CB9" w14:textId="77777777" w:rsidTr="007F756A">
        <w:tc>
          <w:tcPr>
            <w:tcW w:w="1134" w:type="dxa"/>
          </w:tcPr>
          <w:p w14:paraId="344BF6F0" w14:textId="77777777" w:rsidR="001E5FFC" w:rsidRDefault="001E5FFC" w:rsidP="00C85AD6">
            <w:pPr>
              <w:contextualSpacing/>
              <w:jc w:val="both"/>
              <w:rPr>
                <w:sz w:val="28"/>
                <w:szCs w:val="28"/>
                <w:highlight w:val="yellow"/>
              </w:rPr>
            </w:pPr>
          </w:p>
        </w:tc>
        <w:tc>
          <w:tcPr>
            <w:tcW w:w="9923" w:type="dxa"/>
          </w:tcPr>
          <w:p w14:paraId="614D285B" w14:textId="3A216293" w:rsidR="001E5FFC" w:rsidRDefault="00F64AB5" w:rsidP="008A4761">
            <w:pPr>
              <w:contextualSpacing/>
              <w:jc w:val="center"/>
              <w:rPr>
                <w:sz w:val="28"/>
                <w:szCs w:val="28"/>
                <w:highlight w:val="yellow"/>
              </w:rPr>
            </w:pPr>
            <w:r>
              <w:rPr>
                <w:sz w:val="28"/>
                <w:szCs w:val="28"/>
                <w:highlight w:val="yellow"/>
              </w:rPr>
              <w:pict w14:anchorId="299D9BCA">
                <v:shape id="_x0000_i1047" type="#_x0000_t75" style="width:7in;height:172.5pt">
                  <v:imagedata r:id="rId52" o:title="Рисунок3"/>
                </v:shape>
              </w:pict>
            </w:r>
          </w:p>
        </w:tc>
      </w:tr>
    </w:tbl>
    <w:p w14:paraId="0F6F082E" w14:textId="77777777" w:rsidR="001E5FFC" w:rsidRPr="001E5FFC" w:rsidRDefault="001E5FFC" w:rsidP="00C85AD6">
      <w:pPr>
        <w:ind w:firstLine="709"/>
        <w:contextualSpacing/>
        <w:jc w:val="both"/>
        <w:rPr>
          <w:sz w:val="28"/>
          <w:szCs w:val="28"/>
          <w:highlight w:val="yellow"/>
        </w:rPr>
      </w:pPr>
    </w:p>
    <w:p w14:paraId="55878347" w14:textId="5C7F8139" w:rsidR="00A121B5" w:rsidRPr="009206C1" w:rsidRDefault="00A121B5" w:rsidP="00A121B5">
      <w:pPr>
        <w:ind w:firstLine="567"/>
        <w:contextualSpacing/>
        <w:jc w:val="center"/>
      </w:pPr>
      <w:r w:rsidRPr="009206C1">
        <w:t xml:space="preserve">Рисунок </w:t>
      </w:r>
      <w:r w:rsidR="001E5FFC" w:rsidRPr="009206C1">
        <w:t>44</w:t>
      </w:r>
      <w:r w:rsidRPr="009206C1">
        <w:t xml:space="preserve">. Структура расходов муниципальной программы в разрезе подпрограмм </w:t>
      </w:r>
      <w:r w:rsidR="001E5FFC" w:rsidRPr="009206C1">
        <w:t>на 2023 год и на плановый период 2023 – 2025</w:t>
      </w:r>
      <w:r w:rsidR="004519CA" w:rsidRPr="009206C1">
        <w:t xml:space="preserve"> годов</w:t>
      </w:r>
    </w:p>
    <w:p w14:paraId="7060507B" w14:textId="119A5049" w:rsidR="00FA7851" w:rsidRPr="00A211BA" w:rsidRDefault="00FA7851" w:rsidP="00EA427C">
      <w:pPr>
        <w:ind w:firstLine="567"/>
        <w:contextualSpacing/>
        <w:jc w:val="center"/>
        <w:rPr>
          <w:color w:val="FF0000"/>
          <w:sz w:val="28"/>
        </w:rPr>
      </w:pPr>
    </w:p>
    <w:p w14:paraId="61AB7518" w14:textId="39C468AE" w:rsidR="00FA7851" w:rsidRPr="005E79C4" w:rsidRDefault="00467DDB" w:rsidP="00FA7851">
      <w:pPr>
        <w:ind w:firstLine="709"/>
        <w:contextualSpacing/>
        <w:jc w:val="right"/>
        <w:rPr>
          <w:sz w:val="28"/>
          <w:szCs w:val="28"/>
        </w:rPr>
      </w:pPr>
      <w:r w:rsidRPr="005E79C4">
        <w:rPr>
          <w:sz w:val="28"/>
          <w:szCs w:val="28"/>
        </w:rPr>
        <w:t>Таблица 4</w:t>
      </w:r>
      <w:r w:rsidR="00BF31BA">
        <w:rPr>
          <w:sz w:val="28"/>
          <w:szCs w:val="28"/>
        </w:rPr>
        <w:t>3</w:t>
      </w:r>
    </w:p>
    <w:p w14:paraId="26E41323" w14:textId="54B62A34" w:rsidR="00A96E5E" w:rsidRPr="005E79C4" w:rsidRDefault="00F546B2" w:rsidP="00EB32C9">
      <w:pPr>
        <w:spacing w:after="160" w:line="259" w:lineRule="auto"/>
        <w:ind w:left="720"/>
        <w:contextualSpacing/>
        <w:jc w:val="center"/>
        <w:rPr>
          <w:rFonts w:eastAsiaTheme="minorHAnsi"/>
          <w:sz w:val="28"/>
          <w:szCs w:val="28"/>
          <w:lang w:eastAsia="en-US"/>
        </w:rPr>
      </w:pPr>
      <w:r w:rsidRPr="005E79C4">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w:t>
      </w:r>
      <w:r w:rsidR="003C7F45" w:rsidRPr="005E79C4">
        <w:rPr>
          <w:rFonts w:eastAsiaTheme="minorHAnsi"/>
          <w:sz w:val="28"/>
          <w:szCs w:val="28"/>
          <w:lang w:eastAsia="en-US"/>
        </w:rPr>
        <w:t>3</w:t>
      </w:r>
      <w:r w:rsidRPr="005E79C4">
        <w:rPr>
          <w:rFonts w:eastAsiaTheme="minorHAnsi"/>
          <w:sz w:val="28"/>
          <w:szCs w:val="28"/>
          <w:lang w:eastAsia="en-US"/>
        </w:rPr>
        <w:t xml:space="preserve"> год</w:t>
      </w:r>
    </w:p>
    <w:tbl>
      <w:tblPr>
        <w:tblW w:w="9850" w:type="dxa"/>
        <w:tblInd w:w="108" w:type="dxa"/>
        <w:tblLook w:val="04A0" w:firstRow="1" w:lastRow="0" w:firstColumn="1" w:lastColumn="0" w:noHBand="0" w:noVBand="1"/>
      </w:tblPr>
      <w:tblGrid>
        <w:gridCol w:w="459"/>
        <w:gridCol w:w="3936"/>
        <w:gridCol w:w="3142"/>
        <w:gridCol w:w="1312"/>
        <w:gridCol w:w="1001"/>
      </w:tblGrid>
      <w:tr w:rsidR="005E79C4" w:rsidRPr="005E79C4" w14:paraId="28BA12AC" w14:textId="77777777" w:rsidTr="000F150D">
        <w:trPr>
          <w:trHeight w:val="975"/>
          <w:tblHeader/>
        </w:trPr>
        <w:tc>
          <w:tcPr>
            <w:tcW w:w="459" w:type="dxa"/>
            <w:tcBorders>
              <w:top w:val="single" w:sz="4" w:space="0" w:color="auto"/>
              <w:left w:val="single" w:sz="4" w:space="0" w:color="auto"/>
              <w:bottom w:val="single" w:sz="4" w:space="0" w:color="auto"/>
              <w:right w:val="single" w:sz="4" w:space="0" w:color="auto"/>
            </w:tcBorders>
            <w:shd w:val="clear" w:color="auto" w:fill="auto"/>
            <w:hideMark/>
          </w:tcPr>
          <w:p w14:paraId="4BFAC744" w14:textId="77777777" w:rsidR="00B23E1D" w:rsidRPr="005E79C4" w:rsidRDefault="00B23E1D">
            <w:pPr>
              <w:jc w:val="center"/>
              <w:rPr>
                <w:sz w:val="18"/>
                <w:szCs w:val="18"/>
              </w:rPr>
            </w:pPr>
            <w:r w:rsidRPr="005E79C4">
              <w:rPr>
                <w:sz w:val="18"/>
                <w:szCs w:val="18"/>
              </w:rPr>
              <w:t>№ п/п</w:t>
            </w:r>
          </w:p>
        </w:tc>
        <w:tc>
          <w:tcPr>
            <w:tcW w:w="3936" w:type="dxa"/>
            <w:tcBorders>
              <w:top w:val="single" w:sz="4" w:space="0" w:color="auto"/>
              <w:left w:val="nil"/>
              <w:bottom w:val="single" w:sz="4" w:space="0" w:color="auto"/>
              <w:right w:val="single" w:sz="4" w:space="0" w:color="auto"/>
            </w:tcBorders>
            <w:shd w:val="clear" w:color="auto" w:fill="auto"/>
            <w:hideMark/>
          </w:tcPr>
          <w:p w14:paraId="6EBB5EFB" w14:textId="77777777" w:rsidR="00B23E1D" w:rsidRPr="005E79C4" w:rsidRDefault="00B23E1D">
            <w:pPr>
              <w:jc w:val="center"/>
              <w:rPr>
                <w:sz w:val="18"/>
                <w:szCs w:val="18"/>
              </w:rPr>
            </w:pPr>
            <w:r w:rsidRPr="005E79C4">
              <w:rPr>
                <w:sz w:val="18"/>
                <w:szCs w:val="18"/>
              </w:rPr>
              <w:t>Наименование направления расходов*</w:t>
            </w:r>
          </w:p>
        </w:tc>
        <w:tc>
          <w:tcPr>
            <w:tcW w:w="3142" w:type="dxa"/>
            <w:tcBorders>
              <w:top w:val="single" w:sz="4" w:space="0" w:color="auto"/>
              <w:left w:val="nil"/>
              <w:bottom w:val="single" w:sz="4" w:space="0" w:color="auto"/>
              <w:right w:val="single" w:sz="4" w:space="0" w:color="auto"/>
            </w:tcBorders>
            <w:shd w:val="clear" w:color="auto" w:fill="auto"/>
            <w:hideMark/>
          </w:tcPr>
          <w:p w14:paraId="2537B6E0" w14:textId="77777777" w:rsidR="00B23E1D" w:rsidRPr="005E79C4" w:rsidRDefault="00B23E1D">
            <w:pPr>
              <w:jc w:val="center"/>
              <w:rPr>
                <w:sz w:val="18"/>
                <w:szCs w:val="18"/>
              </w:rPr>
            </w:pPr>
            <w:r w:rsidRPr="005E79C4">
              <w:rPr>
                <w:sz w:val="18"/>
                <w:szCs w:val="18"/>
              </w:rPr>
              <w:t>Характеристика расходов</w:t>
            </w:r>
          </w:p>
        </w:tc>
        <w:tc>
          <w:tcPr>
            <w:tcW w:w="1312" w:type="dxa"/>
            <w:tcBorders>
              <w:top w:val="single" w:sz="4" w:space="0" w:color="auto"/>
              <w:left w:val="nil"/>
              <w:bottom w:val="single" w:sz="4" w:space="0" w:color="auto"/>
              <w:right w:val="single" w:sz="4" w:space="0" w:color="auto"/>
            </w:tcBorders>
            <w:shd w:val="clear" w:color="auto" w:fill="auto"/>
            <w:hideMark/>
          </w:tcPr>
          <w:p w14:paraId="656F743B" w14:textId="77777777" w:rsidR="00B23E1D" w:rsidRPr="005E79C4" w:rsidRDefault="00B23E1D">
            <w:pPr>
              <w:jc w:val="center"/>
              <w:rPr>
                <w:sz w:val="18"/>
                <w:szCs w:val="18"/>
              </w:rPr>
            </w:pPr>
            <w:r w:rsidRPr="005E79C4">
              <w:rPr>
                <w:sz w:val="18"/>
                <w:szCs w:val="18"/>
              </w:rPr>
              <w:t>Объем бюджетных ассигнований, тыс. руб.</w:t>
            </w:r>
          </w:p>
        </w:tc>
        <w:tc>
          <w:tcPr>
            <w:tcW w:w="1001" w:type="dxa"/>
            <w:tcBorders>
              <w:top w:val="single" w:sz="4" w:space="0" w:color="auto"/>
              <w:left w:val="nil"/>
              <w:bottom w:val="single" w:sz="4" w:space="0" w:color="auto"/>
              <w:right w:val="single" w:sz="4" w:space="0" w:color="auto"/>
            </w:tcBorders>
            <w:shd w:val="clear" w:color="auto" w:fill="auto"/>
            <w:hideMark/>
          </w:tcPr>
          <w:p w14:paraId="7FCAF8DC" w14:textId="77777777" w:rsidR="00B23E1D" w:rsidRPr="005E79C4" w:rsidRDefault="00B23E1D">
            <w:pPr>
              <w:jc w:val="center"/>
              <w:rPr>
                <w:sz w:val="18"/>
                <w:szCs w:val="18"/>
              </w:rPr>
            </w:pPr>
            <w:r w:rsidRPr="005E79C4">
              <w:rPr>
                <w:sz w:val="18"/>
                <w:szCs w:val="18"/>
              </w:rPr>
              <w:t>Удельный вес, %</w:t>
            </w:r>
          </w:p>
        </w:tc>
      </w:tr>
      <w:tr w:rsidR="00B23E1D" w14:paraId="4326CD6B" w14:textId="77777777" w:rsidTr="000F150D">
        <w:trPr>
          <w:trHeight w:val="1422"/>
        </w:trPr>
        <w:tc>
          <w:tcPr>
            <w:tcW w:w="459" w:type="dxa"/>
            <w:tcBorders>
              <w:top w:val="nil"/>
              <w:left w:val="single" w:sz="4" w:space="0" w:color="auto"/>
              <w:bottom w:val="single" w:sz="4" w:space="0" w:color="auto"/>
              <w:right w:val="single" w:sz="4" w:space="0" w:color="auto"/>
            </w:tcBorders>
            <w:shd w:val="clear" w:color="auto" w:fill="auto"/>
            <w:hideMark/>
          </w:tcPr>
          <w:p w14:paraId="056B28FB" w14:textId="77777777" w:rsidR="00B23E1D" w:rsidRDefault="00B23E1D">
            <w:pPr>
              <w:jc w:val="center"/>
              <w:rPr>
                <w:color w:val="000000"/>
                <w:sz w:val="18"/>
                <w:szCs w:val="18"/>
              </w:rPr>
            </w:pPr>
            <w:r>
              <w:rPr>
                <w:color w:val="000000"/>
                <w:sz w:val="18"/>
                <w:szCs w:val="18"/>
              </w:rPr>
              <w:t>1</w:t>
            </w:r>
          </w:p>
        </w:tc>
        <w:tc>
          <w:tcPr>
            <w:tcW w:w="3936" w:type="dxa"/>
            <w:tcBorders>
              <w:top w:val="nil"/>
              <w:left w:val="nil"/>
              <w:bottom w:val="single" w:sz="4" w:space="0" w:color="auto"/>
              <w:right w:val="single" w:sz="4" w:space="0" w:color="auto"/>
            </w:tcBorders>
            <w:shd w:val="clear" w:color="auto" w:fill="auto"/>
            <w:hideMark/>
          </w:tcPr>
          <w:p w14:paraId="7B0FC626" w14:textId="77777777" w:rsidR="00B23E1D" w:rsidRDefault="00B23E1D" w:rsidP="0008479C">
            <w:pPr>
              <w:jc w:val="both"/>
              <w:rPr>
                <w:color w:val="000000"/>
                <w:sz w:val="18"/>
                <w:szCs w:val="18"/>
              </w:rPr>
            </w:pPr>
            <w:r>
              <w:rPr>
                <w:color w:val="000000"/>
                <w:sz w:val="18"/>
                <w:szCs w:val="18"/>
              </w:rPr>
              <w:t>Оказание поддержки некоммерческим организациям для реализации проектов и участия в мероприятиях в сфере межнациональных (межэтнических) отношений, профилактики экстремизма</w:t>
            </w:r>
          </w:p>
        </w:tc>
        <w:tc>
          <w:tcPr>
            <w:tcW w:w="3142" w:type="dxa"/>
            <w:tcBorders>
              <w:top w:val="nil"/>
              <w:left w:val="nil"/>
              <w:bottom w:val="single" w:sz="4" w:space="0" w:color="auto"/>
              <w:right w:val="single" w:sz="4" w:space="0" w:color="auto"/>
            </w:tcBorders>
            <w:shd w:val="clear" w:color="auto" w:fill="auto"/>
            <w:hideMark/>
          </w:tcPr>
          <w:p w14:paraId="3E703214" w14:textId="77777777" w:rsidR="000F150D" w:rsidRDefault="00B23E1D" w:rsidP="0008479C">
            <w:pPr>
              <w:jc w:val="both"/>
              <w:rPr>
                <w:color w:val="000000"/>
                <w:sz w:val="18"/>
                <w:szCs w:val="18"/>
              </w:rPr>
            </w:pPr>
            <w:r>
              <w:rPr>
                <w:color w:val="000000"/>
                <w:sz w:val="18"/>
                <w:szCs w:val="18"/>
              </w:rPr>
              <w:t>предоставление грантов некоммерческим организациям в целях поддержки о</w:t>
            </w:r>
            <w:r w:rsidR="000F150D">
              <w:rPr>
                <w:color w:val="000000"/>
                <w:sz w:val="18"/>
                <w:szCs w:val="18"/>
              </w:rPr>
              <w:t xml:space="preserve">бщественно-значимых инициатив; </w:t>
            </w:r>
          </w:p>
          <w:p w14:paraId="27319D03" w14:textId="47951C6C" w:rsidR="00B23E1D" w:rsidRDefault="00B23E1D" w:rsidP="0008479C">
            <w:pPr>
              <w:jc w:val="both"/>
              <w:rPr>
                <w:color w:val="000000"/>
                <w:sz w:val="18"/>
                <w:szCs w:val="18"/>
              </w:rPr>
            </w:pPr>
            <w:r>
              <w:rPr>
                <w:color w:val="000000"/>
                <w:sz w:val="18"/>
                <w:szCs w:val="18"/>
              </w:rPr>
              <w:t xml:space="preserve">организация и проведение 4 физкультурных и спортивных мероприятий </w:t>
            </w:r>
          </w:p>
        </w:tc>
        <w:tc>
          <w:tcPr>
            <w:tcW w:w="1312" w:type="dxa"/>
            <w:tcBorders>
              <w:top w:val="nil"/>
              <w:left w:val="nil"/>
              <w:bottom w:val="single" w:sz="4" w:space="0" w:color="auto"/>
              <w:right w:val="single" w:sz="4" w:space="0" w:color="auto"/>
            </w:tcBorders>
            <w:shd w:val="clear" w:color="auto" w:fill="auto"/>
            <w:hideMark/>
          </w:tcPr>
          <w:p w14:paraId="356143A6" w14:textId="77777777" w:rsidR="00B23E1D" w:rsidRDefault="00B23E1D" w:rsidP="00B23E1D">
            <w:pPr>
              <w:jc w:val="center"/>
              <w:rPr>
                <w:color w:val="000000"/>
                <w:sz w:val="18"/>
                <w:szCs w:val="18"/>
              </w:rPr>
            </w:pPr>
            <w:r>
              <w:rPr>
                <w:color w:val="000000"/>
                <w:sz w:val="18"/>
                <w:szCs w:val="18"/>
              </w:rPr>
              <w:t>5 378,0</w:t>
            </w:r>
          </w:p>
        </w:tc>
        <w:tc>
          <w:tcPr>
            <w:tcW w:w="1001" w:type="dxa"/>
            <w:tcBorders>
              <w:top w:val="nil"/>
              <w:left w:val="nil"/>
              <w:bottom w:val="single" w:sz="4" w:space="0" w:color="auto"/>
              <w:right w:val="single" w:sz="4" w:space="0" w:color="auto"/>
            </w:tcBorders>
            <w:shd w:val="clear" w:color="auto" w:fill="auto"/>
            <w:hideMark/>
          </w:tcPr>
          <w:p w14:paraId="6F6CFCB0" w14:textId="77777777" w:rsidR="00B23E1D" w:rsidRDefault="00B23E1D" w:rsidP="00B23E1D">
            <w:pPr>
              <w:jc w:val="center"/>
              <w:rPr>
                <w:color w:val="000000"/>
                <w:sz w:val="18"/>
                <w:szCs w:val="18"/>
              </w:rPr>
            </w:pPr>
            <w:r>
              <w:rPr>
                <w:color w:val="000000"/>
                <w:sz w:val="18"/>
                <w:szCs w:val="18"/>
              </w:rPr>
              <w:t>16,7</w:t>
            </w:r>
          </w:p>
        </w:tc>
      </w:tr>
      <w:tr w:rsidR="00B23E1D" w14:paraId="625BDB6A" w14:textId="77777777" w:rsidTr="000F150D">
        <w:trPr>
          <w:trHeight w:val="960"/>
        </w:trPr>
        <w:tc>
          <w:tcPr>
            <w:tcW w:w="459" w:type="dxa"/>
            <w:tcBorders>
              <w:top w:val="nil"/>
              <w:left w:val="single" w:sz="4" w:space="0" w:color="auto"/>
              <w:bottom w:val="single" w:sz="4" w:space="0" w:color="auto"/>
              <w:right w:val="single" w:sz="4" w:space="0" w:color="auto"/>
            </w:tcBorders>
            <w:shd w:val="clear" w:color="auto" w:fill="auto"/>
            <w:hideMark/>
          </w:tcPr>
          <w:p w14:paraId="42A367D9" w14:textId="77777777" w:rsidR="00B23E1D" w:rsidRDefault="00B23E1D">
            <w:pPr>
              <w:jc w:val="center"/>
              <w:rPr>
                <w:color w:val="000000"/>
                <w:sz w:val="18"/>
                <w:szCs w:val="18"/>
              </w:rPr>
            </w:pPr>
            <w:r>
              <w:rPr>
                <w:color w:val="000000"/>
                <w:sz w:val="18"/>
                <w:szCs w:val="18"/>
              </w:rPr>
              <w:t>2</w:t>
            </w:r>
          </w:p>
        </w:tc>
        <w:tc>
          <w:tcPr>
            <w:tcW w:w="3936" w:type="dxa"/>
            <w:tcBorders>
              <w:top w:val="nil"/>
              <w:left w:val="nil"/>
              <w:bottom w:val="single" w:sz="4" w:space="0" w:color="auto"/>
              <w:right w:val="single" w:sz="4" w:space="0" w:color="auto"/>
            </w:tcBorders>
            <w:shd w:val="clear" w:color="auto" w:fill="auto"/>
            <w:hideMark/>
          </w:tcPr>
          <w:p w14:paraId="11D3D1D7" w14:textId="77777777" w:rsidR="00B23E1D" w:rsidRDefault="00B23E1D" w:rsidP="0008479C">
            <w:pPr>
              <w:jc w:val="both"/>
              <w:rPr>
                <w:color w:val="000000"/>
                <w:sz w:val="18"/>
                <w:szCs w:val="18"/>
              </w:rPr>
            </w:pPr>
            <w:r>
              <w:rPr>
                <w:color w:val="000000"/>
                <w:sz w:val="18"/>
                <w:szCs w:val="18"/>
              </w:rPr>
              <w:t>Реализация мероприятий, информационных кампаний, направленных на укрепление общероссийского гражданского единства, этнокультурное развитие, поддержку русского языка как государственного языка</w:t>
            </w:r>
          </w:p>
        </w:tc>
        <w:tc>
          <w:tcPr>
            <w:tcW w:w="3142" w:type="dxa"/>
            <w:tcBorders>
              <w:top w:val="nil"/>
              <w:left w:val="nil"/>
              <w:bottom w:val="single" w:sz="4" w:space="0" w:color="auto"/>
              <w:right w:val="single" w:sz="4" w:space="0" w:color="auto"/>
            </w:tcBorders>
            <w:shd w:val="clear" w:color="auto" w:fill="auto"/>
            <w:hideMark/>
          </w:tcPr>
          <w:p w14:paraId="0625EF10" w14:textId="29402B66" w:rsidR="00B23E1D" w:rsidRDefault="00B23E1D" w:rsidP="0008479C">
            <w:pPr>
              <w:jc w:val="both"/>
              <w:rPr>
                <w:color w:val="000000"/>
                <w:sz w:val="18"/>
                <w:szCs w:val="18"/>
              </w:rPr>
            </w:pPr>
            <w:r>
              <w:rPr>
                <w:color w:val="000000"/>
                <w:sz w:val="18"/>
                <w:szCs w:val="18"/>
              </w:rPr>
              <w:t>проведение 15 мероприятий и проектов, в</w:t>
            </w:r>
            <w:r w:rsidR="0008479C">
              <w:rPr>
                <w:color w:val="000000"/>
                <w:sz w:val="18"/>
                <w:szCs w:val="18"/>
              </w:rPr>
              <w:t xml:space="preserve"> том числе, фестиваль «Соцветие»</w:t>
            </w:r>
            <w:r>
              <w:rPr>
                <w:color w:val="000000"/>
                <w:sz w:val="18"/>
                <w:szCs w:val="18"/>
              </w:rPr>
              <w:t xml:space="preserve">, проект </w:t>
            </w:r>
            <w:r w:rsidR="0008479C">
              <w:rPr>
                <w:color w:val="000000"/>
                <w:sz w:val="18"/>
                <w:szCs w:val="18"/>
              </w:rPr>
              <w:t>«</w:t>
            </w:r>
            <w:r>
              <w:rPr>
                <w:color w:val="000000"/>
                <w:sz w:val="18"/>
                <w:szCs w:val="18"/>
              </w:rPr>
              <w:t>Сказки народов Сургута</w:t>
            </w:r>
            <w:r w:rsidR="0008479C">
              <w:rPr>
                <w:color w:val="000000"/>
                <w:sz w:val="18"/>
                <w:szCs w:val="18"/>
              </w:rPr>
              <w:t>»</w:t>
            </w:r>
          </w:p>
        </w:tc>
        <w:tc>
          <w:tcPr>
            <w:tcW w:w="1312" w:type="dxa"/>
            <w:tcBorders>
              <w:top w:val="nil"/>
              <w:left w:val="nil"/>
              <w:bottom w:val="single" w:sz="4" w:space="0" w:color="auto"/>
              <w:right w:val="single" w:sz="4" w:space="0" w:color="auto"/>
            </w:tcBorders>
            <w:shd w:val="clear" w:color="auto" w:fill="auto"/>
            <w:hideMark/>
          </w:tcPr>
          <w:p w14:paraId="7850F700" w14:textId="77777777" w:rsidR="00B23E1D" w:rsidRDefault="00B23E1D" w:rsidP="00B23E1D">
            <w:pPr>
              <w:jc w:val="center"/>
              <w:rPr>
                <w:color w:val="000000"/>
                <w:sz w:val="18"/>
                <w:szCs w:val="18"/>
              </w:rPr>
            </w:pPr>
            <w:r>
              <w:rPr>
                <w:color w:val="000000"/>
                <w:sz w:val="18"/>
                <w:szCs w:val="18"/>
              </w:rPr>
              <w:t>15 264,9</w:t>
            </w:r>
          </w:p>
        </w:tc>
        <w:tc>
          <w:tcPr>
            <w:tcW w:w="1001" w:type="dxa"/>
            <w:tcBorders>
              <w:top w:val="nil"/>
              <w:left w:val="nil"/>
              <w:bottom w:val="single" w:sz="4" w:space="0" w:color="auto"/>
              <w:right w:val="single" w:sz="4" w:space="0" w:color="auto"/>
            </w:tcBorders>
            <w:shd w:val="clear" w:color="auto" w:fill="auto"/>
            <w:hideMark/>
          </w:tcPr>
          <w:p w14:paraId="5520B20F" w14:textId="77777777" w:rsidR="00B23E1D" w:rsidRDefault="00B23E1D" w:rsidP="00B23E1D">
            <w:pPr>
              <w:jc w:val="center"/>
              <w:rPr>
                <w:color w:val="000000"/>
                <w:sz w:val="18"/>
                <w:szCs w:val="18"/>
              </w:rPr>
            </w:pPr>
            <w:r>
              <w:rPr>
                <w:color w:val="000000"/>
                <w:sz w:val="18"/>
                <w:szCs w:val="18"/>
              </w:rPr>
              <w:t>47,4</w:t>
            </w:r>
          </w:p>
        </w:tc>
      </w:tr>
      <w:tr w:rsidR="00B23E1D" w14:paraId="164D3C6A" w14:textId="77777777" w:rsidTr="000F150D">
        <w:trPr>
          <w:trHeight w:val="621"/>
        </w:trPr>
        <w:tc>
          <w:tcPr>
            <w:tcW w:w="459" w:type="dxa"/>
            <w:tcBorders>
              <w:top w:val="nil"/>
              <w:left w:val="single" w:sz="4" w:space="0" w:color="auto"/>
              <w:bottom w:val="single" w:sz="4" w:space="0" w:color="auto"/>
              <w:right w:val="single" w:sz="4" w:space="0" w:color="auto"/>
            </w:tcBorders>
            <w:shd w:val="clear" w:color="auto" w:fill="auto"/>
            <w:hideMark/>
          </w:tcPr>
          <w:p w14:paraId="78FD55E9" w14:textId="77777777" w:rsidR="00B23E1D" w:rsidRDefault="00B23E1D">
            <w:pPr>
              <w:jc w:val="center"/>
              <w:rPr>
                <w:color w:val="000000"/>
                <w:sz w:val="18"/>
                <w:szCs w:val="18"/>
              </w:rPr>
            </w:pPr>
            <w:r>
              <w:rPr>
                <w:color w:val="000000"/>
                <w:sz w:val="18"/>
                <w:szCs w:val="18"/>
              </w:rPr>
              <w:t>3</w:t>
            </w:r>
          </w:p>
        </w:tc>
        <w:tc>
          <w:tcPr>
            <w:tcW w:w="3936" w:type="dxa"/>
            <w:tcBorders>
              <w:top w:val="nil"/>
              <w:left w:val="nil"/>
              <w:bottom w:val="single" w:sz="4" w:space="0" w:color="auto"/>
              <w:right w:val="single" w:sz="4" w:space="0" w:color="auto"/>
            </w:tcBorders>
            <w:shd w:val="clear" w:color="auto" w:fill="auto"/>
            <w:hideMark/>
          </w:tcPr>
          <w:p w14:paraId="29D5B4C5" w14:textId="77777777" w:rsidR="00B23E1D" w:rsidRDefault="00B23E1D" w:rsidP="0008479C">
            <w:pPr>
              <w:jc w:val="both"/>
              <w:rPr>
                <w:color w:val="000000"/>
                <w:sz w:val="18"/>
                <w:szCs w:val="18"/>
              </w:rPr>
            </w:pPr>
            <w:r>
              <w:rPr>
                <w:color w:val="000000"/>
                <w:sz w:val="18"/>
                <w:szCs w:val="18"/>
              </w:rPr>
              <w:t xml:space="preserve">Система мер, обеспечивающих уважительное отношение мигрантов к культуре и традициям принимающего сообщества </w:t>
            </w:r>
          </w:p>
        </w:tc>
        <w:tc>
          <w:tcPr>
            <w:tcW w:w="3142" w:type="dxa"/>
            <w:tcBorders>
              <w:top w:val="nil"/>
              <w:left w:val="nil"/>
              <w:bottom w:val="single" w:sz="4" w:space="0" w:color="auto"/>
              <w:right w:val="single" w:sz="4" w:space="0" w:color="auto"/>
            </w:tcBorders>
            <w:shd w:val="clear" w:color="auto" w:fill="auto"/>
            <w:hideMark/>
          </w:tcPr>
          <w:p w14:paraId="0684BD6A" w14:textId="17801179" w:rsidR="00B23E1D" w:rsidRDefault="00B23E1D" w:rsidP="0008479C">
            <w:pPr>
              <w:jc w:val="both"/>
              <w:rPr>
                <w:color w:val="000000"/>
                <w:sz w:val="18"/>
                <w:szCs w:val="18"/>
              </w:rPr>
            </w:pPr>
            <w:r>
              <w:rPr>
                <w:color w:val="000000"/>
                <w:sz w:val="18"/>
                <w:szCs w:val="18"/>
              </w:rPr>
              <w:t>музейные проекты (</w:t>
            </w:r>
            <w:r w:rsidR="0008479C">
              <w:rPr>
                <w:color w:val="000000"/>
                <w:sz w:val="18"/>
                <w:szCs w:val="18"/>
              </w:rPr>
              <w:t>«</w:t>
            </w:r>
            <w:r>
              <w:rPr>
                <w:color w:val="000000"/>
                <w:sz w:val="18"/>
                <w:szCs w:val="18"/>
              </w:rPr>
              <w:t>Россия многоликая</w:t>
            </w:r>
            <w:r w:rsidR="0008479C">
              <w:rPr>
                <w:color w:val="000000"/>
                <w:sz w:val="18"/>
                <w:szCs w:val="18"/>
              </w:rPr>
              <w:t>»</w:t>
            </w:r>
            <w:r>
              <w:rPr>
                <w:color w:val="000000"/>
                <w:sz w:val="18"/>
                <w:szCs w:val="18"/>
              </w:rPr>
              <w:t>)</w:t>
            </w:r>
          </w:p>
        </w:tc>
        <w:tc>
          <w:tcPr>
            <w:tcW w:w="1312" w:type="dxa"/>
            <w:tcBorders>
              <w:top w:val="nil"/>
              <w:left w:val="nil"/>
              <w:bottom w:val="single" w:sz="4" w:space="0" w:color="auto"/>
              <w:right w:val="single" w:sz="4" w:space="0" w:color="auto"/>
            </w:tcBorders>
            <w:shd w:val="clear" w:color="auto" w:fill="auto"/>
            <w:hideMark/>
          </w:tcPr>
          <w:p w14:paraId="2D6348CD" w14:textId="77777777" w:rsidR="00B23E1D" w:rsidRDefault="00B23E1D" w:rsidP="00B23E1D">
            <w:pPr>
              <w:jc w:val="center"/>
              <w:rPr>
                <w:color w:val="000000"/>
                <w:sz w:val="18"/>
                <w:szCs w:val="18"/>
              </w:rPr>
            </w:pPr>
            <w:r>
              <w:rPr>
                <w:color w:val="000000"/>
                <w:sz w:val="18"/>
                <w:szCs w:val="18"/>
              </w:rPr>
              <w:t>425,0</w:t>
            </w:r>
          </w:p>
        </w:tc>
        <w:tc>
          <w:tcPr>
            <w:tcW w:w="1001" w:type="dxa"/>
            <w:tcBorders>
              <w:top w:val="nil"/>
              <w:left w:val="nil"/>
              <w:bottom w:val="single" w:sz="4" w:space="0" w:color="auto"/>
              <w:right w:val="single" w:sz="4" w:space="0" w:color="auto"/>
            </w:tcBorders>
            <w:shd w:val="clear" w:color="auto" w:fill="auto"/>
            <w:hideMark/>
          </w:tcPr>
          <w:p w14:paraId="54ECAA47" w14:textId="77777777" w:rsidR="00B23E1D" w:rsidRDefault="00B23E1D" w:rsidP="00B23E1D">
            <w:pPr>
              <w:jc w:val="center"/>
              <w:rPr>
                <w:color w:val="000000"/>
                <w:sz w:val="18"/>
                <w:szCs w:val="18"/>
              </w:rPr>
            </w:pPr>
            <w:r>
              <w:rPr>
                <w:color w:val="000000"/>
                <w:sz w:val="18"/>
                <w:szCs w:val="18"/>
              </w:rPr>
              <w:t>1,3</w:t>
            </w:r>
          </w:p>
        </w:tc>
      </w:tr>
      <w:tr w:rsidR="00B23E1D" w14:paraId="06060252" w14:textId="77777777" w:rsidTr="000F150D">
        <w:trPr>
          <w:trHeight w:val="780"/>
        </w:trPr>
        <w:tc>
          <w:tcPr>
            <w:tcW w:w="459" w:type="dxa"/>
            <w:tcBorders>
              <w:top w:val="nil"/>
              <w:left w:val="single" w:sz="4" w:space="0" w:color="auto"/>
              <w:bottom w:val="single" w:sz="4" w:space="0" w:color="auto"/>
              <w:right w:val="single" w:sz="4" w:space="0" w:color="auto"/>
            </w:tcBorders>
            <w:shd w:val="clear" w:color="auto" w:fill="auto"/>
            <w:hideMark/>
          </w:tcPr>
          <w:p w14:paraId="2C136116" w14:textId="77777777" w:rsidR="00B23E1D" w:rsidRDefault="00B23E1D">
            <w:pPr>
              <w:jc w:val="center"/>
              <w:rPr>
                <w:color w:val="000000"/>
                <w:sz w:val="18"/>
                <w:szCs w:val="18"/>
              </w:rPr>
            </w:pPr>
            <w:r>
              <w:rPr>
                <w:color w:val="000000"/>
                <w:sz w:val="18"/>
                <w:szCs w:val="18"/>
              </w:rPr>
              <w:t>4</w:t>
            </w:r>
          </w:p>
        </w:tc>
        <w:tc>
          <w:tcPr>
            <w:tcW w:w="3936" w:type="dxa"/>
            <w:tcBorders>
              <w:top w:val="nil"/>
              <w:left w:val="nil"/>
              <w:bottom w:val="single" w:sz="4" w:space="0" w:color="auto"/>
              <w:right w:val="single" w:sz="4" w:space="0" w:color="auto"/>
            </w:tcBorders>
            <w:shd w:val="clear" w:color="auto" w:fill="auto"/>
            <w:hideMark/>
          </w:tcPr>
          <w:p w14:paraId="7E8053C4" w14:textId="77777777" w:rsidR="00B23E1D" w:rsidRDefault="00B23E1D" w:rsidP="0008479C">
            <w:pPr>
              <w:jc w:val="both"/>
              <w:rPr>
                <w:color w:val="000000"/>
                <w:sz w:val="18"/>
                <w:szCs w:val="18"/>
              </w:rPr>
            </w:pPr>
            <w:r>
              <w:rPr>
                <w:color w:val="000000"/>
                <w:sz w:val="18"/>
                <w:szCs w:val="18"/>
              </w:rPr>
              <w:t>Конкурс журналистских работ и проектов (программ) редакций СМИ по освещению мероприятий, направленных на укрепление общероссийского гражданского единства, гармонизацию межнациональных и межконфессиональных отношений, профилактику экстремизма</w:t>
            </w:r>
          </w:p>
        </w:tc>
        <w:tc>
          <w:tcPr>
            <w:tcW w:w="3142" w:type="dxa"/>
            <w:tcBorders>
              <w:top w:val="nil"/>
              <w:left w:val="nil"/>
              <w:bottom w:val="single" w:sz="4" w:space="0" w:color="auto"/>
              <w:right w:val="single" w:sz="4" w:space="0" w:color="auto"/>
            </w:tcBorders>
            <w:shd w:val="clear" w:color="auto" w:fill="auto"/>
            <w:hideMark/>
          </w:tcPr>
          <w:p w14:paraId="1C1A910C" w14:textId="77777777" w:rsidR="00B23E1D" w:rsidRDefault="00B23E1D" w:rsidP="0008479C">
            <w:pPr>
              <w:jc w:val="both"/>
              <w:rPr>
                <w:color w:val="000000"/>
                <w:sz w:val="18"/>
                <w:szCs w:val="18"/>
              </w:rPr>
            </w:pPr>
            <w:r>
              <w:rPr>
                <w:color w:val="000000"/>
                <w:sz w:val="18"/>
                <w:szCs w:val="18"/>
              </w:rPr>
              <w:t>3 получателя</w:t>
            </w:r>
          </w:p>
        </w:tc>
        <w:tc>
          <w:tcPr>
            <w:tcW w:w="1312" w:type="dxa"/>
            <w:tcBorders>
              <w:top w:val="nil"/>
              <w:left w:val="nil"/>
              <w:bottom w:val="single" w:sz="4" w:space="0" w:color="auto"/>
              <w:right w:val="single" w:sz="4" w:space="0" w:color="auto"/>
            </w:tcBorders>
            <w:shd w:val="clear" w:color="auto" w:fill="auto"/>
            <w:hideMark/>
          </w:tcPr>
          <w:p w14:paraId="423B432A" w14:textId="77777777" w:rsidR="00B23E1D" w:rsidRDefault="00B23E1D" w:rsidP="00B23E1D">
            <w:pPr>
              <w:jc w:val="center"/>
              <w:rPr>
                <w:color w:val="000000"/>
                <w:sz w:val="18"/>
                <w:szCs w:val="18"/>
              </w:rPr>
            </w:pPr>
            <w:r>
              <w:rPr>
                <w:color w:val="000000"/>
                <w:sz w:val="18"/>
                <w:szCs w:val="18"/>
              </w:rPr>
              <w:t>3 090,0</w:t>
            </w:r>
          </w:p>
        </w:tc>
        <w:tc>
          <w:tcPr>
            <w:tcW w:w="1001" w:type="dxa"/>
            <w:tcBorders>
              <w:top w:val="nil"/>
              <w:left w:val="nil"/>
              <w:bottom w:val="single" w:sz="4" w:space="0" w:color="auto"/>
              <w:right w:val="single" w:sz="4" w:space="0" w:color="auto"/>
            </w:tcBorders>
            <w:shd w:val="clear" w:color="auto" w:fill="auto"/>
            <w:hideMark/>
          </w:tcPr>
          <w:p w14:paraId="768C78DF" w14:textId="77777777" w:rsidR="00B23E1D" w:rsidRDefault="00B23E1D" w:rsidP="00B23E1D">
            <w:pPr>
              <w:jc w:val="center"/>
              <w:rPr>
                <w:color w:val="000000"/>
                <w:sz w:val="18"/>
                <w:szCs w:val="18"/>
              </w:rPr>
            </w:pPr>
            <w:r>
              <w:rPr>
                <w:color w:val="000000"/>
                <w:sz w:val="18"/>
                <w:szCs w:val="18"/>
              </w:rPr>
              <w:t>9,6</w:t>
            </w:r>
          </w:p>
        </w:tc>
      </w:tr>
      <w:tr w:rsidR="00B23E1D" w14:paraId="280649AC" w14:textId="77777777" w:rsidTr="000F150D">
        <w:trPr>
          <w:trHeight w:val="313"/>
        </w:trPr>
        <w:tc>
          <w:tcPr>
            <w:tcW w:w="459" w:type="dxa"/>
            <w:tcBorders>
              <w:top w:val="nil"/>
              <w:left w:val="single" w:sz="4" w:space="0" w:color="auto"/>
              <w:bottom w:val="single" w:sz="4" w:space="0" w:color="auto"/>
              <w:right w:val="single" w:sz="4" w:space="0" w:color="auto"/>
            </w:tcBorders>
            <w:shd w:val="clear" w:color="auto" w:fill="auto"/>
            <w:hideMark/>
          </w:tcPr>
          <w:p w14:paraId="2F93A848" w14:textId="77777777" w:rsidR="00B23E1D" w:rsidRDefault="00B23E1D">
            <w:pPr>
              <w:jc w:val="center"/>
              <w:rPr>
                <w:color w:val="000000"/>
                <w:sz w:val="18"/>
                <w:szCs w:val="18"/>
              </w:rPr>
            </w:pPr>
            <w:r>
              <w:rPr>
                <w:color w:val="000000"/>
                <w:sz w:val="18"/>
                <w:szCs w:val="18"/>
              </w:rPr>
              <w:t>5</w:t>
            </w:r>
          </w:p>
        </w:tc>
        <w:tc>
          <w:tcPr>
            <w:tcW w:w="3936" w:type="dxa"/>
            <w:tcBorders>
              <w:top w:val="nil"/>
              <w:left w:val="nil"/>
              <w:bottom w:val="single" w:sz="4" w:space="0" w:color="auto"/>
              <w:right w:val="single" w:sz="4" w:space="0" w:color="auto"/>
            </w:tcBorders>
            <w:shd w:val="clear" w:color="auto" w:fill="auto"/>
            <w:hideMark/>
          </w:tcPr>
          <w:p w14:paraId="4EAB973D" w14:textId="77777777" w:rsidR="00B23E1D" w:rsidRDefault="00B23E1D" w:rsidP="0008479C">
            <w:pPr>
              <w:jc w:val="both"/>
              <w:rPr>
                <w:color w:val="000000"/>
                <w:sz w:val="18"/>
                <w:szCs w:val="18"/>
              </w:rPr>
            </w:pPr>
            <w:r>
              <w:rPr>
                <w:color w:val="000000"/>
                <w:sz w:val="18"/>
                <w:szCs w:val="18"/>
              </w:rPr>
              <w:t>Сохранение и популяризация самобытной казачьей культуры</w:t>
            </w:r>
          </w:p>
        </w:tc>
        <w:tc>
          <w:tcPr>
            <w:tcW w:w="3142" w:type="dxa"/>
            <w:tcBorders>
              <w:top w:val="nil"/>
              <w:left w:val="nil"/>
              <w:bottom w:val="single" w:sz="4" w:space="0" w:color="auto"/>
              <w:right w:val="single" w:sz="4" w:space="0" w:color="auto"/>
            </w:tcBorders>
            <w:shd w:val="clear" w:color="auto" w:fill="auto"/>
            <w:hideMark/>
          </w:tcPr>
          <w:p w14:paraId="27D5EB22" w14:textId="1DA266E8" w:rsidR="00B23E1D" w:rsidRDefault="00B23E1D" w:rsidP="0008479C">
            <w:pPr>
              <w:jc w:val="both"/>
              <w:rPr>
                <w:color w:val="000000"/>
                <w:sz w:val="18"/>
                <w:szCs w:val="18"/>
              </w:rPr>
            </w:pPr>
            <w:r>
              <w:rPr>
                <w:color w:val="000000"/>
                <w:sz w:val="18"/>
                <w:szCs w:val="18"/>
              </w:rPr>
              <w:t xml:space="preserve">проект </w:t>
            </w:r>
            <w:r w:rsidR="0008479C">
              <w:rPr>
                <w:color w:val="000000"/>
                <w:sz w:val="18"/>
                <w:szCs w:val="18"/>
              </w:rPr>
              <w:t>«</w:t>
            </w:r>
            <w:r w:rsidR="000F150D">
              <w:rPr>
                <w:color w:val="000000"/>
                <w:sz w:val="18"/>
                <w:szCs w:val="18"/>
              </w:rPr>
              <w:t>Мангазейский</w:t>
            </w:r>
            <w:r>
              <w:rPr>
                <w:color w:val="000000"/>
                <w:sz w:val="18"/>
                <w:szCs w:val="18"/>
              </w:rPr>
              <w:t xml:space="preserve"> ход</w:t>
            </w:r>
            <w:r w:rsidR="0008479C">
              <w:rPr>
                <w:color w:val="000000"/>
                <w:sz w:val="18"/>
                <w:szCs w:val="18"/>
              </w:rPr>
              <w:t>»</w:t>
            </w:r>
          </w:p>
        </w:tc>
        <w:tc>
          <w:tcPr>
            <w:tcW w:w="1312" w:type="dxa"/>
            <w:tcBorders>
              <w:top w:val="nil"/>
              <w:left w:val="nil"/>
              <w:bottom w:val="single" w:sz="4" w:space="0" w:color="auto"/>
              <w:right w:val="single" w:sz="4" w:space="0" w:color="auto"/>
            </w:tcBorders>
            <w:shd w:val="clear" w:color="auto" w:fill="auto"/>
            <w:hideMark/>
          </w:tcPr>
          <w:p w14:paraId="54AA4760" w14:textId="77777777" w:rsidR="00B23E1D" w:rsidRDefault="00B23E1D" w:rsidP="00B23E1D">
            <w:pPr>
              <w:jc w:val="center"/>
              <w:rPr>
                <w:color w:val="000000"/>
                <w:sz w:val="18"/>
                <w:szCs w:val="18"/>
              </w:rPr>
            </w:pPr>
            <w:r>
              <w:rPr>
                <w:color w:val="000000"/>
                <w:sz w:val="18"/>
                <w:szCs w:val="18"/>
              </w:rPr>
              <w:t>1 431,6</w:t>
            </w:r>
          </w:p>
        </w:tc>
        <w:tc>
          <w:tcPr>
            <w:tcW w:w="1001" w:type="dxa"/>
            <w:tcBorders>
              <w:top w:val="nil"/>
              <w:left w:val="nil"/>
              <w:bottom w:val="single" w:sz="4" w:space="0" w:color="auto"/>
              <w:right w:val="single" w:sz="4" w:space="0" w:color="auto"/>
            </w:tcBorders>
            <w:shd w:val="clear" w:color="auto" w:fill="auto"/>
            <w:hideMark/>
          </w:tcPr>
          <w:p w14:paraId="2381076B" w14:textId="77777777" w:rsidR="00B23E1D" w:rsidRDefault="00B23E1D" w:rsidP="00B23E1D">
            <w:pPr>
              <w:jc w:val="center"/>
              <w:rPr>
                <w:color w:val="000000"/>
                <w:sz w:val="18"/>
                <w:szCs w:val="18"/>
              </w:rPr>
            </w:pPr>
            <w:r>
              <w:rPr>
                <w:color w:val="000000"/>
                <w:sz w:val="18"/>
                <w:szCs w:val="18"/>
              </w:rPr>
              <w:t>4,4</w:t>
            </w:r>
          </w:p>
        </w:tc>
      </w:tr>
      <w:tr w:rsidR="00B23E1D" w14:paraId="132894BA" w14:textId="77777777" w:rsidTr="000F150D">
        <w:trPr>
          <w:trHeight w:val="745"/>
        </w:trPr>
        <w:tc>
          <w:tcPr>
            <w:tcW w:w="459" w:type="dxa"/>
            <w:tcBorders>
              <w:top w:val="nil"/>
              <w:left w:val="single" w:sz="4" w:space="0" w:color="auto"/>
              <w:bottom w:val="single" w:sz="4" w:space="0" w:color="auto"/>
              <w:right w:val="single" w:sz="4" w:space="0" w:color="auto"/>
            </w:tcBorders>
            <w:shd w:val="clear" w:color="auto" w:fill="auto"/>
            <w:hideMark/>
          </w:tcPr>
          <w:p w14:paraId="14450EFF" w14:textId="77777777" w:rsidR="00B23E1D" w:rsidRDefault="00B23E1D">
            <w:pPr>
              <w:jc w:val="center"/>
              <w:rPr>
                <w:color w:val="000000"/>
                <w:sz w:val="18"/>
                <w:szCs w:val="18"/>
              </w:rPr>
            </w:pPr>
            <w:r>
              <w:rPr>
                <w:color w:val="000000"/>
                <w:sz w:val="18"/>
                <w:szCs w:val="18"/>
              </w:rPr>
              <w:t>6</w:t>
            </w:r>
          </w:p>
        </w:tc>
        <w:tc>
          <w:tcPr>
            <w:tcW w:w="3936" w:type="dxa"/>
            <w:tcBorders>
              <w:top w:val="nil"/>
              <w:left w:val="nil"/>
              <w:bottom w:val="single" w:sz="4" w:space="0" w:color="auto"/>
              <w:right w:val="single" w:sz="4" w:space="0" w:color="auto"/>
            </w:tcBorders>
            <w:shd w:val="clear" w:color="auto" w:fill="auto"/>
            <w:hideMark/>
          </w:tcPr>
          <w:p w14:paraId="385D195D" w14:textId="77777777" w:rsidR="00B23E1D" w:rsidRDefault="00B23E1D" w:rsidP="0008479C">
            <w:pPr>
              <w:jc w:val="both"/>
              <w:rPr>
                <w:color w:val="000000"/>
                <w:sz w:val="18"/>
                <w:szCs w:val="18"/>
              </w:rPr>
            </w:pPr>
            <w:r>
              <w:rPr>
                <w:color w:val="000000"/>
                <w:sz w:val="18"/>
                <w:szCs w:val="18"/>
              </w:rPr>
              <w:t>Привлечение средств массовой информации к формированию положительного образа мигранта, популяризация легального труда мигрантов</w:t>
            </w:r>
          </w:p>
        </w:tc>
        <w:tc>
          <w:tcPr>
            <w:tcW w:w="3142" w:type="dxa"/>
            <w:tcBorders>
              <w:top w:val="nil"/>
              <w:left w:val="nil"/>
              <w:bottom w:val="single" w:sz="4" w:space="0" w:color="auto"/>
              <w:right w:val="single" w:sz="4" w:space="0" w:color="auto"/>
            </w:tcBorders>
            <w:shd w:val="clear" w:color="auto" w:fill="auto"/>
            <w:hideMark/>
          </w:tcPr>
          <w:p w14:paraId="66A2DE9F" w14:textId="77777777" w:rsidR="00B23E1D" w:rsidRDefault="00B23E1D" w:rsidP="0008479C">
            <w:pPr>
              <w:jc w:val="both"/>
              <w:rPr>
                <w:color w:val="000000"/>
                <w:sz w:val="18"/>
                <w:szCs w:val="18"/>
              </w:rPr>
            </w:pPr>
            <w:r>
              <w:rPr>
                <w:color w:val="000000"/>
                <w:sz w:val="18"/>
                <w:szCs w:val="18"/>
              </w:rPr>
              <w:t>2 ролика с трансляцией не менее 150 раз в год издание информационных материалов, тематических словарей, разговорников для мигрантов</w:t>
            </w:r>
          </w:p>
        </w:tc>
        <w:tc>
          <w:tcPr>
            <w:tcW w:w="1312" w:type="dxa"/>
            <w:tcBorders>
              <w:top w:val="nil"/>
              <w:left w:val="nil"/>
              <w:bottom w:val="single" w:sz="4" w:space="0" w:color="auto"/>
              <w:right w:val="single" w:sz="4" w:space="0" w:color="auto"/>
            </w:tcBorders>
            <w:shd w:val="clear" w:color="auto" w:fill="auto"/>
            <w:hideMark/>
          </w:tcPr>
          <w:p w14:paraId="114371CD" w14:textId="77777777" w:rsidR="00B23E1D" w:rsidRDefault="00B23E1D" w:rsidP="00B23E1D">
            <w:pPr>
              <w:jc w:val="center"/>
              <w:rPr>
                <w:color w:val="000000"/>
                <w:sz w:val="18"/>
                <w:szCs w:val="18"/>
              </w:rPr>
            </w:pPr>
            <w:r>
              <w:rPr>
                <w:color w:val="000000"/>
                <w:sz w:val="18"/>
                <w:szCs w:val="18"/>
              </w:rPr>
              <w:t>920,4</w:t>
            </w:r>
          </w:p>
        </w:tc>
        <w:tc>
          <w:tcPr>
            <w:tcW w:w="1001" w:type="dxa"/>
            <w:tcBorders>
              <w:top w:val="nil"/>
              <w:left w:val="nil"/>
              <w:bottom w:val="single" w:sz="4" w:space="0" w:color="auto"/>
              <w:right w:val="single" w:sz="4" w:space="0" w:color="auto"/>
            </w:tcBorders>
            <w:shd w:val="clear" w:color="auto" w:fill="auto"/>
            <w:hideMark/>
          </w:tcPr>
          <w:p w14:paraId="6371787F" w14:textId="77777777" w:rsidR="00B23E1D" w:rsidRDefault="00B23E1D" w:rsidP="00B23E1D">
            <w:pPr>
              <w:jc w:val="center"/>
              <w:rPr>
                <w:color w:val="000000"/>
                <w:sz w:val="18"/>
                <w:szCs w:val="18"/>
              </w:rPr>
            </w:pPr>
            <w:r>
              <w:rPr>
                <w:color w:val="000000"/>
                <w:sz w:val="18"/>
                <w:szCs w:val="18"/>
              </w:rPr>
              <w:t>2,9</w:t>
            </w:r>
          </w:p>
        </w:tc>
      </w:tr>
      <w:tr w:rsidR="00B23E1D" w14:paraId="16FA72B2" w14:textId="77777777" w:rsidTr="000F150D">
        <w:trPr>
          <w:trHeight w:val="990"/>
        </w:trPr>
        <w:tc>
          <w:tcPr>
            <w:tcW w:w="459" w:type="dxa"/>
            <w:tcBorders>
              <w:top w:val="nil"/>
              <w:left w:val="single" w:sz="4" w:space="0" w:color="auto"/>
              <w:bottom w:val="single" w:sz="4" w:space="0" w:color="auto"/>
              <w:right w:val="single" w:sz="4" w:space="0" w:color="auto"/>
            </w:tcBorders>
            <w:shd w:val="clear" w:color="auto" w:fill="auto"/>
            <w:hideMark/>
          </w:tcPr>
          <w:p w14:paraId="16DE6F53" w14:textId="77777777" w:rsidR="00B23E1D" w:rsidRDefault="00B23E1D">
            <w:pPr>
              <w:jc w:val="center"/>
              <w:rPr>
                <w:color w:val="000000"/>
                <w:sz w:val="18"/>
                <w:szCs w:val="18"/>
              </w:rPr>
            </w:pPr>
            <w:r>
              <w:rPr>
                <w:color w:val="000000"/>
                <w:sz w:val="18"/>
                <w:szCs w:val="18"/>
              </w:rPr>
              <w:t>7</w:t>
            </w:r>
          </w:p>
        </w:tc>
        <w:tc>
          <w:tcPr>
            <w:tcW w:w="3936" w:type="dxa"/>
            <w:tcBorders>
              <w:top w:val="nil"/>
              <w:left w:val="nil"/>
              <w:bottom w:val="single" w:sz="4" w:space="0" w:color="auto"/>
              <w:right w:val="single" w:sz="4" w:space="0" w:color="auto"/>
            </w:tcBorders>
            <w:shd w:val="clear" w:color="auto" w:fill="auto"/>
            <w:hideMark/>
          </w:tcPr>
          <w:p w14:paraId="6E618F21" w14:textId="77777777" w:rsidR="00B23E1D" w:rsidRDefault="00B23E1D" w:rsidP="0008479C">
            <w:pPr>
              <w:jc w:val="both"/>
              <w:rPr>
                <w:color w:val="000000"/>
                <w:sz w:val="18"/>
                <w:szCs w:val="18"/>
              </w:rPr>
            </w:pPr>
            <w:r>
              <w:rPr>
                <w:color w:val="000000"/>
                <w:sz w:val="18"/>
                <w:szCs w:val="18"/>
              </w:rPr>
              <w:t>Развитие кадрового потенциала, работников образовательных организаций в сфере межнациональных (межэтнических) отношений, профилактики экстремизма, повышение профессионального уровня</w:t>
            </w:r>
          </w:p>
        </w:tc>
        <w:tc>
          <w:tcPr>
            <w:tcW w:w="3142" w:type="dxa"/>
            <w:tcBorders>
              <w:top w:val="nil"/>
              <w:left w:val="nil"/>
              <w:bottom w:val="single" w:sz="4" w:space="0" w:color="auto"/>
              <w:right w:val="single" w:sz="4" w:space="0" w:color="auto"/>
            </w:tcBorders>
            <w:shd w:val="clear" w:color="auto" w:fill="auto"/>
            <w:hideMark/>
          </w:tcPr>
          <w:p w14:paraId="2FBCC5DF" w14:textId="77777777" w:rsidR="00B23E1D" w:rsidRDefault="00B23E1D" w:rsidP="0008479C">
            <w:pPr>
              <w:jc w:val="both"/>
              <w:rPr>
                <w:color w:val="000000"/>
                <w:sz w:val="18"/>
                <w:szCs w:val="18"/>
              </w:rPr>
            </w:pPr>
            <w:r>
              <w:rPr>
                <w:color w:val="000000"/>
                <w:sz w:val="18"/>
                <w:szCs w:val="18"/>
              </w:rPr>
              <w:t xml:space="preserve">проведение обучающих семинаров </w:t>
            </w:r>
          </w:p>
        </w:tc>
        <w:tc>
          <w:tcPr>
            <w:tcW w:w="1312" w:type="dxa"/>
            <w:tcBorders>
              <w:top w:val="nil"/>
              <w:left w:val="nil"/>
              <w:bottom w:val="single" w:sz="4" w:space="0" w:color="auto"/>
              <w:right w:val="single" w:sz="4" w:space="0" w:color="auto"/>
            </w:tcBorders>
            <w:shd w:val="clear" w:color="auto" w:fill="auto"/>
            <w:hideMark/>
          </w:tcPr>
          <w:p w14:paraId="77FFD09A" w14:textId="77777777" w:rsidR="00B23E1D" w:rsidRDefault="00B23E1D" w:rsidP="00B23E1D">
            <w:pPr>
              <w:jc w:val="center"/>
              <w:rPr>
                <w:color w:val="000000"/>
                <w:sz w:val="18"/>
                <w:szCs w:val="18"/>
              </w:rPr>
            </w:pPr>
            <w:r>
              <w:rPr>
                <w:color w:val="000000"/>
                <w:sz w:val="18"/>
                <w:szCs w:val="18"/>
              </w:rPr>
              <w:t>191,1</w:t>
            </w:r>
          </w:p>
        </w:tc>
        <w:tc>
          <w:tcPr>
            <w:tcW w:w="1001" w:type="dxa"/>
            <w:tcBorders>
              <w:top w:val="nil"/>
              <w:left w:val="nil"/>
              <w:bottom w:val="single" w:sz="4" w:space="0" w:color="auto"/>
              <w:right w:val="single" w:sz="4" w:space="0" w:color="auto"/>
            </w:tcBorders>
            <w:shd w:val="clear" w:color="auto" w:fill="auto"/>
            <w:hideMark/>
          </w:tcPr>
          <w:p w14:paraId="2BF2A6EC" w14:textId="77777777" w:rsidR="00B23E1D" w:rsidRDefault="00B23E1D" w:rsidP="00B23E1D">
            <w:pPr>
              <w:jc w:val="center"/>
              <w:rPr>
                <w:color w:val="000000"/>
                <w:sz w:val="18"/>
                <w:szCs w:val="18"/>
              </w:rPr>
            </w:pPr>
            <w:r>
              <w:rPr>
                <w:color w:val="000000"/>
                <w:sz w:val="18"/>
                <w:szCs w:val="18"/>
              </w:rPr>
              <w:t>0,6</w:t>
            </w:r>
          </w:p>
        </w:tc>
      </w:tr>
      <w:tr w:rsidR="00B23E1D" w14:paraId="57C35CD4" w14:textId="77777777" w:rsidTr="000F150D">
        <w:trPr>
          <w:trHeight w:val="769"/>
        </w:trPr>
        <w:tc>
          <w:tcPr>
            <w:tcW w:w="459" w:type="dxa"/>
            <w:tcBorders>
              <w:top w:val="nil"/>
              <w:left w:val="single" w:sz="4" w:space="0" w:color="auto"/>
              <w:bottom w:val="single" w:sz="4" w:space="0" w:color="auto"/>
              <w:right w:val="single" w:sz="4" w:space="0" w:color="auto"/>
            </w:tcBorders>
            <w:shd w:val="clear" w:color="auto" w:fill="auto"/>
            <w:hideMark/>
          </w:tcPr>
          <w:p w14:paraId="210ECAAB" w14:textId="77777777" w:rsidR="00B23E1D" w:rsidRDefault="00B23E1D">
            <w:pPr>
              <w:jc w:val="center"/>
              <w:rPr>
                <w:color w:val="000000"/>
                <w:sz w:val="18"/>
                <w:szCs w:val="18"/>
              </w:rPr>
            </w:pPr>
            <w:r>
              <w:rPr>
                <w:color w:val="000000"/>
                <w:sz w:val="18"/>
                <w:szCs w:val="18"/>
              </w:rPr>
              <w:t>8</w:t>
            </w:r>
          </w:p>
        </w:tc>
        <w:tc>
          <w:tcPr>
            <w:tcW w:w="3936" w:type="dxa"/>
            <w:tcBorders>
              <w:top w:val="nil"/>
              <w:left w:val="nil"/>
              <w:bottom w:val="single" w:sz="4" w:space="0" w:color="auto"/>
              <w:right w:val="single" w:sz="4" w:space="0" w:color="auto"/>
            </w:tcBorders>
            <w:shd w:val="clear" w:color="auto" w:fill="auto"/>
            <w:hideMark/>
          </w:tcPr>
          <w:p w14:paraId="4F81B7D8" w14:textId="77777777" w:rsidR="00B23E1D" w:rsidRDefault="00B23E1D" w:rsidP="0008479C">
            <w:pPr>
              <w:jc w:val="both"/>
              <w:rPr>
                <w:color w:val="000000"/>
                <w:sz w:val="18"/>
                <w:szCs w:val="18"/>
              </w:rPr>
            </w:pPr>
            <w:r>
              <w:rPr>
                <w:color w:val="000000"/>
                <w:sz w:val="18"/>
                <w:szCs w:val="18"/>
              </w:rPr>
              <w:t>Использование специализированных информационных систем в целях обеспечения правоприменительной практики в сфере противодействия экстремизму</w:t>
            </w:r>
          </w:p>
        </w:tc>
        <w:tc>
          <w:tcPr>
            <w:tcW w:w="3142" w:type="dxa"/>
            <w:tcBorders>
              <w:top w:val="nil"/>
              <w:left w:val="nil"/>
              <w:bottom w:val="single" w:sz="4" w:space="0" w:color="auto"/>
              <w:right w:val="single" w:sz="4" w:space="0" w:color="auto"/>
            </w:tcBorders>
            <w:shd w:val="clear" w:color="auto" w:fill="auto"/>
            <w:hideMark/>
          </w:tcPr>
          <w:p w14:paraId="3E76BC60" w14:textId="536902DC" w:rsidR="00B23E1D" w:rsidRDefault="00B23E1D" w:rsidP="0008479C">
            <w:pPr>
              <w:jc w:val="both"/>
              <w:rPr>
                <w:color w:val="000000"/>
                <w:sz w:val="18"/>
                <w:szCs w:val="18"/>
              </w:rPr>
            </w:pPr>
            <w:r>
              <w:rPr>
                <w:color w:val="000000"/>
                <w:sz w:val="18"/>
                <w:szCs w:val="18"/>
              </w:rPr>
              <w:t xml:space="preserve">15 лицензий  по предоставлению неисключительных прав на право пользования системами </w:t>
            </w:r>
          </w:p>
        </w:tc>
        <w:tc>
          <w:tcPr>
            <w:tcW w:w="1312" w:type="dxa"/>
            <w:tcBorders>
              <w:top w:val="nil"/>
              <w:left w:val="nil"/>
              <w:bottom w:val="single" w:sz="4" w:space="0" w:color="auto"/>
              <w:right w:val="single" w:sz="4" w:space="0" w:color="auto"/>
            </w:tcBorders>
            <w:shd w:val="clear" w:color="auto" w:fill="auto"/>
            <w:hideMark/>
          </w:tcPr>
          <w:p w14:paraId="6C257FB8" w14:textId="77777777" w:rsidR="00B23E1D" w:rsidRDefault="00B23E1D" w:rsidP="00B23E1D">
            <w:pPr>
              <w:jc w:val="center"/>
              <w:rPr>
                <w:color w:val="000000"/>
                <w:sz w:val="18"/>
                <w:szCs w:val="18"/>
              </w:rPr>
            </w:pPr>
            <w:r>
              <w:rPr>
                <w:color w:val="000000"/>
                <w:sz w:val="18"/>
                <w:szCs w:val="18"/>
              </w:rPr>
              <w:t>1 796,3</w:t>
            </w:r>
          </w:p>
        </w:tc>
        <w:tc>
          <w:tcPr>
            <w:tcW w:w="1001" w:type="dxa"/>
            <w:tcBorders>
              <w:top w:val="nil"/>
              <w:left w:val="nil"/>
              <w:bottom w:val="single" w:sz="4" w:space="0" w:color="auto"/>
              <w:right w:val="single" w:sz="4" w:space="0" w:color="auto"/>
            </w:tcBorders>
            <w:shd w:val="clear" w:color="auto" w:fill="auto"/>
            <w:hideMark/>
          </w:tcPr>
          <w:p w14:paraId="75A1B5AB" w14:textId="77777777" w:rsidR="00B23E1D" w:rsidRDefault="00B23E1D" w:rsidP="00B23E1D">
            <w:pPr>
              <w:jc w:val="center"/>
              <w:rPr>
                <w:color w:val="000000"/>
                <w:sz w:val="18"/>
                <w:szCs w:val="18"/>
              </w:rPr>
            </w:pPr>
            <w:r>
              <w:rPr>
                <w:color w:val="000000"/>
                <w:sz w:val="18"/>
                <w:szCs w:val="18"/>
              </w:rPr>
              <w:t>5,6</w:t>
            </w:r>
          </w:p>
        </w:tc>
      </w:tr>
      <w:tr w:rsidR="00B23E1D" w14:paraId="27419337" w14:textId="77777777" w:rsidTr="000F150D">
        <w:trPr>
          <w:trHeight w:val="787"/>
        </w:trPr>
        <w:tc>
          <w:tcPr>
            <w:tcW w:w="459" w:type="dxa"/>
            <w:tcBorders>
              <w:top w:val="nil"/>
              <w:left w:val="single" w:sz="4" w:space="0" w:color="auto"/>
              <w:bottom w:val="single" w:sz="4" w:space="0" w:color="auto"/>
              <w:right w:val="single" w:sz="4" w:space="0" w:color="auto"/>
            </w:tcBorders>
            <w:shd w:val="clear" w:color="auto" w:fill="auto"/>
            <w:hideMark/>
          </w:tcPr>
          <w:p w14:paraId="7CCD06A8" w14:textId="77777777" w:rsidR="00B23E1D" w:rsidRDefault="00B23E1D">
            <w:pPr>
              <w:jc w:val="center"/>
              <w:rPr>
                <w:color w:val="000000"/>
                <w:sz w:val="18"/>
                <w:szCs w:val="18"/>
              </w:rPr>
            </w:pPr>
            <w:r>
              <w:rPr>
                <w:color w:val="000000"/>
                <w:sz w:val="18"/>
                <w:szCs w:val="18"/>
              </w:rPr>
              <w:t>9</w:t>
            </w:r>
          </w:p>
        </w:tc>
        <w:tc>
          <w:tcPr>
            <w:tcW w:w="3936" w:type="dxa"/>
            <w:tcBorders>
              <w:top w:val="nil"/>
              <w:left w:val="nil"/>
              <w:bottom w:val="single" w:sz="4" w:space="0" w:color="auto"/>
              <w:right w:val="single" w:sz="4" w:space="0" w:color="auto"/>
            </w:tcBorders>
            <w:shd w:val="clear" w:color="auto" w:fill="auto"/>
            <w:hideMark/>
          </w:tcPr>
          <w:p w14:paraId="60854C79" w14:textId="77777777" w:rsidR="00B23E1D" w:rsidRDefault="00B23E1D" w:rsidP="0008479C">
            <w:pPr>
              <w:jc w:val="both"/>
              <w:rPr>
                <w:color w:val="000000"/>
                <w:sz w:val="18"/>
                <w:szCs w:val="18"/>
              </w:rPr>
            </w:pPr>
            <w:r>
              <w:rPr>
                <w:color w:val="000000"/>
                <w:sz w:val="18"/>
                <w:szCs w:val="18"/>
              </w:rPr>
              <w:t>Проведение мероприятий по вопросам укрепления межнациональных отношений, профилактики экстремизма и терроризма</w:t>
            </w:r>
          </w:p>
        </w:tc>
        <w:tc>
          <w:tcPr>
            <w:tcW w:w="3142" w:type="dxa"/>
            <w:tcBorders>
              <w:top w:val="nil"/>
              <w:left w:val="nil"/>
              <w:bottom w:val="single" w:sz="4" w:space="0" w:color="auto"/>
              <w:right w:val="single" w:sz="4" w:space="0" w:color="auto"/>
            </w:tcBorders>
            <w:shd w:val="clear" w:color="auto" w:fill="auto"/>
            <w:hideMark/>
          </w:tcPr>
          <w:p w14:paraId="74D39818" w14:textId="78B1B6A6" w:rsidR="00B23E1D" w:rsidRDefault="005E79C4" w:rsidP="000F150D">
            <w:pPr>
              <w:jc w:val="both"/>
              <w:rPr>
                <w:color w:val="FF0000"/>
                <w:sz w:val="18"/>
                <w:szCs w:val="18"/>
              </w:rPr>
            </w:pPr>
            <w:r>
              <w:rPr>
                <w:color w:val="000000"/>
                <w:sz w:val="18"/>
                <w:szCs w:val="18"/>
              </w:rPr>
              <w:t>о</w:t>
            </w:r>
            <w:r w:rsidR="00B23E1D">
              <w:rPr>
                <w:color w:val="000000"/>
                <w:sz w:val="18"/>
                <w:szCs w:val="18"/>
              </w:rPr>
              <w:t xml:space="preserve">рганизация проведения форума, конференций, тренингов, семинаров, </w:t>
            </w:r>
            <w:r w:rsidR="000F150D">
              <w:rPr>
                <w:color w:val="000000"/>
                <w:sz w:val="18"/>
                <w:szCs w:val="18"/>
              </w:rPr>
              <w:t>«</w:t>
            </w:r>
            <w:r w:rsidR="00B23E1D">
              <w:rPr>
                <w:color w:val="000000"/>
                <w:sz w:val="18"/>
                <w:szCs w:val="18"/>
              </w:rPr>
              <w:t>круглых столов</w:t>
            </w:r>
            <w:r w:rsidR="000F150D">
              <w:rPr>
                <w:color w:val="000000"/>
                <w:sz w:val="18"/>
                <w:szCs w:val="18"/>
              </w:rPr>
              <w:t>»</w:t>
            </w:r>
            <w:r w:rsidR="00B23E1D">
              <w:rPr>
                <w:color w:val="000000"/>
                <w:sz w:val="18"/>
                <w:szCs w:val="18"/>
              </w:rPr>
              <w:t>, для специалистов и объединений города</w:t>
            </w:r>
          </w:p>
        </w:tc>
        <w:tc>
          <w:tcPr>
            <w:tcW w:w="1312" w:type="dxa"/>
            <w:tcBorders>
              <w:top w:val="nil"/>
              <w:left w:val="nil"/>
              <w:bottom w:val="single" w:sz="4" w:space="0" w:color="auto"/>
              <w:right w:val="single" w:sz="4" w:space="0" w:color="auto"/>
            </w:tcBorders>
            <w:shd w:val="clear" w:color="auto" w:fill="auto"/>
            <w:hideMark/>
          </w:tcPr>
          <w:p w14:paraId="747EBE43" w14:textId="77777777" w:rsidR="00B23E1D" w:rsidRDefault="00B23E1D" w:rsidP="00B23E1D">
            <w:pPr>
              <w:jc w:val="center"/>
              <w:rPr>
                <w:color w:val="000000"/>
                <w:sz w:val="18"/>
                <w:szCs w:val="18"/>
              </w:rPr>
            </w:pPr>
            <w:r>
              <w:rPr>
                <w:color w:val="000000"/>
                <w:sz w:val="18"/>
                <w:szCs w:val="18"/>
              </w:rPr>
              <w:t>803,3</w:t>
            </w:r>
          </w:p>
        </w:tc>
        <w:tc>
          <w:tcPr>
            <w:tcW w:w="1001" w:type="dxa"/>
            <w:tcBorders>
              <w:top w:val="nil"/>
              <w:left w:val="nil"/>
              <w:bottom w:val="single" w:sz="4" w:space="0" w:color="auto"/>
              <w:right w:val="single" w:sz="4" w:space="0" w:color="auto"/>
            </w:tcBorders>
            <w:shd w:val="clear" w:color="auto" w:fill="auto"/>
            <w:hideMark/>
          </w:tcPr>
          <w:p w14:paraId="3D55FFC2" w14:textId="77777777" w:rsidR="00B23E1D" w:rsidRDefault="00B23E1D" w:rsidP="00B23E1D">
            <w:pPr>
              <w:jc w:val="center"/>
              <w:rPr>
                <w:color w:val="000000"/>
                <w:sz w:val="18"/>
                <w:szCs w:val="18"/>
              </w:rPr>
            </w:pPr>
            <w:r>
              <w:rPr>
                <w:color w:val="000000"/>
                <w:sz w:val="18"/>
                <w:szCs w:val="18"/>
              </w:rPr>
              <w:t>2,5</w:t>
            </w:r>
          </w:p>
        </w:tc>
      </w:tr>
      <w:tr w:rsidR="00B23E1D" w14:paraId="46F7DF30" w14:textId="77777777" w:rsidTr="000F150D">
        <w:trPr>
          <w:trHeight w:val="1020"/>
        </w:trPr>
        <w:tc>
          <w:tcPr>
            <w:tcW w:w="459" w:type="dxa"/>
            <w:tcBorders>
              <w:top w:val="nil"/>
              <w:left w:val="single" w:sz="4" w:space="0" w:color="auto"/>
              <w:bottom w:val="single" w:sz="4" w:space="0" w:color="auto"/>
              <w:right w:val="single" w:sz="4" w:space="0" w:color="auto"/>
            </w:tcBorders>
            <w:shd w:val="clear" w:color="auto" w:fill="auto"/>
            <w:hideMark/>
          </w:tcPr>
          <w:p w14:paraId="19B96160" w14:textId="77777777" w:rsidR="00B23E1D" w:rsidRDefault="00B23E1D">
            <w:pPr>
              <w:jc w:val="center"/>
              <w:rPr>
                <w:color w:val="000000"/>
                <w:sz w:val="18"/>
                <w:szCs w:val="18"/>
              </w:rPr>
            </w:pPr>
            <w:r>
              <w:rPr>
                <w:color w:val="000000"/>
                <w:sz w:val="18"/>
                <w:szCs w:val="18"/>
              </w:rPr>
              <w:t>10</w:t>
            </w:r>
          </w:p>
        </w:tc>
        <w:tc>
          <w:tcPr>
            <w:tcW w:w="3936" w:type="dxa"/>
            <w:tcBorders>
              <w:top w:val="nil"/>
              <w:left w:val="nil"/>
              <w:bottom w:val="single" w:sz="4" w:space="0" w:color="auto"/>
              <w:right w:val="single" w:sz="4" w:space="0" w:color="auto"/>
            </w:tcBorders>
            <w:shd w:val="clear" w:color="auto" w:fill="auto"/>
            <w:hideMark/>
          </w:tcPr>
          <w:p w14:paraId="77D962C8" w14:textId="77777777" w:rsidR="00B23E1D" w:rsidRDefault="00B23E1D" w:rsidP="0008479C">
            <w:pPr>
              <w:jc w:val="both"/>
              <w:rPr>
                <w:color w:val="000000"/>
                <w:sz w:val="18"/>
                <w:szCs w:val="18"/>
              </w:rPr>
            </w:pPr>
            <w:r>
              <w:rPr>
                <w:color w:val="000000"/>
                <w:sz w:val="18"/>
                <w:szCs w:val="18"/>
              </w:rPr>
              <w:t>Реализация мероприятий просветительско-образовательного характера для представителей общественных объединений, религиозных организаций по вопросам укрепления межнационального и межконфессионального согласия, обеспечения социальной и культурной адаптации мигрантов, профилактики экстремизма на территории муниципального образования</w:t>
            </w:r>
          </w:p>
        </w:tc>
        <w:tc>
          <w:tcPr>
            <w:tcW w:w="3142" w:type="dxa"/>
            <w:tcBorders>
              <w:top w:val="nil"/>
              <w:left w:val="nil"/>
              <w:bottom w:val="single" w:sz="4" w:space="0" w:color="auto"/>
              <w:right w:val="single" w:sz="4" w:space="0" w:color="auto"/>
            </w:tcBorders>
            <w:shd w:val="clear" w:color="auto" w:fill="auto"/>
            <w:hideMark/>
          </w:tcPr>
          <w:p w14:paraId="69AF9AB9" w14:textId="62FA5A4B" w:rsidR="00B23E1D" w:rsidRDefault="00B23E1D" w:rsidP="0008479C">
            <w:pPr>
              <w:jc w:val="both"/>
              <w:rPr>
                <w:color w:val="000000"/>
                <w:sz w:val="18"/>
                <w:szCs w:val="18"/>
              </w:rPr>
            </w:pPr>
            <w:r>
              <w:rPr>
                <w:color w:val="000000"/>
                <w:sz w:val="18"/>
                <w:szCs w:val="18"/>
              </w:rPr>
              <w:t xml:space="preserve">9 курсов, 2 конкурса, творческий фестиваль </w:t>
            </w:r>
            <w:r w:rsidR="000F150D">
              <w:rPr>
                <w:color w:val="000000"/>
                <w:sz w:val="18"/>
                <w:szCs w:val="18"/>
              </w:rPr>
              <w:t>казначей</w:t>
            </w:r>
            <w:r>
              <w:rPr>
                <w:color w:val="000000"/>
                <w:sz w:val="18"/>
                <w:szCs w:val="18"/>
              </w:rPr>
              <w:t xml:space="preserve"> культуры </w:t>
            </w:r>
            <w:r w:rsidR="0008479C">
              <w:rPr>
                <w:color w:val="000000"/>
                <w:sz w:val="18"/>
                <w:szCs w:val="18"/>
              </w:rPr>
              <w:t>«</w:t>
            </w:r>
            <w:r>
              <w:rPr>
                <w:color w:val="000000"/>
                <w:sz w:val="18"/>
                <w:szCs w:val="18"/>
              </w:rPr>
              <w:t xml:space="preserve">В </w:t>
            </w:r>
            <w:r w:rsidR="000F150D">
              <w:rPr>
                <w:color w:val="000000"/>
                <w:sz w:val="18"/>
                <w:szCs w:val="18"/>
              </w:rPr>
              <w:t>единстве</w:t>
            </w:r>
            <w:r>
              <w:rPr>
                <w:color w:val="000000"/>
                <w:sz w:val="18"/>
                <w:szCs w:val="18"/>
              </w:rPr>
              <w:t xml:space="preserve"> мы сила!</w:t>
            </w:r>
            <w:r w:rsidR="0008479C">
              <w:rPr>
                <w:color w:val="000000"/>
                <w:sz w:val="18"/>
                <w:szCs w:val="18"/>
              </w:rPr>
              <w:t>»</w:t>
            </w:r>
          </w:p>
        </w:tc>
        <w:tc>
          <w:tcPr>
            <w:tcW w:w="1312" w:type="dxa"/>
            <w:tcBorders>
              <w:top w:val="nil"/>
              <w:left w:val="nil"/>
              <w:bottom w:val="single" w:sz="4" w:space="0" w:color="auto"/>
              <w:right w:val="single" w:sz="4" w:space="0" w:color="auto"/>
            </w:tcBorders>
            <w:shd w:val="clear" w:color="auto" w:fill="auto"/>
            <w:hideMark/>
          </w:tcPr>
          <w:p w14:paraId="10CFA605" w14:textId="77777777" w:rsidR="00B23E1D" w:rsidRDefault="00B23E1D" w:rsidP="00B23E1D">
            <w:pPr>
              <w:jc w:val="center"/>
              <w:rPr>
                <w:color w:val="000000"/>
                <w:sz w:val="18"/>
                <w:szCs w:val="18"/>
              </w:rPr>
            </w:pPr>
            <w:r>
              <w:rPr>
                <w:color w:val="000000"/>
                <w:sz w:val="18"/>
                <w:szCs w:val="18"/>
              </w:rPr>
              <w:t>367,3</w:t>
            </w:r>
          </w:p>
        </w:tc>
        <w:tc>
          <w:tcPr>
            <w:tcW w:w="1001" w:type="dxa"/>
            <w:tcBorders>
              <w:top w:val="nil"/>
              <w:left w:val="nil"/>
              <w:bottom w:val="single" w:sz="4" w:space="0" w:color="auto"/>
              <w:right w:val="single" w:sz="4" w:space="0" w:color="auto"/>
            </w:tcBorders>
            <w:shd w:val="clear" w:color="auto" w:fill="auto"/>
            <w:hideMark/>
          </w:tcPr>
          <w:p w14:paraId="0920B622" w14:textId="77777777" w:rsidR="00B23E1D" w:rsidRDefault="00B23E1D" w:rsidP="00B23E1D">
            <w:pPr>
              <w:jc w:val="center"/>
              <w:rPr>
                <w:color w:val="000000"/>
                <w:sz w:val="18"/>
                <w:szCs w:val="18"/>
              </w:rPr>
            </w:pPr>
            <w:r>
              <w:rPr>
                <w:color w:val="000000"/>
                <w:sz w:val="18"/>
                <w:szCs w:val="18"/>
              </w:rPr>
              <w:t>1,1</w:t>
            </w:r>
          </w:p>
        </w:tc>
      </w:tr>
      <w:tr w:rsidR="00B23E1D" w14:paraId="2DA68804" w14:textId="77777777" w:rsidTr="000F150D">
        <w:trPr>
          <w:trHeight w:val="1475"/>
        </w:trPr>
        <w:tc>
          <w:tcPr>
            <w:tcW w:w="459" w:type="dxa"/>
            <w:tcBorders>
              <w:top w:val="nil"/>
              <w:left w:val="single" w:sz="4" w:space="0" w:color="auto"/>
              <w:bottom w:val="single" w:sz="4" w:space="0" w:color="auto"/>
              <w:right w:val="single" w:sz="4" w:space="0" w:color="auto"/>
            </w:tcBorders>
            <w:shd w:val="clear" w:color="auto" w:fill="auto"/>
            <w:hideMark/>
          </w:tcPr>
          <w:p w14:paraId="2E3A0E0E" w14:textId="77777777" w:rsidR="00B23E1D" w:rsidRDefault="00B23E1D">
            <w:pPr>
              <w:jc w:val="center"/>
              <w:rPr>
                <w:color w:val="000000"/>
                <w:sz w:val="18"/>
                <w:szCs w:val="18"/>
              </w:rPr>
            </w:pPr>
            <w:r>
              <w:rPr>
                <w:color w:val="000000"/>
                <w:sz w:val="18"/>
                <w:szCs w:val="18"/>
              </w:rPr>
              <w:t>11</w:t>
            </w:r>
          </w:p>
        </w:tc>
        <w:tc>
          <w:tcPr>
            <w:tcW w:w="3936" w:type="dxa"/>
            <w:tcBorders>
              <w:top w:val="nil"/>
              <w:left w:val="nil"/>
              <w:bottom w:val="single" w:sz="4" w:space="0" w:color="auto"/>
              <w:right w:val="single" w:sz="4" w:space="0" w:color="auto"/>
            </w:tcBorders>
            <w:shd w:val="clear" w:color="auto" w:fill="auto"/>
            <w:hideMark/>
          </w:tcPr>
          <w:p w14:paraId="0439EBDB" w14:textId="77777777" w:rsidR="00B23E1D" w:rsidRDefault="00B23E1D" w:rsidP="0008479C">
            <w:pPr>
              <w:jc w:val="both"/>
              <w:rPr>
                <w:color w:val="000000"/>
                <w:sz w:val="18"/>
                <w:szCs w:val="18"/>
              </w:rPr>
            </w:pPr>
            <w:r>
              <w:rPr>
                <w:color w:val="000000"/>
                <w:sz w:val="18"/>
                <w:szCs w:val="18"/>
              </w:rPr>
              <w:t>Укрепление общероссийской гражданской идентичности</w:t>
            </w:r>
          </w:p>
        </w:tc>
        <w:tc>
          <w:tcPr>
            <w:tcW w:w="3142" w:type="dxa"/>
            <w:tcBorders>
              <w:top w:val="nil"/>
              <w:left w:val="nil"/>
              <w:bottom w:val="single" w:sz="4" w:space="0" w:color="auto"/>
              <w:right w:val="single" w:sz="4" w:space="0" w:color="auto"/>
            </w:tcBorders>
            <w:shd w:val="clear" w:color="auto" w:fill="auto"/>
            <w:hideMark/>
          </w:tcPr>
          <w:p w14:paraId="3D19EFF3" w14:textId="73304C9B" w:rsidR="00B23E1D" w:rsidRDefault="005E79C4" w:rsidP="005E79C4">
            <w:pPr>
              <w:jc w:val="both"/>
              <w:rPr>
                <w:color w:val="000000"/>
                <w:sz w:val="18"/>
                <w:szCs w:val="18"/>
              </w:rPr>
            </w:pPr>
            <w:r>
              <w:rPr>
                <w:color w:val="000000"/>
                <w:sz w:val="18"/>
                <w:szCs w:val="18"/>
              </w:rPr>
              <w:t xml:space="preserve">3 </w:t>
            </w:r>
            <w:r w:rsidR="00B23E1D">
              <w:rPr>
                <w:color w:val="000000"/>
                <w:sz w:val="18"/>
                <w:szCs w:val="18"/>
              </w:rPr>
              <w:t>торжественны</w:t>
            </w:r>
            <w:r>
              <w:rPr>
                <w:color w:val="000000"/>
                <w:sz w:val="18"/>
                <w:szCs w:val="18"/>
              </w:rPr>
              <w:t>х мероприятия</w:t>
            </w:r>
            <w:r w:rsidR="00B23E1D">
              <w:rPr>
                <w:color w:val="000000"/>
                <w:sz w:val="18"/>
                <w:szCs w:val="18"/>
              </w:rPr>
              <w:t>, приуроченны</w:t>
            </w:r>
            <w:r>
              <w:rPr>
                <w:color w:val="000000"/>
                <w:sz w:val="18"/>
                <w:szCs w:val="18"/>
              </w:rPr>
              <w:t>х</w:t>
            </w:r>
            <w:r w:rsidR="00B23E1D">
              <w:rPr>
                <w:color w:val="000000"/>
                <w:sz w:val="18"/>
                <w:szCs w:val="18"/>
              </w:rPr>
              <w:t xml:space="preserve"> к памятным датам в истории народов России, государственным праздникам (День Конституции России, День России, День государственного флага России, День народного единства)</w:t>
            </w:r>
          </w:p>
        </w:tc>
        <w:tc>
          <w:tcPr>
            <w:tcW w:w="1312" w:type="dxa"/>
            <w:tcBorders>
              <w:top w:val="nil"/>
              <w:left w:val="nil"/>
              <w:bottom w:val="single" w:sz="4" w:space="0" w:color="auto"/>
              <w:right w:val="single" w:sz="4" w:space="0" w:color="auto"/>
            </w:tcBorders>
            <w:shd w:val="clear" w:color="auto" w:fill="auto"/>
            <w:hideMark/>
          </w:tcPr>
          <w:p w14:paraId="27170A61" w14:textId="77777777" w:rsidR="00B23E1D" w:rsidRDefault="00B23E1D" w:rsidP="00B23E1D">
            <w:pPr>
              <w:jc w:val="center"/>
              <w:rPr>
                <w:color w:val="000000"/>
                <w:sz w:val="18"/>
                <w:szCs w:val="18"/>
              </w:rPr>
            </w:pPr>
            <w:r>
              <w:rPr>
                <w:color w:val="000000"/>
                <w:sz w:val="18"/>
                <w:szCs w:val="18"/>
              </w:rPr>
              <w:t>190,0</w:t>
            </w:r>
          </w:p>
        </w:tc>
        <w:tc>
          <w:tcPr>
            <w:tcW w:w="1001" w:type="dxa"/>
            <w:tcBorders>
              <w:top w:val="nil"/>
              <w:left w:val="nil"/>
              <w:bottom w:val="single" w:sz="4" w:space="0" w:color="auto"/>
              <w:right w:val="single" w:sz="4" w:space="0" w:color="auto"/>
            </w:tcBorders>
            <w:shd w:val="clear" w:color="auto" w:fill="auto"/>
            <w:hideMark/>
          </w:tcPr>
          <w:p w14:paraId="39F6018E" w14:textId="77777777" w:rsidR="00B23E1D" w:rsidRDefault="00B23E1D" w:rsidP="00B23E1D">
            <w:pPr>
              <w:jc w:val="center"/>
              <w:rPr>
                <w:color w:val="000000"/>
                <w:sz w:val="18"/>
                <w:szCs w:val="18"/>
              </w:rPr>
            </w:pPr>
            <w:r>
              <w:rPr>
                <w:color w:val="000000"/>
                <w:sz w:val="18"/>
                <w:szCs w:val="18"/>
              </w:rPr>
              <w:t>0,6</w:t>
            </w:r>
          </w:p>
        </w:tc>
      </w:tr>
      <w:tr w:rsidR="00B23E1D" w14:paraId="7CCF04CF" w14:textId="77777777" w:rsidTr="000F150D">
        <w:trPr>
          <w:trHeight w:val="288"/>
        </w:trPr>
        <w:tc>
          <w:tcPr>
            <w:tcW w:w="459" w:type="dxa"/>
            <w:tcBorders>
              <w:top w:val="nil"/>
              <w:left w:val="single" w:sz="4" w:space="0" w:color="auto"/>
              <w:bottom w:val="single" w:sz="4" w:space="0" w:color="auto"/>
              <w:right w:val="single" w:sz="4" w:space="0" w:color="auto"/>
            </w:tcBorders>
            <w:shd w:val="clear" w:color="auto" w:fill="auto"/>
            <w:hideMark/>
          </w:tcPr>
          <w:p w14:paraId="68BCDCB7" w14:textId="77777777" w:rsidR="00B23E1D" w:rsidRDefault="00B23E1D">
            <w:pPr>
              <w:jc w:val="center"/>
              <w:rPr>
                <w:color w:val="000000"/>
                <w:sz w:val="18"/>
                <w:szCs w:val="18"/>
              </w:rPr>
            </w:pPr>
            <w:r>
              <w:rPr>
                <w:color w:val="000000"/>
                <w:sz w:val="18"/>
                <w:szCs w:val="18"/>
              </w:rPr>
              <w:t>12</w:t>
            </w:r>
          </w:p>
        </w:tc>
        <w:tc>
          <w:tcPr>
            <w:tcW w:w="3936" w:type="dxa"/>
            <w:tcBorders>
              <w:top w:val="nil"/>
              <w:left w:val="nil"/>
              <w:bottom w:val="single" w:sz="4" w:space="0" w:color="auto"/>
              <w:right w:val="single" w:sz="4" w:space="0" w:color="auto"/>
            </w:tcBorders>
            <w:shd w:val="clear" w:color="auto" w:fill="auto"/>
            <w:hideMark/>
          </w:tcPr>
          <w:p w14:paraId="306C3B76" w14:textId="77777777" w:rsidR="00B23E1D" w:rsidRDefault="00B23E1D" w:rsidP="0008479C">
            <w:pPr>
              <w:jc w:val="both"/>
              <w:rPr>
                <w:color w:val="000000"/>
                <w:sz w:val="18"/>
                <w:szCs w:val="18"/>
              </w:rPr>
            </w:pPr>
            <w:r>
              <w:rPr>
                <w:color w:val="000000"/>
                <w:sz w:val="18"/>
                <w:szCs w:val="18"/>
              </w:rPr>
              <w:t>Обеспечение охраны общественного порядка при проведении общегородских, праздничных, культурно-массовых и спортивных мероприятий</w:t>
            </w:r>
          </w:p>
        </w:tc>
        <w:tc>
          <w:tcPr>
            <w:tcW w:w="3142" w:type="dxa"/>
            <w:tcBorders>
              <w:top w:val="nil"/>
              <w:left w:val="nil"/>
              <w:bottom w:val="single" w:sz="4" w:space="0" w:color="auto"/>
              <w:right w:val="single" w:sz="4" w:space="0" w:color="auto"/>
            </w:tcBorders>
            <w:shd w:val="clear" w:color="auto" w:fill="auto"/>
            <w:hideMark/>
          </w:tcPr>
          <w:p w14:paraId="4331F5AF" w14:textId="77777777" w:rsidR="00B23E1D" w:rsidRDefault="00B23E1D" w:rsidP="0008479C">
            <w:pPr>
              <w:jc w:val="both"/>
              <w:rPr>
                <w:color w:val="000000"/>
                <w:sz w:val="18"/>
                <w:szCs w:val="18"/>
              </w:rPr>
            </w:pPr>
            <w:r>
              <w:rPr>
                <w:color w:val="000000"/>
                <w:sz w:val="18"/>
                <w:szCs w:val="18"/>
              </w:rPr>
              <w:t xml:space="preserve">изготовление и поставка периметрального ограждения в объеме 557 п.м. для одновременного перекрытия мест проведения праздничных мероприятий </w:t>
            </w:r>
          </w:p>
        </w:tc>
        <w:tc>
          <w:tcPr>
            <w:tcW w:w="1312" w:type="dxa"/>
            <w:tcBorders>
              <w:top w:val="nil"/>
              <w:left w:val="nil"/>
              <w:bottom w:val="single" w:sz="4" w:space="0" w:color="auto"/>
              <w:right w:val="single" w:sz="4" w:space="0" w:color="auto"/>
            </w:tcBorders>
            <w:shd w:val="clear" w:color="auto" w:fill="auto"/>
            <w:hideMark/>
          </w:tcPr>
          <w:p w14:paraId="6EAB0FEA" w14:textId="77777777" w:rsidR="00B23E1D" w:rsidRDefault="00B23E1D" w:rsidP="00B23E1D">
            <w:pPr>
              <w:jc w:val="center"/>
              <w:rPr>
                <w:color w:val="000000"/>
                <w:sz w:val="18"/>
                <w:szCs w:val="18"/>
              </w:rPr>
            </w:pPr>
            <w:r>
              <w:rPr>
                <w:color w:val="000000"/>
                <w:sz w:val="18"/>
                <w:szCs w:val="18"/>
              </w:rPr>
              <w:t>2 366,5</w:t>
            </w:r>
          </w:p>
        </w:tc>
        <w:tc>
          <w:tcPr>
            <w:tcW w:w="1001" w:type="dxa"/>
            <w:tcBorders>
              <w:top w:val="nil"/>
              <w:left w:val="nil"/>
              <w:bottom w:val="single" w:sz="4" w:space="0" w:color="auto"/>
              <w:right w:val="single" w:sz="4" w:space="0" w:color="auto"/>
            </w:tcBorders>
            <w:shd w:val="clear" w:color="auto" w:fill="auto"/>
            <w:hideMark/>
          </w:tcPr>
          <w:p w14:paraId="338E7FF1" w14:textId="77777777" w:rsidR="00B23E1D" w:rsidRDefault="00B23E1D" w:rsidP="00B23E1D">
            <w:pPr>
              <w:jc w:val="center"/>
              <w:rPr>
                <w:color w:val="000000"/>
                <w:sz w:val="18"/>
                <w:szCs w:val="18"/>
              </w:rPr>
            </w:pPr>
            <w:r>
              <w:rPr>
                <w:color w:val="000000"/>
                <w:sz w:val="18"/>
                <w:szCs w:val="18"/>
              </w:rPr>
              <w:t>7,3</w:t>
            </w:r>
          </w:p>
        </w:tc>
      </w:tr>
      <w:tr w:rsidR="00B23E1D" w14:paraId="1D5B5E45" w14:textId="77777777" w:rsidTr="000F150D">
        <w:trPr>
          <w:trHeight w:val="300"/>
        </w:trPr>
        <w:tc>
          <w:tcPr>
            <w:tcW w:w="459" w:type="dxa"/>
            <w:tcBorders>
              <w:top w:val="nil"/>
              <w:left w:val="single" w:sz="4" w:space="0" w:color="auto"/>
              <w:bottom w:val="single" w:sz="4" w:space="0" w:color="auto"/>
              <w:right w:val="single" w:sz="4" w:space="0" w:color="auto"/>
            </w:tcBorders>
            <w:shd w:val="clear" w:color="auto" w:fill="auto"/>
            <w:hideMark/>
          </w:tcPr>
          <w:p w14:paraId="2CF8653F" w14:textId="77777777" w:rsidR="00B23E1D" w:rsidRDefault="00B23E1D">
            <w:pPr>
              <w:jc w:val="center"/>
              <w:rPr>
                <w:color w:val="000000"/>
                <w:sz w:val="18"/>
                <w:szCs w:val="18"/>
              </w:rPr>
            </w:pPr>
            <w:r>
              <w:rPr>
                <w:color w:val="000000"/>
                <w:sz w:val="18"/>
                <w:szCs w:val="18"/>
              </w:rPr>
              <w:t> </w:t>
            </w:r>
          </w:p>
        </w:tc>
        <w:tc>
          <w:tcPr>
            <w:tcW w:w="3936" w:type="dxa"/>
            <w:tcBorders>
              <w:top w:val="nil"/>
              <w:left w:val="nil"/>
              <w:bottom w:val="single" w:sz="4" w:space="0" w:color="auto"/>
              <w:right w:val="single" w:sz="4" w:space="0" w:color="auto"/>
            </w:tcBorders>
            <w:shd w:val="clear" w:color="auto" w:fill="auto"/>
            <w:hideMark/>
          </w:tcPr>
          <w:p w14:paraId="5050F907" w14:textId="77777777" w:rsidR="00B23E1D" w:rsidRDefault="00B23E1D">
            <w:pPr>
              <w:rPr>
                <w:color w:val="000000"/>
                <w:sz w:val="18"/>
                <w:szCs w:val="18"/>
              </w:rPr>
            </w:pPr>
            <w:r>
              <w:rPr>
                <w:color w:val="000000"/>
                <w:sz w:val="18"/>
                <w:szCs w:val="18"/>
              </w:rPr>
              <w:t>ИТОГО</w:t>
            </w:r>
          </w:p>
        </w:tc>
        <w:tc>
          <w:tcPr>
            <w:tcW w:w="3142" w:type="dxa"/>
            <w:tcBorders>
              <w:top w:val="nil"/>
              <w:left w:val="nil"/>
              <w:bottom w:val="single" w:sz="4" w:space="0" w:color="auto"/>
              <w:right w:val="single" w:sz="4" w:space="0" w:color="auto"/>
            </w:tcBorders>
            <w:shd w:val="clear" w:color="auto" w:fill="auto"/>
            <w:hideMark/>
          </w:tcPr>
          <w:p w14:paraId="4D6E64E6" w14:textId="77777777" w:rsidR="00B23E1D" w:rsidRDefault="00B23E1D">
            <w:pPr>
              <w:rPr>
                <w:color w:val="000000"/>
                <w:sz w:val="18"/>
                <w:szCs w:val="18"/>
              </w:rPr>
            </w:pPr>
            <w:r>
              <w:rPr>
                <w:color w:val="000000"/>
                <w:sz w:val="18"/>
                <w:szCs w:val="18"/>
              </w:rPr>
              <w:t> </w:t>
            </w:r>
          </w:p>
        </w:tc>
        <w:tc>
          <w:tcPr>
            <w:tcW w:w="1312" w:type="dxa"/>
            <w:tcBorders>
              <w:top w:val="nil"/>
              <w:left w:val="nil"/>
              <w:bottom w:val="single" w:sz="4" w:space="0" w:color="auto"/>
              <w:right w:val="single" w:sz="4" w:space="0" w:color="auto"/>
            </w:tcBorders>
            <w:shd w:val="clear" w:color="auto" w:fill="auto"/>
            <w:hideMark/>
          </w:tcPr>
          <w:p w14:paraId="1F219FDA" w14:textId="77777777" w:rsidR="00B23E1D" w:rsidRDefault="00B23E1D" w:rsidP="00B23E1D">
            <w:pPr>
              <w:jc w:val="center"/>
              <w:rPr>
                <w:color w:val="000000"/>
                <w:sz w:val="18"/>
                <w:szCs w:val="18"/>
              </w:rPr>
            </w:pPr>
            <w:r>
              <w:rPr>
                <w:color w:val="000000"/>
                <w:sz w:val="18"/>
                <w:szCs w:val="18"/>
              </w:rPr>
              <w:t>32 224,4</w:t>
            </w:r>
          </w:p>
        </w:tc>
        <w:tc>
          <w:tcPr>
            <w:tcW w:w="1001" w:type="dxa"/>
            <w:tcBorders>
              <w:top w:val="nil"/>
              <w:left w:val="nil"/>
              <w:bottom w:val="single" w:sz="4" w:space="0" w:color="auto"/>
              <w:right w:val="single" w:sz="4" w:space="0" w:color="auto"/>
            </w:tcBorders>
            <w:shd w:val="clear" w:color="auto" w:fill="auto"/>
            <w:hideMark/>
          </w:tcPr>
          <w:p w14:paraId="67FE2EEE" w14:textId="77777777" w:rsidR="00B23E1D" w:rsidRDefault="00B23E1D" w:rsidP="00B23E1D">
            <w:pPr>
              <w:jc w:val="center"/>
              <w:rPr>
                <w:color w:val="000000"/>
                <w:sz w:val="18"/>
                <w:szCs w:val="18"/>
              </w:rPr>
            </w:pPr>
            <w:r>
              <w:rPr>
                <w:color w:val="000000"/>
                <w:sz w:val="18"/>
                <w:szCs w:val="18"/>
              </w:rPr>
              <w:t>100,0</w:t>
            </w:r>
          </w:p>
        </w:tc>
      </w:tr>
    </w:tbl>
    <w:p w14:paraId="3BE23C44" w14:textId="77777777" w:rsidR="00503901" w:rsidRDefault="00503901" w:rsidP="00C85AD6">
      <w:pPr>
        <w:ind w:firstLine="709"/>
        <w:contextualSpacing/>
        <w:jc w:val="both"/>
        <w:rPr>
          <w:b/>
          <w:sz w:val="28"/>
          <w:szCs w:val="28"/>
        </w:rPr>
      </w:pPr>
    </w:p>
    <w:p w14:paraId="620D92B7" w14:textId="01F1FF77" w:rsidR="00C85AD6" w:rsidRPr="003C7F45" w:rsidRDefault="00C85AD6" w:rsidP="00D65B0B">
      <w:pPr>
        <w:ind w:firstLine="709"/>
        <w:contextualSpacing/>
        <w:jc w:val="both"/>
        <w:rPr>
          <w:b/>
          <w:sz w:val="28"/>
          <w:szCs w:val="28"/>
        </w:rPr>
      </w:pPr>
      <w:r w:rsidRPr="003C7F45">
        <w:rPr>
          <w:b/>
          <w:sz w:val="28"/>
          <w:szCs w:val="28"/>
        </w:rPr>
        <w:t>22</w:t>
      </w:r>
      <w:r w:rsidR="000029E5" w:rsidRPr="003C7F45">
        <w:rPr>
          <w:b/>
          <w:sz w:val="28"/>
          <w:szCs w:val="28"/>
        </w:rPr>
        <w:t>)</w:t>
      </w:r>
      <w:r w:rsidRPr="003C7F45">
        <w:rPr>
          <w:b/>
          <w:sz w:val="28"/>
          <w:szCs w:val="28"/>
        </w:rPr>
        <w:t xml:space="preserve"> Муниципальная программа </w:t>
      </w:r>
      <w:r w:rsidR="00DB593E" w:rsidRPr="003C7F45">
        <w:rPr>
          <w:b/>
          <w:sz w:val="28"/>
          <w:szCs w:val="28"/>
        </w:rPr>
        <w:t>«</w:t>
      </w:r>
      <w:r w:rsidRPr="003C7F45">
        <w:rPr>
          <w:b/>
          <w:sz w:val="28"/>
          <w:szCs w:val="28"/>
        </w:rPr>
        <w:t xml:space="preserve">Развитие жилищной сферы </w:t>
      </w:r>
      <w:r w:rsidR="00A74AA2" w:rsidRPr="003C7F45">
        <w:rPr>
          <w:b/>
          <w:sz w:val="28"/>
          <w:szCs w:val="28"/>
        </w:rPr>
        <w:br/>
      </w:r>
      <w:r w:rsidRPr="003C7F45">
        <w:rPr>
          <w:b/>
          <w:sz w:val="28"/>
          <w:szCs w:val="28"/>
        </w:rPr>
        <w:t>на период до 2030 год</w:t>
      </w:r>
      <w:r w:rsidR="00DB593E" w:rsidRPr="003C7F45">
        <w:rPr>
          <w:b/>
          <w:sz w:val="28"/>
          <w:szCs w:val="28"/>
        </w:rPr>
        <w:t>»</w:t>
      </w:r>
    </w:p>
    <w:p w14:paraId="3DC27123" w14:textId="77777777" w:rsidR="00C85AD6" w:rsidRPr="003C7F45" w:rsidRDefault="00C85AD6" w:rsidP="00D65B0B">
      <w:pPr>
        <w:ind w:firstLine="709"/>
        <w:contextualSpacing/>
        <w:jc w:val="both"/>
        <w:rPr>
          <w:b/>
          <w:sz w:val="28"/>
          <w:szCs w:val="28"/>
        </w:rPr>
      </w:pPr>
    </w:p>
    <w:p w14:paraId="2A70EF12" w14:textId="74A5AB0D" w:rsidR="00084E63" w:rsidRPr="00A211BA" w:rsidRDefault="00C85AD6" w:rsidP="00D65B0B">
      <w:pPr>
        <w:pBdr>
          <w:top w:val="single" w:sz="4" w:space="0" w:color="FFFFFF"/>
          <w:left w:val="single" w:sz="4" w:space="0" w:color="FFFFFF"/>
          <w:bottom w:val="single" w:sz="4" w:space="7" w:color="FFFFFF"/>
          <w:right w:val="single" w:sz="4" w:space="4" w:color="FFFFFF"/>
        </w:pBdr>
        <w:ind w:firstLine="709"/>
        <w:contextualSpacing/>
        <w:jc w:val="both"/>
        <w:rPr>
          <w:rFonts w:eastAsia="Calibri"/>
          <w:color w:val="FF0000"/>
          <w:sz w:val="28"/>
          <w:szCs w:val="28"/>
        </w:rPr>
      </w:pPr>
      <w:r w:rsidRPr="003C7F45">
        <w:rPr>
          <w:sz w:val="28"/>
          <w:szCs w:val="28"/>
        </w:rPr>
        <w:t xml:space="preserve">Администратором муниципальной программы является департамент </w:t>
      </w:r>
      <w:r w:rsidR="0070707C" w:rsidRPr="003C7F45">
        <w:rPr>
          <w:sz w:val="28"/>
          <w:szCs w:val="28"/>
        </w:rPr>
        <w:t xml:space="preserve">имущественных и земельных </w:t>
      </w:r>
      <w:r w:rsidR="0070707C" w:rsidRPr="00613F7D">
        <w:rPr>
          <w:sz w:val="28"/>
          <w:szCs w:val="28"/>
        </w:rPr>
        <w:t>отношений</w:t>
      </w:r>
      <w:r w:rsidRPr="00613F7D">
        <w:t xml:space="preserve"> </w:t>
      </w:r>
      <w:r w:rsidRPr="00613F7D">
        <w:rPr>
          <w:sz w:val="28"/>
          <w:szCs w:val="28"/>
        </w:rPr>
        <w:t xml:space="preserve">Администрации города. Расходы </w:t>
      </w:r>
      <w:r w:rsidR="00A74AA2" w:rsidRPr="00613F7D">
        <w:rPr>
          <w:sz w:val="28"/>
          <w:szCs w:val="28"/>
        </w:rPr>
        <w:br/>
      </w:r>
      <w:r w:rsidRPr="00613F7D">
        <w:rPr>
          <w:sz w:val="28"/>
          <w:szCs w:val="28"/>
        </w:rPr>
        <w:t xml:space="preserve">на реализацию муниципальной программы </w:t>
      </w:r>
      <w:r w:rsidR="00084E63" w:rsidRPr="00613F7D">
        <w:rPr>
          <w:sz w:val="28"/>
          <w:szCs w:val="28"/>
        </w:rPr>
        <w:t xml:space="preserve">в </w:t>
      </w:r>
      <w:r w:rsidR="00B67F84" w:rsidRPr="00613F7D">
        <w:rPr>
          <w:sz w:val="28"/>
          <w:szCs w:val="28"/>
        </w:rPr>
        <w:t>202</w:t>
      </w:r>
      <w:r w:rsidR="00613F7D" w:rsidRPr="00613F7D">
        <w:rPr>
          <w:sz w:val="28"/>
          <w:szCs w:val="28"/>
        </w:rPr>
        <w:t>3</w:t>
      </w:r>
      <w:r w:rsidR="00084E63" w:rsidRPr="00613F7D">
        <w:rPr>
          <w:sz w:val="28"/>
          <w:szCs w:val="28"/>
        </w:rPr>
        <w:t xml:space="preserve"> – </w:t>
      </w:r>
      <w:r w:rsidR="00B67F84" w:rsidRPr="00613F7D">
        <w:rPr>
          <w:sz w:val="28"/>
          <w:szCs w:val="28"/>
        </w:rPr>
        <w:t>202</w:t>
      </w:r>
      <w:r w:rsidR="00613F7D" w:rsidRPr="00613F7D">
        <w:rPr>
          <w:sz w:val="28"/>
          <w:szCs w:val="28"/>
        </w:rPr>
        <w:t>5</w:t>
      </w:r>
      <w:r w:rsidR="00084E63" w:rsidRPr="00613F7D">
        <w:rPr>
          <w:sz w:val="28"/>
          <w:szCs w:val="28"/>
        </w:rPr>
        <w:t xml:space="preserve"> годах </w:t>
      </w:r>
      <w:r w:rsidRPr="00613F7D">
        <w:rPr>
          <w:sz w:val="28"/>
          <w:szCs w:val="28"/>
        </w:rPr>
        <w:t xml:space="preserve">составляют </w:t>
      </w:r>
      <w:r w:rsidR="00D06201" w:rsidRPr="00613F7D">
        <w:rPr>
          <w:sz w:val="28"/>
          <w:szCs w:val="28"/>
        </w:rPr>
        <w:br/>
      </w:r>
      <w:r w:rsidR="00613F7D" w:rsidRPr="00613F7D">
        <w:rPr>
          <w:sz w:val="28"/>
          <w:szCs w:val="28"/>
        </w:rPr>
        <w:t>3,7</w:t>
      </w:r>
      <w:r w:rsidRPr="00613F7D">
        <w:rPr>
          <w:sz w:val="28"/>
          <w:szCs w:val="28"/>
        </w:rPr>
        <w:t xml:space="preserve"> % от общего объема расходов бюджета. </w:t>
      </w:r>
    </w:p>
    <w:p w14:paraId="46D2EB42" w14:textId="77777777" w:rsidR="00A74AA2" w:rsidRPr="00613F7D" w:rsidRDefault="00C85AD6" w:rsidP="00D65B0B">
      <w:pPr>
        <w:pBdr>
          <w:top w:val="single" w:sz="4" w:space="0" w:color="FFFFFF"/>
          <w:left w:val="single" w:sz="4" w:space="0" w:color="FFFFFF"/>
          <w:bottom w:val="single" w:sz="4" w:space="7" w:color="FFFFFF"/>
          <w:right w:val="single" w:sz="4" w:space="4" w:color="FFFFFF"/>
        </w:pBdr>
        <w:ind w:firstLine="709"/>
        <w:contextualSpacing/>
        <w:jc w:val="both"/>
        <w:rPr>
          <w:sz w:val="28"/>
          <w:szCs w:val="28"/>
        </w:rPr>
      </w:pPr>
      <w:r w:rsidRPr="00613F7D">
        <w:rPr>
          <w:sz w:val="28"/>
          <w:szCs w:val="28"/>
        </w:rPr>
        <w:t xml:space="preserve">Источником финансового обеспечения расходов на реализацию программы являются средства местного бюджета, а также средства субсидий </w:t>
      </w:r>
      <w:r w:rsidR="00A74AA2" w:rsidRPr="00613F7D">
        <w:rPr>
          <w:sz w:val="28"/>
          <w:szCs w:val="28"/>
        </w:rPr>
        <w:br/>
      </w:r>
      <w:r w:rsidRPr="00613F7D">
        <w:rPr>
          <w:sz w:val="28"/>
          <w:szCs w:val="28"/>
        </w:rPr>
        <w:t>из бюджетов вышестоящих уровней.</w:t>
      </w:r>
    </w:p>
    <w:p w14:paraId="4287E5D3" w14:textId="50795471" w:rsidR="00C85AD6" w:rsidRPr="00980099" w:rsidRDefault="007E5FCC" w:rsidP="00D65B0B">
      <w:pPr>
        <w:pBdr>
          <w:top w:val="single" w:sz="4" w:space="0" w:color="FFFFFF"/>
          <w:left w:val="single" w:sz="4" w:space="0" w:color="FFFFFF"/>
          <w:bottom w:val="single" w:sz="4" w:space="7" w:color="FFFFFF"/>
          <w:right w:val="single" w:sz="4" w:space="4" w:color="FFFFFF"/>
        </w:pBdr>
        <w:ind w:firstLine="709"/>
        <w:contextualSpacing/>
        <w:jc w:val="both"/>
        <w:rPr>
          <w:sz w:val="28"/>
          <w:szCs w:val="28"/>
        </w:rPr>
      </w:pPr>
      <w:r w:rsidRPr="00980099">
        <w:rPr>
          <w:sz w:val="28"/>
          <w:szCs w:val="28"/>
        </w:rPr>
        <w:t xml:space="preserve">Информация об объеме бюджетных ассигнований на реализацию муниципальной программы в разрезе источников финансирования на </w:t>
      </w:r>
      <w:r w:rsidR="004A1336">
        <w:rPr>
          <w:sz w:val="28"/>
          <w:szCs w:val="28"/>
        </w:rPr>
        <w:br/>
      </w:r>
      <w:r w:rsidRPr="00980099">
        <w:rPr>
          <w:sz w:val="28"/>
          <w:szCs w:val="28"/>
        </w:rPr>
        <w:t>202</w:t>
      </w:r>
      <w:r w:rsidR="00980099" w:rsidRPr="00980099">
        <w:rPr>
          <w:sz w:val="28"/>
          <w:szCs w:val="28"/>
        </w:rPr>
        <w:t>3</w:t>
      </w:r>
      <w:r w:rsidRPr="00980099">
        <w:rPr>
          <w:sz w:val="28"/>
          <w:szCs w:val="28"/>
        </w:rPr>
        <w:t xml:space="preserve"> – 202</w:t>
      </w:r>
      <w:r w:rsidR="00980099" w:rsidRPr="00980099">
        <w:rPr>
          <w:sz w:val="28"/>
          <w:szCs w:val="28"/>
        </w:rPr>
        <w:t>5</w:t>
      </w:r>
      <w:r w:rsidRPr="00980099">
        <w:rPr>
          <w:sz w:val="28"/>
          <w:szCs w:val="28"/>
        </w:rPr>
        <w:t xml:space="preserve"> годы представлена на рисунке </w:t>
      </w:r>
      <w:r w:rsidR="00467DDB" w:rsidRPr="00980099">
        <w:rPr>
          <w:sz w:val="28"/>
          <w:szCs w:val="28"/>
        </w:rPr>
        <w:t>4</w:t>
      </w:r>
      <w:r w:rsidR="0048377A">
        <w:rPr>
          <w:sz w:val="28"/>
          <w:szCs w:val="28"/>
        </w:rPr>
        <w:t>5</w:t>
      </w:r>
      <w:r w:rsidR="00C85AD6" w:rsidRPr="00980099">
        <w:rPr>
          <w:sz w:val="28"/>
          <w:szCs w:val="28"/>
        </w:rPr>
        <w:t xml:space="preserve">. </w:t>
      </w:r>
    </w:p>
    <w:p w14:paraId="4A5DFC23" w14:textId="77777777" w:rsidR="00DE3DD8" w:rsidRPr="00A211BA" w:rsidRDefault="00DE3DD8" w:rsidP="00A74AA2">
      <w:pPr>
        <w:pBdr>
          <w:top w:val="single" w:sz="4" w:space="0" w:color="FFFFFF"/>
          <w:left w:val="single" w:sz="4" w:space="0" w:color="FFFFFF"/>
          <w:bottom w:val="single" w:sz="4" w:space="7" w:color="FFFFFF"/>
          <w:right w:val="single" w:sz="4" w:space="4" w:color="FFFFFF"/>
        </w:pBdr>
        <w:ind w:firstLine="708"/>
        <w:contextualSpacing/>
        <w:jc w:val="both"/>
        <w:rPr>
          <w:color w:val="FF0000"/>
          <w:sz w:val="28"/>
          <w:szCs w:val="28"/>
        </w:rPr>
      </w:pPr>
    </w:p>
    <w:p w14:paraId="1E64CCE3" w14:textId="2D41796F" w:rsidR="007A6E97" w:rsidRDefault="00F64AB5" w:rsidP="00EA6D9D">
      <w:pPr>
        <w:contextualSpacing/>
        <w:jc w:val="center"/>
        <w:rPr>
          <w:noProof/>
          <w:color w:val="FF0000"/>
          <w:sz w:val="28"/>
          <w:szCs w:val="28"/>
        </w:rPr>
      </w:pPr>
      <w:r>
        <w:rPr>
          <w:noProof/>
          <w:color w:val="FF0000"/>
          <w:sz w:val="28"/>
          <w:szCs w:val="28"/>
        </w:rPr>
        <w:pict w14:anchorId="66CD6D43">
          <v:shape id="_x0000_i1048" type="#_x0000_t75" style="width:417.5pt;height:266pt">
            <v:imagedata r:id="rId53" o:title="Рисунок17"/>
          </v:shape>
        </w:pict>
      </w:r>
    </w:p>
    <w:p w14:paraId="13F02EF2" w14:textId="77777777" w:rsidR="00980099" w:rsidRPr="00A211BA" w:rsidRDefault="00980099" w:rsidP="00EA6D9D">
      <w:pPr>
        <w:contextualSpacing/>
        <w:jc w:val="center"/>
        <w:rPr>
          <w:color w:val="FF0000"/>
          <w:sz w:val="28"/>
          <w:szCs w:val="28"/>
          <w:highlight w:val="yellow"/>
        </w:rPr>
      </w:pPr>
    </w:p>
    <w:p w14:paraId="387A3599" w14:textId="2F745B86" w:rsidR="00EA6D9D" w:rsidRPr="009206C1" w:rsidRDefault="00C024A4" w:rsidP="00EA6D9D">
      <w:pPr>
        <w:ind w:firstLine="567"/>
        <w:contextualSpacing/>
        <w:jc w:val="center"/>
      </w:pPr>
      <w:r w:rsidRPr="009206C1">
        <w:t xml:space="preserve">Рисунок </w:t>
      </w:r>
      <w:r w:rsidR="00467DDB" w:rsidRPr="009206C1">
        <w:t>4</w:t>
      </w:r>
      <w:r w:rsidR="0048377A" w:rsidRPr="009206C1">
        <w:t>5</w:t>
      </w:r>
      <w:r w:rsidRPr="009206C1">
        <w:t xml:space="preserve">. Информация об объеме бюджетных ассигнований </w:t>
      </w:r>
      <w:r w:rsidR="00467DDB" w:rsidRPr="009206C1">
        <w:br/>
      </w:r>
      <w:r w:rsidRPr="009206C1">
        <w:t xml:space="preserve">на реализацию муниципальной программы в разрезе источников финансирования </w:t>
      </w:r>
      <w:r w:rsidR="004519CA" w:rsidRPr="009206C1">
        <w:t>на 202</w:t>
      </w:r>
      <w:r w:rsidR="00980099" w:rsidRPr="009206C1">
        <w:t>3</w:t>
      </w:r>
      <w:r w:rsidR="004519CA" w:rsidRPr="009206C1">
        <w:t xml:space="preserve"> год и на плановый период 202</w:t>
      </w:r>
      <w:r w:rsidR="00980099" w:rsidRPr="009206C1">
        <w:t>4</w:t>
      </w:r>
      <w:r w:rsidR="004519CA" w:rsidRPr="009206C1">
        <w:t xml:space="preserve"> – 202</w:t>
      </w:r>
      <w:r w:rsidR="00980099" w:rsidRPr="009206C1">
        <w:t>5</w:t>
      </w:r>
      <w:r w:rsidR="004519CA" w:rsidRPr="009206C1">
        <w:t xml:space="preserve"> годов</w:t>
      </w:r>
    </w:p>
    <w:p w14:paraId="1ED86423" w14:textId="77777777" w:rsidR="0009065B" w:rsidRPr="009206C1" w:rsidRDefault="0009065B" w:rsidP="00C85AD6">
      <w:pPr>
        <w:ind w:firstLine="709"/>
        <w:contextualSpacing/>
        <w:jc w:val="both"/>
        <w:rPr>
          <w:color w:val="FF0000"/>
        </w:rPr>
      </w:pPr>
    </w:p>
    <w:p w14:paraId="6D578ABA" w14:textId="4E539035" w:rsidR="007A6E97" w:rsidRPr="0048377A" w:rsidRDefault="00C85AD6" w:rsidP="00EA6D9D">
      <w:pPr>
        <w:ind w:firstLine="709"/>
        <w:contextualSpacing/>
        <w:jc w:val="both"/>
        <w:rPr>
          <w:sz w:val="28"/>
          <w:szCs w:val="28"/>
        </w:rPr>
      </w:pPr>
      <w:r w:rsidRPr="0048377A">
        <w:rPr>
          <w:sz w:val="28"/>
          <w:szCs w:val="28"/>
        </w:rPr>
        <w:t>Распределение объема бюджетных ассигнований на реализацию программы в разрезе главных распорядителей бюджетных ср</w:t>
      </w:r>
      <w:r w:rsidR="00EA6D9D" w:rsidRPr="0048377A">
        <w:rPr>
          <w:sz w:val="28"/>
          <w:szCs w:val="28"/>
        </w:rPr>
        <w:t xml:space="preserve">едств представлено на </w:t>
      </w:r>
      <w:r w:rsidR="000739EB" w:rsidRPr="0048377A">
        <w:rPr>
          <w:sz w:val="28"/>
          <w:szCs w:val="28"/>
        </w:rPr>
        <w:t xml:space="preserve">рисунке </w:t>
      </w:r>
      <w:r w:rsidR="0090584E" w:rsidRPr="0048377A">
        <w:rPr>
          <w:sz w:val="28"/>
          <w:szCs w:val="28"/>
        </w:rPr>
        <w:t>4</w:t>
      </w:r>
      <w:r w:rsidR="0048377A" w:rsidRPr="0048377A">
        <w:rPr>
          <w:sz w:val="28"/>
          <w:szCs w:val="28"/>
        </w:rPr>
        <w:t>6</w:t>
      </w:r>
      <w:r w:rsidR="00EA6D9D" w:rsidRPr="0048377A">
        <w:rPr>
          <w:sz w:val="28"/>
          <w:szCs w:val="28"/>
        </w:rPr>
        <w:t>.</w:t>
      </w:r>
    </w:p>
    <w:p w14:paraId="1EED3967" w14:textId="2AFE2443" w:rsidR="00C85AD6" w:rsidRPr="00A211BA" w:rsidRDefault="00F64AB5" w:rsidP="00DE3DD8">
      <w:pPr>
        <w:ind w:hanging="284"/>
        <w:contextualSpacing/>
        <w:jc w:val="center"/>
        <w:rPr>
          <w:color w:val="FF0000"/>
          <w:sz w:val="28"/>
          <w:szCs w:val="28"/>
          <w:highlight w:val="yellow"/>
        </w:rPr>
      </w:pPr>
      <w:r>
        <w:rPr>
          <w:noProof/>
          <w:color w:val="FF0000"/>
          <w:sz w:val="28"/>
          <w:szCs w:val="28"/>
        </w:rPr>
        <w:pict w14:anchorId="7B58375F">
          <v:shape id="_x0000_i1049" type="#_x0000_t75" style="width:396pt;height:194pt">
            <v:imagedata r:id="rId54" o:title="Рисунок18"/>
          </v:shape>
        </w:pict>
      </w:r>
    </w:p>
    <w:p w14:paraId="1570C04D" w14:textId="541BF4EE" w:rsidR="00EA427C" w:rsidRPr="009206C1" w:rsidRDefault="005A441B" w:rsidP="005A441B">
      <w:pPr>
        <w:ind w:firstLine="709"/>
        <w:contextualSpacing/>
        <w:jc w:val="center"/>
      </w:pPr>
      <w:r w:rsidRPr="009206C1">
        <w:t>Рисунок</w:t>
      </w:r>
      <w:r w:rsidR="0090584E" w:rsidRPr="009206C1">
        <w:t xml:space="preserve"> 4</w:t>
      </w:r>
      <w:r w:rsidR="0048377A" w:rsidRPr="009206C1">
        <w:t>6</w:t>
      </w:r>
      <w:r w:rsidRPr="009206C1">
        <w:t xml:space="preserve">. Информация об объеме бюджетных ассигнований </w:t>
      </w:r>
      <w:r w:rsidR="00A74AA2" w:rsidRPr="009206C1">
        <w:br/>
      </w:r>
      <w:r w:rsidRPr="009206C1">
        <w:t xml:space="preserve">на реализацию программы в разрезе главных распорядителей бюджетных средств </w:t>
      </w:r>
      <w:r w:rsidR="004519CA" w:rsidRPr="009206C1">
        <w:t>на 202</w:t>
      </w:r>
      <w:r w:rsidR="0048377A" w:rsidRPr="009206C1">
        <w:t>3</w:t>
      </w:r>
      <w:r w:rsidR="004519CA" w:rsidRPr="009206C1">
        <w:t xml:space="preserve"> год и на плановый период 202</w:t>
      </w:r>
      <w:r w:rsidR="0048377A" w:rsidRPr="009206C1">
        <w:t>4</w:t>
      </w:r>
      <w:r w:rsidR="004519CA" w:rsidRPr="009206C1">
        <w:t xml:space="preserve"> – 202</w:t>
      </w:r>
      <w:r w:rsidR="0048377A" w:rsidRPr="009206C1">
        <w:t>5</w:t>
      </w:r>
      <w:r w:rsidR="004519CA" w:rsidRPr="009206C1">
        <w:t xml:space="preserve"> годов</w:t>
      </w:r>
    </w:p>
    <w:p w14:paraId="1A80299D" w14:textId="77777777" w:rsidR="00A74AA2" w:rsidRPr="00A211BA" w:rsidRDefault="00A74AA2" w:rsidP="00FF7CC5">
      <w:pPr>
        <w:ind w:firstLine="709"/>
        <w:contextualSpacing/>
        <w:jc w:val="both"/>
        <w:rPr>
          <w:color w:val="FF0000"/>
        </w:rPr>
      </w:pPr>
    </w:p>
    <w:p w14:paraId="16E0C5CE" w14:textId="1A1CABB5" w:rsidR="00C85AD6" w:rsidRPr="006C6973" w:rsidRDefault="00C85AD6" w:rsidP="00FF7CC5">
      <w:pPr>
        <w:ind w:firstLine="709"/>
        <w:contextualSpacing/>
        <w:jc w:val="both"/>
        <w:rPr>
          <w:noProof/>
          <w:sz w:val="28"/>
          <w:szCs w:val="28"/>
        </w:rPr>
      </w:pPr>
      <w:r w:rsidRPr="006C6973">
        <w:t>Р</w:t>
      </w:r>
      <w:r w:rsidRPr="006C6973">
        <w:rPr>
          <w:noProof/>
          <w:sz w:val="28"/>
          <w:szCs w:val="28"/>
        </w:rPr>
        <w:t xml:space="preserve">асходы на реализацию муниципальной программы запланированы </w:t>
      </w:r>
      <w:r w:rsidR="00E077BB" w:rsidRPr="006C6973">
        <w:rPr>
          <w:noProof/>
          <w:sz w:val="28"/>
          <w:szCs w:val="28"/>
        </w:rPr>
        <w:br/>
      </w:r>
      <w:r w:rsidR="006C6973" w:rsidRPr="006C6973">
        <w:rPr>
          <w:noProof/>
          <w:sz w:val="28"/>
          <w:szCs w:val="28"/>
        </w:rPr>
        <w:t>по 3</w:t>
      </w:r>
      <w:r w:rsidRPr="006C6973">
        <w:rPr>
          <w:noProof/>
          <w:sz w:val="28"/>
          <w:szCs w:val="28"/>
        </w:rPr>
        <w:t xml:space="preserve">-м подпрограммам. </w:t>
      </w:r>
      <w:r w:rsidR="00FF7CC5" w:rsidRPr="006C6973">
        <w:rPr>
          <w:noProof/>
          <w:sz w:val="28"/>
          <w:szCs w:val="28"/>
        </w:rPr>
        <w:t>Структура расходов за 202</w:t>
      </w:r>
      <w:r w:rsidR="006C6973" w:rsidRPr="006C6973">
        <w:rPr>
          <w:noProof/>
          <w:sz w:val="28"/>
          <w:szCs w:val="28"/>
        </w:rPr>
        <w:t>3</w:t>
      </w:r>
      <w:r w:rsidR="00FF7CC5" w:rsidRPr="006C6973">
        <w:rPr>
          <w:noProof/>
          <w:sz w:val="28"/>
          <w:szCs w:val="28"/>
        </w:rPr>
        <w:t xml:space="preserve"> – 202</w:t>
      </w:r>
      <w:r w:rsidR="006C6973" w:rsidRPr="006C6973">
        <w:rPr>
          <w:noProof/>
          <w:sz w:val="28"/>
          <w:szCs w:val="28"/>
        </w:rPr>
        <w:t>5</w:t>
      </w:r>
      <w:r w:rsidR="00FF7CC5" w:rsidRPr="006C6973">
        <w:rPr>
          <w:noProof/>
          <w:sz w:val="28"/>
          <w:szCs w:val="28"/>
        </w:rPr>
        <w:t xml:space="preserve"> годы представлена </w:t>
      </w:r>
      <w:r w:rsidR="00892ADB" w:rsidRPr="006C6973">
        <w:rPr>
          <w:noProof/>
          <w:sz w:val="28"/>
          <w:szCs w:val="28"/>
        </w:rPr>
        <w:br/>
      </w:r>
      <w:r w:rsidR="00FF7CC5" w:rsidRPr="006C6973">
        <w:rPr>
          <w:noProof/>
          <w:sz w:val="28"/>
          <w:szCs w:val="28"/>
        </w:rPr>
        <w:t xml:space="preserve">на рисунке </w:t>
      </w:r>
      <w:r w:rsidR="0090584E" w:rsidRPr="006C6973">
        <w:rPr>
          <w:noProof/>
          <w:sz w:val="28"/>
          <w:szCs w:val="28"/>
        </w:rPr>
        <w:t>4</w:t>
      </w:r>
      <w:r w:rsidR="00460395" w:rsidRPr="006C6973">
        <w:rPr>
          <w:noProof/>
          <w:sz w:val="28"/>
          <w:szCs w:val="28"/>
        </w:rPr>
        <w:t>7</w:t>
      </w:r>
      <w:r w:rsidR="00FF7CC5" w:rsidRPr="006C6973">
        <w:rPr>
          <w:noProof/>
          <w:sz w:val="28"/>
          <w:szCs w:val="28"/>
        </w:rPr>
        <w:t xml:space="preserve">. </w:t>
      </w:r>
    </w:p>
    <w:p w14:paraId="5EE1367C" w14:textId="77777777" w:rsidR="006C6973" w:rsidRPr="00A211BA" w:rsidRDefault="006C6973" w:rsidP="00FF7CC5">
      <w:pPr>
        <w:ind w:firstLine="709"/>
        <w:contextualSpacing/>
        <w:jc w:val="both"/>
        <w:rPr>
          <w:noProof/>
          <w:color w:val="FF0000"/>
          <w:sz w:val="28"/>
          <w:szCs w:val="28"/>
        </w:rPr>
      </w:pPr>
    </w:p>
    <w:p w14:paraId="478C3F79" w14:textId="0A21B998" w:rsidR="00A66E3A" w:rsidRPr="00A211BA" w:rsidRDefault="00F64AB5" w:rsidP="00DE3DD8">
      <w:pPr>
        <w:ind w:hanging="284"/>
        <w:contextualSpacing/>
        <w:jc w:val="both"/>
        <w:rPr>
          <w:color w:val="FF0000"/>
          <w:sz w:val="28"/>
          <w:szCs w:val="28"/>
          <w:highlight w:val="yellow"/>
        </w:rPr>
      </w:pPr>
      <w:r>
        <w:rPr>
          <w:noProof/>
          <w:color w:val="FF0000"/>
          <w:sz w:val="28"/>
          <w:szCs w:val="28"/>
        </w:rPr>
        <w:pict w14:anchorId="2D191C43">
          <v:shape id="_x0000_i1050" type="#_x0000_t75" style="width:497pt;height:151pt">
            <v:imagedata r:id="rId55" o:title="Рисунок19"/>
          </v:shape>
        </w:pict>
      </w:r>
    </w:p>
    <w:p w14:paraId="7BB4E34E" w14:textId="2B0F92F6" w:rsidR="00EA427C" w:rsidRPr="009206C1" w:rsidRDefault="00A121B5" w:rsidP="00A121B5">
      <w:pPr>
        <w:ind w:firstLine="709"/>
        <w:contextualSpacing/>
        <w:jc w:val="center"/>
      </w:pPr>
      <w:r w:rsidRPr="009206C1">
        <w:t xml:space="preserve">Рисунок </w:t>
      </w:r>
      <w:r w:rsidR="00467DDB" w:rsidRPr="009206C1">
        <w:t>4</w:t>
      </w:r>
      <w:r w:rsidR="006C6973" w:rsidRPr="009206C1">
        <w:t>7</w:t>
      </w:r>
      <w:r w:rsidRPr="009206C1">
        <w:t xml:space="preserve">. Структура расходов муниципальной программы в разрезе подпрограмм </w:t>
      </w:r>
      <w:r w:rsidR="004519CA" w:rsidRPr="009206C1">
        <w:t>на 202</w:t>
      </w:r>
      <w:r w:rsidR="006C6973" w:rsidRPr="009206C1">
        <w:t>3</w:t>
      </w:r>
      <w:r w:rsidR="004519CA" w:rsidRPr="009206C1">
        <w:t xml:space="preserve"> год и на плановый период 202</w:t>
      </w:r>
      <w:r w:rsidR="006C6973" w:rsidRPr="009206C1">
        <w:t>4</w:t>
      </w:r>
      <w:r w:rsidR="004519CA" w:rsidRPr="009206C1">
        <w:t xml:space="preserve"> – 202</w:t>
      </w:r>
      <w:r w:rsidR="006C6973" w:rsidRPr="009206C1">
        <w:t>5</w:t>
      </w:r>
      <w:r w:rsidR="004519CA" w:rsidRPr="009206C1">
        <w:t xml:space="preserve"> годов</w:t>
      </w:r>
    </w:p>
    <w:p w14:paraId="7729FDF2" w14:textId="77777777" w:rsidR="004519CA" w:rsidRPr="00A211BA" w:rsidRDefault="004519CA" w:rsidP="00A121B5">
      <w:pPr>
        <w:ind w:firstLine="709"/>
        <w:contextualSpacing/>
        <w:jc w:val="center"/>
        <w:rPr>
          <w:color w:val="FF0000"/>
          <w:sz w:val="28"/>
          <w:szCs w:val="28"/>
        </w:rPr>
      </w:pPr>
    </w:p>
    <w:p w14:paraId="74FF5A34" w14:textId="03E40AFE" w:rsidR="00D80B0B" w:rsidRPr="000F150D" w:rsidRDefault="00D80B0B" w:rsidP="00D80B0B">
      <w:pPr>
        <w:ind w:firstLine="709"/>
        <w:contextualSpacing/>
        <w:jc w:val="right"/>
        <w:rPr>
          <w:sz w:val="28"/>
          <w:szCs w:val="28"/>
        </w:rPr>
      </w:pPr>
      <w:r w:rsidRPr="000F150D">
        <w:rPr>
          <w:sz w:val="28"/>
          <w:szCs w:val="28"/>
        </w:rPr>
        <w:t xml:space="preserve">Таблица </w:t>
      </w:r>
      <w:r w:rsidR="00467DDB" w:rsidRPr="000F150D">
        <w:rPr>
          <w:sz w:val="28"/>
          <w:szCs w:val="28"/>
        </w:rPr>
        <w:t>4</w:t>
      </w:r>
      <w:r w:rsidR="00BF31BA">
        <w:rPr>
          <w:sz w:val="28"/>
          <w:szCs w:val="28"/>
        </w:rPr>
        <w:t>4</w:t>
      </w:r>
    </w:p>
    <w:p w14:paraId="1A655E5B" w14:textId="77777777" w:rsidR="004A1336" w:rsidRDefault="00F546B2" w:rsidP="000F150D">
      <w:pPr>
        <w:ind w:firstLine="709"/>
        <w:contextualSpacing/>
        <w:jc w:val="center"/>
        <w:rPr>
          <w:sz w:val="28"/>
          <w:szCs w:val="28"/>
        </w:rPr>
      </w:pPr>
      <w:r w:rsidRPr="000F150D">
        <w:rPr>
          <w:sz w:val="28"/>
          <w:szCs w:val="28"/>
        </w:rPr>
        <w:t xml:space="preserve">Информация об объеме бюджетных ассигнований на реализацию муниципальной программы в разрезе направлений расходов </w:t>
      </w:r>
    </w:p>
    <w:p w14:paraId="39C89887" w14:textId="3B2520BA" w:rsidR="001948A5" w:rsidRPr="000F150D" w:rsidRDefault="00F546B2" w:rsidP="000F150D">
      <w:pPr>
        <w:ind w:firstLine="709"/>
        <w:contextualSpacing/>
        <w:jc w:val="center"/>
        <w:rPr>
          <w:sz w:val="28"/>
          <w:szCs w:val="28"/>
        </w:rPr>
      </w:pPr>
      <w:r w:rsidRPr="000F150D">
        <w:rPr>
          <w:sz w:val="28"/>
          <w:szCs w:val="28"/>
        </w:rPr>
        <w:t>на 202</w:t>
      </w:r>
      <w:r w:rsidR="003C7F45" w:rsidRPr="000F150D">
        <w:rPr>
          <w:sz w:val="28"/>
          <w:szCs w:val="28"/>
        </w:rPr>
        <w:t>3</w:t>
      </w:r>
      <w:r w:rsidRPr="000F150D">
        <w:rPr>
          <w:sz w:val="28"/>
          <w:szCs w:val="28"/>
        </w:rPr>
        <w:t xml:space="preserve"> </w:t>
      </w:r>
      <w:r w:rsidR="004A1336">
        <w:rPr>
          <w:sz w:val="28"/>
          <w:szCs w:val="28"/>
        </w:rPr>
        <w:t xml:space="preserve">– </w:t>
      </w:r>
      <w:r w:rsidRPr="000F150D">
        <w:rPr>
          <w:sz w:val="28"/>
          <w:szCs w:val="28"/>
        </w:rPr>
        <w:t>202</w:t>
      </w:r>
      <w:r w:rsidR="003C7F45" w:rsidRPr="000F150D">
        <w:rPr>
          <w:sz w:val="28"/>
          <w:szCs w:val="28"/>
        </w:rPr>
        <w:t>5</w:t>
      </w:r>
      <w:r w:rsidRPr="000F150D">
        <w:rPr>
          <w:sz w:val="28"/>
          <w:szCs w:val="28"/>
        </w:rPr>
        <w:t xml:space="preserve"> годы</w:t>
      </w:r>
    </w:p>
    <w:tbl>
      <w:tblPr>
        <w:tblW w:w="9776" w:type="dxa"/>
        <w:tblInd w:w="113" w:type="dxa"/>
        <w:tblLook w:val="04A0" w:firstRow="1" w:lastRow="0" w:firstColumn="1" w:lastColumn="0" w:noHBand="0" w:noVBand="1"/>
      </w:tblPr>
      <w:tblGrid>
        <w:gridCol w:w="479"/>
        <w:gridCol w:w="3060"/>
        <w:gridCol w:w="2693"/>
        <w:gridCol w:w="993"/>
        <w:gridCol w:w="851"/>
        <w:gridCol w:w="850"/>
        <w:gridCol w:w="850"/>
      </w:tblGrid>
      <w:tr w:rsidR="003C7F45" w:rsidRPr="003C7F45" w14:paraId="1A4437BC" w14:textId="77777777" w:rsidTr="000F150D">
        <w:trPr>
          <w:trHeight w:val="270"/>
          <w:tblHeader/>
        </w:trPr>
        <w:tc>
          <w:tcPr>
            <w:tcW w:w="4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70436A" w14:textId="77777777" w:rsidR="003C7F45" w:rsidRPr="003C7F45" w:rsidRDefault="003C7F45">
            <w:pPr>
              <w:jc w:val="center"/>
              <w:rPr>
                <w:color w:val="000000"/>
                <w:sz w:val="15"/>
                <w:szCs w:val="15"/>
              </w:rPr>
            </w:pPr>
            <w:r w:rsidRPr="003C7F45">
              <w:rPr>
                <w:color w:val="000000"/>
                <w:sz w:val="15"/>
                <w:szCs w:val="15"/>
              </w:rPr>
              <w:t>№ п/п</w:t>
            </w:r>
          </w:p>
        </w:tc>
        <w:tc>
          <w:tcPr>
            <w:tcW w:w="30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D702DD" w14:textId="77777777" w:rsidR="003C7F45" w:rsidRPr="003C7F45" w:rsidRDefault="003C7F45">
            <w:pPr>
              <w:jc w:val="center"/>
              <w:rPr>
                <w:color w:val="000000"/>
                <w:sz w:val="15"/>
                <w:szCs w:val="15"/>
              </w:rPr>
            </w:pPr>
            <w:r w:rsidRPr="003C7F45">
              <w:rPr>
                <w:color w:val="000000"/>
                <w:sz w:val="15"/>
                <w:szCs w:val="15"/>
              </w:rPr>
              <w:t>Наименование направлений расходов</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5AB75" w14:textId="77777777" w:rsidR="003C7F45" w:rsidRPr="003C7F45" w:rsidRDefault="003C7F45">
            <w:pPr>
              <w:jc w:val="center"/>
              <w:rPr>
                <w:color w:val="000000"/>
                <w:sz w:val="15"/>
                <w:szCs w:val="15"/>
              </w:rPr>
            </w:pPr>
            <w:r w:rsidRPr="003C7F45">
              <w:rPr>
                <w:color w:val="000000"/>
                <w:sz w:val="15"/>
                <w:szCs w:val="15"/>
              </w:rPr>
              <w:t>Характеристика расходов</w:t>
            </w:r>
          </w:p>
        </w:tc>
        <w:tc>
          <w:tcPr>
            <w:tcW w:w="3544" w:type="dxa"/>
            <w:gridSpan w:val="4"/>
            <w:tcBorders>
              <w:top w:val="single" w:sz="4" w:space="0" w:color="auto"/>
              <w:left w:val="nil"/>
              <w:bottom w:val="single" w:sz="4" w:space="0" w:color="auto"/>
              <w:right w:val="single" w:sz="4" w:space="0" w:color="auto"/>
            </w:tcBorders>
            <w:shd w:val="clear" w:color="auto" w:fill="auto"/>
            <w:vAlign w:val="center"/>
            <w:hideMark/>
          </w:tcPr>
          <w:p w14:paraId="5FDF72CE" w14:textId="77777777" w:rsidR="003C7F45" w:rsidRPr="003C7F45" w:rsidRDefault="003C7F45">
            <w:pPr>
              <w:jc w:val="center"/>
              <w:rPr>
                <w:color w:val="000000"/>
                <w:sz w:val="15"/>
                <w:szCs w:val="15"/>
              </w:rPr>
            </w:pPr>
            <w:r w:rsidRPr="003C7F45">
              <w:rPr>
                <w:color w:val="000000"/>
                <w:sz w:val="15"/>
                <w:szCs w:val="15"/>
              </w:rPr>
              <w:t xml:space="preserve">Объем бюджетных ассигнований, тыс. рублей </w:t>
            </w:r>
          </w:p>
        </w:tc>
      </w:tr>
      <w:tr w:rsidR="003C7F45" w:rsidRPr="003C7F45" w14:paraId="124EE68C" w14:textId="77777777" w:rsidTr="000F150D">
        <w:trPr>
          <w:trHeight w:val="270"/>
          <w:tblHeader/>
        </w:trPr>
        <w:tc>
          <w:tcPr>
            <w:tcW w:w="479" w:type="dxa"/>
            <w:vMerge/>
            <w:tcBorders>
              <w:top w:val="single" w:sz="4" w:space="0" w:color="auto"/>
              <w:left w:val="single" w:sz="4" w:space="0" w:color="auto"/>
              <w:bottom w:val="single" w:sz="4" w:space="0" w:color="auto"/>
              <w:right w:val="single" w:sz="4" w:space="0" w:color="auto"/>
            </w:tcBorders>
            <w:vAlign w:val="center"/>
            <w:hideMark/>
          </w:tcPr>
          <w:p w14:paraId="461AD42E" w14:textId="77777777" w:rsidR="003C7F45" w:rsidRPr="003C7F45" w:rsidRDefault="003C7F45">
            <w:pPr>
              <w:rPr>
                <w:color w:val="000000"/>
                <w:sz w:val="15"/>
                <w:szCs w:val="15"/>
              </w:rPr>
            </w:pPr>
          </w:p>
        </w:tc>
        <w:tc>
          <w:tcPr>
            <w:tcW w:w="3060" w:type="dxa"/>
            <w:vMerge/>
            <w:tcBorders>
              <w:top w:val="single" w:sz="4" w:space="0" w:color="auto"/>
              <w:left w:val="single" w:sz="4" w:space="0" w:color="auto"/>
              <w:bottom w:val="single" w:sz="4" w:space="0" w:color="auto"/>
              <w:right w:val="single" w:sz="4" w:space="0" w:color="auto"/>
            </w:tcBorders>
            <w:vAlign w:val="center"/>
            <w:hideMark/>
          </w:tcPr>
          <w:p w14:paraId="0E4ABAFC" w14:textId="77777777" w:rsidR="003C7F45" w:rsidRPr="003C7F45" w:rsidRDefault="003C7F45">
            <w:pPr>
              <w:rPr>
                <w:color w:val="000000"/>
                <w:sz w:val="15"/>
                <w:szCs w:val="15"/>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3F419F4" w14:textId="77777777" w:rsidR="003C7F45" w:rsidRPr="003C7F45" w:rsidRDefault="003C7F45">
            <w:pPr>
              <w:rPr>
                <w:color w:val="000000"/>
                <w:sz w:val="15"/>
                <w:szCs w:val="15"/>
              </w:rPr>
            </w:pP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26949FA0" w14:textId="77777777" w:rsidR="003C7F45" w:rsidRPr="003C7F45" w:rsidRDefault="003C7F45">
            <w:pPr>
              <w:jc w:val="center"/>
              <w:rPr>
                <w:color w:val="000000"/>
                <w:sz w:val="15"/>
                <w:szCs w:val="15"/>
              </w:rPr>
            </w:pPr>
            <w:r w:rsidRPr="003C7F45">
              <w:rPr>
                <w:color w:val="000000"/>
                <w:sz w:val="15"/>
                <w:szCs w:val="15"/>
              </w:rPr>
              <w:t>Всего</w:t>
            </w:r>
          </w:p>
        </w:tc>
        <w:tc>
          <w:tcPr>
            <w:tcW w:w="2551" w:type="dxa"/>
            <w:gridSpan w:val="3"/>
            <w:tcBorders>
              <w:top w:val="single" w:sz="4" w:space="0" w:color="auto"/>
              <w:left w:val="nil"/>
              <w:bottom w:val="single" w:sz="4" w:space="0" w:color="auto"/>
              <w:right w:val="single" w:sz="4" w:space="0" w:color="auto"/>
            </w:tcBorders>
            <w:shd w:val="clear" w:color="auto" w:fill="auto"/>
            <w:vAlign w:val="center"/>
            <w:hideMark/>
          </w:tcPr>
          <w:p w14:paraId="2EBC8BE0" w14:textId="77777777" w:rsidR="003C7F45" w:rsidRPr="003C7F45" w:rsidRDefault="003C7F45">
            <w:pPr>
              <w:jc w:val="center"/>
              <w:rPr>
                <w:color w:val="000000"/>
                <w:sz w:val="15"/>
                <w:szCs w:val="15"/>
              </w:rPr>
            </w:pPr>
            <w:r w:rsidRPr="003C7F45">
              <w:rPr>
                <w:color w:val="000000"/>
                <w:sz w:val="15"/>
                <w:szCs w:val="15"/>
              </w:rPr>
              <w:t>в том числе</w:t>
            </w:r>
          </w:p>
        </w:tc>
      </w:tr>
      <w:tr w:rsidR="003C7F45" w:rsidRPr="003C7F45" w14:paraId="73A17CEB" w14:textId="77777777" w:rsidTr="000F150D">
        <w:trPr>
          <w:trHeight w:val="270"/>
          <w:tblHeader/>
        </w:trPr>
        <w:tc>
          <w:tcPr>
            <w:tcW w:w="479" w:type="dxa"/>
            <w:vMerge/>
            <w:tcBorders>
              <w:top w:val="single" w:sz="4" w:space="0" w:color="auto"/>
              <w:left w:val="single" w:sz="4" w:space="0" w:color="auto"/>
              <w:bottom w:val="single" w:sz="4" w:space="0" w:color="auto"/>
              <w:right w:val="single" w:sz="4" w:space="0" w:color="auto"/>
            </w:tcBorders>
            <w:vAlign w:val="center"/>
            <w:hideMark/>
          </w:tcPr>
          <w:p w14:paraId="77EF37FC" w14:textId="77777777" w:rsidR="003C7F45" w:rsidRPr="003C7F45" w:rsidRDefault="003C7F45">
            <w:pPr>
              <w:rPr>
                <w:color w:val="000000"/>
                <w:sz w:val="15"/>
                <w:szCs w:val="15"/>
              </w:rPr>
            </w:pPr>
          </w:p>
        </w:tc>
        <w:tc>
          <w:tcPr>
            <w:tcW w:w="3060" w:type="dxa"/>
            <w:vMerge/>
            <w:tcBorders>
              <w:top w:val="single" w:sz="4" w:space="0" w:color="auto"/>
              <w:left w:val="single" w:sz="4" w:space="0" w:color="auto"/>
              <w:bottom w:val="single" w:sz="4" w:space="0" w:color="auto"/>
              <w:right w:val="single" w:sz="4" w:space="0" w:color="auto"/>
            </w:tcBorders>
            <w:vAlign w:val="center"/>
            <w:hideMark/>
          </w:tcPr>
          <w:p w14:paraId="2F43C86B" w14:textId="77777777" w:rsidR="003C7F45" w:rsidRPr="003C7F45" w:rsidRDefault="003C7F45">
            <w:pPr>
              <w:rPr>
                <w:color w:val="000000"/>
                <w:sz w:val="15"/>
                <w:szCs w:val="15"/>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566C6CBD" w14:textId="77777777" w:rsidR="003C7F45" w:rsidRPr="003C7F45" w:rsidRDefault="003C7F45">
            <w:pPr>
              <w:rPr>
                <w:color w:val="000000"/>
                <w:sz w:val="15"/>
                <w:szCs w:val="15"/>
              </w:rPr>
            </w:pPr>
          </w:p>
        </w:tc>
        <w:tc>
          <w:tcPr>
            <w:tcW w:w="993" w:type="dxa"/>
            <w:vMerge/>
            <w:tcBorders>
              <w:top w:val="nil"/>
              <w:left w:val="single" w:sz="4" w:space="0" w:color="auto"/>
              <w:bottom w:val="single" w:sz="4" w:space="0" w:color="auto"/>
              <w:right w:val="single" w:sz="4" w:space="0" w:color="auto"/>
            </w:tcBorders>
            <w:vAlign w:val="center"/>
            <w:hideMark/>
          </w:tcPr>
          <w:p w14:paraId="18946D86" w14:textId="77777777" w:rsidR="003C7F45" w:rsidRPr="003C7F45" w:rsidRDefault="003C7F45">
            <w:pPr>
              <w:rPr>
                <w:color w:val="000000"/>
                <w:sz w:val="15"/>
                <w:szCs w:val="15"/>
              </w:rPr>
            </w:pPr>
          </w:p>
        </w:tc>
        <w:tc>
          <w:tcPr>
            <w:tcW w:w="851" w:type="dxa"/>
            <w:tcBorders>
              <w:top w:val="nil"/>
              <w:left w:val="nil"/>
              <w:bottom w:val="single" w:sz="4" w:space="0" w:color="auto"/>
              <w:right w:val="single" w:sz="4" w:space="0" w:color="auto"/>
            </w:tcBorders>
            <w:shd w:val="clear" w:color="auto" w:fill="auto"/>
            <w:vAlign w:val="center"/>
            <w:hideMark/>
          </w:tcPr>
          <w:p w14:paraId="113A5F83" w14:textId="77777777" w:rsidR="003C7F45" w:rsidRPr="003C7F45" w:rsidRDefault="003C7F45">
            <w:pPr>
              <w:jc w:val="center"/>
              <w:rPr>
                <w:color w:val="000000"/>
                <w:sz w:val="15"/>
                <w:szCs w:val="15"/>
              </w:rPr>
            </w:pPr>
            <w:r w:rsidRPr="003C7F45">
              <w:rPr>
                <w:color w:val="000000"/>
                <w:sz w:val="15"/>
                <w:szCs w:val="15"/>
              </w:rPr>
              <w:t>2023 год</w:t>
            </w:r>
          </w:p>
        </w:tc>
        <w:tc>
          <w:tcPr>
            <w:tcW w:w="850" w:type="dxa"/>
            <w:tcBorders>
              <w:top w:val="nil"/>
              <w:left w:val="nil"/>
              <w:bottom w:val="single" w:sz="4" w:space="0" w:color="auto"/>
              <w:right w:val="single" w:sz="4" w:space="0" w:color="auto"/>
            </w:tcBorders>
            <w:shd w:val="clear" w:color="auto" w:fill="auto"/>
            <w:vAlign w:val="center"/>
            <w:hideMark/>
          </w:tcPr>
          <w:p w14:paraId="076ED00D" w14:textId="77777777" w:rsidR="003C7F45" w:rsidRPr="003C7F45" w:rsidRDefault="003C7F45">
            <w:pPr>
              <w:jc w:val="center"/>
              <w:rPr>
                <w:color w:val="000000"/>
                <w:sz w:val="15"/>
                <w:szCs w:val="15"/>
              </w:rPr>
            </w:pPr>
            <w:r w:rsidRPr="003C7F45">
              <w:rPr>
                <w:color w:val="000000"/>
                <w:sz w:val="15"/>
                <w:szCs w:val="15"/>
              </w:rPr>
              <w:t>2024 год</w:t>
            </w:r>
          </w:p>
        </w:tc>
        <w:tc>
          <w:tcPr>
            <w:tcW w:w="850" w:type="dxa"/>
            <w:tcBorders>
              <w:top w:val="nil"/>
              <w:left w:val="nil"/>
              <w:bottom w:val="single" w:sz="4" w:space="0" w:color="auto"/>
              <w:right w:val="single" w:sz="4" w:space="0" w:color="auto"/>
            </w:tcBorders>
            <w:shd w:val="clear" w:color="auto" w:fill="auto"/>
            <w:vAlign w:val="center"/>
            <w:hideMark/>
          </w:tcPr>
          <w:p w14:paraId="413043B0" w14:textId="77777777" w:rsidR="003C7F45" w:rsidRPr="003C7F45" w:rsidRDefault="003C7F45">
            <w:pPr>
              <w:jc w:val="center"/>
              <w:rPr>
                <w:color w:val="000000"/>
                <w:sz w:val="15"/>
                <w:szCs w:val="15"/>
              </w:rPr>
            </w:pPr>
            <w:r w:rsidRPr="003C7F45">
              <w:rPr>
                <w:color w:val="000000"/>
                <w:sz w:val="15"/>
                <w:szCs w:val="15"/>
              </w:rPr>
              <w:t>2025 год</w:t>
            </w:r>
          </w:p>
        </w:tc>
      </w:tr>
      <w:tr w:rsidR="003C7F45" w:rsidRPr="003C7F45" w14:paraId="29E8994F" w14:textId="77777777" w:rsidTr="000F150D">
        <w:trPr>
          <w:trHeight w:val="675"/>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1542363D" w14:textId="77777777" w:rsidR="003C7F45" w:rsidRPr="003C7F45" w:rsidRDefault="003C7F45">
            <w:pPr>
              <w:jc w:val="center"/>
              <w:rPr>
                <w:color w:val="000000"/>
                <w:sz w:val="15"/>
                <w:szCs w:val="15"/>
              </w:rPr>
            </w:pPr>
            <w:r w:rsidRPr="003C7F45">
              <w:rPr>
                <w:color w:val="000000"/>
                <w:sz w:val="15"/>
                <w:szCs w:val="15"/>
              </w:rPr>
              <w:t>1.</w:t>
            </w:r>
          </w:p>
        </w:tc>
        <w:tc>
          <w:tcPr>
            <w:tcW w:w="3060" w:type="dxa"/>
            <w:tcBorders>
              <w:top w:val="nil"/>
              <w:left w:val="nil"/>
              <w:bottom w:val="single" w:sz="4" w:space="0" w:color="auto"/>
              <w:right w:val="single" w:sz="4" w:space="0" w:color="auto"/>
            </w:tcBorders>
            <w:shd w:val="clear" w:color="auto" w:fill="auto"/>
            <w:vAlign w:val="center"/>
            <w:hideMark/>
          </w:tcPr>
          <w:p w14:paraId="2827872C" w14:textId="77777777" w:rsidR="003C7F45" w:rsidRPr="003C7F45" w:rsidRDefault="003C7F45">
            <w:pPr>
              <w:jc w:val="both"/>
              <w:rPr>
                <w:color w:val="000000"/>
                <w:sz w:val="15"/>
                <w:szCs w:val="15"/>
              </w:rPr>
            </w:pPr>
            <w:r w:rsidRPr="003C7F45">
              <w:rPr>
                <w:color w:val="000000"/>
                <w:sz w:val="15"/>
                <w:szCs w:val="15"/>
              </w:rPr>
              <w:t>Осуществление градостроительной деятельности</w:t>
            </w:r>
          </w:p>
        </w:tc>
        <w:tc>
          <w:tcPr>
            <w:tcW w:w="2693" w:type="dxa"/>
            <w:tcBorders>
              <w:top w:val="nil"/>
              <w:left w:val="nil"/>
              <w:bottom w:val="single" w:sz="4" w:space="0" w:color="auto"/>
              <w:right w:val="single" w:sz="4" w:space="0" w:color="auto"/>
            </w:tcBorders>
            <w:shd w:val="clear" w:color="auto" w:fill="auto"/>
            <w:vAlign w:val="center"/>
            <w:hideMark/>
          </w:tcPr>
          <w:p w14:paraId="0F7961A1" w14:textId="77777777" w:rsidR="003C7F45" w:rsidRPr="003C7F45" w:rsidRDefault="003C7F45">
            <w:pPr>
              <w:jc w:val="both"/>
              <w:rPr>
                <w:sz w:val="15"/>
                <w:szCs w:val="15"/>
              </w:rPr>
            </w:pPr>
            <w:r w:rsidRPr="003C7F45">
              <w:rPr>
                <w:sz w:val="15"/>
                <w:szCs w:val="15"/>
              </w:rPr>
              <w:t>проведение кадастровых работ, выполнение планов проектировок и проектов межеваний</w:t>
            </w:r>
          </w:p>
        </w:tc>
        <w:tc>
          <w:tcPr>
            <w:tcW w:w="993" w:type="dxa"/>
            <w:tcBorders>
              <w:top w:val="nil"/>
              <w:left w:val="nil"/>
              <w:bottom w:val="single" w:sz="4" w:space="0" w:color="auto"/>
              <w:right w:val="single" w:sz="4" w:space="0" w:color="auto"/>
            </w:tcBorders>
            <w:shd w:val="clear" w:color="auto" w:fill="auto"/>
            <w:vAlign w:val="center"/>
            <w:hideMark/>
          </w:tcPr>
          <w:p w14:paraId="3EA30B45" w14:textId="77777777" w:rsidR="003C7F45" w:rsidRPr="003C7F45" w:rsidRDefault="003C7F45">
            <w:pPr>
              <w:jc w:val="center"/>
              <w:rPr>
                <w:color w:val="000000"/>
                <w:sz w:val="15"/>
                <w:szCs w:val="15"/>
              </w:rPr>
            </w:pPr>
            <w:r w:rsidRPr="003C7F45">
              <w:rPr>
                <w:color w:val="000000"/>
                <w:sz w:val="15"/>
                <w:szCs w:val="15"/>
              </w:rPr>
              <w:t>147 591,5</w:t>
            </w:r>
          </w:p>
        </w:tc>
        <w:tc>
          <w:tcPr>
            <w:tcW w:w="851" w:type="dxa"/>
            <w:tcBorders>
              <w:top w:val="nil"/>
              <w:left w:val="nil"/>
              <w:bottom w:val="single" w:sz="4" w:space="0" w:color="auto"/>
              <w:right w:val="single" w:sz="4" w:space="0" w:color="auto"/>
            </w:tcBorders>
            <w:shd w:val="clear" w:color="auto" w:fill="auto"/>
            <w:vAlign w:val="center"/>
            <w:hideMark/>
          </w:tcPr>
          <w:p w14:paraId="0FF42F3C" w14:textId="77777777" w:rsidR="003C7F45" w:rsidRPr="003C7F45" w:rsidRDefault="003C7F45">
            <w:pPr>
              <w:jc w:val="center"/>
              <w:rPr>
                <w:color w:val="000000"/>
                <w:sz w:val="15"/>
                <w:szCs w:val="15"/>
              </w:rPr>
            </w:pPr>
            <w:r w:rsidRPr="003C7F45">
              <w:rPr>
                <w:color w:val="000000"/>
                <w:sz w:val="15"/>
                <w:szCs w:val="15"/>
              </w:rPr>
              <w:t>48 275,8</w:t>
            </w:r>
          </w:p>
        </w:tc>
        <w:tc>
          <w:tcPr>
            <w:tcW w:w="850" w:type="dxa"/>
            <w:tcBorders>
              <w:top w:val="nil"/>
              <w:left w:val="nil"/>
              <w:bottom w:val="single" w:sz="4" w:space="0" w:color="auto"/>
              <w:right w:val="single" w:sz="4" w:space="0" w:color="auto"/>
            </w:tcBorders>
            <w:shd w:val="clear" w:color="auto" w:fill="auto"/>
            <w:vAlign w:val="center"/>
            <w:hideMark/>
          </w:tcPr>
          <w:p w14:paraId="25C4CA1E" w14:textId="77777777" w:rsidR="003C7F45" w:rsidRPr="003C7F45" w:rsidRDefault="003C7F45">
            <w:pPr>
              <w:jc w:val="center"/>
              <w:rPr>
                <w:color w:val="000000"/>
                <w:sz w:val="15"/>
                <w:szCs w:val="15"/>
              </w:rPr>
            </w:pPr>
            <w:r w:rsidRPr="003C7F45">
              <w:rPr>
                <w:color w:val="000000"/>
                <w:sz w:val="15"/>
                <w:szCs w:val="15"/>
              </w:rPr>
              <w:t>46 257,3</w:t>
            </w:r>
          </w:p>
        </w:tc>
        <w:tc>
          <w:tcPr>
            <w:tcW w:w="850" w:type="dxa"/>
            <w:tcBorders>
              <w:top w:val="nil"/>
              <w:left w:val="nil"/>
              <w:bottom w:val="single" w:sz="4" w:space="0" w:color="auto"/>
              <w:right w:val="single" w:sz="4" w:space="0" w:color="auto"/>
            </w:tcBorders>
            <w:shd w:val="clear" w:color="auto" w:fill="auto"/>
            <w:vAlign w:val="center"/>
            <w:hideMark/>
          </w:tcPr>
          <w:p w14:paraId="098AB905" w14:textId="77777777" w:rsidR="003C7F45" w:rsidRPr="003C7F45" w:rsidRDefault="003C7F45">
            <w:pPr>
              <w:jc w:val="center"/>
              <w:rPr>
                <w:color w:val="000000"/>
                <w:sz w:val="15"/>
                <w:szCs w:val="15"/>
              </w:rPr>
            </w:pPr>
            <w:r w:rsidRPr="003C7F45">
              <w:rPr>
                <w:color w:val="000000"/>
                <w:sz w:val="15"/>
                <w:szCs w:val="15"/>
              </w:rPr>
              <w:t>53 058,4</w:t>
            </w:r>
          </w:p>
        </w:tc>
      </w:tr>
      <w:tr w:rsidR="003C7F45" w:rsidRPr="003C7F45" w14:paraId="02682FD0" w14:textId="77777777" w:rsidTr="000F150D">
        <w:trPr>
          <w:trHeight w:val="964"/>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5B4E30C8" w14:textId="77777777" w:rsidR="003C7F45" w:rsidRPr="003C7F45" w:rsidRDefault="003C7F45">
            <w:pPr>
              <w:jc w:val="center"/>
              <w:rPr>
                <w:color w:val="000000"/>
                <w:sz w:val="15"/>
                <w:szCs w:val="15"/>
              </w:rPr>
            </w:pPr>
            <w:r w:rsidRPr="003C7F45">
              <w:rPr>
                <w:color w:val="000000"/>
                <w:sz w:val="15"/>
                <w:szCs w:val="15"/>
              </w:rPr>
              <w:t>2.</w:t>
            </w:r>
          </w:p>
        </w:tc>
        <w:tc>
          <w:tcPr>
            <w:tcW w:w="3060" w:type="dxa"/>
            <w:tcBorders>
              <w:top w:val="nil"/>
              <w:left w:val="nil"/>
              <w:bottom w:val="single" w:sz="4" w:space="0" w:color="auto"/>
              <w:right w:val="single" w:sz="4" w:space="0" w:color="auto"/>
            </w:tcBorders>
            <w:shd w:val="clear" w:color="auto" w:fill="auto"/>
            <w:vAlign w:val="center"/>
            <w:hideMark/>
          </w:tcPr>
          <w:p w14:paraId="61B254A0" w14:textId="77777777" w:rsidR="003C7F45" w:rsidRPr="003C7F45" w:rsidRDefault="003C7F45">
            <w:pPr>
              <w:jc w:val="both"/>
              <w:rPr>
                <w:color w:val="000000"/>
                <w:sz w:val="15"/>
                <w:szCs w:val="15"/>
              </w:rPr>
            </w:pPr>
            <w:r w:rsidRPr="003C7F45">
              <w:rPr>
                <w:color w:val="000000"/>
                <w:sz w:val="15"/>
                <w:szCs w:val="15"/>
              </w:rPr>
              <w:t xml:space="preserve">Оценка рыночной стоимости недвижимого имущества, подлежащего изъятию для муниципальных нужд, недвижимого имущества в многоквартирном доме, предоставляемого взамен изымаемого недвижимого имущества </w:t>
            </w:r>
          </w:p>
        </w:tc>
        <w:tc>
          <w:tcPr>
            <w:tcW w:w="2693" w:type="dxa"/>
            <w:tcBorders>
              <w:top w:val="nil"/>
              <w:left w:val="nil"/>
              <w:bottom w:val="single" w:sz="4" w:space="0" w:color="auto"/>
              <w:right w:val="single" w:sz="4" w:space="0" w:color="auto"/>
            </w:tcBorders>
            <w:shd w:val="clear" w:color="auto" w:fill="auto"/>
            <w:vAlign w:val="center"/>
            <w:hideMark/>
          </w:tcPr>
          <w:p w14:paraId="5E381DC4" w14:textId="77777777" w:rsidR="006C63FC" w:rsidRDefault="006C63FC" w:rsidP="006C63FC">
            <w:pPr>
              <w:jc w:val="both"/>
              <w:rPr>
                <w:sz w:val="15"/>
                <w:szCs w:val="15"/>
              </w:rPr>
            </w:pPr>
            <w:r>
              <w:rPr>
                <w:sz w:val="15"/>
                <w:szCs w:val="15"/>
              </w:rPr>
              <w:t>32</w:t>
            </w:r>
            <w:r w:rsidR="003C7F45" w:rsidRPr="003C7F45">
              <w:rPr>
                <w:sz w:val="15"/>
                <w:szCs w:val="15"/>
              </w:rPr>
              <w:t xml:space="preserve"> изготовленных акта</w:t>
            </w:r>
            <w:r>
              <w:rPr>
                <w:sz w:val="15"/>
                <w:szCs w:val="15"/>
              </w:rPr>
              <w:t xml:space="preserve"> в 2023 году,</w:t>
            </w:r>
          </w:p>
          <w:p w14:paraId="11657484" w14:textId="46C37D23" w:rsidR="003C7F45" w:rsidRPr="003C7F45" w:rsidRDefault="006C63FC" w:rsidP="006C63FC">
            <w:pPr>
              <w:jc w:val="both"/>
              <w:rPr>
                <w:sz w:val="15"/>
                <w:szCs w:val="15"/>
              </w:rPr>
            </w:pPr>
            <w:r>
              <w:rPr>
                <w:sz w:val="15"/>
                <w:szCs w:val="15"/>
              </w:rPr>
              <w:t>по 34 в 2023 и 2024 годах</w:t>
            </w:r>
            <w:r w:rsidR="003C7F45" w:rsidRPr="003C7F45">
              <w:rPr>
                <w:sz w:val="15"/>
                <w:szCs w:val="15"/>
              </w:rPr>
              <w:t xml:space="preserve"> </w:t>
            </w:r>
          </w:p>
        </w:tc>
        <w:tc>
          <w:tcPr>
            <w:tcW w:w="993" w:type="dxa"/>
            <w:tcBorders>
              <w:top w:val="nil"/>
              <w:left w:val="nil"/>
              <w:bottom w:val="single" w:sz="4" w:space="0" w:color="auto"/>
              <w:right w:val="single" w:sz="4" w:space="0" w:color="auto"/>
            </w:tcBorders>
            <w:shd w:val="clear" w:color="auto" w:fill="auto"/>
            <w:vAlign w:val="center"/>
            <w:hideMark/>
          </w:tcPr>
          <w:p w14:paraId="7C339F20" w14:textId="77777777" w:rsidR="003C7F45" w:rsidRPr="003C7F45" w:rsidRDefault="003C7F45">
            <w:pPr>
              <w:jc w:val="center"/>
              <w:rPr>
                <w:color w:val="000000"/>
                <w:sz w:val="15"/>
                <w:szCs w:val="15"/>
              </w:rPr>
            </w:pPr>
            <w:r w:rsidRPr="003C7F45">
              <w:rPr>
                <w:color w:val="000000"/>
                <w:sz w:val="15"/>
                <w:szCs w:val="15"/>
              </w:rPr>
              <w:t>250,8</w:t>
            </w:r>
          </w:p>
        </w:tc>
        <w:tc>
          <w:tcPr>
            <w:tcW w:w="851" w:type="dxa"/>
            <w:tcBorders>
              <w:top w:val="nil"/>
              <w:left w:val="nil"/>
              <w:bottom w:val="single" w:sz="4" w:space="0" w:color="auto"/>
              <w:right w:val="single" w:sz="4" w:space="0" w:color="auto"/>
            </w:tcBorders>
            <w:shd w:val="clear" w:color="auto" w:fill="auto"/>
            <w:vAlign w:val="center"/>
            <w:hideMark/>
          </w:tcPr>
          <w:p w14:paraId="636C9126" w14:textId="77777777" w:rsidR="003C7F45" w:rsidRPr="003C7F45" w:rsidRDefault="003C7F45">
            <w:pPr>
              <w:jc w:val="center"/>
              <w:rPr>
                <w:color w:val="000000"/>
                <w:sz w:val="15"/>
                <w:szCs w:val="15"/>
              </w:rPr>
            </w:pPr>
            <w:r w:rsidRPr="003C7F45">
              <w:rPr>
                <w:color w:val="000000"/>
                <w:sz w:val="15"/>
                <w:szCs w:val="15"/>
              </w:rPr>
              <w:t>83,6</w:t>
            </w:r>
          </w:p>
        </w:tc>
        <w:tc>
          <w:tcPr>
            <w:tcW w:w="850" w:type="dxa"/>
            <w:tcBorders>
              <w:top w:val="nil"/>
              <w:left w:val="nil"/>
              <w:bottom w:val="single" w:sz="4" w:space="0" w:color="auto"/>
              <w:right w:val="single" w:sz="4" w:space="0" w:color="auto"/>
            </w:tcBorders>
            <w:shd w:val="clear" w:color="auto" w:fill="auto"/>
            <w:vAlign w:val="center"/>
            <w:hideMark/>
          </w:tcPr>
          <w:p w14:paraId="570948D4" w14:textId="77777777" w:rsidR="003C7F45" w:rsidRPr="003C7F45" w:rsidRDefault="003C7F45">
            <w:pPr>
              <w:jc w:val="center"/>
              <w:rPr>
                <w:color w:val="000000"/>
                <w:sz w:val="15"/>
                <w:szCs w:val="15"/>
              </w:rPr>
            </w:pPr>
            <w:r w:rsidRPr="003C7F45">
              <w:rPr>
                <w:color w:val="000000"/>
                <w:sz w:val="15"/>
                <w:szCs w:val="15"/>
              </w:rPr>
              <w:t>83,6</w:t>
            </w:r>
          </w:p>
        </w:tc>
        <w:tc>
          <w:tcPr>
            <w:tcW w:w="850" w:type="dxa"/>
            <w:tcBorders>
              <w:top w:val="nil"/>
              <w:left w:val="nil"/>
              <w:bottom w:val="single" w:sz="4" w:space="0" w:color="auto"/>
              <w:right w:val="single" w:sz="4" w:space="0" w:color="auto"/>
            </w:tcBorders>
            <w:shd w:val="clear" w:color="auto" w:fill="auto"/>
            <w:vAlign w:val="center"/>
            <w:hideMark/>
          </w:tcPr>
          <w:p w14:paraId="1A3BC7AE" w14:textId="77777777" w:rsidR="003C7F45" w:rsidRPr="003C7F45" w:rsidRDefault="003C7F45">
            <w:pPr>
              <w:jc w:val="center"/>
              <w:rPr>
                <w:color w:val="000000"/>
                <w:sz w:val="15"/>
                <w:szCs w:val="15"/>
              </w:rPr>
            </w:pPr>
            <w:r w:rsidRPr="003C7F45">
              <w:rPr>
                <w:color w:val="000000"/>
                <w:sz w:val="15"/>
                <w:szCs w:val="15"/>
              </w:rPr>
              <w:t>83,6</w:t>
            </w:r>
          </w:p>
        </w:tc>
      </w:tr>
      <w:tr w:rsidR="003C7F45" w:rsidRPr="003C7F45" w14:paraId="3963E502" w14:textId="77777777" w:rsidTr="000F150D">
        <w:trPr>
          <w:trHeight w:val="1038"/>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71FEEA9E" w14:textId="77777777" w:rsidR="003C7F45" w:rsidRPr="003C7F45" w:rsidRDefault="003C7F45">
            <w:pPr>
              <w:jc w:val="center"/>
              <w:rPr>
                <w:sz w:val="15"/>
                <w:szCs w:val="15"/>
              </w:rPr>
            </w:pPr>
            <w:r w:rsidRPr="003C7F45">
              <w:rPr>
                <w:sz w:val="15"/>
                <w:szCs w:val="15"/>
              </w:rPr>
              <w:t>3.</w:t>
            </w:r>
          </w:p>
        </w:tc>
        <w:tc>
          <w:tcPr>
            <w:tcW w:w="3060" w:type="dxa"/>
            <w:tcBorders>
              <w:top w:val="nil"/>
              <w:left w:val="nil"/>
              <w:bottom w:val="single" w:sz="4" w:space="0" w:color="auto"/>
              <w:right w:val="single" w:sz="4" w:space="0" w:color="auto"/>
            </w:tcBorders>
            <w:shd w:val="clear" w:color="auto" w:fill="auto"/>
            <w:vAlign w:val="center"/>
            <w:hideMark/>
          </w:tcPr>
          <w:p w14:paraId="5B7BA81C" w14:textId="77777777" w:rsidR="003C7F45" w:rsidRPr="003C7F45" w:rsidRDefault="003C7F45">
            <w:pPr>
              <w:jc w:val="both"/>
              <w:rPr>
                <w:sz w:val="15"/>
                <w:szCs w:val="15"/>
              </w:rPr>
            </w:pPr>
            <w:r w:rsidRPr="003C7F45">
              <w:rPr>
                <w:sz w:val="15"/>
                <w:szCs w:val="15"/>
              </w:rPr>
              <w:t>Снос домов и приспособленных для проживания строений</w:t>
            </w:r>
          </w:p>
        </w:tc>
        <w:tc>
          <w:tcPr>
            <w:tcW w:w="2693" w:type="dxa"/>
            <w:tcBorders>
              <w:top w:val="nil"/>
              <w:left w:val="nil"/>
              <w:bottom w:val="single" w:sz="4" w:space="0" w:color="auto"/>
              <w:right w:val="single" w:sz="4" w:space="0" w:color="auto"/>
            </w:tcBorders>
            <w:shd w:val="clear" w:color="auto" w:fill="auto"/>
            <w:vAlign w:val="center"/>
            <w:hideMark/>
          </w:tcPr>
          <w:p w14:paraId="31ED1C8E" w14:textId="1E5B2B1F" w:rsidR="003C7F45" w:rsidRPr="003C7F45" w:rsidRDefault="003C7F45" w:rsidP="003C7F45">
            <w:pPr>
              <w:jc w:val="both"/>
              <w:rPr>
                <w:sz w:val="15"/>
                <w:szCs w:val="15"/>
              </w:rPr>
            </w:pPr>
            <w:r w:rsidRPr="003C7F45">
              <w:rPr>
                <w:sz w:val="15"/>
                <w:szCs w:val="15"/>
              </w:rPr>
              <w:t>снос не</w:t>
            </w:r>
            <w:r w:rsidR="000F150D">
              <w:rPr>
                <w:sz w:val="15"/>
                <w:szCs w:val="15"/>
              </w:rPr>
              <w:t xml:space="preserve">пригодного для проживания жилья </w:t>
            </w:r>
            <w:r w:rsidRPr="003C7F45">
              <w:rPr>
                <w:sz w:val="15"/>
                <w:szCs w:val="15"/>
              </w:rPr>
              <w:t>(2023год – 161 940,65 м3 , 2024 год - 41369,3</w:t>
            </w:r>
            <w:r>
              <w:rPr>
                <w:sz w:val="15"/>
                <w:szCs w:val="15"/>
              </w:rPr>
              <w:t>2 м3 и 2025 год – 41519,40</w:t>
            </w:r>
            <w:r>
              <w:t> </w:t>
            </w:r>
            <w:r>
              <w:rPr>
                <w:sz w:val="15"/>
                <w:szCs w:val="15"/>
              </w:rPr>
              <w:t xml:space="preserve">м3) </w:t>
            </w:r>
            <w:r>
              <w:rPr>
                <w:i/>
                <w:sz w:val="15"/>
                <w:szCs w:val="15"/>
              </w:rPr>
              <w:t>средства запланированы</w:t>
            </w:r>
            <w:r w:rsidRPr="003C7F45">
              <w:rPr>
                <w:i/>
                <w:sz w:val="15"/>
                <w:szCs w:val="15"/>
              </w:rPr>
              <w:t xml:space="preserve"> с учетом бюджетной ограниченности</w:t>
            </w:r>
            <w:r w:rsidRPr="003C7F45">
              <w:rPr>
                <w:sz w:val="15"/>
                <w:szCs w:val="15"/>
              </w:rPr>
              <w:t xml:space="preserve"> </w:t>
            </w:r>
          </w:p>
        </w:tc>
        <w:tc>
          <w:tcPr>
            <w:tcW w:w="993" w:type="dxa"/>
            <w:tcBorders>
              <w:top w:val="nil"/>
              <w:left w:val="nil"/>
              <w:bottom w:val="single" w:sz="4" w:space="0" w:color="auto"/>
              <w:right w:val="single" w:sz="4" w:space="0" w:color="auto"/>
            </w:tcBorders>
            <w:shd w:val="clear" w:color="auto" w:fill="auto"/>
            <w:vAlign w:val="center"/>
            <w:hideMark/>
          </w:tcPr>
          <w:p w14:paraId="706D3A04" w14:textId="77777777" w:rsidR="003C7F45" w:rsidRPr="003C7F45" w:rsidRDefault="003C7F45">
            <w:pPr>
              <w:jc w:val="center"/>
              <w:rPr>
                <w:sz w:val="15"/>
                <w:szCs w:val="15"/>
              </w:rPr>
            </w:pPr>
            <w:r w:rsidRPr="003C7F45">
              <w:rPr>
                <w:sz w:val="15"/>
                <w:szCs w:val="15"/>
              </w:rPr>
              <w:t>56 302,8</w:t>
            </w:r>
          </w:p>
        </w:tc>
        <w:tc>
          <w:tcPr>
            <w:tcW w:w="851" w:type="dxa"/>
            <w:tcBorders>
              <w:top w:val="nil"/>
              <w:left w:val="nil"/>
              <w:bottom w:val="single" w:sz="4" w:space="0" w:color="auto"/>
              <w:right w:val="single" w:sz="4" w:space="0" w:color="auto"/>
            </w:tcBorders>
            <w:shd w:val="clear" w:color="auto" w:fill="auto"/>
            <w:vAlign w:val="center"/>
            <w:hideMark/>
          </w:tcPr>
          <w:p w14:paraId="2957A1C4" w14:textId="77777777" w:rsidR="003C7F45" w:rsidRPr="003C7F45" w:rsidRDefault="003C7F45">
            <w:pPr>
              <w:jc w:val="center"/>
              <w:rPr>
                <w:sz w:val="15"/>
                <w:szCs w:val="15"/>
              </w:rPr>
            </w:pPr>
            <w:r w:rsidRPr="003C7F45">
              <w:rPr>
                <w:sz w:val="15"/>
                <w:szCs w:val="15"/>
              </w:rPr>
              <w:t>33 400,9</w:t>
            </w:r>
          </w:p>
        </w:tc>
        <w:tc>
          <w:tcPr>
            <w:tcW w:w="850" w:type="dxa"/>
            <w:tcBorders>
              <w:top w:val="nil"/>
              <w:left w:val="nil"/>
              <w:bottom w:val="single" w:sz="4" w:space="0" w:color="auto"/>
              <w:right w:val="single" w:sz="4" w:space="0" w:color="auto"/>
            </w:tcBorders>
            <w:shd w:val="clear" w:color="auto" w:fill="auto"/>
            <w:vAlign w:val="center"/>
            <w:hideMark/>
          </w:tcPr>
          <w:p w14:paraId="21E5AEDA" w14:textId="77777777" w:rsidR="003C7F45" w:rsidRPr="003C7F45" w:rsidRDefault="003C7F45">
            <w:pPr>
              <w:jc w:val="center"/>
              <w:rPr>
                <w:sz w:val="15"/>
                <w:szCs w:val="15"/>
              </w:rPr>
            </w:pPr>
            <w:r w:rsidRPr="003C7F45">
              <w:rPr>
                <w:sz w:val="15"/>
                <w:szCs w:val="15"/>
              </w:rPr>
              <w:t>11 452,7</w:t>
            </w:r>
          </w:p>
        </w:tc>
        <w:tc>
          <w:tcPr>
            <w:tcW w:w="850" w:type="dxa"/>
            <w:tcBorders>
              <w:top w:val="nil"/>
              <w:left w:val="nil"/>
              <w:bottom w:val="single" w:sz="4" w:space="0" w:color="auto"/>
              <w:right w:val="single" w:sz="4" w:space="0" w:color="auto"/>
            </w:tcBorders>
            <w:shd w:val="clear" w:color="auto" w:fill="auto"/>
            <w:vAlign w:val="center"/>
            <w:hideMark/>
          </w:tcPr>
          <w:p w14:paraId="0371A216" w14:textId="77777777" w:rsidR="003C7F45" w:rsidRPr="003C7F45" w:rsidRDefault="003C7F45">
            <w:pPr>
              <w:jc w:val="center"/>
              <w:rPr>
                <w:sz w:val="15"/>
                <w:szCs w:val="15"/>
              </w:rPr>
            </w:pPr>
            <w:r w:rsidRPr="003C7F45">
              <w:rPr>
                <w:sz w:val="15"/>
                <w:szCs w:val="15"/>
              </w:rPr>
              <w:t>11 449,2</w:t>
            </w:r>
          </w:p>
        </w:tc>
      </w:tr>
      <w:tr w:rsidR="003C7F45" w:rsidRPr="003C7F45" w14:paraId="0FEE05C3" w14:textId="77777777" w:rsidTr="000F150D">
        <w:trPr>
          <w:trHeight w:val="92"/>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48554E59" w14:textId="77777777" w:rsidR="003C7F45" w:rsidRPr="003C7F45" w:rsidRDefault="003C7F45">
            <w:pPr>
              <w:jc w:val="center"/>
              <w:rPr>
                <w:color w:val="000000"/>
                <w:sz w:val="15"/>
                <w:szCs w:val="15"/>
              </w:rPr>
            </w:pPr>
            <w:r w:rsidRPr="003C7F45">
              <w:rPr>
                <w:color w:val="000000"/>
                <w:sz w:val="15"/>
                <w:szCs w:val="15"/>
              </w:rPr>
              <w:t>4.</w:t>
            </w:r>
          </w:p>
        </w:tc>
        <w:tc>
          <w:tcPr>
            <w:tcW w:w="3060" w:type="dxa"/>
            <w:tcBorders>
              <w:top w:val="nil"/>
              <w:left w:val="nil"/>
              <w:bottom w:val="single" w:sz="4" w:space="0" w:color="auto"/>
              <w:right w:val="single" w:sz="4" w:space="0" w:color="auto"/>
            </w:tcBorders>
            <w:shd w:val="clear" w:color="auto" w:fill="auto"/>
            <w:vAlign w:val="center"/>
            <w:hideMark/>
          </w:tcPr>
          <w:p w14:paraId="0BAB9742" w14:textId="77777777" w:rsidR="003C7F45" w:rsidRPr="003C7F45" w:rsidRDefault="003C7F45">
            <w:pPr>
              <w:jc w:val="both"/>
              <w:rPr>
                <w:color w:val="000000"/>
                <w:sz w:val="15"/>
                <w:szCs w:val="15"/>
              </w:rPr>
            </w:pPr>
            <w:r w:rsidRPr="003C7F45">
              <w:rPr>
                <w:color w:val="000000"/>
                <w:sz w:val="15"/>
                <w:szCs w:val="15"/>
              </w:rPr>
              <w:t>Обследование жилых домов на предмет признания их аварийными</w:t>
            </w:r>
          </w:p>
        </w:tc>
        <w:tc>
          <w:tcPr>
            <w:tcW w:w="2693" w:type="dxa"/>
            <w:tcBorders>
              <w:top w:val="nil"/>
              <w:left w:val="nil"/>
              <w:bottom w:val="single" w:sz="4" w:space="0" w:color="auto"/>
              <w:right w:val="single" w:sz="4" w:space="0" w:color="auto"/>
            </w:tcBorders>
            <w:shd w:val="clear" w:color="auto" w:fill="auto"/>
            <w:vAlign w:val="center"/>
            <w:hideMark/>
          </w:tcPr>
          <w:p w14:paraId="50D67A2B" w14:textId="77777777" w:rsidR="003C7F45" w:rsidRPr="003C7F45" w:rsidRDefault="003C7F45">
            <w:pPr>
              <w:jc w:val="both"/>
              <w:rPr>
                <w:sz w:val="15"/>
                <w:szCs w:val="15"/>
              </w:rPr>
            </w:pPr>
            <w:r w:rsidRPr="003C7F45">
              <w:rPr>
                <w:sz w:val="15"/>
                <w:szCs w:val="15"/>
              </w:rPr>
              <w:t>обследование 3 домов</w:t>
            </w:r>
          </w:p>
        </w:tc>
        <w:tc>
          <w:tcPr>
            <w:tcW w:w="993" w:type="dxa"/>
            <w:tcBorders>
              <w:top w:val="nil"/>
              <w:left w:val="nil"/>
              <w:bottom w:val="single" w:sz="4" w:space="0" w:color="auto"/>
              <w:right w:val="single" w:sz="4" w:space="0" w:color="auto"/>
            </w:tcBorders>
            <w:shd w:val="clear" w:color="auto" w:fill="auto"/>
            <w:vAlign w:val="center"/>
            <w:hideMark/>
          </w:tcPr>
          <w:p w14:paraId="4F19B07E" w14:textId="77777777" w:rsidR="003C7F45" w:rsidRPr="003C7F45" w:rsidRDefault="003C7F45">
            <w:pPr>
              <w:jc w:val="center"/>
              <w:rPr>
                <w:color w:val="000000"/>
                <w:sz w:val="15"/>
                <w:szCs w:val="15"/>
              </w:rPr>
            </w:pPr>
            <w:r w:rsidRPr="003C7F45">
              <w:rPr>
                <w:color w:val="000000"/>
                <w:sz w:val="15"/>
                <w:szCs w:val="15"/>
              </w:rPr>
              <w:t>255,0</w:t>
            </w:r>
          </w:p>
        </w:tc>
        <w:tc>
          <w:tcPr>
            <w:tcW w:w="851" w:type="dxa"/>
            <w:tcBorders>
              <w:top w:val="nil"/>
              <w:left w:val="nil"/>
              <w:bottom w:val="single" w:sz="4" w:space="0" w:color="auto"/>
              <w:right w:val="single" w:sz="4" w:space="0" w:color="auto"/>
            </w:tcBorders>
            <w:shd w:val="clear" w:color="auto" w:fill="auto"/>
            <w:vAlign w:val="center"/>
            <w:hideMark/>
          </w:tcPr>
          <w:p w14:paraId="2794A8B1" w14:textId="77777777" w:rsidR="003C7F45" w:rsidRPr="003C7F45" w:rsidRDefault="003C7F45">
            <w:pPr>
              <w:jc w:val="center"/>
              <w:rPr>
                <w:color w:val="000000"/>
                <w:sz w:val="15"/>
                <w:szCs w:val="15"/>
              </w:rPr>
            </w:pPr>
            <w:r w:rsidRPr="003C7F45">
              <w:rPr>
                <w:color w:val="000000"/>
                <w:sz w:val="15"/>
                <w:szCs w:val="15"/>
              </w:rPr>
              <w:t>255,0</w:t>
            </w:r>
          </w:p>
        </w:tc>
        <w:tc>
          <w:tcPr>
            <w:tcW w:w="850" w:type="dxa"/>
            <w:tcBorders>
              <w:top w:val="nil"/>
              <w:left w:val="nil"/>
              <w:bottom w:val="single" w:sz="4" w:space="0" w:color="auto"/>
              <w:right w:val="single" w:sz="4" w:space="0" w:color="auto"/>
            </w:tcBorders>
            <w:shd w:val="clear" w:color="auto" w:fill="auto"/>
            <w:vAlign w:val="center"/>
            <w:hideMark/>
          </w:tcPr>
          <w:p w14:paraId="0D185CC1" w14:textId="77777777" w:rsidR="003C7F45" w:rsidRPr="003C7F45" w:rsidRDefault="003C7F45">
            <w:pPr>
              <w:jc w:val="center"/>
              <w:rPr>
                <w:color w:val="000000"/>
                <w:sz w:val="15"/>
                <w:szCs w:val="15"/>
              </w:rPr>
            </w:pPr>
            <w:r w:rsidRPr="003C7F45">
              <w:rPr>
                <w:color w:val="000000"/>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7AAB1267" w14:textId="77777777" w:rsidR="003C7F45" w:rsidRPr="003C7F45" w:rsidRDefault="003C7F45">
            <w:pPr>
              <w:jc w:val="center"/>
              <w:rPr>
                <w:color w:val="000000"/>
                <w:sz w:val="15"/>
                <w:szCs w:val="15"/>
              </w:rPr>
            </w:pPr>
            <w:r w:rsidRPr="003C7F45">
              <w:rPr>
                <w:color w:val="000000"/>
                <w:sz w:val="15"/>
                <w:szCs w:val="15"/>
              </w:rPr>
              <w:t> </w:t>
            </w:r>
          </w:p>
        </w:tc>
      </w:tr>
      <w:tr w:rsidR="003C7F45" w:rsidRPr="003C7F45" w14:paraId="7E2ACDCD" w14:textId="77777777" w:rsidTr="000F150D">
        <w:trPr>
          <w:trHeight w:val="465"/>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395FC58F" w14:textId="77777777" w:rsidR="003C7F45" w:rsidRPr="003C7F45" w:rsidRDefault="003C7F45">
            <w:pPr>
              <w:jc w:val="center"/>
              <w:rPr>
                <w:color w:val="000000"/>
                <w:sz w:val="15"/>
                <w:szCs w:val="15"/>
              </w:rPr>
            </w:pPr>
            <w:r w:rsidRPr="003C7F45">
              <w:rPr>
                <w:color w:val="000000"/>
                <w:sz w:val="15"/>
                <w:szCs w:val="15"/>
              </w:rPr>
              <w:t>5.</w:t>
            </w:r>
          </w:p>
        </w:tc>
        <w:tc>
          <w:tcPr>
            <w:tcW w:w="3060" w:type="dxa"/>
            <w:tcBorders>
              <w:top w:val="nil"/>
              <w:left w:val="nil"/>
              <w:bottom w:val="single" w:sz="4" w:space="0" w:color="auto"/>
              <w:right w:val="single" w:sz="4" w:space="0" w:color="auto"/>
            </w:tcBorders>
            <w:shd w:val="clear" w:color="auto" w:fill="auto"/>
            <w:vAlign w:val="center"/>
            <w:hideMark/>
          </w:tcPr>
          <w:p w14:paraId="2A2ACFE0" w14:textId="77777777" w:rsidR="003C7F45" w:rsidRPr="003C7F45" w:rsidRDefault="003C7F45">
            <w:pPr>
              <w:jc w:val="both"/>
              <w:rPr>
                <w:color w:val="000000"/>
                <w:sz w:val="15"/>
                <w:szCs w:val="15"/>
              </w:rPr>
            </w:pPr>
            <w:r w:rsidRPr="003C7F45">
              <w:rPr>
                <w:color w:val="000000"/>
                <w:sz w:val="15"/>
                <w:szCs w:val="15"/>
              </w:rPr>
              <w:t>Обеспечение жилыми помещениями граждан, в том числе</w:t>
            </w:r>
          </w:p>
        </w:tc>
        <w:tc>
          <w:tcPr>
            <w:tcW w:w="2693" w:type="dxa"/>
            <w:tcBorders>
              <w:top w:val="nil"/>
              <w:left w:val="nil"/>
              <w:bottom w:val="single" w:sz="4" w:space="0" w:color="auto"/>
              <w:right w:val="single" w:sz="4" w:space="0" w:color="auto"/>
            </w:tcBorders>
            <w:shd w:val="clear" w:color="auto" w:fill="auto"/>
            <w:vAlign w:val="center"/>
            <w:hideMark/>
          </w:tcPr>
          <w:p w14:paraId="47757E72" w14:textId="77777777" w:rsidR="003C7F45" w:rsidRPr="003C7F45" w:rsidRDefault="003C7F45">
            <w:pPr>
              <w:jc w:val="both"/>
              <w:rPr>
                <w:color w:val="FF0000"/>
                <w:sz w:val="15"/>
                <w:szCs w:val="15"/>
              </w:rPr>
            </w:pPr>
            <w:r w:rsidRPr="003C7F45">
              <w:rPr>
                <w:color w:val="FF0000"/>
                <w:sz w:val="15"/>
                <w:szCs w:val="15"/>
              </w:rPr>
              <w:t> </w:t>
            </w:r>
          </w:p>
        </w:tc>
        <w:tc>
          <w:tcPr>
            <w:tcW w:w="993" w:type="dxa"/>
            <w:tcBorders>
              <w:top w:val="nil"/>
              <w:left w:val="nil"/>
              <w:bottom w:val="single" w:sz="4" w:space="0" w:color="auto"/>
              <w:right w:val="single" w:sz="4" w:space="0" w:color="auto"/>
            </w:tcBorders>
            <w:shd w:val="clear" w:color="auto" w:fill="auto"/>
            <w:vAlign w:val="center"/>
            <w:hideMark/>
          </w:tcPr>
          <w:p w14:paraId="0180AC7E" w14:textId="77777777" w:rsidR="003C7F45" w:rsidRPr="003C7F45" w:rsidRDefault="003C7F45">
            <w:pPr>
              <w:jc w:val="center"/>
              <w:rPr>
                <w:color w:val="000000"/>
                <w:sz w:val="15"/>
                <w:szCs w:val="15"/>
              </w:rPr>
            </w:pPr>
            <w:r w:rsidRPr="003C7F45">
              <w:rPr>
                <w:color w:val="000000"/>
                <w:sz w:val="15"/>
                <w:szCs w:val="15"/>
              </w:rPr>
              <w:t>627 134,2</w:t>
            </w:r>
          </w:p>
        </w:tc>
        <w:tc>
          <w:tcPr>
            <w:tcW w:w="851" w:type="dxa"/>
            <w:tcBorders>
              <w:top w:val="nil"/>
              <w:left w:val="nil"/>
              <w:bottom w:val="single" w:sz="4" w:space="0" w:color="auto"/>
              <w:right w:val="single" w:sz="4" w:space="0" w:color="auto"/>
            </w:tcBorders>
            <w:shd w:val="clear" w:color="auto" w:fill="auto"/>
            <w:vAlign w:val="center"/>
            <w:hideMark/>
          </w:tcPr>
          <w:p w14:paraId="4065FF6B" w14:textId="77777777" w:rsidR="003C7F45" w:rsidRPr="003C7F45" w:rsidRDefault="003C7F45">
            <w:pPr>
              <w:jc w:val="center"/>
              <w:rPr>
                <w:color w:val="000000"/>
                <w:sz w:val="15"/>
                <w:szCs w:val="15"/>
              </w:rPr>
            </w:pPr>
            <w:r w:rsidRPr="003C7F45">
              <w:rPr>
                <w:color w:val="000000"/>
                <w:sz w:val="15"/>
                <w:szCs w:val="15"/>
              </w:rPr>
              <w:t>83 043,6</w:t>
            </w:r>
          </w:p>
        </w:tc>
        <w:tc>
          <w:tcPr>
            <w:tcW w:w="850" w:type="dxa"/>
            <w:tcBorders>
              <w:top w:val="nil"/>
              <w:left w:val="nil"/>
              <w:bottom w:val="single" w:sz="4" w:space="0" w:color="auto"/>
              <w:right w:val="single" w:sz="4" w:space="0" w:color="auto"/>
            </w:tcBorders>
            <w:shd w:val="clear" w:color="auto" w:fill="auto"/>
            <w:vAlign w:val="center"/>
            <w:hideMark/>
          </w:tcPr>
          <w:p w14:paraId="240474B4" w14:textId="77777777" w:rsidR="003C7F45" w:rsidRPr="003C7F45" w:rsidRDefault="003C7F45">
            <w:pPr>
              <w:jc w:val="center"/>
              <w:rPr>
                <w:color w:val="000000"/>
                <w:sz w:val="15"/>
                <w:szCs w:val="15"/>
              </w:rPr>
            </w:pPr>
            <w:r w:rsidRPr="003C7F45">
              <w:rPr>
                <w:color w:val="000000"/>
                <w:sz w:val="15"/>
                <w:szCs w:val="15"/>
              </w:rPr>
              <w:t>266 422,6</w:t>
            </w:r>
          </w:p>
        </w:tc>
        <w:tc>
          <w:tcPr>
            <w:tcW w:w="850" w:type="dxa"/>
            <w:tcBorders>
              <w:top w:val="nil"/>
              <w:left w:val="nil"/>
              <w:bottom w:val="single" w:sz="4" w:space="0" w:color="auto"/>
              <w:right w:val="single" w:sz="4" w:space="0" w:color="auto"/>
            </w:tcBorders>
            <w:shd w:val="clear" w:color="auto" w:fill="auto"/>
            <w:vAlign w:val="center"/>
            <w:hideMark/>
          </w:tcPr>
          <w:p w14:paraId="59FDF19C" w14:textId="77777777" w:rsidR="003C7F45" w:rsidRPr="003C7F45" w:rsidRDefault="003C7F45">
            <w:pPr>
              <w:jc w:val="center"/>
              <w:rPr>
                <w:color w:val="000000"/>
                <w:sz w:val="15"/>
                <w:szCs w:val="15"/>
              </w:rPr>
            </w:pPr>
            <w:r w:rsidRPr="003C7F45">
              <w:rPr>
                <w:color w:val="000000"/>
                <w:sz w:val="15"/>
                <w:szCs w:val="15"/>
              </w:rPr>
              <w:t>277 668,0</w:t>
            </w:r>
          </w:p>
        </w:tc>
      </w:tr>
      <w:tr w:rsidR="003C7F45" w:rsidRPr="003C7F45" w14:paraId="0D78AD24" w14:textId="77777777" w:rsidTr="000F150D">
        <w:trPr>
          <w:trHeight w:val="714"/>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4B263366" w14:textId="77777777" w:rsidR="003C7F45" w:rsidRPr="003C7F45" w:rsidRDefault="003C7F45">
            <w:pPr>
              <w:jc w:val="center"/>
              <w:rPr>
                <w:i/>
                <w:iCs/>
                <w:color w:val="000000"/>
                <w:sz w:val="15"/>
                <w:szCs w:val="15"/>
              </w:rPr>
            </w:pPr>
            <w:r w:rsidRPr="003C7F45">
              <w:rPr>
                <w:i/>
                <w:iCs/>
                <w:color w:val="000000"/>
                <w:sz w:val="15"/>
                <w:szCs w:val="15"/>
              </w:rPr>
              <w:t>5.1</w:t>
            </w:r>
          </w:p>
        </w:tc>
        <w:tc>
          <w:tcPr>
            <w:tcW w:w="3060" w:type="dxa"/>
            <w:tcBorders>
              <w:top w:val="nil"/>
              <w:left w:val="nil"/>
              <w:bottom w:val="single" w:sz="4" w:space="0" w:color="auto"/>
              <w:right w:val="single" w:sz="4" w:space="0" w:color="auto"/>
            </w:tcBorders>
            <w:shd w:val="clear" w:color="auto" w:fill="auto"/>
            <w:vAlign w:val="center"/>
            <w:hideMark/>
          </w:tcPr>
          <w:p w14:paraId="138EA8B3" w14:textId="77777777" w:rsidR="003C7F45" w:rsidRPr="003C7F45" w:rsidRDefault="003C7F45">
            <w:pPr>
              <w:jc w:val="both"/>
              <w:rPr>
                <w:i/>
                <w:iCs/>
                <w:color w:val="000000"/>
                <w:sz w:val="15"/>
                <w:szCs w:val="15"/>
              </w:rPr>
            </w:pPr>
            <w:r w:rsidRPr="003C7F45">
              <w:rPr>
                <w:i/>
                <w:iCs/>
                <w:color w:val="000000"/>
                <w:sz w:val="15"/>
                <w:szCs w:val="15"/>
              </w:rPr>
              <w:t>Обеспечение жильем ветеранов Великой отечественной войны</w:t>
            </w:r>
          </w:p>
        </w:tc>
        <w:tc>
          <w:tcPr>
            <w:tcW w:w="2693" w:type="dxa"/>
            <w:tcBorders>
              <w:top w:val="nil"/>
              <w:left w:val="nil"/>
              <w:bottom w:val="single" w:sz="4" w:space="0" w:color="auto"/>
              <w:right w:val="single" w:sz="4" w:space="0" w:color="auto"/>
            </w:tcBorders>
            <w:shd w:val="clear" w:color="auto" w:fill="auto"/>
            <w:vAlign w:val="center"/>
            <w:hideMark/>
          </w:tcPr>
          <w:p w14:paraId="75E65C17" w14:textId="207F2D49" w:rsidR="003C7F45" w:rsidRDefault="003C7F45">
            <w:pPr>
              <w:jc w:val="both"/>
              <w:rPr>
                <w:i/>
                <w:iCs/>
                <w:sz w:val="15"/>
                <w:szCs w:val="15"/>
              </w:rPr>
            </w:pPr>
            <w:r w:rsidRPr="003C7F45">
              <w:rPr>
                <w:i/>
                <w:iCs/>
                <w:sz w:val="15"/>
                <w:szCs w:val="15"/>
              </w:rPr>
              <w:t>средства доведены из вышестоящих источников на приобретение</w:t>
            </w:r>
            <w:r>
              <w:rPr>
                <w:i/>
                <w:iCs/>
                <w:sz w:val="15"/>
                <w:szCs w:val="15"/>
              </w:rPr>
              <w:t xml:space="preserve"> </w:t>
            </w:r>
            <w:r w:rsidRPr="003C7F45">
              <w:rPr>
                <w:i/>
                <w:iCs/>
                <w:sz w:val="15"/>
                <w:szCs w:val="15"/>
              </w:rPr>
              <w:t>в 2024 и</w:t>
            </w:r>
            <w:r>
              <w:rPr>
                <w:i/>
                <w:iCs/>
                <w:sz w:val="15"/>
                <w:szCs w:val="15"/>
              </w:rPr>
              <w:t xml:space="preserve"> 2025 годах квартир ветеранам.</w:t>
            </w:r>
          </w:p>
          <w:p w14:paraId="62EA89EE" w14:textId="423E7DBF" w:rsidR="003C7F45" w:rsidRPr="003C7F45" w:rsidRDefault="003C7F45">
            <w:pPr>
              <w:jc w:val="both"/>
              <w:rPr>
                <w:i/>
                <w:iCs/>
                <w:sz w:val="15"/>
                <w:szCs w:val="15"/>
              </w:rPr>
            </w:pPr>
            <w:r>
              <w:rPr>
                <w:i/>
                <w:iCs/>
                <w:sz w:val="15"/>
                <w:szCs w:val="15"/>
              </w:rPr>
              <w:t>Н</w:t>
            </w:r>
            <w:r w:rsidRPr="003C7F45">
              <w:rPr>
                <w:i/>
                <w:iCs/>
                <w:sz w:val="15"/>
                <w:szCs w:val="15"/>
              </w:rPr>
              <w:t>уждающихся в жилье в списках на настоящее время не значится</w:t>
            </w:r>
          </w:p>
        </w:tc>
        <w:tc>
          <w:tcPr>
            <w:tcW w:w="993" w:type="dxa"/>
            <w:tcBorders>
              <w:top w:val="nil"/>
              <w:left w:val="nil"/>
              <w:bottom w:val="single" w:sz="4" w:space="0" w:color="auto"/>
              <w:right w:val="single" w:sz="4" w:space="0" w:color="auto"/>
            </w:tcBorders>
            <w:shd w:val="clear" w:color="auto" w:fill="auto"/>
            <w:vAlign w:val="center"/>
            <w:hideMark/>
          </w:tcPr>
          <w:p w14:paraId="5ABA646C" w14:textId="77777777" w:rsidR="003C7F45" w:rsidRPr="003C7F45" w:rsidRDefault="003C7F45">
            <w:pPr>
              <w:jc w:val="center"/>
              <w:rPr>
                <w:color w:val="000000"/>
                <w:sz w:val="15"/>
                <w:szCs w:val="15"/>
              </w:rPr>
            </w:pPr>
            <w:r w:rsidRPr="003C7F45">
              <w:rPr>
                <w:color w:val="000000"/>
                <w:sz w:val="15"/>
                <w:szCs w:val="15"/>
              </w:rPr>
              <w:t>12 372,2</w:t>
            </w:r>
          </w:p>
        </w:tc>
        <w:tc>
          <w:tcPr>
            <w:tcW w:w="851" w:type="dxa"/>
            <w:tcBorders>
              <w:top w:val="nil"/>
              <w:left w:val="nil"/>
              <w:bottom w:val="single" w:sz="4" w:space="0" w:color="auto"/>
              <w:right w:val="single" w:sz="4" w:space="0" w:color="auto"/>
            </w:tcBorders>
            <w:shd w:val="clear" w:color="auto" w:fill="auto"/>
            <w:vAlign w:val="center"/>
            <w:hideMark/>
          </w:tcPr>
          <w:p w14:paraId="3BAB71D4" w14:textId="77777777" w:rsidR="003C7F45" w:rsidRPr="003C7F45" w:rsidRDefault="003C7F45">
            <w:pPr>
              <w:jc w:val="center"/>
              <w:rPr>
                <w:i/>
                <w:iCs/>
                <w:color w:val="000000"/>
                <w:sz w:val="15"/>
                <w:szCs w:val="15"/>
              </w:rPr>
            </w:pPr>
            <w:r w:rsidRPr="003C7F45">
              <w:rPr>
                <w:i/>
                <w:iCs/>
                <w:color w:val="000000"/>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3B3AAFC0" w14:textId="77777777" w:rsidR="003C7F45" w:rsidRPr="003C7F45" w:rsidRDefault="003C7F45">
            <w:pPr>
              <w:jc w:val="center"/>
              <w:rPr>
                <w:i/>
                <w:iCs/>
                <w:color w:val="000000"/>
                <w:sz w:val="15"/>
                <w:szCs w:val="15"/>
              </w:rPr>
            </w:pPr>
            <w:r w:rsidRPr="003C7F45">
              <w:rPr>
                <w:i/>
                <w:iCs/>
                <w:color w:val="000000"/>
                <w:sz w:val="15"/>
                <w:szCs w:val="15"/>
              </w:rPr>
              <w:t>6 190,3</w:t>
            </w:r>
          </w:p>
        </w:tc>
        <w:tc>
          <w:tcPr>
            <w:tcW w:w="850" w:type="dxa"/>
            <w:tcBorders>
              <w:top w:val="nil"/>
              <w:left w:val="nil"/>
              <w:bottom w:val="single" w:sz="4" w:space="0" w:color="auto"/>
              <w:right w:val="single" w:sz="4" w:space="0" w:color="auto"/>
            </w:tcBorders>
            <w:shd w:val="clear" w:color="auto" w:fill="auto"/>
            <w:vAlign w:val="center"/>
            <w:hideMark/>
          </w:tcPr>
          <w:p w14:paraId="55753B81" w14:textId="77777777" w:rsidR="003C7F45" w:rsidRPr="003C7F45" w:rsidRDefault="003C7F45">
            <w:pPr>
              <w:jc w:val="center"/>
              <w:rPr>
                <w:i/>
                <w:iCs/>
                <w:color w:val="000000"/>
                <w:sz w:val="15"/>
                <w:szCs w:val="15"/>
              </w:rPr>
            </w:pPr>
            <w:r w:rsidRPr="003C7F45">
              <w:rPr>
                <w:i/>
                <w:iCs/>
                <w:color w:val="000000"/>
                <w:sz w:val="15"/>
                <w:szCs w:val="15"/>
              </w:rPr>
              <w:t>6 181,9</w:t>
            </w:r>
          </w:p>
        </w:tc>
      </w:tr>
      <w:tr w:rsidR="003C7F45" w:rsidRPr="003C7F45" w14:paraId="664ABCFA" w14:textId="77777777" w:rsidTr="000F150D">
        <w:trPr>
          <w:trHeight w:val="94"/>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6996F96B" w14:textId="77777777" w:rsidR="003C7F45" w:rsidRPr="003C7F45" w:rsidRDefault="003C7F45">
            <w:pPr>
              <w:jc w:val="center"/>
              <w:rPr>
                <w:i/>
                <w:iCs/>
                <w:color w:val="000000"/>
                <w:sz w:val="15"/>
                <w:szCs w:val="15"/>
              </w:rPr>
            </w:pPr>
            <w:r w:rsidRPr="003C7F45">
              <w:rPr>
                <w:i/>
                <w:iCs/>
                <w:color w:val="000000"/>
                <w:sz w:val="15"/>
                <w:szCs w:val="15"/>
              </w:rPr>
              <w:t>5.2</w:t>
            </w:r>
          </w:p>
        </w:tc>
        <w:tc>
          <w:tcPr>
            <w:tcW w:w="3060" w:type="dxa"/>
            <w:tcBorders>
              <w:top w:val="nil"/>
              <w:left w:val="nil"/>
              <w:bottom w:val="single" w:sz="4" w:space="0" w:color="auto"/>
              <w:right w:val="single" w:sz="4" w:space="0" w:color="auto"/>
            </w:tcBorders>
            <w:shd w:val="clear" w:color="auto" w:fill="auto"/>
            <w:vAlign w:val="center"/>
            <w:hideMark/>
          </w:tcPr>
          <w:p w14:paraId="5FEB78AD" w14:textId="77777777" w:rsidR="003C7F45" w:rsidRPr="003C7F45" w:rsidRDefault="003C7F45">
            <w:pPr>
              <w:jc w:val="both"/>
              <w:rPr>
                <w:i/>
                <w:iCs/>
                <w:color w:val="000000"/>
                <w:sz w:val="15"/>
                <w:szCs w:val="15"/>
              </w:rPr>
            </w:pPr>
            <w:r w:rsidRPr="003C7F45">
              <w:rPr>
                <w:i/>
                <w:iCs/>
                <w:color w:val="000000"/>
                <w:sz w:val="15"/>
                <w:szCs w:val="15"/>
              </w:rPr>
              <w:t>Обеспечение жильем молодых семей</w:t>
            </w:r>
          </w:p>
        </w:tc>
        <w:tc>
          <w:tcPr>
            <w:tcW w:w="2693" w:type="dxa"/>
            <w:tcBorders>
              <w:top w:val="nil"/>
              <w:left w:val="nil"/>
              <w:bottom w:val="single" w:sz="4" w:space="0" w:color="auto"/>
              <w:right w:val="single" w:sz="4" w:space="0" w:color="auto"/>
            </w:tcBorders>
            <w:shd w:val="clear" w:color="auto" w:fill="auto"/>
            <w:vAlign w:val="center"/>
            <w:hideMark/>
          </w:tcPr>
          <w:p w14:paraId="678179E2" w14:textId="77777777" w:rsidR="003C7F45" w:rsidRPr="003C7F45" w:rsidRDefault="003C7F45">
            <w:pPr>
              <w:jc w:val="both"/>
              <w:rPr>
                <w:i/>
                <w:iCs/>
                <w:sz w:val="15"/>
                <w:szCs w:val="15"/>
              </w:rPr>
            </w:pPr>
            <w:r w:rsidRPr="003C7F45">
              <w:rPr>
                <w:i/>
                <w:iCs/>
                <w:sz w:val="15"/>
                <w:szCs w:val="15"/>
              </w:rPr>
              <w:t>субсидии 6 семьям ежегодно</w:t>
            </w:r>
          </w:p>
        </w:tc>
        <w:tc>
          <w:tcPr>
            <w:tcW w:w="993" w:type="dxa"/>
            <w:tcBorders>
              <w:top w:val="nil"/>
              <w:left w:val="nil"/>
              <w:bottom w:val="single" w:sz="4" w:space="0" w:color="auto"/>
              <w:right w:val="single" w:sz="4" w:space="0" w:color="auto"/>
            </w:tcBorders>
            <w:shd w:val="clear" w:color="auto" w:fill="auto"/>
            <w:vAlign w:val="center"/>
            <w:hideMark/>
          </w:tcPr>
          <w:p w14:paraId="6D2DC8A9" w14:textId="77777777" w:rsidR="003C7F45" w:rsidRPr="003C7F45" w:rsidRDefault="003C7F45">
            <w:pPr>
              <w:jc w:val="center"/>
              <w:rPr>
                <w:color w:val="000000"/>
                <w:sz w:val="15"/>
                <w:szCs w:val="15"/>
              </w:rPr>
            </w:pPr>
            <w:r w:rsidRPr="003C7F45">
              <w:rPr>
                <w:color w:val="000000"/>
                <w:sz w:val="15"/>
                <w:szCs w:val="15"/>
              </w:rPr>
              <w:t>28 080,9</w:t>
            </w:r>
          </w:p>
        </w:tc>
        <w:tc>
          <w:tcPr>
            <w:tcW w:w="851" w:type="dxa"/>
            <w:tcBorders>
              <w:top w:val="nil"/>
              <w:left w:val="nil"/>
              <w:bottom w:val="single" w:sz="4" w:space="0" w:color="auto"/>
              <w:right w:val="single" w:sz="4" w:space="0" w:color="auto"/>
            </w:tcBorders>
            <w:shd w:val="clear" w:color="auto" w:fill="auto"/>
            <w:vAlign w:val="center"/>
            <w:hideMark/>
          </w:tcPr>
          <w:p w14:paraId="1077FB60" w14:textId="77777777" w:rsidR="003C7F45" w:rsidRPr="003C7F45" w:rsidRDefault="003C7F45">
            <w:pPr>
              <w:jc w:val="center"/>
              <w:rPr>
                <w:i/>
                <w:iCs/>
                <w:color w:val="000000"/>
                <w:sz w:val="15"/>
                <w:szCs w:val="15"/>
              </w:rPr>
            </w:pPr>
            <w:r w:rsidRPr="003C7F45">
              <w:rPr>
                <w:i/>
                <w:iCs/>
                <w:color w:val="000000"/>
                <w:sz w:val="15"/>
                <w:szCs w:val="15"/>
              </w:rPr>
              <w:t>7 995,9</w:t>
            </w:r>
          </w:p>
        </w:tc>
        <w:tc>
          <w:tcPr>
            <w:tcW w:w="850" w:type="dxa"/>
            <w:tcBorders>
              <w:top w:val="nil"/>
              <w:left w:val="nil"/>
              <w:bottom w:val="single" w:sz="4" w:space="0" w:color="auto"/>
              <w:right w:val="single" w:sz="4" w:space="0" w:color="auto"/>
            </w:tcBorders>
            <w:shd w:val="clear" w:color="auto" w:fill="auto"/>
            <w:vAlign w:val="center"/>
            <w:hideMark/>
          </w:tcPr>
          <w:p w14:paraId="65F34EA4" w14:textId="77777777" w:rsidR="003C7F45" w:rsidRPr="003C7F45" w:rsidRDefault="003C7F45">
            <w:pPr>
              <w:jc w:val="center"/>
              <w:rPr>
                <w:i/>
                <w:iCs/>
                <w:color w:val="000000"/>
                <w:sz w:val="15"/>
                <w:szCs w:val="15"/>
              </w:rPr>
            </w:pPr>
            <w:r w:rsidRPr="003C7F45">
              <w:rPr>
                <w:i/>
                <w:iCs/>
                <w:color w:val="000000"/>
                <w:sz w:val="15"/>
                <w:szCs w:val="15"/>
              </w:rPr>
              <w:t>10 076,8</w:t>
            </w:r>
          </w:p>
        </w:tc>
        <w:tc>
          <w:tcPr>
            <w:tcW w:w="850" w:type="dxa"/>
            <w:tcBorders>
              <w:top w:val="nil"/>
              <w:left w:val="nil"/>
              <w:bottom w:val="single" w:sz="4" w:space="0" w:color="auto"/>
              <w:right w:val="single" w:sz="4" w:space="0" w:color="auto"/>
            </w:tcBorders>
            <w:shd w:val="clear" w:color="auto" w:fill="auto"/>
            <w:vAlign w:val="center"/>
            <w:hideMark/>
          </w:tcPr>
          <w:p w14:paraId="421CCF55" w14:textId="77777777" w:rsidR="003C7F45" w:rsidRPr="003C7F45" w:rsidRDefault="003C7F45">
            <w:pPr>
              <w:jc w:val="center"/>
              <w:rPr>
                <w:i/>
                <w:iCs/>
                <w:color w:val="000000"/>
                <w:sz w:val="15"/>
                <w:szCs w:val="15"/>
              </w:rPr>
            </w:pPr>
            <w:r w:rsidRPr="003C7F45">
              <w:rPr>
                <w:i/>
                <w:iCs/>
                <w:color w:val="000000"/>
                <w:sz w:val="15"/>
                <w:szCs w:val="15"/>
              </w:rPr>
              <w:t>10 008,2</w:t>
            </w:r>
          </w:p>
        </w:tc>
      </w:tr>
      <w:tr w:rsidR="003C7F45" w:rsidRPr="003C7F45" w14:paraId="1BDA97B8" w14:textId="77777777" w:rsidTr="000F150D">
        <w:trPr>
          <w:trHeight w:val="90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5C40BF80" w14:textId="77777777" w:rsidR="003C7F45" w:rsidRPr="003C7F45" w:rsidRDefault="003C7F45">
            <w:pPr>
              <w:jc w:val="center"/>
              <w:rPr>
                <w:i/>
                <w:iCs/>
                <w:color w:val="000000"/>
                <w:sz w:val="15"/>
                <w:szCs w:val="15"/>
              </w:rPr>
            </w:pPr>
            <w:r w:rsidRPr="003C7F45">
              <w:rPr>
                <w:i/>
                <w:iCs/>
                <w:color w:val="000000"/>
                <w:sz w:val="15"/>
                <w:szCs w:val="15"/>
              </w:rPr>
              <w:t>5.3</w:t>
            </w:r>
          </w:p>
        </w:tc>
        <w:tc>
          <w:tcPr>
            <w:tcW w:w="3060" w:type="dxa"/>
            <w:tcBorders>
              <w:top w:val="nil"/>
              <w:left w:val="nil"/>
              <w:bottom w:val="single" w:sz="4" w:space="0" w:color="auto"/>
              <w:right w:val="single" w:sz="4" w:space="0" w:color="auto"/>
            </w:tcBorders>
            <w:shd w:val="clear" w:color="auto" w:fill="auto"/>
            <w:vAlign w:val="center"/>
            <w:hideMark/>
          </w:tcPr>
          <w:p w14:paraId="3AFF74EE" w14:textId="77777777" w:rsidR="003C7F45" w:rsidRPr="003C7F45" w:rsidRDefault="003C7F45">
            <w:pPr>
              <w:jc w:val="both"/>
              <w:rPr>
                <w:i/>
                <w:iCs/>
                <w:color w:val="000000"/>
                <w:sz w:val="15"/>
                <w:szCs w:val="15"/>
              </w:rPr>
            </w:pPr>
            <w:r w:rsidRPr="003C7F45">
              <w:rPr>
                <w:i/>
                <w:iCs/>
                <w:color w:val="000000"/>
                <w:sz w:val="15"/>
                <w:szCs w:val="15"/>
              </w:rPr>
              <w:t>Обеспечение жильем ветеранов боевых действий, инвалидов и семей, имеющих детей-инвалидов, вставших на учет в качестве нуждающихся в жилых помещениях до 1 января 2005 года</w:t>
            </w:r>
          </w:p>
        </w:tc>
        <w:tc>
          <w:tcPr>
            <w:tcW w:w="2693" w:type="dxa"/>
            <w:tcBorders>
              <w:top w:val="nil"/>
              <w:left w:val="nil"/>
              <w:bottom w:val="single" w:sz="4" w:space="0" w:color="auto"/>
              <w:right w:val="single" w:sz="4" w:space="0" w:color="auto"/>
            </w:tcBorders>
            <w:shd w:val="clear" w:color="auto" w:fill="auto"/>
            <w:vAlign w:val="center"/>
            <w:hideMark/>
          </w:tcPr>
          <w:p w14:paraId="7535A9B8" w14:textId="77777777" w:rsidR="003C7F45" w:rsidRPr="003C7F45" w:rsidRDefault="003C7F45">
            <w:pPr>
              <w:jc w:val="both"/>
              <w:rPr>
                <w:i/>
                <w:iCs/>
                <w:sz w:val="15"/>
                <w:szCs w:val="15"/>
              </w:rPr>
            </w:pPr>
            <w:r w:rsidRPr="003C7F45">
              <w:rPr>
                <w:i/>
                <w:iCs/>
                <w:sz w:val="15"/>
                <w:szCs w:val="15"/>
              </w:rPr>
              <w:t>предоставление субсидии для приобретения жилья  в 2023 - 8 семьям, в 2024 - 6 семьям, в 2025 - 5 семьям</w:t>
            </w:r>
          </w:p>
        </w:tc>
        <w:tc>
          <w:tcPr>
            <w:tcW w:w="993" w:type="dxa"/>
            <w:tcBorders>
              <w:top w:val="nil"/>
              <w:left w:val="nil"/>
              <w:bottom w:val="single" w:sz="4" w:space="0" w:color="auto"/>
              <w:right w:val="single" w:sz="4" w:space="0" w:color="auto"/>
            </w:tcBorders>
            <w:shd w:val="clear" w:color="auto" w:fill="auto"/>
            <w:vAlign w:val="center"/>
            <w:hideMark/>
          </w:tcPr>
          <w:p w14:paraId="26BD0130" w14:textId="77777777" w:rsidR="003C7F45" w:rsidRPr="003C7F45" w:rsidRDefault="003C7F45">
            <w:pPr>
              <w:jc w:val="center"/>
              <w:rPr>
                <w:color w:val="000000"/>
                <w:sz w:val="15"/>
                <w:szCs w:val="15"/>
              </w:rPr>
            </w:pPr>
            <w:r w:rsidRPr="003C7F45">
              <w:rPr>
                <w:color w:val="000000"/>
                <w:sz w:val="15"/>
                <w:szCs w:val="15"/>
              </w:rPr>
              <w:t>136 644,4</w:t>
            </w:r>
          </w:p>
        </w:tc>
        <w:tc>
          <w:tcPr>
            <w:tcW w:w="851" w:type="dxa"/>
            <w:tcBorders>
              <w:top w:val="nil"/>
              <w:left w:val="nil"/>
              <w:bottom w:val="single" w:sz="4" w:space="0" w:color="auto"/>
              <w:right w:val="single" w:sz="4" w:space="0" w:color="auto"/>
            </w:tcBorders>
            <w:shd w:val="clear" w:color="auto" w:fill="auto"/>
            <w:vAlign w:val="center"/>
            <w:hideMark/>
          </w:tcPr>
          <w:p w14:paraId="3BE36654" w14:textId="77777777" w:rsidR="003C7F45" w:rsidRPr="003C7F45" w:rsidRDefault="003C7F45">
            <w:pPr>
              <w:jc w:val="center"/>
              <w:rPr>
                <w:i/>
                <w:iCs/>
                <w:color w:val="000000"/>
                <w:sz w:val="15"/>
                <w:szCs w:val="15"/>
              </w:rPr>
            </w:pPr>
            <w:r w:rsidRPr="003C7F45">
              <w:rPr>
                <w:i/>
                <w:iCs/>
                <w:color w:val="000000"/>
                <w:sz w:val="15"/>
                <w:szCs w:val="15"/>
              </w:rPr>
              <w:t>42 498,9</w:t>
            </w:r>
          </w:p>
        </w:tc>
        <w:tc>
          <w:tcPr>
            <w:tcW w:w="850" w:type="dxa"/>
            <w:tcBorders>
              <w:top w:val="nil"/>
              <w:left w:val="nil"/>
              <w:bottom w:val="single" w:sz="4" w:space="0" w:color="auto"/>
              <w:right w:val="single" w:sz="4" w:space="0" w:color="auto"/>
            </w:tcBorders>
            <w:shd w:val="clear" w:color="auto" w:fill="auto"/>
            <w:vAlign w:val="center"/>
            <w:hideMark/>
          </w:tcPr>
          <w:p w14:paraId="1DD980D4" w14:textId="77777777" w:rsidR="003C7F45" w:rsidRPr="003C7F45" w:rsidRDefault="003C7F45">
            <w:pPr>
              <w:jc w:val="center"/>
              <w:rPr>
                <w:i/>
                <w:iCs/>
                <w:color w:val="000000"/>
                <w:sz w:val="15"/>
                <w:szCs w:val="15"/>
              </w:rPr>
            </w:pPr>
            <w:r w:rsidRPr="003C7F45">
              <w:rPr>
                <w:i/>
                <w:iCs/>
                <w:color w:val="000000"/>
                <w:sz w:val="15"/>
                <w:szCs w:val="15"/>
              </w:rPr>
              <w:t>46 576,9</w:t>
            </w:r>
          </w:p>
        </w:tc>
        <w:tc>
          <w:tcPr>
            <w:tcW w:w="850" w:type="dxa"/>
            <w:tcBorders>
              <w:top w:val="nil"/>
              <w:left w:val="nil"/>
              <w:bottom w:val="single" w:sz="4" w:space="0" w:color="auto"/>
              <w:right w:val="single" w:sz="4" w:space="0" w:color="auto"/>
            </w:tcBorders>
            <w:shd w:val="clear" w:color="auto" w:fill="auto"/>
            <w:vAlign w:val="center"/>
            <w:hideMark/>
          </w:tcPr>
          <w:p w14:paraId="3C301677" w14:textId="77777777" w:rsidR="003C7F45" w:rsidRPr="003C7F45" w:rsidRDefault="003C7F45">
            <w:pPr>
              <w:jc w:val="center"/>
              <w:rPr>
                <w:i/>
                <w:iCs/>
                <w:color w:val="000000"/>
                <w:sz w:val="15"/>
                <w:szCs w:val="15"/>
              </w:rPr>
            </w:pPr>
            <w:r w:rsidRPr="003C7F45">
              <w:rPr>
                <w:i/>
                <w:iCs/>
                <w:color w:val="000000"/>
                <w:sz w:val="15"/>
                <w:szCs w:val="15"/>
              </w:rPr>
              <w:t>47 568,6</w:t>
            </w:r>
          </w:p>
        </w:tc>
      </w:tr>
      <w:tr w:rsidR="003C7F45" w:rsidRPr="003C7F45" w14:paraId="2E6EF85D" w14:textId="77777777" w:rsidTr="000F150D">
        <w:trPr>
          <w:trHeight w:val="368"/>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2BFB2212" w14:textId="77777777" w:rsidR="003C7F45" w:rsidRPr="003C7F45" w:rsidRDefault="003C7F45">
            <w:pPr>
              <w:jc w:val="center"/>
              <w:rPr>
                <w:i/>
                <w:iCs/>
                <w:sz w:val="15"/>
                <w:szCs w:val="15"/>
              </w:rPr>
            </w:pPr>
            <w:r w:rsidRPr="003C7F45">
              <w:rPr>
                <w:i/>
                <w:iCs/>
                <w:sz w:val="15"/>
                <w:szCs w:val="15"/>
              </w:rPr>
              <w:t>5.4</w:t>
            </w:r>
          </w:p>
        </w:tc>
        <w:tc>
          <w:tcPr>
            <w:tcW w:w="3060" w:type="dxa"/>
            <w:tcBorders>
              <w:top w:val="nil"/>
              <w:left w:val="nil"/>
              <w:bottom w:val="single" w:sz="4" w:space="0" w:color="auto"/>
              <w:right w:val="single" w:sz="4" w:space="0" w:color="auto"/>
            </w:tcBorders>
            <w:shd w:val="clear" w:color="auto" w:fill="auto"/>
            <w:vAlign w:val="center"/>
            <w:hideMark/>
          </w:tcPr>
          <w:p w14:paraId="5C56D72B" w14:textId="77777777" w:rsidR="003C7F45" w:rsidRPr="003C7F45" w:rsidRDefault="003C7F45">
            <w:pPr>
              <w:jc w:val="both"/>
              <w:rPr>
                <w:i/>
                <w:iCs/>
                <w:sz w:val="15"/>
                <w:szCs w:val="15"/>
              </w:rPr>
            </w:pPr>
            <w:r w:rsidRPr="003C7F45">
              <w:rPr>
                <w:i/>
                <w:iCs/>
                <w:sz w:val="15"/>
                <w:szCs w:val="15"/>
              </w:rPr>
              <w:t>Переселение граждан из жилых помещений, не отвечающим требованиям в связи превышением предельно допустимой концентрации фенола и формальдегида</w:t>
            </w:r>
          </w:p>
        </w:tc>
        <w:tc>
          <w:tcPr>
            <w:tcW w:w="2693" w:type="dxa"/>
            <w:tcBorders>
              <w:top w:val="nil"/>
              <w:left w:val="nil"/>
              <w:bottom w:val="single" w:sz="4" w:space="0" w:color="auto"/>
              <w:right w:val="single" w:sz="4" w:space="0" w:color="auto"/>
            </w:tcBorders>
            <w:shd w:val="clear" w:color="auto" w:fill="auto"/>
            <w:vAlign w:val="center"/>
            <w:hideMark/>
          </w:tcPr>
          <w:p w14:paraId="0A89632B" w14:textId="77777777" w:rsidR="003C7F45" w:rsidRPr="003C7F45" w:rsidRDefault="003C7F45">
            <w:pPr>
              <w:jc w:val="both"/>
              <w:rPr>
                <w:i/>
                <w:iCs/>
                <w:sz w:val="15"/>
                <w:szCs w:val="15"/>
              </w:rPr>
            </w:pPr>
            <w:r w:rsidRPr="003C7F45">
              <w:rPr>
                <w:i/>
                <w:iCs/>
                <w:sz w:val="15"/>
                <w:szCs w:val="15"/>
              </w:rPr>
              <w:t>приобретение квартир (2023 год – 3 квартиры, 2024 год –4, 2025 год –5)</w:t>
            </w:r>
          </w:p>
        </w:tc>
        <w:tc>
          <w:tcPr>
            <w:tcW w:w="993" w:type="dxa"/>
            <w:tcBorders>
              <w:top w:val="nil"/>
              <w:left w:val="nil"/>
              <w:bottom w:val="single" w:sz="4" w:space="0" w:color="auto"/>
              <w:right w:val="single" w:sz="4" w:space="0" w:color="auto"/>
            </w:tcBorders>
            <w:shd w:val="clear" w:color="auto" w:fill="auto"/>
            <w:vAlign w:val="center"/>
            <w:hideMark/>
          </w:tcPr>
          <w:p w14:paraId="53AE143A" w14:textId="77777777" w:rsidR="003C7F45" w:rsidRPr="003C7F45" w:rsidRDefault="003C7F45">
            <w:pPr>
              <w:jc w:val="center"/>
              <w:rPr>
                <w:sz w:val="15"/>
                <w:szCs w:val="15"/>
              </w:rPr>
            </w:pPr>
            <w:r w:rsidRPr="003C7F45">
              <w:rPr>
                <w:sz w:val="15"/>
                <w:szCs w:val="15"/>
              </w:rPr>
              <w:t>75 146,5</w:t>
            </w:r>
          </w:p>
        </w:tc>
        <w:tc>
          <w:tcPr>
            <w:tcW w:w="851" w:type="dxa"/>
            <w:tcBorders>
              <w:top w:val="nil"/>
              <w:left w:val="nil"/>
              <w:bottom w:val="single" w:sz="4" w:space="0" w:color="auto"/>
              <w:right w:val="single" w:sz="4" w:space="0" w:color="auto"/>
            </w:tcBorders>
            <w:shd w:val="clear" w:color="auto" w:fill="auto"/>
            <w:vAlign w:val="center"/>
            <w:hideMark/>
          </w:tcPr>
          <w:p w14:paraId="584AEA55" w14:textId="77777777" w:rsidR="003C7F45" w:rsidRPr="003C7F45" w:rsidRDefault="003C7F45">
            <w:pPr>
              <w:jc w:val="center"/>
              <w:rPr>
                <w:i/>
                <w:iCs/>
                <w:sz w:val="15"/>
                <w:szCs w:val="15"/>
              </w:rPr>
            </w:pPr>
            <w:r w:rsidRPr="003C7F45">
              <w:rPr>
                <w:i/>
                <w:iCs/>
                <w:sz w:val="15"/>
                <w:szCs w:val="15"/>
              </w:rPr>
              <w:t>18 332,3</w:t>
            </w:r>
          </w:p>
        </w:tc>
        <w:tc>
          <w:tcPr>
            <w:tcW w:w="850" w:type="dxa"/>
            <w:tcBorders>
              <w:top w:val="nil"/>
              <w:left w:val="nil"/>
              <w:bottom w:val="single" w:sz="4" w:space="0" w:color="auto"/>
              <w:right w:val="single" w:sz="4" w:space="0" w:color="auto"/>
            </w:tcBorders>
            <w:shd w:val="clear" w:color="auto" w:fill="auto"/>
            <w:vAlign w:val="center"/>
            <w:hideMark/>
          </w:tcPr>
          <w:p w14:paraId="4D0CA2FC" w14:textId="77777777" w:rsidR="003C7F45" w:rsidRPr="003C7F45" w:rsidRDefault="003C7F45">
            <w:pPr>
              <w:jc w:val="center"/>
              <w:rPr>
                <w:i/>
                <w:iCs/>
                <w:sz w:val="15"/>
                <w:szCs w:val="15"/>
              </w:rPr>
            </w:pPr>
            <w:r w:rsidRPr="003C7F45">
              <w:rPr>
                <w:i/>
                <w:iCs/>
                <w:sz w:val="15"/>
                <w:szCs w:val="15"/>
              </w:rPr>
              <w:t>27 254,7</w:t>
            </w:r>
          </w:p>
        </w:tc>
        <w:tc>
          <w:tcPr>
            <w:tcW w:w="850" w:type="dxa"/>
            <w:tcBorders>
              <w:top w:val="nil"/>
              <w:left w:val="nil"/>
              <w:bottom w:val="single" w:sz="4" w:space="0" w:color="auto"/>
              <w:right w:val="single" w:sz="4" w:space="0" w:color="auto"/>
            </w:tcBorders>
            <w:shd w:val="clear" w:color="auto" w:fill="auto"/>
            <w:vAlign w:val="center"/>
            <w:hideMark/>
          </w:tcPr>
          <w:p w14:paraId="78D56ACB" w14:textId="77777777" w:rsidR="003C7F45" w:rsidRPr="003C7F45" w:rsidRDefault="003C7F45">
            <w:pPr>
              <w:jc w:val="center"/>
              <w:rPr>
                <w:i/>
                <w:iCs/>
                <w:sz w:val="15"/>
                <w:szCs w:val="15"/>
              </w:rPr>
            </w:pPr>
            <w:r w:rsidRPr="003C7F45">
              <w:rPr>
                <w:i/>
                <w:iCs/>
                <w:sz w:val="15"/>
                <w:szCs w:val="15"/>
              </w:rPr>
              <w:t>29 559,5</w:t>
            </w:r>
          </w:p>
        </w:tc>
      </w:tr>
      <w:tr w:rsidR="003C7F45" w:rsidRPr="003C7F45" w14:paraId="426B17CE" w14:textId="77777777" w:rsidTr="000F150D">
        <w:trPr>
          <w:trHeight w:val="523"/>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723AE31F" w14:textId="77777777" w:rsidR="003C7F45" w:rsidRPr="003C7F45" w:rsidRDefault="003C7F45">
            <w:pPr>
              <w:jc w:val="center"/>
              <w:rPr>
                <w:i/>
                <w:iCs/>
                <w:sz w:val="15"/>
                <w:szCs w:val="15"/>
              </w:rPr>
            </w:pPr>
            <w:r w:rsidRPr="003C7F45">
              <w:rPr>
                <w:i/>
                <w:iCs/>
                <w:sz w:val="15"/>
                <w:szCs w:val="15"/>
              </w:rPr>
              <w:t>5.5</w:t>
            </w:r>
          </w:p>
        </w:tc>
        <w:tc>
          <w:tcPr>
            <w:tcW w:w="3060" w:type="dxa"/>
            <w:tcBorders>
              <w:top w:val="nil"/>
              <w:left w:val="nil"/>
              <w:bottom w:val="single" w:sz="4" w:space="0" w:color="auto"/>
              <w:right w:val="single" w:sz="4" w:space="0" w:color="auto"/>
            </w:tcBorders>
            <w:shd w:val="clear" w:color="auto" w:fill="auto"/>
            <w:vAlign w:val="center"/>
            <w:hideMark/>
          </w:tcPr>
          <w:p w14:paraId="58280636" w14:textId="77777777" w:rsidR="003C7F45" w:rsidRPr="003C7F45" w:rsidRDefault="003C7F45">
            <w:pPr>
              <w:jc w:val="both"/>
              <w:rPr>
                <w:i/>
                <w:iCs/>
                <w:sz w:val="15"/>
                <w:szCs w:val="15"/>
              </w:rPr>
            </w:pPr>
            <w:r w:rsidRPr="003C7F45">
              <w:rPr>
                <w:i/>
                <w:iCs/>
                <w:sz w:val="15"/>
                <w:szCs w:val="15"/>
              </w:rPr>
              <w:t>Переселение граждан из жилых домов, признанных аварийными</w:t>
            </w:r>
          </w:p>
        </w:tc>
        <w:tc>
          <w:tcPr>
            <w:tcW w:w="2693" w:type="dxa"/>
            <w:tcBorders>
              <w:top w:val="nil"/>
              <w:left w:val="nil"/>
              <w:bottom w:val="single" w:sz="4" w:space="0" w:color="auto"/>
              <w:right w:val="single" w:sz="4" w:space="0" w:color="auto"/>
            </w:tcBorders>
            <w:shd w:val="clear" w:color="auto" w:fill="auto"/>
            <w:vAlign w:val="center"/>
            <w:hideMark/>
          </w:tcPr>
          <w:p w14:paraId="12831977" w14:textId="7012A69A" w:rsidR="003C7F45" w:rsidRPr="003C7F45" w:rsidRDefault="003C7F45" w:rsidP="006C63FC">
            <w:pPr>
              <w:jc w:val="both"/>
              <w:rPr>
                <w:i/>
                <w:iCs/>
                <w:sz w:val="15"/>
                <w:szCs w:val="15"/>
              </w:rPr>
            </w:pPr>
            <w:r w:rsidRPr="003C7F45">
              <w:rPr>
                <w:i/>
                <w:iCs/>
                <w:sz w:val="15"/>
                <w:szCs w:val="15"/>
              </w:rPr>
              <w:t>выплата выкупной цены за изымаемое жилое помещение  собствен</w:t>
            </w:r>
            <w:r>
              <w:rPr>
                <w:i/>
                <w:iCs/>
                <w:sz w:val="15"/>
                <w:szCs w:val="15"/>
              </w:rPr>
              <w:t xml:space="preserve">никам (2023 год – </w:t>
            </w:r>
            <w:r w:rsidR="006C63FC">
              <w:rPr>
                <w:i/>
                <w:iCs/>
                <w:sz w:val="15"/>
                <w:szCs w:val="15"/>
              </w:rPr>
              <w:t>3</w:t>
            </w:r>
            <w:r>
              <w:rPr>
                <w:i/>
                <w:iCs/>
                <w:sz w:val="15"/>
                <w:szCs w:val="15"/>
              </w:rPr>
              <w:t>, 2024 год -</w:t>
            </w:r>
            <w:r w:rsidR="006C63FC">
              <w:rPr>
                <w:i/>
                <w:iCs/>
                <w:sz w:val="15"/>
                <w:szCs w:val="15"/>
              </w:rPr>
              <w:t>60</w:t>
            </w:r>
            <w:r>
              <w:rPr>
                <w:i/>
                <w:iCs/>
                <w:sz w:val="15"/>
                <w:szCs w:val="15"/>
              </w:rPr>
              <w:t xml:space="preserve">, 2025 год - </w:t>
            </w:r>
            <w:r w:rsidR="006C63FC">
              <w:rPr>
                <w:i/>
                <w:iCs/>
                <w:sz w:val="15"/>
                <w:szCs w:val="15"/>
              </w:rPr>
              <w:t>49</w:t>
            </w:r>
            <w:r w:rsidRPr="003C7F45">
              <w:rPr>
                <w:i/>
                <w:iCs/>
                <w:sz w:val="15"/>
                <w:szCs w:val="15"/>
              </w:rPr>
              <w:t>)</w:t>
            </w:r>
          </w:p>
        </w:tc>
        <w:tc>
          <w:tcPr>
            <w:tcW w:w="993" w:type="dxa"/>
            <w:tcBorders>
              <w:top w:val="nil"/>
              <w:left w:val="nil"/>
              <w:bottom w:val="single" w:sz="4" w:space="0" w:color="auto"/>
              <w:right w:val="single" w:sz="4" w:space="0" w:color="auto"/>
            </w:tcBorders>
            <w:shd w:val="clear" w:color="auto" w:fill="auto"/>
            <w:vAlign w:val="center"/>
            <w:hideMark/>
          </w:tcPr>
          <w:p w14:paraId="4A74A786" w14:textId="77777777" w:rsidR="003C7F45" w:rsidRPr="003C7F45" w:rsidRDefault="003C7F45">
            <w:pPr>
              <w:jc w:val="center"/>
              <w:rPr>
                <w:sz w:val="15"/>
                <w:szCs w:val="15"/>
              </w:rPr>
            </w:pPr>
            <w:r w:rsidRPr="003C7F45">
              <w:rPr>
                <w:sz w:val="15"/>
                <w:szCs w:val="15"/>
              </w:rPr>
              <w:t>374 890,2</w:t>
            </w:r>
          </w:p>
        </w:tc>
        <w:tc>
          <w:tcPr>
            <w:tcW w:w="851" w:type="dxa"/>
            <w:tcBorders>
              <w:top w:val="nil"/>
              <w:left w:val="nil"/>
              <w:bottom w:val="single" w:sz="4" w:space="0" w:color="auto"/>
              <w:right w:val="single" w:sz="4" w:space="0" w:color="auto"/>
            </w:tcBorders>
            <w:shd w:val="clear" w:color="auto" w:fill="auto"/>
            <w:vAlign w:val="center"/>
            <w:hideMark/>
          </w:tcPr>
          <w:p w14:paraId="784B897B" w14:textId="77777777" w:rsidR="003C7F45" w:rsidRPr="003C7F45" w:rsidRDefault="003C7F45">
            <w:pPr>
              <w:jc w:val="center"/>
              <w:rPr>
                <w:i/>
                <w:iCs/>
                <w:sz w:val="15"/>
                <w:szCs w:val="15"/>
              </w:rPr>
            </w:pPr>
            <w:r w:rsidRPr="003C7F45">
              <w:rPr>
                <w:i/>
                <w:iCs/>
                <w:sz w:val="15"/>
                <w:szCs w:val="15"/>
              </w:rPr>
              <w:t>14 216,5</w:t>
            </w:r>
          </w:p>
        </w:tc>
        <w:tc>
          <w:tcPr>
            <w:tcW w:w="850" w:type="dxa"/>
            <w:tcBorders>
              <w:top w:val="nil"/>
              <w:left w:val="nil"/>
              <w:bottom w:val="single" w:sz="4" w:space="0" w:color="auto"/>
              <w:right w:val="single" w:sz="4" w:space="0" w:color="auto"/>
            </w:tcBorders>
            <w:shd w:val="clear" w:color="auto" w:fill="auto"/>
            <w:vAlign w:val="center"/>
            <w:hideMark/>
          </w:tcPr>
          <w:p w14:paraId="04E630AB" w14:textId="77777777" w:rsidR="003C7F45" w:rsidRPr="003C7F45" w:rsidRDefault="003C7F45">
            <w:pPr>
              <w:jc w:val="center"/>
              <w:rPr>
                <w:i/>
                <w:iCs/>
                <w:sz w:val="15"/>
                <w:szCs w:val="15"/>
              </w:rPr>
            </w:pPr>
            <w:r w:rsidRPr="003C7F45">
              <w:rPr>
                <w:i/>
                <w:iCs/>
                <w:sz w:val="15"/>
                <w:szCs w:val="15"/>
              </w:rPr>
              <w:t>176 323,9</w:t>
            </w:r>
          </w:p>
        </w:tc>
        <w:tc>
          <w:tcPr>
            <w:tcW w:w="850" w:type="dxa"/>
            <w:tcBorders>
              <w:top w:val="nil"/>
              <w:left w:val="nil"/>
              <w:bottom w:val="single" w:sz="4" w:space="0" w:color="auto"/>
              <w:right w:val="single" w:sz="4" w:space="0" w:color="auto"/>
            </w:tcBorders>
            <w:shd w:val="clear" w:color="auto" w:fill="auto"/>
            <w:vAlign w:val="center"/>
            <w:hideMark/>
          </w:tcPr>
          <w:p w14:paraId="0DE5C2B3" w14:textId="77777777" w:rsidR="003C7F45" w:rsidRPr="003C7F45" w:rsidRDefault="003C7F45">
            <w:pPr>
              <w:jc w:val="center"/>
              <w:rPr>
                <w:i/>
                <w:iCs/>
                <w:sz w:val="15"/>
                <w:szCs w:val="15"/>
              </w:rPr>
            </w:pPr>
            <w:r w:rsidRPr="003C7F45">
              <w:rPr>
                <w:i/>
                <w:iCs/>
                <w:sz w:val="15"/>
                <w:szCs w:val="15"/>
              </w:rPr>
              <w:t>184 349,8</w:t>
            </w:r>
          </w:p>
        </w:tc>
      </w:tr>
      <w:tr w:rsidR="003C7F45" w:rsidRPr="003C7F45" w14:paraId="607718AD" w14:textId="77777777" w:rsidTr="000F150D">
        <w:trPr>
          <w:trHeight w:val="45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217D1E51" w14:textId="77777777" w:rsidR="003C7F45" w:rsidRPr="003C7F45" w:rsidRDefault="003C7F45">
            <w:pPr>
              <w:jc w:val="center"/>
              <w:rPr>
                <w:sz w:val="15"/>
                <w:szCs w:val="15"/>
              </w:rPr>
            </w:pPr>
            <w:r w:rsidRPr="003C7F45">
              <w:rPr>
                <w:sz w:val="15"/>
                <w:szCs w:val="15"/>
              </w:rPr>
              <w:t>6</w:t>
            </w:r>
          </w:p>
        </w:tc>
        <w:tc>
          <w:tcPr>
            <w:tcW w:w="3060" w:type="dxa"/>
            <w:tcBorders>
              <w:top w:val="nil"/>
              <w:left w:val="nil"/>
              <w:bottom w:val="single" w:sz="4" w:space="0" w:color="auto"/>
              <w:right w:val="single" w:sz="4" w:space="0" w:color="auto"/>
            </w:tcBorders>
            <w:shd w:val="clear" w:color="auto" w:fill="auto"/>
            <w:vAlign w:val="center"/>
            <w:hideMark/>
          </w:tcPr>
          <w:p w14:paraId="5800D327" w14:textId="77777777" w:rsidR="003C7F45" w:rsidRPr="003C7F45" w:rsidRDefault="003C7F45">
            <w:pPr>
              <w:jc w:val="both"/>
              <w:rPr>
                <w:sz w:val="15"/>
                <w:szCs w:val="15"/>
              </w:rPr>
            </w:pPr>
            <w:r w:rsidRPr="003C7F45">
              <w:rPr>
                <w:sz w:val="15"/>
                <w:szCs w:val="15"/>
              </w:rPr>
              <w:t>Проектирование и строительство систем инженерных сетей</w:t>
            </w:r>
          </w:p>
        </w:tc>
        <w:tc>
          <w:tcPr>
            <w:tcW w:w="2693" w:type="dxa"/>
            <w:tcBorders>
              <w:top w:val="nil"/>
              <w:left w:val="nil"/>
              <w:bottom w:val="single" w:sz="4" w:space="0" w:color="auto"/>
              <w:right w:val="single" w:sz="4" w:space="0" w:color="auto"/>
            </w:tcBorders>
            <w:shd w:val="clear" w:color="auto" w:fill="auto"/>
            <w:vAlign w:val="center"/>
            <w:hideMark/>
          </w:tcPr>
          <w:p w14:paraId="32B1752E" w14:textId="77777777" w:rsidR="003C7F45" w:rsidRPr="003C7F45" w:rsidRDefault="003C7F45">
            <w:pPr>
              <w:jc w:val="both"/>
              <w:rPr>
                <w:sz w:val="15"/>
                <w:szCs w:val="15"/>
              </w:rPr>
            </w:pPr>
            <w:r w:rsidRPr="003C7F45">
              <w:rPr>
                <w:sz w:val="15"/>
                <w:szCs w:val="15"/>
              </w:rPr>
              <w:t> </w:t>
            </w:r>
          </w:p>
        </w:tc>
        <w:tc>
          <w:tcPr>
            <w:tcW w:w="993" w:type="dxa"/>
            <w:tcBorders>
              <w:top w:val="nil"/>
              <w:left w:val="nil"/>
              <w:bottom w:val="single" w:sz="4" w:space="0" w:color="auto"/>
              <w:right w:val="single" w:sz="4" w:space="0" w:color="auto"/>
            </w:tcBorders>
            <w:shd w:val="clear" w:color="auto" w:fill="auto"/>
            <w:vAlign w:val="center"/>
            <w:hideMark/>
          </w:tcPr>
          <w:p w14:paraId="5CE942C5" w14:textId="77777777" w:rsidR="003C7F45" w:rsidRPr="003C7F45" w:rsidRDefault="003C7F45">
            <w:pPr>
              <w:jc w:val="center"/>
              <w:rPr>
                <w:sz w:val="15"/>
                <w:szCs w:val="15"/>
              </w:rPr>
            </w:pPr>
            <w:r w:rsidRPr="003C7F45">
              <w:rPr>
                <w:sz w:val="15"/>
                <w:szCs w:val="15"/>
              </w:rPr>
              <w:t>3 288 676,4</w:t>
            </w:r>
          </w:p>
        </w:tc>
        <w:tc>
          <w:tcPr>
            <w:tcW w:w="851" w:type="dxa"/>
            <w:tcBorders>
              <w:top w:val="nil"/>
              <w:left w:val="nil"/>
              <w:bottom w:val="single" w:sz="4" w:space="0" w:color="auto"/>
              <w:right w:val="single" w:sz="4" w:space="0" w:color="auto"/>
            </w:tcBorders>
            <w:shd w:val="clear" w:color="auto" w:fill="auto"/>
            <w:vAlign w:val="center"/>
            <w:hideMark/>
          </w:tcPr>
          <w:p w14:paraId="7BB37055" w14:textId="77777777" w:rsidR="003C7F45" w:rsidRPr="003C7F45" w:rsidRDefault="003C7F45">
            <w:pPr>
              <w:jc w:val="center"/>
              <w:rPr>
                <w:sz w:val="15"/>
                <w:szCs w:val="15"/>
              </w:rPr>
            </w:pPr>
            <w:r w:rsidRPr="003C7F45">
              <w:rPr>
                <w:sz w:val="15"/>
                <w:szCs w:val="15"/>
              </w:rPr>
              <w:t>2 744 546,5</w:t>
            </w:r>
          </w:p>
        </w:tc>
        <w:tc>
          <w:tcPr>
            <w:tcW w:w="850" w:type="dxa"/>
            <w:tcBorders>
              <w:top w:val="nil"/>
              <w:left w:val="nil"/>
              <w:bottom w:val="single" w:sz="4" w:space="0" w:color="auto"/>
              <w:right w:val="single" w:sz="4" w:space="0" w:color="auto"/>
            </w:tcBorders>
            <w:shd w:val="clear" w:color="auto" w:fill="auto"/>
            <w:vAlign w:val="center"/>
            <w:hideMark/>
          </w:tcPr>
          <w:p w14:paraId="2DE954E1" w14:textId="77777777" w:rsidR="003C7F45" w:rsidRPr="003C7F45" w:rsidRDefault="003C7F45">
            <w:pPr>
              <w:jc w:val="center"/>
              <w:rPr>
                <w:sz w:val="15"/>
                <w:szCs w:val="15"/>
              </w:rPr>
            </w:pPr>
            <w:r w:rsidRPr="003C7F45">
              <w:rPr>
                <w:sz w:val="15"/>
                <w:szCs w:val="15"/>
              </w:rPr>
              <w:t>187 743,8</w:t>
            </w:r>
          </w:p>
        </w:tc>
        <w:tc>
          <w:tcPr>
            <w:tcW w:w="850" w:type="dxa"/>
            <w:tcBorders>
              <w:top w:val="nil"/>
              <w:left w:val="nil"/>
              <w:bottom w:val="single" w:sz="4" w:space="0" w:color="auto"/>
              <w:right w:val="single" w:sz="4" w:space="0" w:color="auto"/>
            </w:tcBorders>
            <w:shd w:val="clear" w:color="auto" w:fill="auto"/>
            <w:vAlign w:val="center"/>
            <w:hideMark/>
          </w:tcPr>
          <w:p w14:paraId="6B6A1A12" w14:textId="77777777" w:rsidR="003C7F45" w:rsidRPr="003C7F45" w:rsidRDefault="003C7F45">
            <w:pPr>
              <w:jc w:val="center"/>
              <w:rPr>
                <w:sz w:val="15"/>
                <w:szCs w:val="15"/>
              </w:rPr>
            </w:pPr>
            <w:r w:rsidRPr="003C7F45">
              <w:rPr>
                <w:sz w:val="15"/>
                <w:szCs w:val="15"/>
              </w:rPr>
              <w:t>376 589,1</w:t>
            </w:r>
          </w:p>
        </w:tc>
      </w:tr>
      <w:tr w:rsidR="003C7F45" w:rsidRPr="003C7F45" w14:paraId="1A006E35" w14:textId="77777777" w:rsidTr="00B65A1D">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53FA93AA" w14:textId="77777777" w:rsidR="003C7F45" w:rsidRPr="003C7F45" w:rsidRDefault="003C7F45">
            <w:pPr>
              <w:jc w:val="center"/>
              <w:rPr>
                <w:i/>
                <w:iCs/>
                <w:sz w:val="15"/>
                <w:szCs w:val="15"/>
              </w:rPr>
            </w:pPr>
            <w:r w:rsidRPr="003C7F45">
              <w:rPr>
                <w:i/>
                <w:iCs/>
                <w:sz w:val="15"/>
                <w:szCs w:val="15"/>
              </w:rPr>
              <w:t>6.1</w:t>
            </w:r>
          </w:p>
        </w:tc>
        <w:tc>
          <w:tcPr>
            <w:tcW w:w="3060" w:type="dxa"/>
            <w:tcBorders>
              <w:top w:val="nil"/>
              <w:left w:val="nil"/>
              <w:bottom w:val="single" w:sz="4" w:space="0" w:color="auto"/>
              <w:right w:val="single" w:sz="4" w:space="0" w:color="auto"/>
            </w:tcBorders>
            <w:shd w:val="clear" w:color="auto" w:fill="auto"/>
            <w:vAlign w:val="center"/>
            <w:hideMark/>
          </w:tcPr>
          <w:p w14:paraId="4EFFD366" w14:textId="77777777" w:rsidR="003C7F45" w:rsidRPr="003C7F45" w:rsidRDefault="003C7F45">
            <w:pPr>
              <w:jc w:val="both"/>
              <w:rPr>
                <w:i/>
                <w:iCs/>
                <w:sz w:val="15"/>
                <w:szCs w:val="15"/>
              </w:rPr>
            </w:pPr>
            <w:r w:rsidRPr="003C7F45">
              <w:rPr>
                <w:i/>
                <w:iCs/>
                <w:sz w:val="15"/>
                <w:szCs w:val="15"/>
              </w:rPr>
              <w:t>Водовод от ВК-50 в районе кольца ГРЭС до ВК-15 по ул.Пионерная с устройством повысительной насосной станции</w:t>
            </w:r>
          </w:p>
        </w:tc>
        <w:tc>
          <w:tcPr>
            <w:tcW w:w="2693" w:type="dxa"/>
            <w:tcBorders>
              <w:top w:val="nil"/>
              <w:left w:val="nil"/>
              <w:bottom w:val="single" w:sz="4" w:space="0" w:color="auto"/>
              <w:right w:val="single" w:sz="4" w:space="0" w:color="auto"/>
            </w:tcBorders>
            <w:shd w:val="clear" w:color="auto" w:fill="auto"/>
            <w:vAlign w:val="center"/>
            <w:hideMark/>
          </w:tcPr>
          <w:p w14:paraId="475DC672" w14:textId="77777777" w:rsidR="003C7F45" w:rsidRPr="003C7F45" w:rsidRDefault="003C7F45">
            <w:pPr>
              <w:jc w:val="both"/>
              <w:rPr>
                <w:i/>
                <w:iCs/>
                <w:sz w:val="15"/>
                <w:szCs w:val="15"/>
              </w:rPr>
            </w:pPr>
            <w:r w:rsidRPr="003C7F45">
              <w:rPr>
                <w:i/>
                <w:iCs/>
                <w:sz w:val="15"/>
                <w:szCs w:val="15"/>
              </w:rPr>
              <w:t xml:space="preserve">проведение строительно- монтажных работ. Планируемый срок ввода объекта в эксплуатацию – 2023год. Строительство данного водовода позволит обеспечить водоснабжение поселков Кедровый 1, Кедровый 2, Финский. </w:t>
            </w:r>
          </w:p>
        </w:tc>
        <w:tc>
          <w:tcPr>
            <w:tcW w:w="993" w:type="dxa"/>
            <w:tcBorders>
              <w:top w:val="nil"/>
              <w:left w:val="nil"/>
              <w:bottom w:val="single" w:sz="4" w:space="0" w:color="auto"/>
              <w:right w:val="single" w:sz="4" w:space="0" w:color="auto"/>
            </w:tcBorders>
            <w:shd w:val="clear" w:color="auto" w:fill="auto"/>
            <w:vAlign w:val="center"/>
            <w:hideMark/>
          </w:tcPr>
          <w:p w14:paraId="7392EDCF" w14:textId="77777777" w:rsidR="003C7F45" w:rsidRPr="003C7F45" w:rsidRDefault="003C7F45">
            <w:pPr>
              <w:jc w:val="center"/>
              <w:rPr>
                <w:i/>
                <w:iCs/>
                <w:sz w:val="15"/>
                <w:szCs w:val="15"/>
              </w:rPr>
            </w:pPr>
            <w:r w:rsidRPr="003C7F45">
              <w:rPr>
                <w:i/>
                <w:iCs/>
                <w:sz w:val="15"/>
                <w:szCs w:val="15"/>
              </w:rPr>
              <w:t>109 412,4</w:t>
            </w:r>
          </w:p>
        </w:tc>
        <w:tc>
          <w:tcPr>
            <w:tcW w:w="851" w:type="dxa"/>
            <w:tcBorders>
              <w:top w:val="nil"/>
              <w:left w:val="nil"/>
              <w:bottom w:val="single" w:sz="4" w:space="0" w:color="auto"/>
              <w:right w:val="single" w:sz="4" w:space="0" w:color="auto"/>
            </w:tcBorders>
            <w:shd w:val="clear" w:color="auto" w:fill="auto"/>
            <w:vAlign w:val="center"/>
            <w:hideMark/>
          </w:tcPr>
          <w:p w14:paraId="66BA1BB4" w14:textId="77777777" w:rsidR="003C7F45" w:rsidRPr="003C7F45" w:rsidRDefault="003C7F45">
            <w:pPr>
              <w:jc w:val="center"/>
              <w:rPr>
                <w:i/>
                <w:iCs/>
                <w:sz w:val="15"/>
                <w:szCs w:val="15"/>
              </w:rPr>
            </w:pPr>
            <w:r w:rsidRPr="003C7F45">
              <w:rPr>
                <w:i/>
                <w:iCs/>
                <w:sz w:val="15"/>
                <w:szCs w:val="15"/>
              </w:rPr>
              <w:t>109 412,4</w:t>
            </w:r>
          </w:p>
        </w:tc>
        <w:tc>
          <w:tcPr>
            <w:tcW w:w="850" w:type="dxa"/>
            <w:tcBorders>
              <w:top w:val="nil"/>
              <w:left w:val="nil"/>
              <w:bottom w:val="single" w:sz="4" w:space="0" w:color="auto"/>
              <w:right w:val="single" w:sz="4" w:space="0" w:color="auto"/>
            </w:tcBorders>
            <w:shd w:val="clear" w:color="auto" w:fill="auto"/>
            <w:vAlign w:val="center"/>
            <w:hideMark/>
          </w:tcPr>
          <w:p w14:paraId="0CC5ABD3"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165D728E" w14:textId="77777777" w:rsidR="003C7F45" w:rsidRPr="003C7F45" w:rsidRDefault="003C7F45">
            <w:pPr>
              <w:jc w:val="center"/>
              <w:rPr>
                <w:i/>
                <w:iCs/>
                <w:sz w:val="15"/>
                <w:szCs w:val="15"/>
              </w:rPr>
            </w:pPr>
            <w:r w:rsidRPr="003C7F45">
              <w:rPr>
                <w:i/>
                <w:iCs/>
                <w:sz w:val="15"/>
                <w:szCs w:val="15"/>
              </w:rPr>
              <w:t> </w:t>
            </w:r>
          </w:p>
        </w:tc>
      </w:tr>
      <w:tr w:rsidR="003C7F45" w:rsidRPr="003C7F45" w14:paraId="4C6836C4" w14:textId="77777777" w:rsidTr="000F150D">
        <w:trPr>
          <w:trHeight w:val="785"/>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1D9098B6" w14:textId="77777777" w:rsidR="003C7F45" w:rsidRPr="003C7F45" w:rsidRDefault="003C7F45">
            <w:pPr>
              <w:jc w:val="center"/>
              <w:rPr>
                <w:i/>
                <w:iCs/>
                <w:sz w:val="15"/>
                <w:szCs w:val="15"/>
              </w:rPr>
            </w:pPr>
            <w:r w:rsidRPr="003C7F45">
              <w:rPr>
                <w:i/>
                <w:iCs/>
                <w:sz w:val="15"/>
                <w:szCs w:val="15"/>
              </w:rPr>
              <w:t>6.2</w:t>
            </w:r>
          </w:p>
        </w:tc>
        <w:tc>
          <w:tcPr>
            <w:tcW w:w="3060" w:type="dxa"/>
            <w:tcBorders>
              <w:top w:val="nil"/>
              <w:left w:val="nil"/>
              <w:bottom w:val="single" w:sz="4" w:space="0" w:color="auto"/>
              <w:right w:val="single" w:sz="4" w:space="0" w:color="auto"/>
            </w:tcBorders>
            <w:shd w:val="clear" w:color="auto" w:fill="auto"/>
            <w:vAlign w:val="center"/>
            <w:hideMark/>
          </w:tcPr>
          <w:p w14:paraId="4F3F2D19" w14:textId="77777777" w:rsidR="003C7F45" w:rsidRPr="003C7F45" w:rsidRDefault="003C7F45">
            <w:pPr>
              <w:jc w:val="both"/>
              <w:rPr>
                <w:i/>
                <w:iCs/>
                <w:sz w:val="15"/>
                <w:szCs w:val="15"/>
              </w:rPr>
            </w:pPr>
            <w:r w:rsidRPr="003C7F45">
              <w:rPr>
                <w:i/>
                <w:iCs/>
                <w:sz w:val="15"/>
                <w:szCs w:val="15"/>
              </w:rPr>
              <w:t>Сети ливневой канализации с локально-очистными сооружениями для существующих и перспективных объектов территорий: Пойма-2, Пойма-3, кв. П-1, кв. П-2, кв. П-7, кв. П-8, г. Сургут</w:t>
            </w:r>
          </w:p>
        </w:tc>
        <w:tc>
          <w:tcPr>
            <w:tcW w:w="2693" w:type="dxa"/>
            <w:tcBorders>
              <w:top w:val="nil"/>
              <w:left w:val="nil"/>
              <w:bottom w:val="single" w:sz="4" w:space="0" w:color="auto"/>
              <w:right w:val="single" w:sz="4" w:space="0" w:color="auto"/>
            </w:tcBorders>
            <w:shd w:val="clear" w:color="auto" w:fill="auto"/>
            <w:vAlign w:val="center"/>
            <w:hideMark/>
          </w:tcPr>
          <w:p w14:paraId="45B1EDA6" w14:textId="77777777" w:rsidR="003C7F45" w:rsidRPr="003C7F45" w:rsidRDefault="003C7F45">
            <w:pPr>
              <w:jc w:val="both"/>
              <w:rPr>
                <w:i/>
                <w:iCs/>
                <w:sz w:val="15"/>
                <w:szCs w:val="15"/>
              </w:rPr>
            </w:pPr>
            <w:r w:rsidRPr="003C7F45">
              <w:rPr>
                <w:i/>
                <w:iCs/>
                <w:sz w:val="15"/>
                <w:szCs w:val="15"/>
              </w:rPr>
              <w:t>проведение строительно- монтажных работ. Планируемый срок ввода объекта в эксплуатацию – 2023год</w:t>
            </w:r>
          </w:p>
        </w:tc>
        <w:tc>
          <w:tcPr>
            <w:tcW w:w="993" w:type="dxa"/>
            <w:tcBorders>
              <w:top w:val="nil"/>
              <w:left w:val="nil"/>
              <w:bottom w:val="single" w:sz="4" w:space="0" w:color="auto"/>
              <w:right w:val="single" w:sz="4" w:space="0" w:color="auto"/>
            </w:tcBorders>
            <w:shd w:val="clear" w:color="auto" w:fill="auto"/>
            <w:vAlign w:val="center"/>
            <w:hideMark/>
          </w:tcPr>
          <w:p w14:paraId="55F6E3C7" w14:textId="77777777" w:rsidR="003C7F45" w:rsidRPr="003C7F45" w:rsidRDefault="003C7F45">
            <w:pPr>
              <w:jc w:val="center"/>
              <w:rPr>
                <w:i/>
                <w:iCs/>
                <w:sz w:val="15"/>
                <w:szCs w:val="15"/>
              </w:rPr>
            </w:pPr>
            <w:r w:rsidRPr="003C7F45">
              <w:rPr>
                <w:i/>
                <w:iCs/>
                <w:sz w:val="15"/>
                <w:szCs w:val="15"/>
              </w:rPr>
              <w:t>152 638,0</w:t>
            </w:r>
          </w:p>
        </w:tc>
        <w:tc>
          <w:tcPr>
            <w:tcW w:w="851" w:type="dxa"/>
            <w:tcBorders>
              <w:top w:val="nil"/>
              <w:left w:val="nil"/>
              <w:bottom w:val="single" w:sz="4" w:space="0" w:color="auto"/>
              <w:right w:val="single" w:sz="4" w:space="0" w:color="auto"/>
            </w:tcBorders>
            <w:shd w:val="clear" w:color="auto" w:fill="auto"/>
            <w:vAlign w:val="center"/>
            <w:hideMark/>
          </w:tcPr>
          <w:p w14:paraId="7B8D2766" w14:textId="77777777" w:rsidR="003C7F45" w:rsidRPr="003C7F45" w:rsidRDefault="003C7F45">
            <w:pPr>
              <w:jc w:val="center"/>
              <w:rPr>
                <w:i/>
                <w:iCs/>
                <w:sz w:val="15"/>
                <w:szCs w:val="15"/>
              </w:rPr>
            </w:pPr>
            <w:r w:rsidRPr="003C7F45">
              <w:rPr>
                <w:i/>
                <w:iCs/>
                <w:sz w:val="15"/>
                <w:szCs w:val="15"/>
              </w:rPr>
              <w:t>152 638,0</w:t>
            </w:r>
          </w:p>
        </w:tc>
        <w:tc>
          <w:tcPr>
            <w:tcW w:w="850" w:type="dxa"/>
            <w:tcBorders>
              <w:top w:val="nil"/>
              <w:left w:val="nil"/>
              <w:bottom w:val="single" w:sz="4" w:space="0" w:color="auto"/>
              <w:right w:val="single" w:sz="4" w:space="0" w:color="auto"/>
            </w:tcBorders>
            <w:shd w:val="clear" w:color="auto" w:fill="auto"/>
            <w:vAlign w:val="center"/>
            <w:hideMark/>
          </w:tcPr>
          <w:p w14:paraId="712D79A6"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78A0D069" w14:textId="77777777" w:rsidR="003C7F45" w:rsidRPr="003C7F45" w:rsidRDefault="003C7F45">
            <w:pPr>
              <w:jc w:val="center"/>
              <w:rPr>
                <w:i/>
                <w:iCs/>
                <w:sz w:val="15"/>
                <w:szCs w:val="15"/>
              </w:rPr>
            </w:pPr>
            <w:r w:rsidRPr="003C7F45">
              <w:rPr>
                <w:i/>
                <w:iCs/>
                <w:sz w:val="15"/>
                <w:szCs w:val="15"/>
              </w:rPr>
              <w:t> </w:t>
            </w:r>
          </w:p>
        </w:tc>
      </w:tr>
      <w:tr w:rsidR="003C7F45" w:rsidRPr="003C7F45" w14:paraId="372CDEEA" w14:textId="77777777" w:rsidTr="000F150D">
        <w:trPr>
          <w:trHeight w:val="90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5509E953" w14:textId="77777777" w:rsidR="003C7F45" w:rsidRPr="003C7F45" w:rsidRDefault="003C7F45">
            <w:pPr>
              <w:jc w:val="center"/>
              <w:rPr>
                <w:i/>
                <w:iCs/>
                <w:sz w:val="15"/>
                <w:szCs w:val="15"/>
              </w:rPr>
            </w:pPr>
            <w:r w:rsidRPr="003C7F45">
              <w:rPr>
                <w:i/>
                <w:iCs/>
                <w:sz w:val="15"/>
                <w:szCs w:val="15"/>
              </w:rPr>
              <w:t>6.3</w:t>
            </w:r>
          </w:p>
        </w:tc>
        <w:tc>
          <w:tcPr>
            <w:tcW w:w="3060" w:type="dxa"/>
            <w:tcBorders>
              <w:top w:val="nil"/>
              <w:left w:val="nil"/>
              <w:bottom w:val="single" w:sz="4" w:space="0" w:color="auto"/>
              <w:right w:val="single" w:sz="4" w:space="0" w:color="auto"/>
            </w:tcBorders>
            <w:shd w:val="clear" w:color="auto" w:fill="auto"/>
            <w:vAlign w:val="center"/>
            <w:hideMark/>
          </w:tcPr>
          <w:p w14:paraId="7848F31C" w14:textId="77777777" w:rsidR="003C7F45" w:rsidRPr="003C7F45" w:rsidRDefault="003C7F45">
            <w:pPr>
              <w:jc w:val="both"/>
              <w:rPr>
                <w:i/>
                <w:iCs/>
                <w:sz w:val="15"/>
                <w:szCs w:val="15"/>
              </w:rPr>
            </w:pPr>
            <w:r w:rsidRPr="003C7F45">
              <w:rPr>
                <w:i/>
                <w:iCs/>
                <w:sz w:val="15"/>
                <w:szCs w:val="15"/>
              </w:rPr>
              <w:t>Канализационная насосная станция с устройством трубопроводов до территории канализационно-очистных сооружений. Территория Пойма-2, г. Сургут</w:t>
            </w:r>
          </w:p>
        </w:tc>
        <w:tc>
          <w:tcPr>
            <w:tcW w:w="2693" w:type="dxa"/>
            <w:tcBorders>
              <w:top w:val="nil"/>
              <w:left w:val="nil"/>
              <w:bottom w:val="single" w:sz="4" w:space="0" w:color="auto"/>
              <w:right w:val="single" w:sz="4" w:space="0" w:color="auto"/>
            </w:tcBorders>
            <w:shd w:val="clear" w:color="auto" w:fill="auto"/>
            <w:vAlign w:val="center"/>
            <w:hideMark/>
          </w:tcPr>
          <w:p w14:paraId="21A370D6" w14:textId="77777777" w:rsidR="003C7F45" w:rsidRPr="003C7F45" w:rsidRDefault="003C7F45">
            <w:pPr>
              <w:jc w:val="both"/>
              <w:rPr>
                <w:i/>
                <w:iCs/>
                <w:sz w:val="15"/>
                <w:szCs w:val="15"/>
              </w:rPr>
            </w:pPr>
            <w:r w:rsidRPr="003C7F45">
              <w:rPr>
                <w:i/>
                <w:iCs/>
                <w:sz w:val="15"/>
                <w:szCs w:val="15"/>
              </w:rPr>
              <w:t>проведение строительно- монтажных работ. Планируемый срок ввода объекта в эксплуатацию – 2023год</w:t>
            </w:r>
          </w:p>
        </w:tc>
        <w:tc>
          <w:tcPr>
            <w:tcW w:w="993" w:type="dxa"/>
            <w:tcBorders>
              <w:top w:val="nil"/>
              <w:left w:val="nil"/>
              <w:bottom w:val="single" w:sz="4" w:space="0" w:color="auto"/>
              <w:right w:val="single" w:sz="4" w:space="0" w:color="auto"/>
            </w:tcBorders>
            <w:shd w:val="clear" w:color="auto" w:fill="auto"/>
            <w:vAlign w:val="center"/>
            <w:hideMark/>
          </w:tcPr>
          <w:p w14:paraId="162C785E" w14:textId="77777777" w:rsidR="003C7F45" w:rsidRPr="003C7F45" w:rsidRDefault="003C7F45">
            <w:pPr>
              <w:jc w:val="center"/>
              <w:rPr>
                <w:i/>
                <w:iCs/>
                <w:sz w:val="15"/>
                <w:szCs w:val="15"/>
              </w:rPr>
            </w:pPr>
            <w:r w:rsidRPr="003C7F45">
              <w:rPr>
                <w:i/>
                <w:iCs/>
                <w:sz w:val="15"/>
                <w:szCs w:val="15"/>
              </w:rPr>
              <w:t>106 454,6</w:t>
            </w:r>
          </w:p>
        </w:tc>
        <w:tc>
          <w:tcPr>
            <w:tcW w:w="851" w:type="dxa"/>
            <w:tcBorders>
              <w:top w:val="nil"/>
              <w:left w:val="nil"/>
              <w:bottom w:val="single" w:sz="4" w:space="0" w:color="auto"/>
              <w:right w:val="single" w:sz="4" w:space="0" w:color="auto"/>
            </w:tcBorders>
            <w:shd w:val="clear" w:color="auto" w:fill="auto"/>
            <w:vAlign w:val="center"/>
            <w:hideMark/>
          </w:tcPr>
          <w:p w14:paraId="43127196" w14:textId="77777777" w:rsidR="003C7F45" w:rsidRPr="003C7F45" w:rsidRDefault="003C7F45">
            <w:pPr>
              <w:jc w:val="center"/>
              <w:rPr>
                <w:i/>
                <w:iCs/>
                <w:sz w:val="15"/>
                <w:szCs w:val="15"/>
              </w:rPr>
            </w:pPr>
            <w:r w:rsidRPr="003C7F45">
              <w:rPr>
                <w:i/>
                <w:iCs/>
                <w:sz w:val="15"/>
                <w:szCs w:val="15"/>
              </w:rPr>
              <w:t>106 454,6</w:t>
            </w:r>
          </w:p>
        </w:tc>
        <w:tc>
          <w:tcPr>
            <w:tcW w:w="850" w:type="dxa"/>
            <w:tcBorders>
              <w:top w:val="nil"/>
              <w:left w:val="nil"/>
              <w:bottom w:val="single" w:sz="4" w:space="0" w:color="auto"/>
              <w:right w:val="single" w:sz="4" w:space="0" w:color="auto"/>
            </w:tcBorders>
            <w:shd w:val="clear" w:color="auto" w:fill="auto"/>
            <w:vAlign w:val="center"/>
            <w:hideMark/>
          </w:tcPr>
          <w:p w14:paraId="359C4D40"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484C6E36" w14:textId="77777777" w:rsidR="003C7F45" w:rsidRPr="003C7F45" w:rsidRDefault="003C7F45">
            <w:pPr>
              <w:jc w:val="center"/>
              <w:rPr>
                <w:i/>
                <w:iCs/>
                <w:sz w:val="15"/>
                <w:szCs w:val="15"/>
              </w:rPr>
            </w:pPr>
            <w:r w:rsidRPr="003C7F45">
              <w:rPr>
                <w:i/>
                <w:iCs/>
                <w:sz w:val="15"/>
                <w:szCs w:val="15"/>
              </w:rPr>
              <w:t> </w:t>
            </w:r>
          </w:p>
        </w:tc>
      </w:tr>
      <w:tr w:rsidR="003C7F45" w:rsidRPr="003C7F45" w14:paraId="4DE1B80E" w14:textId="77777777" w:rsidTr="000F150D">
        <w:trPr>
          <w:trHeight w:val="675"/>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4F7093EB" w14:textId="77777777" w:rsidR="003C7F45" w:rsidRPr="003C7F45" w:rsidRDefault="003C7F45">
            <w:pPr>
              <w:jc w:val="center"/>
              <w:rPr>
                <w:i/>
                <w:iCs/>
                <w:sz w:val="15"/>
                <w:szCs w:val="15"/>
              </w:rPr>
            </w:pPr>
            <w:r w:rsidRPr="003C7F45">
              <w:rPr>
                <w:i/>
                <w:iCs/>
                <w:sz w:val="15"/>
                <w:szCs w:val="15"/>
              </w:rPr>
              <w:t>6.4</w:t>
            </w:r>
          </w:p>
        </w:tc>
        <w:tc>
          <w:tcPr>
            <w:tcW w:w="3060" w:type="dxa"/>
            <w:tcBorders>
              <w:top w:val="nil"/>
              <w:left w:val="nil"/>
              <w:bottom w:val="single" w:sz="4" w:space="0" w:color="auto"/>
              <w:right w:val="single" w:sz="4" w:space="0" w:color="auto"/>
            </w:tcBorders>
            <w:shd w:val="clear" w:color="auto" w:fill="auto"/>
            <w:vAlign w:val="center"/>
            <w:hideMark/>
          </w:tcPr>
          <w:p w14:paraId="2CE78134" w14:textId="77777777" w:rsidR="003C7F45" w:rsidRPr="003C7F45" w:rsidRDefault="003C7F45">
            <w:pPr>
              <w:jc w:val="both"/>
              <w:rPr>
                <w:i/>
                <w:iCs/>
                <w:sz w:val="15"/>
                <w:szCs w:val="15"/>
              </w:rPr>
            </w:pPr>
            <w:r w:rsidRPr="003C7F45">
              <w:rPr>
                <w:i/>
                <w:iCs/>
                <w:sz w:val="15"/>
                <w:szCs w:val="15"/>
              </w:rPr>
              <w:t>Магистральный водовод для нужд Поймы-2, «Научно-технологического центра в городе Сургуте» и перспективной застройки</w:t>
            </w:r>
          </w:p>
        </w:tc>
        <w:tc>
          <w:tcPr>
            <w:tcW w:w="2693" w:type="dxa"/>
            <w:tcBorders>
              <w:top w:val="nil"/>
              <w:left w:val="nil"/>
              <w:bottom w:val="single" w:sz="4" w:space="0" w:color="auto"/>
              <w:right w:val="single" w:sz="4" w:space="0" w:color="auto"/>
            </w:tcBorders>
            <w:shd w:val="clear" w:color="auto" w:fill="auto"/>
            <w:vAlign w:val="center"/>
            <w:hideMark/>
          </w:tcPr>
          <w:p w14:paraId="485471C5" w14:textId="77777777" w:rsidR="003C7F45" w:rsidRPr="003C7F45" w:rsidRDefault="003C7F45">
            <w:pPr>
              <w:jc w:val="both"/>
              <w:rPr>
                <w:i/>
                <w:iCs/>
                <w:sz w:val="15"/>
                <w:szCs w:val="15"/>
              </w:rPr>
            </w:pPr>
            <w:r w:rsidRPr="003C7F45">
              <w:rPr>
                <w:i/>
                <w:iCs/>
                <w:sz w:val="15"/>
                <w:szCs w:val="15"/>
              </w:rPr>
              <w:t>проведение строительно- монтажных работ. Планируемый срок ввода объекта в эксплуатацию – 2023год</w:t>
            </w:r>
          </w:p>
        </w:tc>
        <w:tc>
          <w:tcPr>
            <w:tcW w:w="993" w:type="dxa"/>
            <w:tcBorders>
              <w:top w:val="nil"/>
              <w:left w:val="nil"/>
              <w:bottom w:val="single" w:sz="4" w:space="0" w:color="auto"/>
              <w:right w:val="single" w:sz="4" w:space="0" w:color="auto"/>
            </w:tcBorders>
            <w:shd w:val="clear" w:color="auto" w:fill="auto"/>
            <w:vAlign w:val="center"/>
            <w:hideMark/>
          </w:tcPr>
          <w:p w14:paraId="6A9D7026" w14:textId="77777777" w:rsidR="003C7F45" w:rsidRPr="003C7F45" w:rsidRDefault="003C7F45">
            <w:pPr>
              <w:jc w:val="center"/>
              <w:rPr>
                <w:i/>
                <w:iCs/>
                <w:sz w:val="15"/>
                <w:szCs w:val="15"/>
              </w:rPr>
            </w:pPr>
            <w:r w:rsidRPr="003C7F45">
              <w:rPr>
                <w:i/>
                <w:iCs/>
                <w:sz w:val="15"/>
                <w:szCs w:val="15"/>
              </w:rPr>
              <w:t>120 950,9</w:t>
            </w:r>
          </w:p>
        </w:tc>
        <w:tc>
          <w:tcPr>
            <w:tcW w:w="851" w:type="dxa"/>
            <w:tcBorders>
              <w:top w:val="nil"/>
              <w:left w:val="nil"/>
              <w:bottom w:val="single" w:sz="4" w:space="0" w:color="auto"/>
              <w:right w:val="single" w:sz="4" w:space="0" w:color="auto"/>
            </w:tcBorders>
            <w:shd w:val="clear" w:color="auto" w:fill="auto"/>
            <w:vAlign w:val="center"/>
            <w:hideMark/>
          </w:tcPr>
          <w:p w14:paraId="34E45CFD" w14:textId="77777777" w:rsidR="003C7F45" w:rsidRPr="003C7F45" w:rsidRDefault="003C7F45">
            <w:pPr>
              <w:jc w:val="center"/>
              <w:rPr>
                <w:i/>
                <w:iCs/>
                <w:sz w:val="15"/>
                <w:szCs w:val="15"/>
              </w:rPr>
            </w:pPr>
            <w:r w:rsidRPr="003C7F45">
              <w:rPr>
                <w:i/>
                <w:iCs/>
                <w:sz w:val="15"/>
                <w:szCs w:val="15"/>
              </w:rPr>
              <w:t>120 950,9</w:t>
            </w:r>
          </w:p>
        </w:tc>
        <w:tc>
          <w:tcPr>
            <w:tcW w:w="850" w:type="dxa"/>
            <w:tcBorders>
              <w:top w:val="nil"/>
              <w:left w:val="nil"/>
              <w:bottom w:val="single" w:sz="4" w:space="0" w:color="auto"/>
              <w:right w:val="single" w:sz="4" w:space="0" w:color="auto"/>
            </w:tcBorders>
            <w:shd w:val="clear" w:color="auto" w:fill="auto"/>
            <w:vAlign w:val="center"/>
            <w:hideMark/>
          </w:tcPr>
          <w:p w14:paraId="37D02110"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469143C5" w14:textId="77777777" w:rsidR="003C7F45" w:rsidRPr="003C7F45" w:rsidRDefault="003C7F45">
            <w:pPr>
              <w:jc w:val="center"/>
              <w:rPr>
                <w:i/>
                <w:iCs/>
                <w:sz w:val="15"/>
                <w:szCs w:val="15"/>
              </w:rPr>
            </w:pPr>
            <w:r w:rsidRPr="003C7F45">
              <w:rPr>
                <w:i/>
                <w:iCs/>
                <w:sz w:val="15"/>
                <w:szCs w:val="15"/>
              </w:rPr>
              <w:t> </w:t>
            </w:r>
          </w:p>
        </w:tc>
      </w:tr>
      <w:tr w:rsidR="003C7F45" w:rsidRPr="003C7F45" w14:paraId="7509FB61" w14:textId="77777777" w:rsidTr="000F150D">
        <w:trPr>
          <w:trHeight w:val="705"/>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675EC29B" w14:textId="77777777" w:rsidR="003C7F45" w:rsidRPr="003C7F45" w:rsidRDefault="003C7F45">
            <w:pPr>
              <w:jc w:val="center"/>
              <w:rPr>
                <w:i/>
                <w:iCs/>
                <w:sz w:val="15"/>
                <w:szCs w:val="15"/>
              </w:rPr>
            </w:pPr>
            <w:r w:rsidRPr="003C7F45">
              <w:rPr>
                <w:i/>
                <w:iCs/>
                <w:sz w:val="15"/>
                <w:szCs w:val="15"/>
              </w:rPr>
              <w:t>6.5</w:t>
            </w:r>
          </w:p>
        </w:tc>
        <w:tc>
          <w:tcPr>
            <w:tcW w:w="3060" w:type="dxa"/>
            <w:tcBorders>
              <w:top w:val="nil"/>
              <w:left w:val="nil"/>
              <w:bottom w:val="single" w:sz="4" w:space="0" w:color="auto"/>
              <w:right w:val="single" w:sz="4" w:space="0" w:color="auto"/>
            </w:tcBorders>
            <w:shd w:val="clear" w:color="auto" w:fill="auto"/>
            <w:vAlign w:val="center"/>
            <w:hideMark/>
          </w:tcPr>
          <w:p w14:paraId="395CA620" w14:textId="77777777" w:rsidR="003C7F45" w:rsidRPr="003C7F45" w:rsidRDefault="003C7F45">
            <w:pPr>
              <w:jc w:val="both"/>
              <w:rPr>
                <w:i/>
                <w:iCs/>
                <w:sz w:val="15"/>
                <w:szCs w:val="15"/>
              </w:rPr>
            </w:pPr>
            <w:r w:rsidRPr="003C7F45">
              <w:rPr>
                <w:i/>
                <w:iCs/>
                <w:sz w:val="15"/>
                <w:szCs w:val="15"/>
              </w:rPr>
              <w:t>Канализационный коллектор по Тюменскому тракту от ул. 3»З» до ул. 5 «З»</w:t>
            </w:r>
          </w:p>
        </w:tc>
        <w:tc>
          <w:tcPr>
            <w:tcW w:w="2693" w:type="dxa"/>
            <w:tcBorders>
              <w:top w:val="nil"/>
              <w:left w:val="nil"/>
              <w:bottom w:val="single" w:sz="4" w:space="0" w:color="auto"/>
              <w:right w:val="single" w:sz="4" w:space="0" w:color="auto"/>
            </w:tcBorders>
            <w:shd w:val="clear" w:color="auto" w:fill="auto"/>
            <w:vAlign w:val="center"/>
            <w:hideMark/>
          </w:tcPr>
          <w:p w14:paraId="325DF018" w14:textId="77777777" w:rsidR="003C7F45" w:rsidRPr="003C7F45" w:rsidRDefault="003C7F45">
            <w:pPr>
              <w:jc w:val="both"/>
              <w:rPr>
                <w:i/>
                <w:iCs/>
                <w:sz w:val="15"/>
                <w:szCs w:val="15"/>
              </w:rPr>
            </w:pPr>
            <w:r w:rsidRPr="003C7F45">
              <w:rPr>
                <w:i/>
                <w:iCs/>
                <w:sz w:val="15"/>
                <w:szCs w:val="15"/>
              </w:rPr>
              <w:t>проведение строительно- монтажных работ. Планируемый срок ввода объекта в эксплуатацию – 2023год</w:t>
            </w:r>
          </w:p>
        </w:tc>
        <w:tc>
          <w:tcPr>
            <w:tcW w:w="993" w:type="dxa"/>
            <w:tcBorders>
              <w:top w:val="nil"/>
              <w:left w:val="nil"/>
              <w:bottom w:val="single" w:sz="4" w:space="0" w:color="auto"/>
              <w:right w:val="single" w:sz="4" w:space="0" w:color="auto"/>
            </w:tcBorders>
            <w:shd w:val="clear" w:color="auto" w:fill="auto"/>
            <w:vAlign w:val="center"/>
            <w:hideMark/>
          </w:tcPr>
          <w:p w14:paraId="58D093B9" w14:textId="77777777" w:rsidR="003C7F45" w:rsidRPr="003C7F45" w:rsidRDefault="003C7F45">
            <w:pPr>
              <w:jc w:val="center"/>
              <w:rPr>
                <w:i/>
                <w:iCs/>
                <w:sz w:val="15"/>
                <w:szCs w:val="15"/>
              </w:rPr>
            </w:pPr>
            <w:r w:rsidRPr="003C7F45">
              <w:rPr>
                <w:i/>
                <w:iCs/>
                <w:sz w:val="15"/>
                <w:szCs w:val="15"/>
              </w:rPr>
              <w:t>22 818,1</w:t>
            </w:r>
          </w:p>
        </w:tc>
        <w:tc>
          <w:tcPr>
            <w:tcW w:w="851" w:type="dxa"/>
            <w:tcBorders>
              <w:top w:val="nil"/>
              <w:left w:val="nil"/>
              <w:bottom w:val="single" w:sz="4" w:space="0" w:color="auto"/>
              <w:right w:val="single" w:sz="4" w:space="0" w:color="auto"/>
            </w:tcBorders>
            <w:shd w:val="clear" w:color="auto" w:fill="auto"/>
            <w:vAlign w:val="center"/>
            <w:hideMark/>
          </w:tcPr>
          <w:p w14:paraId="54BFF33A" w14:textId="77777777" w:rsidR="003C7F45" w:rsidRPr="003C7F45" w:rsidRDefault="003C7F45">
            <w:pPr>
              <w:jc w:val="center"/>
              <w:rPr>
                <w:i/>
                <w:iCs/>
                <w:sz w:val="15"/>
                <w:szCs w:val="15"/>
              </w:rPr>
            </w:pPr>
            <w:r w:rsidRPr="003C7F45">
              <w:rPr>
                <w:i/>
                <w:iCs/>
                <w:sz w:val="15"/>
                <w:szCs w:val="15"/>
              </w:rPr>
              <w:t>22 818,1</w:t>
            </w:r>
          </w:p>
        </w:tc>
        <w:tc>
          <w:tcPr>
            <w:tcW w:w="850" w:type="dxa"/>
            <w:tcBorders>
              <w:top w:val="nil"/>
              <w:left w:val="nil"/>
              <w:bottom w:val="single" w:sz="4" w:space="0" w:color="auto"/>
              <w:right w:val="single" w:sz="4" w:space="0" w:color="auto"/>
            </w:tcBorders>
            <w:shd w:val="clear" w:color="auto" w:fill="auto"/>
            <w:vAlign w:val="center"/>
            <w:hideMark/>
          </w:tcPr>
          <w:p w14:paraId="62E2DBCC"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noWrap/>
            <w:vAlign w:val="center"/>
            <w:hideMark/>
          </w:tcPr>
          <w:p w14:paraId="3417183F" w14:textId="77777777" w:rsidR="003C7F45" w:rsidRPr="003C7F45" w:rsidRDefault="003C7F45">
            <w:pPr>
              <w:rPr>
                <w:rFonts w:ascii="Calibri" w:hAnsi="Calibri" w:cs="Calibri"/>
                <w:sz w:val="15"/>
                <w:szCs w:val="15"/>
              </w:rPr>
            </w:pPr>
            <w:r w:rsidRPr="003C7F45">
              <w:rPr>
                <w:rFonts w:ascii="Calibri" w:hAnsi="Calibri" w:cs="Calibri"/>
                <w:sz w:val="15"/>
                <w:szCs w:val="15"/>
              </w:rPr>
              <w:t> </w:t>
            </w:r>
          </w:p>
        </w:tc>
      </w:tr>
      <w:tr w:rsidR="003C7F45" w:rsidRPr="003C7F45" w14:paraId="20C05316" w14:textId="77777777" w:rsidTr="000F150D">
        <w:trPr>
          <w:trHeight w:val="51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1AFDB7EB" w14:textId="77777777" w:rsidR="003C7F45" w:rsidRPr="003C7F45" w:rsidRDefault="003C7F45">
            <w:pPr>
              <w:jc w:val="center"/>
              <w:rPr>
                <w:i/>
                <w:iCs/>
                <w:sz w:val="15"/>
                <w:szCs w:val="15"/>
              </w:rPr>
            </w:pPr>
            <w:r w:rsidRPr="003C7F45">
              <w:rPr>
                <w:i/>
                <w:iCs/>
                <w:sz w:val="15"/>
                <w:szCs w:val="15"/>
              </w:rPr>
              <w:t>6.6</w:t>
            </w:r>
          </w:p>
        </w:tc>
        <w:tc>
          <w:tcPr>
            <w:tcW w:w="3060" w:type="dxa"/>
            <w:tcBorders>
              <w:top w:val="nil"/>
              <w:left w:val="nil"/>
              <w:bottom w:val="single" w:sz="4" w:space="0" w:color="auto"/>
              <w:right w:val="single" w:sz="4" w:space="0" w:color="auto"/>
            </w:tcBorders>
            <w:shd w:val="clear" w:color="auto" w:fill="auto"/>
            <w:vAlign w:val="center"/>
            <w:hideMark/>
          </w:tcPr>
          <w:p w14:paraId="128579A2" w14:textId="77777777" w:rsidR="003C7F45" w:rsidRPr="003C7F45" w:rsidRDefault="003C7F45">
            <w:pPr>
              <w:jc w:val="both"/>
              <w:rPr>
                <w:i/>
                <w:iCs/>
                <w:sz w:val="15"/>
                <w:szCs w:val="15"/>
              </w:rPr>
            </w:pPr>
            <w:r w:rsidRPr="003C7F45">
              <w:rPr>
                <w:i/>
                <w:iCs/>
                <w:sz w:val="15"/>
                <w:szCs w:val="15"/>
              </w:rPr>
              <w:t>Сети ливневой канализации с локально - очистными сооружениями в Восточном районе в г. Сургуте</w:t>
            </w:r>
          </w:p>
        </w:tc>
        <w:tc>
          <w:tcPr>
            <w:tcW w:w="2693" w:type="dxa"/>
            <w:tcBorders>
              <w:top w:val="nil"/>
              <w:left w:val="nil"/>
              <w:bottom w:val="single" w:sz="4" w:space="0" w:color="auto"/>
              <w:right w:val="single" w:sz="4" w:space="0" w:color="auto"/>
            </w:tcBorders>
            <w:shd w:val="clear" w:color="auto" w:fill="auto"/>
            <w:vAlign w:val="center"/>
            <w:hideMark/>
          </w:tcPr>
          <w:p w14:paraId="2597E55D" w14:textId="77777777" w:rsidR="003C7F45" w:rsidRPr="003C7F45" w:rsidRDefault="003C7F45">
            <w:pPr>
              <w:jc w:val="both"/>
              <w:rPr>
                <w:i/>
                <w:iCs/>
                <w:sz w:val="15"/>
                <w:szCs w:val="15"/>
              </w:rPr>
            </w:pPr>
            <w:r w:rsidRPr="003C7F45">
              <w:rPr>
                <w:i/>
                <w:iCs/>
                <w:sz w:val="15"/>
                <w:szCs w:val="15"/>
              </w:rPr>
              <w:t>проектно-изыскательские работы, строительно - монтажные работы</w:t>
            </w:r>
          </w:p>
        </w:tc>
        <w:tc>
          <w:tcPr>
            <w:tcW w:w="993" w:type="dxa"/>
            <w:tcBorders>
              <w:top w:val="nil"/>
              <w:left w:val="nil"/>
              <w:bottom w:val="single" w:sz="4" w:space="0" w:color="auto"/>
              <w:right w:val="single" w:sz="4" w:space="0" w:color="auto"/>
            </w:tcBorders>
            <w:shd w:val="clear" w:color="auto" w:fill="auto"/>
            <w:vAlign w:val="center"/>
            <w:hideMark/>
          </w:tcPr>
          <w:p w14:paraId="4F46EC63" w14:textId="77777777" w:rsidR="003C7F45" w:rsidRPr="003C7F45" w:rsidRDefault="003C7F45">
            <w:pPr>
              <w:jc w:val="center"/>
              <w:rPr>
                <w:i/>
                <w:iCs/>
                <w:sz w:val="15"/>
                <w:szCs w:val="15"/>
              </w:rPr>
            </w:pPr>
            <w:r w:rsidRPr="003C7F45">
              <w:rPr>
                <w:i/>
                <w:iCs/>
                <w:sz w:val="15"/>
                <w:szCs w:val="15"/>
              </w:rPr>
              <w:t>237 872,1</w:t>
            </w:r>
          </w:p>
        </w:tc>
        <w:tc>
          <w:tcPr>
            <w:tcW w:w="851" w:type="dxa"/>
            <w:tcBorders>
              <w:top w:val="nil"/>
              <w:left w:val="nil"/>
              <w:bottom w:val="single" w:sz="4" w:space="0" w:color="auto"/>
              <w:right w:val="single" w:sz="4" w:space="0" w:color="auto"/>
            </w:tcBorders>
            <w:shd w:val="clear" w:color="auto" w:fill="auto"/>
            <w:vAlign w:val="center"/>
            <w:hideMark/>
          </w:tcPr>
          <w:p w14:paraId="6EE7765E"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40B4DD46" w14:textId="77777777" w:rsidR="003C7F45" w:rsidRPr="003C7F45" w:rsidRDefault="003C7F45">
            <w:pPr>
              <w:jc w:val="center"/>
              <w:rPr>
                <w:i/>
                <w:iCs/>
                <w:sz w:val="15"/>
                <w:szCs w:val="15"/>
              </w:rPr>
            </w:pPr>
            <w:r w:rsidRPr="003C7F45">
              <w:rPr>
                <w:i/>
                <w:iCs/>
                <w:sz w:val="15"/>
                <w:szCs w:val="15"/>
              </w:rPr>
              <w:t>75 000,0</w:t>
            </w:r>
          </w:p>
        </w:tc>
        <w:tc>
          <w:tcPr>
            <w:tcW w:w="850" w:type="dxa"/>
            <w:tcBorders>
              <w:top w:val="nil"/>
              <w:left w:val="nil"/>
              <w:bottom w:val="single" w:sz="4" w:space="0" w:color="auto"/>
              <w:right w:val="single" w:sz="4" w:space="0" w:color="auto"/>
            </w:tcBorders>
            <w:shd w:val="clear" w:color="auto" w:fill="auto"/>
            <w:vAlign w:val="center"/>
            <w:hideMark/>
          </w:tcPr>
          <w:p w14:paraId="75999A46" w14:textId="77777777" w:rsidR="003C7F45" w:rsidRPr="003C7F45" w:rsidRDefault="003C7F45">
            <w:pPr>
              <w:jc w:val="center"/>
              <w:rPr>
                <w:i/>
                <w:iCs/>
                <w:sz w:val="15"/>
                <w:szCs w:val="15"/>
              </w:rPr>
            </w:pPr>
            <w:r w:rsidRPr="003C7F45">
              <w:rPr>
                <w:i/>
                <w:iCs/>
                <w:sz w:val="15"/>
                <w:szCs w:val="15"/>
              </w:rPr>
              <w:t>162 872,1</w:t>
            </w:r>
          </w:p>
        </w:tc>
      </w:tr>
      <w:tr w:rsidR="003C7F45" w:rsidRPr="003C7F45" w14:paraId="2D11D98D" w14:textId="77777777" w:rsidTr="000F150D">
        <w:trPr>
          <w:trHeight w:val="51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0D403CF3" w14:textId="77777777" w:rsidR="003C7F45" w:rsidRPr="003C7F45" w:rsidRDefault="003C7F45">
            <w:pPr>
              <w:jc w:val="center"/>
              <w:rPr>
                <w:i/>
                <w:iCs/>
                <w:sz w:val="15"/>
                <w:szCs w:val="15"/>
              </w:rPr>
            </w:pPr>
            <w:r w:rsidRPr="003C7F45">
              <w:rPr>
                <w:i/>
                <w:iCs/>
                <w:sz w:val="15"/>
                <w:szCs w:val="15"/>
              </w:rPr>
              <w:t>6.7</w:t>
            </w:r>
          </w:p>
        </w:tc>
        <w:tc>
          <w:tcPr>
            <w:tcW w:w="3060" w:type="dxa"/>
            <w:tcBorders>
              <w:top w:val="nil"/>
              <w:left w:val="nil"/>
              <w:bottom w:val="single" w:sz="4" w:space="0" w:color="auto"/>
              <w:right w:val="single" w:sz="4" w:space="0" w:color="auto"/>
            </w:tcBorders>
            <w:shd w:val="clear" w:color="auto" w:fill="auto"/>
            <w:vAlign w:val="center"/>
            <w:hideMark/>
          </w:tcPr>
          <w:p w14:paraId="746EF477" w14:textId="77777777" w:rsidR="003C7F45" w:rsidRPr="003C7F45" w:rsidRDefault="003C7F45">
            <w:pPr>
              <w:jc w:val="both"/>
              <w:rPr>
                <w:i/>
                <w:iCs/>
                <w:sz w:val="15"/>
                <w:szCs w:val="15"/>
              </w:rPr>
            </w:pPr>
            <w:r w:rsidRPr="003C7F45">
              <w:rPr>
                <w:i/>
                <w:iCs/>
                <w:sz w:val="15"/>
                <w:szCs w:val="15"/>
              </w:rPr>
              <w:t>Сети ливневой канализации с локально - очистными сооружениями для Западного и Центрального районов в г. Сургуте</w:t>
            </w:r>
          </w:p>
        </w:tc>
        <w:tc>
          <w:tcPr>
            <w:tcW w:w="2693" w:type="dxa"/>
            <w:tcBorders>
              <w:top w:val="nil"/>
              <w:left w:val="nil"/>
              <w:bottom w:val="single" w:sz="4" w:space="0" w:color="auto"/>
              <w:right w:val="single" w:sz="4" w:space="0" w:color="auto"/>
            </w:tcBorders>
            <w:shd w:val="clear" w:color="auto" w:fill="auto"/>
            <w:vAlign w:val="center"/>
            <w:hideMark/>
          </w:tcPr>
          <w:p w14:paraId="5FA5704A" w14:textId="77777777" w:rsidR="003C7F45" w:rsidRPr="003C7F45" w:rsidRDefault="003C7F45">
            <w:pPr>
              <w:jc w:val="both"/>
              <w:rPr>
                <w:i/>
                <w:iCs/>
                <w:sz w:val="15"/>
                <w:szCs w:val="15"/>
              </w:rPr>
            </w:pPr>
            <w:r w:rsidRPr="003C7F45">
              <w:rPr>
                <w:i/>
                <w:iCs/>
                <w:sz w:val="15"/>
                <w:szCs w:val="15"/>
              </w:rPr>
              <w:t>проектно-изыскательские работы, строительно - монтажные работы</w:t>
            </w:r>
          </w:p>
        </w:tc>
        <w:tc>
          <w:tcPr>
            <w:tcW w:w="993" w:type="dxa"/>
            <w:tcBorders>
              <w:top w:val="nil"/>
              <w:left w:val="nil"/>
              <w:bottom w:val="single" w:sz="4" w:space="0" w:color="auto"/>
              <w:right w:val="single" w:sz="4" w:space="0" w:color="auto"/>
            </w:tcBorders>
            <w:shd w:val="clear" w:color="auto" w:fill="auto"/>
            <w:vAlign w:val="center"/>
            <w:hideMark/>
          </w:tcPr>
          <w:p w14:paraId="68D1B8D9" w14:textId="77777777" w:rsidR="003C7F45" w:rsidRPr="003C7F45" w:rsidRDefault="003C7F45">
            <w:pPr>
              <w:jc w:val="center"/>
              <w:rPr>
                <w:i/>
                <w:iCs/>
                <w:sz w:val="15"/>
                <w:szCs w:val="15"/>
              </w:rPr>
            </w:pPr>
            <w:r w:rsidRPr="003C7F45">
              <w:rPr>
                <w:i/>
                <w:iCs/>
                <w:sz w:val="15"/>
                <w:szCs w:val="15"/>
              </w:rPr>
              <w:t>237 043,3</w:t>
            </w:r>
          </w:p>
        </w:tc>
        <w:tc>
          <w:tcPr>
            <w:tcW w:w="851" w:type="dxa"/>
            <w:tcBorders>
              <w:top w:val="nil"/>
              <w:left w:val="nil"/>
              <w:bottom w:val="single" w:sz="4" w:space="0" w:color="auto"/>
              <w:right w:val="single" w:sz="4" w:space="0" w:color="auto"/>
            </w:tcBorders>
            <w:shd w:val="clear" w:color="auto" w:fill="auto"/>
            <w:vAlign w:val="center"/>
            <w:hideMark/>
          </w:tcPr>
          <w:p w14:paraId="50AD413C"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21AC83EC" w14:textId="77777777" w:rsidR="003C7F45" w:rsidRPr="003C7F45" w:rsidRDefault="003C7F45">
            <w:pPr>
              <w:jc w:val="center"/>
              <w:rPr>
                <w:i/>
                <w:iCs/>
                <w:sz w:val="15"/>
                <w:szCs w:val="15"/>
              </w:rPr>
            </w:pPr>
            <w:r w:rsidRPr="003C7F45">
              <w:rPr>
                <w:i/>
                <w:iCs/>
                <w:sz w:val="15"/>
                <w:szCs w:val="15"/>
              </w:rPr>
              <w:t>74 171,2</w:t>
            </w:r>
          </w:p>
        </w:tc>
        <w:tc>
          <w:tcPr>
            <w:tcW w:w="850" w:type="dxa"/>
            <w:tcBorders>
              <w:top w:val="nil"/>
              <w:left w:val="nil"/>
              <w:bottom w:val="single" w:sz="4" w:space="0" w:color="auto"/>
              <w:right w:val="single" w:sz="4" w:space="0" w:color="auto"/>
            </w:tcBorders>
            <w:shd w:val="clear" w:color="auto" w:fill="auto"/>
            <w:vAlign w:val="center"/>
            <w:hideMark/>
          </w:tcPr>
          <w:p w14:paraId="724DC880" w14:textId="77777777" w:rsidR="003C7F45" w:rsidRPr="003C7F45" w:rsidRDefault="003C7F45">
            <w:pPr>
              <w:jc w:val="center"/>
              <w:rPr>
                <w:i/>
                <w:iCs/>
                <w:sz w:val="15"/>
                <w:szCs w:val="15"/>
              </w:rPr>
            </w:pPr>
            <w:r w:rsidRPr="003C7F45">
              <w:rPr>
                <w:i/>
                <w:iCs/>
                <w:sz w:val="15"/>
                <w:szCs w:val="15"/>
              </w:rPr>
              <w:t>162 872,1</w:t>
            </w:r>
          </w:p>
        </w:tc>
      </w:tr>
      <w:tr w:rsidR="003C7F45" w:rsidRPr="003C7F45" w14:paraId="36C59C71" w14:textId="77777777" w:rsidTr="000F150D">
        <w:trPr>
          <w:trHeight w:val="51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20D3C43A" w14:textId="77777777" w:rsidR="003C7F45" w:rsidRPr="003C7F45" w:rsidRDefault="003C7F45">
            <w:pPr>
              <w:jc w:val="center"/>
              <w:rPr>
                <w:i/>
                <w:iCs/>
                <w:sz w:val="15"/>
                <w:szCs w:val="15"/>
              </w:rPr>
            </w:pPr>
            <w:r w:rsidRPr="003C7F45">
              <w:rPr>
                <w:i/>
                <w:iCs/>
                <w:sz w:val="15"/>
                <w:szCs w:val="15"/>
              </w:rPr>
              <w:t>6.8</w:t>
            </w:r>
          </w:p>
        </w:tc>
        <w:tc>
          <w:tcPr>
            <w:tcW w:w="3060" w:type="dxa"/>
            <w:tcBorders>
              <w:top w:val="nil"/>
              <w:left w:val="nil"/>
              <w:bottom w:val="single" w:sz="4" w:space="0" w:color="auto"/>
              <w:right w:val="single" w:sz="4" w:space="0" w:color="auto"/>
            </w:tcBorders>
            <w:shd w:val="clear" w:color="auto" w:fill="auto"/>
            <w:vAlign w:val="center"/>
            <w:hideMark/>
          </w:tcPr>
          <w:p w14:paraId="771B9BEA" w14:textId="77777777" w:rsidR="003C7F45" w:rsidRPr="003C7F45" w:rsidRDefault="003C7F45">
            <w:pPr>
              <w:jc w:val="both"/>
              <w:rPr>
                <w:i/>
                <w:iCs/>
                <w:sz w:val="15"/>
                <w:szCs w:val="15"/>
              </w:rPr>
            </w:pPr>
            <w:r w:rsidRPr="003C7F45">
              <w:rPr>
                <w:i/>
                <w:iCs/>
                <w:sz w:val="15"/>
                <w:szCs w:val="15"/>
              </w:rPr>
              <w:t xml:space="preserve">Сети теплоснабжения "Научно-технологического центра в городе Сургуте" </w:t>
            </w:r>
          </w:p>
        </w:tc>
        <w:tc>
          <w:tcPr>
            <w:tcW w:w="2693" w:type="dxa"/>
            <w:tcBorders>
              <w:top w:val="nil"/>
              <w:left w:val="nil"/>
              <w:bottom w:val="single" w:sz="4" w:space="0" w:color="auto"/>
              <w:right w:val="single" w:sz="4" w:space="0" w:color="auto"/>
            </w:tcBorders>
            <w:shd w:val="clear" w:color="auto" w:fill="auto"/>
            <w:vAlign w:val="center"/>
            <w:hideMark/>
          </w:tcPr>
          <w:p w14:paraId="79395EB5" w14:textId="77777777" w:rsidR="003C7F45" w:rsidRPr="003C7F45" w:rsidRDefault="003C7F45">
            <w:pPr>
              <w:jc w:val="both"/>
              <w:rPr>
                <w:i/>
                <w:iCs/>
                <w:sz w:val="15"/>
                <w:szCs w:val="15"/>
              </w:rPr>
            </w:pPr>
            <w:r w:rsidRPr="003C7F45">
              <w:rPr>
                <w:i/>
                <w:iCs/>
                <w:sz w:val="15"/>
                <w:szCs w:val="15"/>
              </w:rPr>
              <w:t>проектно-изыскательские работы, строительно - монтажные работы</w:t>
            </w:r>
          </w:p>
        </w:tc>
        <w:tc>
          <w:tcPr>
            <w:tcW w:w="993" w:type="dxa"/>
            <w:tcBorders>
              <w:top w:val="nil"/>
              <w:left w:val="nil"/>
              <w:bottom w:val="single" w:sz="4" w:space="0" w:color="auto"/>
              <w:right w:val="single" w:sz="4" w:space="0" w:color="auto"/>
            </w:tcBorders>
            <w:shd w:val="clear" w:color="auto" w:fill="auto"/>
            <w:vAlign w:val="center"/>
            <w:hideMark/>
          </w:tcPr>
          <w:p w14:paraId="28F34BF4" w14:textId="77777777" w:rsidR="003C7F45" w:rsidRPr="003C7F45" w:rsidRDefault="003C7F45">
            <w:pPr>
              <w:jc w:val="center"/>
              <w:rPr>
                <w:i/>
                <w:iCs/>
                <w:sz w:val="15"/>
                <w:szCs w:val="15"/>
              </w:rPr>
            </w:pPr>
            <w:r w:rsidRPr="003C7F45">
              <w:rPr>
                <w:i/>
                <w:iCs/>
                <w:sz w:val="15"/>
                <w:szCs w:val="15"/>
              </w:rPr>
              <w:t>418 715,2</w:t>
            </w:r>
          </w:p>
        </w:tc>
        <w:tc>
          <w:tcPr>
            <w:tcW w:w="851" w:type="dxa"/>
            <w:tcBorders>
              <w:top w:val="nil"/>
              <w:left w:val="nil"/>
              <w:bottom w:val="single" w:sz="4" w:space="0" w:color="auto"/>
              <w:right w:val="single" w:sz="4" w:space="0" w:color="auto"/>
            </w:tcBorders>
            <w:shd w:val="clear" w:color="auto" w:fill="auto"/>
            <w:vAlign w:val="center"/>
            <w:hideMark/>
          </w:tcPr>
          <w:p w14:paraId="18B58F68" w14:textId="77777777" w:rsidR="003C7F45" w:rsidRPr="003C7F45" w:rsidRDefault="003C7F45">
            <w:pPr>
              <w:jc w:val="center"/>
              <w:rPr>
                <w:i/>
                <w:iCs/>
                <w:sz w:val="15"/>
                <w:szCs w:val="15"/>
              </w:rPr>
            </w:pPr>
            <w:r w:rsidRPr="003C7F45">
              <w:rPr>
                <w:i/>
                <w:iCs/>
                <w:sz w:val="15"/>
                <w:szCs w:val="15"/>
              </w:rPr>
              <w:t>418 715,2</w:t>
            </w:r>
          </w:p>
        </w:tc>
        <w:tc>
          <w:tcPr>
            <w:tcW w:w="850" w:type="dxa"/>
            <w:tcBorders>
              <w:top w:val="nil"/>
              <w:left w:val="nil"/>
              <w:bottom w:val="single" w:sz="4" w:space="0" w:color="auto"/>
              <w:right w:val="single" w:sz="4" w:space="0" w:color="auto"/>
            </w:tcBorders>
            <w:shd w:val="clear" w:color="auto" w:fill="auto"/>
            <w:vAlign w:val="center"/>
            <w:hideMark/>
          </w:tcPr>
          <w:p w14:paraId="084B525D"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4CA37B7F" w14:textId="77777777" w:rsidR="003C7F45" w:rsidRPr="003C7F45" w:rsidRDefault="003C7F45">
            <w:pPr>
              <w:jc w:val="center"/>
              <w:rPr>
                <w:i/>
                <w:iCs/>
                <w:sz w:val="15"/>
                <w:szCs w:val="15"/>
              </w:rPr>
            </w:pPr>
            <w:r w:rsidRPr="003C7F45">
              <w:rPr>
                <w:i/>
                <w:iCs/>
                <w:sz w:val="15"/>
                <w:szCs w:val="15"/>
              </w:rPr>
              <w:t> </w:t>
            </w:r>
          </w:p>
        </w:tc>
      </w:tr>
      <w:tr w:rsidR="003C7F45" w:rsidRPr="003C7F45" w14:paraId="4F12F876" w14:textId="77777777" w:rsidTr="000F150D">
        <w:trPr>
          <w:trHeight w:val="51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560F64B4" w14:textId="77777777" w:rsidR="003C7F45" w:rsidRPr="003C7F45" w:rsidRDefault="003C7F45">
            <w:pPr>
              <w:jc w:val="center"/>
              <w:rPr>
                <w:i/>
                <w:iCs/>
                <w:sz w:val="15"/>
                <w:szCs w:val="15"/>
              </w:rPr>
            </w:pPr>
            <w:r w:rsidRPr="003C7F45">
              <w:rPr>
                <w:i/>
                <w:iCs/>
                <w:sz w:val="15"/>
                <w:szCs w:val="15"/>
              </w:rPr>
              <w:t>6.9</w:t>
            </w:r>
          </w:p>
        </w:tc>
        <w:tc>
          <w:tcPr>
            <w:tcW w:w="3060" w:type="dxa"/>
            <w:tcBorders>
              <w:top w:val="nil"/>
              <w:left w:val="nil"/>
              <w:bottom w:val="single" w:sz="4" w:space="0" w:color="auto"/>
              <w:right w:val="single" w:sz="4" w:space="0" w:color="auto"/>
            </w:tcBorders>
            <w:shd w:val="clear" w:color="auto" w:fill="auto"/>
            <w:vAlign w:val="center"/>
            <w:hideMark/>
          </w:tcPr>
          <w:p w14:paraId="27973C70" w14:textId="77777777" w:rsidR="003C7F45" w:rsidRPr="003C7F45" w:rsidRDefault="003C7F45">
            <w:pPr>
              <w:jc w:val="both"/>
              <w:rPr>
                <w:i/>
                <w:iCs/>
                <w:sz w:val="15"/>
                <w:szCs w:val="15"/>
              </w:rPr>
            </w:pPr>
            <w:r w:rsidRPr="003C7F45">
              <w:rPr>
                <w:i/>
                <w:iCs/>
                <w:sz w:val="15"/>
                <w:szCs w:val="15"/>
              </w:rPr>
              <w:t xml:space="preserve">Внутриквартальные сети электроснабжения "Научно-технологического центра в городе Сургуте" </w:t>
            </w:r>
          </w:p>
        </w:tc>
        <w:tc>
          <w:tcPr>
            <w:tcW w:w="2693" w:type="dxa"/>
            <w:tcBorders>
              <w:top w:val="nil"/>
              <w:left w:val="nil"/>
              <w:bottom w:val="single" w:sz="4" w:space="0" w:color="auto"/>
              <w:right w:val="single" w:sz="4" w:space="0" w:color="auto"/>
            </w:tcBorders>
            <w:shd w:val="clear" w:color="auto" w:fill="auto"/>
            <w:vAlign w:val="center"/>
            <w:hideMark/>
          </w:tcPr>
          <w:p w14:paraId="6FF64F81" w14:textId="77777777" w:rsidR="003C7F45" w:rsidRPr="003C7F45" w:rsidRDefault="003C7F45">
            <w:pPr>
              <w:jc w:val="both"/>
              <w:rPr>
                <w:i/>
                <w:iCs/>
                <w:sz w:val="15"/>
                <w:szCs w:val="15"/>
              </w:rPr>
            </w:pPr>
            <w:r w:rsidRPr="003C7F45">
              <w:rPr>
                <w:i/>
                <w:iCs/>
                <w:sz w:val="15"/>
                <w:szCs w:val="15"/>
              </w:rPr>
              <w:t>проектно-изыскательские работы, строительно - монтажные работы</w:t>
            </w:r>
          </w:p>
        </w:tc>
        <w:tc>
          <w:tcPr>
            <w:tcW w:w="993" w:type="dxa"/>
            <w:tcBorders>
              <w:top w:val="nil"/>
              <w:left w:val="nil"/>
              <w:bottom w:val="single" w:sz="4" w:space="0" w:color="auto"/>
              <w:right w:val="single" w:sz="4" w:space="0" w:color="auto"/>
            </w:tcBorders>
            <w:shd w:val="clear" w:color="auto" w:fill="auto"/>
            <w:vAlign w:val="center"/>
            <w:hideMark/>
          </w:tcPr>
          <w:p w14:paraId="5754F841" w14:textId="77777777" w:rsidR="003C7F45" w:rsidRPr="003C7F45" w:rsidRDefault="003C7F45">
            <w:pPr>
              <w:jc w:val="center"/>
              <w:rPr>
                <w:i/>
                <w:iCs/>
                <w:sz w:val="15"/>
                <w:szCs w:val="15"/>
              </w:rPr>
            </w:pPr>
            <w:r w:rsidRPr="003C7F45">
              <w:rPr>
                <w:i/>
                <w:iCs/>
                <w:sz w:val="15"/>
                <w:szCs w:val="15"/>
              </w:rPr>
              <w:t>508 388,0</w:t>
            </w:r>
          </w:p>
        </w:tc>
        <w:tc>
          <w:tcPr>
            <w:tcW w:w="851" w:type="dxa"/>
            <w:tcBorders>
              <w:top w:val="nil"/>
              <w:left w:val="nil"/>
              <w:bottom w:val="single" w:sz="4" w:space="0" w:color="auto"/>
              <w:right w:val="single" w:sz="4" w:space="0" w:color="auto"/>
            </w:tcBorders>
            <w:shd w:val="clear" w:color="auto" w:fill="auto"/>
            <w:vAlign w:val="center"/>
            <w:hideMark/>
          </w:tcPr>
          <w:p w14:paraId="71C4C122" w14:textId="77777777" w:rsidR="003C7F45" w:rsidRPr="003C7F45" w:rsidRDefault="003C7F45">
            <w:pPr>
              <w:jc w:val="center"/>
              <w:rPr>
                <w:i/>
                <w:iCs/>
                <w:sz w:val="15"/>
                <w:szCs w:val="15"/>
              </w:rPr>
            </w:pPr>
            <w:r w:rsidRPr="003C7F45">
              <w:rPr>
                <w:i/>
                <w:iCs/>
                <w:sz w:val="15"/>
                <w:szCs w:val="15"/>
              </w:rPr>
              <w:t>508 388,0</w:t>
            </w:r>
          </w:p>
        </w:tc>
        <w:tc>
          <w:tcPr>
            <w:tcW w:w="850" w:type="dxa"/>
            <w:tcBorders>
              <w:top w:val="nil"/>
              <w:left w:val="nil"/>
              <w:bottom w:val="single" w:sz="4" w:space="0" w:color="auto"/>
              <w:right w:val="single" w:sz="4" w:space="0" w:color="auto"/>
            </w:tcBorders>
            <w:shd w:val="clear" w:color="auto" w:fill="auto"/>
            <w:vAlign w:val="center"/>
            <w:hideMark/>
          </w:tcPr>
          <w:p w14:paraId="2432284B"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3340914D" w14:textId="77777777" w:rsidR="003C7F45" w:rsidRPr="003C7F45" w:rsidRDefault="003C7F45">
            <w:pPr>
              <w:jc w:val="center"/>
              <w:rPr>
                <w:i/>
                <w:iCs/>
                <w:sz w:val="15"/>
                <w:szCs w:val="15"/>
              </w:rPr>
            </w:pPr>
            <w:r w:rsidRPr="003C7F45">
              <w:rPr>
                <w:i/>
                <w:iCs/>
                <w:sz w:val="15"/>
                <w:szCs w:val="15"/>
              </w:rPr>
              <w:t> </w:t>
            </w:r>
          </w:p>
        </w:tc>
      </w:tr>
      <w:tr w:rsidR="003C7F45" w:rsidRPr="003C7F45" w14:paraId="47DE84D5" w14:textId="77777777" w:rsidTr="000F150D">
        <w:trPr>
          <w:trHeight w:val="51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25D29744" w14:textId="77777777" w:rsidR="003C7F45" w:rsidRPr="003C7F45" w:rsidRDefault="003C7F45">
            <w:pPr>
              <w:jc w:val="center"/>
              <w:rPr>
                <w:i/>
                <w:iCs/>
                <w:sz w:val="15"/>
                <w:szCs w:val="15"/>
              </w:rPr>
            </w:pPr>
            <w:r w:rsidRPr="003C7F45">
              <w:rPr>
                <w:i/>
                <w:iCs/>
                <w:sz w:val="15"/>
                <w:szCs w:val="15"/>
              </w:rPr>
              <w:t>6.10</w:t>
            </w:r>
          </w:p>
        </w:tc>
        <w:tc>
          <w:tcPr>
            <w:tcW w:w="3060" w:type="dxa"/>
            <w:tcBorders>
              <w:top w:val="nil"/>
              <w:left w:val="nil"/>
              <w:bottom w:val="single" w:sz="4" w:space="0" w:color="auto"/>
              <w:right w:val="single" w:sz="4" w:space="0" w:color="auto"/>
            </w:tcBorders>
            <w:shd w:val="clear" w:color="auto" w:fill="auto"/>
            <w:vAlign w:val="center"/>
            <w:hideMark/>
          </w:tcPr>
          <w:p w14:paraId="1B01E1B9" w14:textId="77777777" w:rsidR="003C7F45" w:rsidRPr="003C7F45" w:rsidRDefault="003C7F45">
            <w:pPr>
              <w:jc w:val="both"/>
              <w:rPr>
                <w:i/>
                <w:iCs/>
                <w:sz w:val="15"/>
                <w:szCs w:val="15"/>
              </w:rPr>
            </w:pPr>
            <w:r w:rsidRPr="003C7F45">
              <w:rPr>
                <w:i/>
                <w:iCs/>
                <w:sz w:val="15"/>
                <w:szCs w:val="15"/>
              </w:rPr>
              <w:t xml:space="preserve">Сети газоснабжения "Научно-технологического центра в городе Сургуте" </w:t>
            </w:r>
          </w:p>
        </w:tc>
        <w:tc>
          <w:tcPr>
            <w:tcW w:w="2693" w:type="dxa"/>
            <w:tcBorders>
              <w:top w:val="nil"/>
              <w:left w:val="nil"/>
              <w:bottom w:val="single" w:sz="4" w:space="0" w:color="auto"/>
              <w:right w:val="single" w:sz="4" w:space="0" w:color="auto"/>
            </w:tcBorders>
            <w:shd w:val="clear" w:color="auto" w:fill="auto"/>
            <w:vAlign w:val="center"/>
            <w:hideMark/>
          </w:tcPr>
          <w:p w14:paraId="323D3DC4" w14:textId="77777777" w:rsidR="003C7F45" w:rsidRPr="003C7F45" w:rsidRDefault="003C7F45">
            <w:pPr>
              <w:jc w:val="both"/>
              <w:rPr>
                <w:i/>
                <w:iCs/>
                <w:sz w:val="15"/>
                <w:szCs w:val="15"/>
              </w:rPr>
            </w:pPr>
            <w:r w:rsidRPr="003C7F45">
              <w:rPr>
                <w:i/>
                <w:iCs/>
                <w:sz w:val="15"/>
                <w:szCs w:val="15"/>
              </w:rPr>
              <w:t>проектно-изыскательские работы, строительно - монтажные работы</w:t>
            </w:r>
          </w:p>
        </w:tc>
        <w:tc>
          <w:tcPr>
            <w:tcW w:w="993" w:type="dxa"/>
            <w:tcBorders>
              <w:top w:val="nil"/>
              <w:left w:val="nil"/>
              <w:bottom w:val="single" w:sz="4" w:space="0" w:color="auto"/>
              <w:right w:val="single" w:sz="4" w:space="0" w:color="auto"/>
            </w:tcBorders>
            <w:shd w:val="clear" w:color="auto" w:fill="auto"/>
            <w:vAlign w:val="center"/>
            <w:hideMark/>
          </w:tcPr>
          <w:p w14:paraId="72774D95" w14:textId="77777777" w:rsidR="003C7F45" w:rsidRPr="003C7F45" w:rsidRDefault="003C7F45">
            <w:pPr>
              <w:jc w:val="center"/>
              <w:rPr>
                <w:i/>
                <w:iCs/>
                <w:sz w:val="15"/>
                <w:szCs w:val="15"/>
              </w:rPr>
            </w:pPr>
            <w:r w:rsidRPr="003C7F45">
              <w:rPr>
                <w:i/>
                <w:iCs/>
                <w:sz w:val="15"/>
                <w:szCs w:val="15"/>
              </w:rPr>
              <w:t>535 869,4</w:t>
            </w:r>
          </w:p>
        </w:tc>
        <w:tc>
          <w:tcPr>
            <w:tcW w:w="851" w:type="dxa"/>
            <w:tcBorders>
              <w:top w:val="nil"/>
              <w:left w:val="nil"/>
              <w:bottom w:val="single" w:sz="4" w:space="0" w:color="auto"/>
              <w:right w:val="single" w:sz="4" w:space="0" w:color="auto"/>
            </w:tcBorders>
            <w:shd w:val="clear" w:color="auto" w:fill="auto"/>
            <w:vAlign w:val="center"/>
            <w:hideMark/>
          </w:tcPr>
          <w:p w14:paraId="65E854F9" w14:textId="77777777" w:rsidR="003C7F45" w:rsidRPr="003C7F45" w:rsidRDefault="003C7F45">
            <w:pPr>
              <w:jc w:val="center"/>
              <w:rPr>
                <w:i/>
                <w:iCs/>
                <w:sz w:val="15"/>
                <w:szCs w:val="15"/>
              </w:rPr>
            </w:pPr>
            <w:r w:rsidRPr="003C7F45">
              <w:rPr>
                <w:i/>
                <w:iCs/>
                <w:sz w:val="15"/>
                <w:szCs w:val="15"/>
              </w:rPr>
              <w:t>535 869,4</w:t>
            </w:r>
          </w:p>
        </w:tc>
        <w:tc>
          <w:tcPr>
            <w:tcW w:w="850" w:type="dxa"/>
            <w:tcBorders>
              <w:top w:val="nil"/>
              <w:left w:val="nil"/>
              <w:bottom w:val="single" w:sz="4" w:space="0" w:color="auto"/>
              <w:right w:val="single" w:sz="4" w:space="0" w:color="auto"/>
            </w:tcBorders>
            <w:shd w:val="clear" w:color="auto" w:fill="auto"/>
            <w:vAlign w:val="center"/>
            <w:hideMark/>
          </w:tcPr>
          <w:p w14:paraId="1D10BA70"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25CD1655" w14:textId="77777777" w:rsidR="003C7F45" w:rsidRPr="003C7F45" w:rsidRDefault="003C7F45">
            <w:pPr>
              <w:jc w:val="center"/>
              <w:rPr>
                <w:i/>
                <w:iCs/>
                <w:sz w:val="15"/>
                <w:szCs w:val="15"/>
              </w:rPr>
            </w:pPr>
            <w:r w:rsidRPr="003C7F45">
              <w:rPr>
                <w:i/>
                <w:iCs/>
                <w:sz w:val="15"/>
                <w:szCs w:val="15"/>
              </w:rPr>
              <w:t> </w:t>
            </w:r>
          </w:p>
        </w:tc>
      </w:tr>
      <w:tr w:rsidR="003C7F45" w:rsidRPr="003C7F45" w14:paraId="3D8B3F01" w14:textId="77777777" w:rsidTr="000F150D">
        <w:trPr>
          <w:trHeight w:val="51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3E9AC3EF" w14:textId="77777777" w:rsidR="003C7F45" w:rsidRPr="003C7F45" w:rsidRDefault="003C7F45">
            <w:pPr>
              <w:jc w:val="center"/>
              <w:rPr>
                <w:i/>
                <w:iCs/>
                <w:sz w:val="15"/>
                <w:szCs w:val="15"/>
              </w:rPr>
            </w:pPr>
            <w:r w:rsidRPr="003C7F45">
              <w:rPr>
                <w:i/>
                <w:iCs/>
                <w:sz w:val="15"/>
                <w:szCs w:val="15"/>
              </w:rPr>
              <w:t>6.11</w:t>
            </w:r>
          </w:p>
        </w:tc>
        <w:tc>
          <w:tcPr>
            <w:tcW w:w="3060" w:type="dxa"/>
            <w:tcBorders>
              <w:top w:val="nil"/>
              <w:left w:val="nil"/>
              <w:bottom w:val="single" w:sz="4" w:space="0" w:color="auto"/>
              <w:right w:val="single" w:sz="4" w:space="0" w:color="auto"/>
            </w:tcBorders>
            <w:shd w:val="clear" w:color="auto" w:fill="auto"/>
            <w:vAlign w:val="center"/>
            <w:hideMark/>
          </w:tcPr>
          <w:p w14:paraId="525B7885" w14:textId="77777777" w:rsidR="003C7F45" w:rsidRPr="003C7F45" w:rsidRDefault="003C7F45">
            <w:pPr>
              <w:jc w:val="both"/>
              <w:rPr>
                <w:i/>
                <w:iCs/>
                <w:sz w:val="15"/>
                <w:szCs w:val="15"/>
              </w:rPr>
            </w:pPr>
            <w:r w:rsidRPr="003C7F45">
              <w:rPr>
                <w:i/>
                <w:iCs/>
                <w:sz w:val="15"/>
                <w:szCs w:val="15"/>
              </w:rPr>
              <w:t xml:space="preserve">Сети водоснабжения "Научно-технологического центра в городе Сургуте" </w:t>
            </w:r>
          </w:p>
        </w:tc>
        <w:tc>
          <w:tcPr>
            <w:tcW w:w="2693" w:type="dxa"/>
            <w:tcBorders>
              <w:top w:val="nil"/>
              <w:left w:val="nil"/>
              <w:bottom w:val="single" w:sz="4" w:space="0" w:color="auto"/>
              <w:right w:val="single" w:sz="4" w:space="0" w:color="auto"/>
            </w:tcBorders>
            <w:shd w:val="clear" w:color="auto" w:fill="auto"/>
            <w:vAlign w:val="center"/>
            <w:hideMark/>
          </w:tcPr>
          <w:p w14:paraId="1A2B7836" w14:textId="77777777" w:rsidR="003C7F45" w:rsidRPr="003C7F45" w:rsidRDefault="003C7F45">
            <w:pPr>
              <w:jc w:val="both"/>
              <w:rPr>
                <w:i/>
                <w:iCs/>
                <w:sz w:val="15"/>
                <w:szCs w:val="15"/>
              </w:rPr>
            </w:pPr>
            <w:r w:rsidRPr="003C7F45">
              <w:rPr>
                <w:i/>
                <w:iCs/>
                <w:sz w:val="15"/>
                <w:szCs w:val="15"/>
              </w:rPr>
              <w:t>проектно-изыскательские работы, строительно - монтажные работы</w:t>
            </w:r>
          </w:p>
        </w:tc>
        <w:tc>
          <w:tcPr>
            <w:tcW w:w="993" w:type="dxa"/>
            <w:tcBorders>
              <w:top w:val="nil"/>
              <w:left w:val="nil"/>
              <w:bottom w:val="single" w:sz="4" w:space="0" w:color="auto"/>
              <w:right w:val="single" w:sz="4" w:space="0" w:color="auto"/>
            </w:tcBorders>
            <w:shd w:val="clear" w:color="auto" w:fill="auto"/>
            <w:vAlign w:val="center"/>
            <w:hideMark/>
          </w:tcPr>
          <w:p w14:paraId="10AF66B1" w14:textId="77777777" w:rsidR="003C7F45" w:rsidRPr="003C7F45" w:rsidRDefault="003C7F45">
            <w:pPr>
              <w:jc w:val="center"/>
              <w:rPr>
                <w:i/>
                <w:iCs/>
                <w:sz w:val="15"/>
                <w:szCs w:val="15"/>
              </w:rPr>
            </w:pPr>
            <w:r w:rsidRPr="003C7F45">
              <w:rPr>
                <w:i/>
                <w:iCs/>
                <w:sz w:val="15"/>
                <w:szCs w:val="15"/>
              </w:rPr>
              <w:t>178 843,5</w:t>
            </w:r>
          </w:p>
        </w:tc>
        <w:tc>
          <w:tcPr>
            <w:tcW w:w="851" w:type="dxa"/>
            <w:tcBorders>
              <w:top w:val="nil"/>
              <w:left w:val="nil"/>
              <w:bottom w:val="single" w:sz="4" w:space="0" w:color="auto"/>
              <w:right w:val="single" w:sz="4" w:space="0" w:color="auto"/>
            </w:tcBorders>
            <w:shd w:val="clear" w:color="auto" w:fill="auto"/>
            <w:vAlign w:val="center"/>
            <w:hideMark/>
          </w:tcPr>
          <w:p w14:paraId="34035B2F" w14:textId="77777777" w:rsidR="003C7F45" w:rsidRPr="003C7F45" w:rsidRDefault="003C7F45">
            <w:pPr>
              <w:jc w:val="center"/>
              <w:rPr>
                <w:i/>
                <w:iCs/>
                <w:sz w:val="15"/>
                <w:szCs w:val="15"/>
              </w:rPr>
            </w:pPr>
            <w:r w:rsidRPr="003C7F45">
              <w:rPr>
                <w:i/>
                <w:iCs/>
                <w:sz w:val="15"/>
                <w:szCs w:val="15"/>
              </w:rPr>
              <w:t>178 843,5</w:t>
            </w:r>
          </w:p>
        </w:tc>
        <w:tc>
          <w:tcPr>
            <w:tcW w:w="850" w:type="dxa"/>
            <w:tcBorders>
              <w:top w:val="nil"/>
              <w:left w:val="nil"/>
              <w:bottom w:val="single" w:sz="4" w:space="0" w:color="auto"/>
              <w:right w:val="single" w:sz="4" w:space="0" w:color="auto"/>
            </w:tcBorders>
            <w:shd w:val="clear" w:color="auto" w:fill="auto"/>
            <w:vAlign w:val="center"/>
            <w:hideMark/>
          </w:tcPr>
          <w:p w14:paraId="7FCDED77"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1A1BF4CE" w14:textId="77777777" w:rsidR="003C7F45" w:rsidRPr="003C7F45" w:rsidRDefault="003C7F45">
            <w:pPr>
              <w:jc w:val="center"/>
              <w:rPr>
                <w:i/>
                <w:iCs/>
                <w:sz w:val="15"/>
                <w:szCs w:val="15"/>
              </w:rPr>
            </w:pPr>
            <w:r w:rsidRPr="003C7F45">
              <w:rPr>
                <w:i/>
                <w:iCs/>
                <w:sz w:val="15"/>
                <w:szCs w:val="15"/>
              </w:rPr>
              <w:t> </w:t>
            </w:r>
          </w:p>
        </w:tc>
      </w:tr>
      <w:tr w:rsidR="003C7F45" w:rsidRPr="003C7F45" w14:paraId="34538D49" w14:textId="77777777" w:rsidTr="000F150D">
        <w:trPr>
          <w:trHeight w:val="51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21FCDDBC" w14:textId="77777777" w:rsidR="003C7F45" w:rsidRPr="003C7F45" w:rsidRDefault="003C7F45">
            <w:pPr>
              <w:jc w:val="center"/>
              <w:rPr>
                <w:i/>
                <w:iCs/>
                <w:sz w:val="15"/>
                <w:szCs w:val="15"/>
              </w:rPr>
            </w:pPr>
            <w:r w:rsidRPr="003C7F45">
              <w:rPr>
                <w:i/>
                <w:iCs/>
                <w:sz w:val="15"/>
                <w:szCs w:val="15"/>
              </w:rPr>
              <w:t>6.12</w:t>
            </w:r>
          </w:p>
        </w:tc>
        <w:tc>
          <w:tcPr>
            <w:tcW w:w="3060" w:type="dxa"/>
            <w:tcBorders>
              <w:top w:val="nil"/>
              <w:left w:val="nil"/>
              <w:bottom w:val="single" w:sz="4" w:space="0" w:color="auto"/>
              <w:right w:val="single" w:sz="4" w:space="0" w:color="auto"/>
            </w:tcBorders>
            <w:shd w:val="clear" w:color="auto" w:fill="auto"/>
            <w:vAlign w:val="center"/>
            <w:hideMark/>
          </w:tcPr>
          <w:p w14:paraId="7CD33D00" w14:textId="77777777" w:rsidR="003C7F45" w:rsidRPr="003C7F45" w:rsidRDefault="003C7F45">
            <w:pPr>
              <w:jc w:val="both"/>
              <w:rPr>
                <w:i/>
                <w:iCs/>
                <w:sz w:val="15"/>
                <w:szCs w:val="15"/>
              </w:rPr>
            </w:pPr>
            <w:r w:rsidRPr="003C7F45">
              <w:rPr>
                <w:i/>
                <w:iCs/>
                <w:sz w:val="15"/>
                <w:szCs w:val="15"/>
              </w:rPr>
              <w:t>Сети водоотведения "Научно-технологического центра в городе Сургуте"</w:t>
            </w:r>
          </w:p>
        </w:tc>
        <w:tc>
          <w:tcPr>
            <w:tcW w:w="2693" w:type="dxa"/>
            <w:tcBorders>
              <w:top w:val="nil"/>
              <w:left w:val="nil"/>
              <w:bottom w:val="single" w:sz="4" w:space="0" w:color="auto"/>
              <w:right w:val="single" w:sz="4" w:space="0" w:color="auto"/>
            </w:tcBorders>
            <w:shd w:val="clear" w:color="auto" w:fill="auto"/>
            <w:vAlign w:val="center"/>
            <w:hideMark/>
          </w:tcPr>
          <w:p w14:paraId="4ED822AF" w14:textId="77777777" w:rsidR="003C7F45" w:rsidRPr="003C7F45" w:rsidRDefault="003C7F45">
            <w:pPr>
              <w:jc w:val="both"/>
              <w:rPr>
                <w:i/>
                <w:iCs/>
                <w:sz w:val="15"/>
                <w:szCs w:val="15"/>
              </w:rPr>
            </w:pPr>
            <w:r w:rsidRPr="003C7F45">
              <w:rPr>
                <w:i/>
                <w:iCs/>
                <w:sz w:val="15"/>
                <w:szCs w:val="15"/>
              </w:rPr>
              <w:t>проектно-изыскательские работы, строительно - монтажные работы</w:t>
            </w:r>
          </w:p>
        </w:tc>
        <w:tc>
          <w:tcPr>
            <w:tcW w:w="993" w:type="dxa"/>
            <w:tcBorders>
              <w:top w:val="nil"/>
              <w:left w:val="nil"/>
              <w:bottom w:val="single" w:sz="4" w:space="0" w:color="auto"/>
              <w:right w:val="single" w:sz="4" w:space="0" w:color="auto"/>
            </w:tcBorders>
            <w:shd w:val="clear" w:color="auto" w:fill="auto"/>
            <w:vAlign w:val="center"/>
            <w:hideMark/>
          </w:tcPr>
          <w:p w14:paraId="54B76CD0" w14:textId="77777777" w:rsidR="003C7F45" w:rsidRPr="003C7F45" w:rsidRDefault="003C7F45">
            <w:pPr>
              <w:jc w:val="center"/>
              <w:rPr>
                <w:i/>
                <w:iCs/>
                <w:sz w:val="15"/>
                <w:szCs w:val="15"/>
              </w:rPr>
            </w:pPr>
            <w:r w:rsidRPr="003C7F45">
              <w:rPr>
                <w:i/>
                <w:iCs/>
                <w:sz w:val="15"/>
                <w:szCs w:val="15"/>
              </w:rPr>
              <w:t>513 655,8</w:t>
            </w:r>
          </w:p>
        </w:tc>
        <w:tc>
          <w:tcPr>
            <w:tcW w:w="851" w:type="dxa"/>
            <w:tcBorders>
              <w:top w:val="nil"/>
              <w:left w:val="nil"/>
              <w:bottom w:val="single" w:sz="4" w:space="0" w:color="auto"/>
              <w:right w:val="single" w:sz="4" w:space="0" w:color="auto"/>
            </w:tcBorders>
            <w:shd w:val="clear" w:color="auto" w:fill="auto"/>
            <w:vAlign w:val="center"/>
            <w:hideMark/>
          </w:tcPr>
          <w:p w14:paraId="1BD64E37" w14:textId="77777777" w:rsidR="003C7F45" w:rsidRPr="003C7F45" w:rsidRDefault="003C7F45">
            <w:pPr>
              <w:jc w:val="center"/>
              <w:rPr>
                <w:i/>
                <w:iCs/>
                <w:sz w:val="15"/>
                <w:szCs w:val="15"/>
              </w:rPr>
            </w:pPr>
            <w:r w:rsidRPr="003C7F45">
              <w:rPr>
                <w:i/>
                <w:iCs/>
                <w:sz w:val="15"/>
                <w:szCs w:val="15"/>
              </w:rPr>
              <w:t>513 655,8</w:t>
            </w:r>
          </w:p>
        </w:tc>
        <w:tc>
          <w:tcPr>
            <w:tcW w:w="850" w:type="dxa"/>
            <w:tcBorders>
              <w:top w:val="nil"/>
              <w:left w:val="nil"/>
              <w:bottom w:val="single" w:sz="4" w:space="0" w:color="auto"/>
              <w:right w:val="single" w:sz="4" w:space="0" w:color="auto"/>
            </w:tcBorders>
            <w:shd w:val="clear" w:color="auto" w:fill="auto"/>
            <w:vAlign w:val="center"/>
            <w:hideMark/>
          </w:tcPr>
          <w:p w14:paraId="078367FB"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5738AD0C" w14:textId="77777777" w:rsidR="003C7F45" w:rsidRPr="003C7F45" w:rsidRDefault="003C7F45">
            <w:pPr>
              <w:jc w:val="center"/>
              <w:rPr>
                <w:i/>
                <w:iCs/>
                <w:sz w:val="15"/>
                <w:szCs w:val="15"/>
              </w:rPr>
            </w:pPr>
            <w:r w:rsidRPr="003C7F45">
              <w:rPr>
                <w:i/>
                <w:iCs/>
                <w:sz w:val="15"/>
                <w:szCs w:val="15"/>
              </w:rPr>
              <w:t> </w:t>
            </w:r>
          </w:p>
        </w:tc>
      </w:tr>
      <w:tr w:rsidR="003C7F45" w:rsidRPr="003C7F45" w14:paraId="13D48D7E" w14:textId="77777777" w:rsidTr="000F150D">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046000E4" w14:textId="77777777" w:rsidR="003C7F45" w:rsidRPr="003C7F45" w:rsidRDefault="003C7F45">
            <w:pPr>
              <w:jc w:val="center"/>
              <w:rPr>
                <w:i/>
                <w:iCs/>
                <w:sz w:val="15"/>
                <w:szCs w:val="15"/>
              </w:rPr>
            </w:pPr>
            <w:r w:rsidRPr="003C7F45">
              <w:rPr>
                <w:i/>
                <w:iCs/>
                <w:sz w:val="15"/>
                <w:szCs w:val="15"/>
              </w:rPr>
              <w:t>6.13</w:t>
            </w:r>
          </w:p>
        </w:tc>
        <w:tc>
          <w:tcPr>
            <w:tcW w:w="3060" w:type="dxa"/>
            <w:tcBorders>
              <w:top w:val="nil"/>
              <w:left w:val="nil"/>
              <w:bottom w:val="single" w:sz="4" w:space="0" w:color="auto"/>
              <w:right w:val="single" w:sz="4" w:space="0" w:color="auto"/>
            </w:tcBorders>
            <w:shd w:val="clear" w:color="auto" w:fill="auto"/>
            <w:vAlign w:val="center"/>
            <w:hideMark/>
          </w:tcPr>
          <w:p w14:paraId="720ED65C" w14:textId="77777777" w:rsidR="003C7F45" w:rsidRPr="003C7F45" w:rsidRDefault="003C7F45">
            <w:pPr>
              <w:jc w:val="both"/>
              <w:rPr>
                <w:i/>
                <w:iCs/>
                <w:sz w:val="15"/>
                <w:szCs w:val="15"/>
              </w:rPr>
            </w:pPr>
            <w:r w:rsidRPr="003C7F45">
              <w:rPr>
                <w:i/>
                <w:iCs/>
                <w:sz w:val="15"/>
                <w:szCs w:val="15"/>
              </w:rPr>
              <w:t>Инженерные сети к СОШ в мкр. 24</w:t>
            </w:r>
          </w:p>
        </w:tc>
        <w:tc>
          <w:tcPr>
            <w:tcW w:w="2693" w:type="dxa"/>
            <w:tcBorders>
              <w:top w:val="nil"/>
              <w:left w:val="nil"/>
              <w:bottom w:val="single" w:sz="4" w:space="0" w:color="auto"/>
              <w:right w:val="single" w:sz="4" w:space="0" w:color="auto"/>
            </w:tcBorders>
            <w:shd w:val="clear" w:color="auto" w:fill="auto"/>
            <w:vAlign w:val="center"/>
            <w:hideMark/>
          </w:tcPr>
          <w:p w14:paraId="3E4275B7" w14:textId="77777777" w:rsidR="003C7F45" w:rsidRPr="003C7F45" w:rsidRDefault="003C7F45">
            <w:pPr>
              <w:jc w:val="both"/>
              <w:rPr>
                <w:i/>
                <w:iCs/>
                <w:sz w:val="15"/>
                <w:szCs w:val="15"/>
              </w:rPr>
            </w:pPr>
            <w:r w:rsidRPr="003C7F45">
              <w:rPr>
                <w:i/>
                <w:iCs/>
                <w:sz w:val="15"/>
                <w:szCs w:val="15"/>
              </w:rPr>
              <w:t>строительно-монтажные работы</w:t>
            </w:r>
          </w:p>
        </w:tc>
        <w:tc>
          <w:tcPr>
            <w:tcW w:w="993" w:type="dxa"/>
            <w:tcBorders>
              <w:top w:val="nil"/>
              <w:left w:val="nil"/>
              <w:bottom w:val="single" w:sz="4" w:space="0" w:color="auto"/>
              <w:right w:val="single" w:sz="4" w:space="0" w:color="auto"/>
            </w:tcBorders>
            <w:shd w:val="clear" w:color="auto" w:fill="auto"/>
            <w:vAlign w:val="center"/>
            <w:hideMark/>
          </w:tcPr>
          <w:p w14:paraId="16AAD5B5" w14:textId="77777777" w:rsidR="003C7F45" w:rsidRPr="003C7F45" w:rsidRDefault="003C7F45">
            <w:pPr>
              <w:jc w:val="center"/>
              <w:rPr>
                <w:i/>
                <w:iCs/>
                <w:sz w:val="15"/>
                <w:szCs w:val="15"/>
              </w:rPr>
            </w:pPr>
            <w:r w:rsidRPr="003C7F45">
              <w:rPr>
                <w:i/>
                <w:iCs/>
                <w:sz w:val="15"/>
                <w:szCs w:val="15"/>
              </w:rPr>
              <w:t>8 509,6</w:t>
            </w:r>
          </w:p>
        </w:tc>
        <w:tc>
          <w:tcPr>
            <w:tcW w:w="851" w:type="dxa"/>
            <w:tcBorders>
              <w:top w:val="nil"/>
              <w:left w:val="nil"/>
              <w:bottom w:val="single" w:sz="4" w:space="0" w:color="auto"/>
              <w:right w:val="single" w:sz="4" w:space="0" w:color="auto"/>
            </w:tcBorders>
            <w:shd w:val="clear" w:color="auto" w:fill="auto"/>
            <w:vAlign w:val="center"/>
            <w:hideMark/>
          </w:tcPr>
          <w:p w14:paraId="32D54DA2"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3C100144" w14:textId="77777777" w:rsidR="003C7F45" w:rsidRPr="003C7F45" w:rsidRDefault="003C7F45">
            <w:pPr>
              <w:jc w:val="center"/>
              <w:rPr>
                <w:i/>
                <w:iCs/>
                <w:sz w:val="15"/>
                <w:szCs w:val="15"/>
              </w:rPr>
            </w:pPr>
            <w:r w:rsidRPr="003C7F45">
              <w:rPr>
                <w:i/>
                <w:iCs/>
                <w:sz w:val="15"/>
                <w:szCs w:val="15"/>
              </w:rPr>
              <w:t>8 509,6</w:t>
            </w:r>
          </w:p>
        </w:tc>
        <w:tc>
          <w:tcPr>
            <w:tcW w:w="850" w:type="dxa"/>
            <w:tcBorders>
              <w:top w:val="nil"/>
              <w:left w:val="nil"/>
              <w:bottom w:val="single" w:sz="4" w:space="0" w:color="auto"/>
              <w:right w:val="single" w:sz="4" w:space="0" w:color="auto"/>
            </w:tcBorders>
            <w:shd w:val="clear" w:color="auto" w:fill="auto"/>
            <w:vAlign w:val="center"/>
            <w:hideMark/>
          </w:tcPr>
          <w:p w14:paraId="4D0D5722" w14:textId="77777777" w:rsidR="003C7F45" w:rsidRPr="003C7F45" w:rsidRDefault="003C7F45">
            <w:pPr>
              <w:jc w:val="center"/>
              <w:rPr>
                <w:i/>
                <w:iCs/>
                <w:sz w:val="15"/>
                <w:szCs w:val="15"/>
              </w:rPr>
            </w:pPr>
            <w:r w:rsidRPr="003C7F45">
              <w:rPr>
                <w:i/>
                <w:iCs/>
                <w:sz w:val="15"/>
                <w:szCs w:val="15"/>
              </w:rPr>
              <w:t> </w:t>
            </w:r>
          </w:p>
        </w:tc>
      </w:tr>
      <w:tr w:rsidR="003C7F45" w:rsidRPr="003C7F45" w14:paraId="5924EA70" w14:textId="77777777" w:rsidTr="000F150D">
        <w:trPr>
          <w:trHeight w:val="45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5C44E1F4" w14:textId="77777777" w:rsidR="003C7F45" w:rsidRPr="003C7F45" w:rsidRDefault="003C7F45">
            <w:pPr>
              <w:jc w:val="center"/>
              <w:rPr>
                <w:i/>
                <w:iCs/>
                <w:sz w:val="15"/>
                <w:szCs w:val="15"/>
              </w:rPr>
            </w:pPr>
            <w:r w:rsidRPr="003C7F45">
              <w:rPr>
                <w:i/>
                <w:iCs/>
                <w:sz w:val="15"/>
                <w:szCs w:val="15"/>
              </w:rPr>
              <w:t>6.14</w:t>
            </w:r>
          </w:p>
        </w:tc>
        <w:tc>
          <w:tcPr>
            <w:tcW w:w="3060" w:type="dxa"/>
            <w:tcBorders>
              <w:top w:val="nil"/>
              <w:left w:val="nil"/>
              <w:bottom w:val="single" w:sz="4" w:space="0" w:color="auto"/>
              <w:right w:val="single" w:sz="4" w:space="0" w:color="auto"/>
            </w:tcBorders>
            <w:shd w:val="clear" w:color="auto" w:fill="auto"/>
            <w:vAlign w:val="center"/>
            <w:hideMark/>
          </w:tcPr>
          <w:p w14:paraId="599D3CE8" w14:textId="77777777" w:rsidR="003C7F45" w:rsidRPr="003C7F45" w:rsidRDefault="003C7F45">
            <w:pPr>
              <w:jc w:val="both"/>
              <w:rPr>
                <w:i/>
                <w:iCs/>
                <w:sz w:val="15"/>
                <w:szCs w:val="15"/>
              </w:rPr>
            </w:pPr>
            <w:r w:rsidRPr="003C7F45">
              <w:rPr>
                <w:i/>
                <w:iCs/>
                <w:sz w:val="15"/>
                <w:szCs w:val="15"/>
              </w:rPr>
              <w:t xml:space="preserve">Вынос сетей водоснабжения с территории СОШ в мкр. 5А </w:t>
            </w:r>
          </w:p>
        </w:tc>
        <w:tc>
          <w:tcPr>
            <w:tcW w:w="2693" w:type="dxa"/>
            <w:tcBorders>
              <w:top w:val="nil"/>
              <w:left w:val="nil"/>
              <w:bottom w:val="single" w:sz="4" w:space="0" w:color="auto"/>
              <w:right w:val="single" w:sz="4" w:space="0" w:color="auto"/>
            </w:tcBorders>
            <w:shd w:val="clear" w:color="auto" w:fill="auto"/>
            <w:vAlign w:val="center"/>
            <w:hideMark/>
          </w:tcPr>
          <w:p w14:paraId="0036865F" w14:textId="77777777" w:rsidR="003C7F45" w:rsidRPr="003C7F45" w:rsidRDefault="003C7F45">
            <w:pPr>
              <w:jc w:val="both"/>
              <w:rPr>
                <w:i/>
                <w:iCs/>
                <w:sz w:val="15"/>
                <w:szCs w:val="15"/>
              </w:rPr>
            </w:pPr>
            <w:r w:rsidRPr="003C7F45">
              <w:rPr>
                <w:i/>
                <w:iCs/>
                <w:sz w:val="15"/>
                <w:szCs w:val="15"/>
              </w:rPr>
              <w:t>строительно-монтажные работы</w:t>
            </w:r>
          </w:p>
        </w:tc>
        <w:tc>
          <w:tcPr>
            <w:tcW w:w="993" w:type="dxa"/>
            <w:tcBorders>
              <w:top w:val="nil"/>
              <w:left w:val="nil"/>
              <w:bottom w:val="single" w:sz="4" w:space="0" w:color="auto"/>
              <w:right w:val="single" w:sz="4" w:space="0" w:color="auto"/>
            </w:tcBorders>
            <w:shd w:val="clear" w:color="auto" w:fill="auto"/>
            <w:vAlign w:val="center"/>
            <w:hideMark/>
          </w:tcPr>
          <w:p w14:paraId="46CDA82D" w14:textId="77777777" w:rsidR="003C7F45" w:rsidRPr="003C7F45" w:rsidRDefault="003C7F45">
            <w:pPr>
              <w:jc w:val="center"/>
              <w:rPr>
                <w:i/>
                <w:iCs/>
                <w:sz w:val="15"/>
                <w:szCs w:val="15"/>
              </w:rPr>
            </w:pPr>
            <w:r w:rsidRPr="003C7F45">
              <w:rPr>
                <w:i/>
                <w:iCs/>
                <w:sz w:val="15"/>
                <w:szCs w:val="15"/>
              </w:rPr>
              <w:t>4 691,6</w:t>
            </w:r>
          </w:p>
        </w:tc>
        <w:tc>
          <w:tcPr>
            <w:tcW w:w="851" w:type="dxa"/>
            <w:tcBorders>
              <w:top w:val="nil"/>
              <w:left w:val="nil"/>
              <w:bottom w:val="single" w:sz="4" w:space="0" w:color="auto"/>
              <w:right w:val="single" w:sz="4" w:space="0" w:color="auto"/>
            </w:tcBorders>
            <w:shd w:val="clear" w:color="auto" w:fill="auto"/>
            <w:vAlign w:val="center"/>
            <w:hideMark/>
          </w:tcPr>
          <w:p w14:paraId="5AB9B2FE" w14:textId="77777777" w:rsidR="003C7F45" w:rsidRPr="003C7F45" w:rsidRDefault="003C7F45">
            <w:pPr>
              <w:jc w:val="center"/>
              <w:rPr>
                <w:i/>
                <w:iCs/>
                <w:sz w:val="15"/>
                <w:szCs w:val="15"/>
              </w:rPr>
            </w:pPr>
            <w:r w:rsidRPr="003C7F45">
              <w:rPr>
                <w:i/>
                <w:iCs/>
                <w:sz w:val="15"/>
                <w:szCs w:val="15"/>
              </w:rPr>
              <w:t>4 691,6</w:t>
            </w:r>
          </w:p>
        </w:tc>
        <w:tc>
          <w:tcPr>
            <w:tcW w:w="850" w:type="dxa"/>
            <w:tcBorders>
              <w:top w:val="nil"/>
              <w:left w:val="nil"/>
              <w:bottom w:val="single" w:sz="4" w:space="0" w:color="auto"/>
              <w:right w:val="single" w:sz="4" w:space="0" w:color="auto"/>
            </w:tcBorders>
            <w:shd w:val="clear" w:color="auto" w:fill="auto"/>
            <w:vAlign w:val="center"/>
            <w:hideMark/>
          </w:tcPr>
          <w:p w14:paraId="2114B109"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31D87C4A" w14:textId="77777777" w:rsidR="003C7F45" w:rsidRPr="003C7F45" w:rsidRDefault="003C7F45">
            <w:pPr>
              <w:jc w:val="center"/>
              <w:rPr>
                <w:i/>
                <w:iCs/>
                <w:sz w:val="15"/>
                <w:szCs w:val="15"/>
              </w:rPr>
            </w:pPr>
            <w:r w:rsidRPr="003C7F45">
              <w:rPr>
                <w:i/>
                <w:iCs/>
                <w:sz w:val="15"/>
                <w:szCs w:val="15"/>
              </w:rPr>
              <w:t> </w:t>
            </w:r>
          </w:p>
        </w:tc>
      </w:tr>
      <w:tr w:rsidR="003C7F45" w:rsidRPr="003C7F45" w14:paraId="06B60903" w14:textId="77777777" w:rsidTr="000F150D">
        <w:trPr>
          <w:trHeight w:val="45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7842B66E" w14:textId="77777777" w:rsidR="003C7F45" w:rsidRPr="003C7F45" w:rsidRDefault="003C7F45">
            <w:pPr>
              <w:jc w:val="center"/>
              <w:rPr>
                <w:i/>
                <w:iCs/>
                <w:sz w:val="15"/>
                <w:szCs w:val="15"/>
              </w:rPr>
            </w:pPr>
            <w:r w:rsidRPr="003C7F45">
              <w:rPr>
                <w:i/>
                <w:iCs/>
                <w:sz w:val="15"/>
                <w:szCs w:val="15"/>
              </w:rPr>
              <w:t>6.15</w:t>
            </w:r>
          </w:p>
        </w:tc>
        <w:tc>
          <w:tcPr>
            <w:tcW w:w="3060" w:type="dxa"/>
            <w:tcBorders>
              <w:top w:val="nil"/>
              <w:left w:val="nil"/>
              <w:bottom w:val="single" w:sz="4" w:space="0" w:color="auto"/>
              <w:right w:val="single" w:sz="4" w:space="0" w:color="auto"/>
            </w:tcBorders>
            <w:shd w:val="clear" w:color="auto" w:fill="auto"/>
            <w:vAlign w:val="center"/>
            <w:hideMark/>
          </w:tcPr>
          <w:p w14:paraId="325DA1CF" w14:textId="77777777" w:rsidR="003C7F45" w:rsidRPr="003C7F45" w:rsidRDefault="003C7F45">
            <w:pPr>
              <w:jc w:val="both"/>
              <w:rPr>
                <w:i/>
                <w:iCs/>
                <w:sz w:val="15"/>
                <w:szCs w:val="15"/>
              </w:rPr>
            </w:pPr>
            <w:r w:rsidRPr="003C7F45">
              <w:rPr>
                <w:i/>
                <w:iCs/>
                <w:sz w:val="15"/>
                <w:szCs w:val="15"/>
              </w:rPr>
              <w:t>Инженерные сети и подъездные пути к СОШ в мкр. 30 А</w:t>
            </w:r>
          </w:p>
        </w:tc>
        <w:tc>
          <w:tcPr>
            <w:tcW w:w="2693" w:type="dxa"/>
            <w:tcBorders>
              <w:top w:val="nil"/>
              <w:left w:val="nil"/>
              <w:bottom w:val="single" w:sz="4" w:space="0" w:color="auto"/>
              <w:right w:val="single" w:sz="4" w:space="0" w:color="auto"/>
            </w:tcBorders>
            <w:shd w:val="clear" w:color="auto" w:fill="auto"/>
            <w:vAlign w:val="center"/>
            <w:hideMark/>
          </w:tcPr>
          <w:p w14:paraId="4D1541D0" w14:textId="77777777" w:rsidR="003C7F45" w:rsidRPr="003C7F45" w:rsidRDefault="003C7F45">
            <w:pPr>
              <w:jc w:val="both"/>
              <w:rPr>
                <w:i/>
                <w:iCs/>
                <w:sz w:val="15"/>
                <w:szCs w:val="15"/>
              </w:rPr>
            </w:pPr>
            <w:r w:rsidRPr="003C7F45">
              <w:rPr>
                <w:i/>
                <w:iCs/>
                <w:sz w:val="15"/>
                <w:szCs w:val="15"/>
              </w:rPr>
              <w:t>строительно-монтажные работы</w:t>
            </w:r>
          </w:p>
        </w:tc>
        <w:tc>
          <w:tcPr>
            <w:tcW w:w="993" w:type="dxa"/>
            <w:tcBorders>
              <w:top w:val="nil"/>
              <w:left w:val="nil"/>
              <w:bottom w:val="single" w:sz="4" w:space="0" w:color="auto"/>
              <w:right w:val="single" w:sz="4" w:space="0" w:color="auto"/>
            </w:tcBorders>
            <w:shd w:val="clear" w:color="auto" w:fill="auto"/>
            <w:vAlign w:val="center"/>
            <w:hideMark/>
          </w:tcPr>
          <w:p w14:paraId="438AAA92" w14:textId="77777777" w:rsidR="003C7F45" w:rsidRPr="003C7F45" w:rsidRDefault="003C7F45">
            <w:pPr>
              <w:jc w:val="center"/>
              <w:rPr>
                <w:i/>
                <w:iCs/>
                <w:sz w:val="15"/>
                <w:szCs w:val="15"/>
              </w:rPr>
            </w:pPr>
            <w:r w:rsidRPr="003C7F45">
              <w:rPr>
                <w:i/>
                <w:iCs/>
                <w:sz w:val="15"/>
                <w:szCs w:val="15"/>
              </w:rPr>
              <w:t>5 749,2</w:t>
            </w:r>
          </w:p>
        </w:tc>
        <w:tc>
          <w:tcPr>
            <w:tcW w:w="851" w:type="dxa"/>
            <w:tcBorders>
              <w:top w:val="nil"/>
              <w:left w:val="nil"/>
              <w:bottom w:val="single" w:sz="4" w:space="0" w:color="auto"/>
              <w:right w:val="single" w:sz="4" w:space="0" w:color="auto"/>
            </w:tcBorders>
            <w:shd w:val="clear" w:color="auto" w:fill="auto"/>
            <w:vAlign w:val="center"/>
            <w:hideMark/>
          </w:tcPr>
          <w:p w14:paraId="39BE6CFE"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596830D3"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0D2605B8" w14:textId="77777777" w:rsidR="003C7F45" w:rsidRPr="003C7F45" w:rsidRDefault="003C7F45">
            <w:pPr>
              <w:jc w:val="center"/>
              <w:rPr>
                <w:i/>
                <w:iCs/>
                <w:sz w:val="15"/>
                <w:szCs w:val="15"/>
              </w:rPr>
            </w:pPr>
            <w:r w:rsidRPr="003C7F45">
              <w:rPr>
                <w:i/>
                <w:iCs/>
                <w:sz w:val="15"/>
                <w:szCs w:val="15"/>
              </w:rPr>
              <w:t>5 749,2</w:t>
            </w:r>
          </w:p>
        </w:tc>
      </w:tr>
      <w:tr w:rsidR="003C7F45" w:rsidRPr="003C7F45" w14:paraId="2674EB5A" w14:textId="77777777" w:rsidTr="000F150D">
        <w:trPr>
          <w:trHeight w:val="465"/>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10846F2A" w14:textId="77777777" w:rsidR="003C7F45" w:rsidRPr="003C7F45" w:rsidRDefault="003C7F45">
            <w:pPr>
              <w:jc w:val="center"/>
              <w:rPr>
                <w:i/>
                <w:iCs/>
                <w:sz w:val="15"/>
                <w:szCs w:val="15"/>
              </w:rPr>
            </w:pPr>
            <w:r w:rsidRPr="003C7F45">
              <w:rPr>
                <w:i/>
                <w:iCs/>
                <w:sz w:val="15"/>
                <w:szCs w:val="15"/>
              </w:rPr>
              <w:t>6.16</w:t>
            </w:r>
          </w:p>
        </w:tc>
        <w:tc>
          <w:tcPr>
            <w:tcW w:w="3060" w:type="dxa"/>
            <w:tcBorders>
              <w:top w:val="nil"/>
              <w:left w:val="nil"/>
              <w:bottom w:val="single" w:sz="4" w:space="0" w:color="auto"/>
              <w:right w:val="single" w:sz="4" w:space="0" w:color="auto"/>
            </w:tcBorders>
            <w:shd w:val="clear" w:color="auto" w:fill="auto"/>
            <w:vAlign w:val="center"/>
            <w:hideMark/>
          </w:tcPr>
          <w:p w14:paraId="43A96524" w14:textId="77777777" w:rsidR="003C7F45" w:rsidRPr="003C7F45" w:rsidRDefault="003C7F45">
            <w:pPr>
              <w:jc w:val="both"/>
              <w:rPr>
                <w:i/>
                <w:iCs/>
                <w:sz w:val="15"/>
                <w:szCs w:val="15"/>
              </w:rPr>
            </w:pPr>
            <w:r w:rsidRPr="003C7F45">
              <w:rPr>
                <w:i/>
                <w:iCs/>
                <w:sz w:val="15"/>
                <w:szCs w:val="15"/>
              </w:rPr>
              <w:t>Кабельная линия 10 кВ от ТП-25 до ТП-26 в 31 мкр. в г. Сургуте</w:t>
            </w:r>
          </w:p>
        </w:tc>
        <w:tc>
          <w:tcPr>
            <w:tcW w:w="2693" w:type="dxa"/>
            <w:tcBorders>
              <w:top w:val="nil"/>
              <w:left w:val="nil"/>
              <w:bottom w:val="single" w:sz="4" w:space="0" w:color="auto"/>
              <w:right w:val="single" w:sz="4" w:space="0" w:color="auto"/>
            </w:tcBorders>
            <w:shd w:val="clear" w:color="auto" w:fill="auto"/>
            <w:vAlign w:val="center"/>
            <w:hideMark/>
          </w:tcPr>
          <w:p w14:paraId="5499E979" w14:textId="77777777" w:rsidR="003C7F45" w:rsidRPr="003C7F45" w:rsidRDefault="003C7F45">
            <w:pPr>
              <w:jc w:val="both"/>
              <w:rPr>
                <w:i/>
                <w:iCs/>
                <w:sz w:val="15"/>
                <w:szCs w:val="15"/>
              </w:rPr>
            </w:pPr>
            <w:r w:rsidRPr="003C7F45">
              <w:rPr>
                <w:i/>
                <w:iCs/>
                <w:sz w:val="15"/>
                <w:szCs w:val="15"/>
              </w:rPr>
              <w:t>проектно-изыскательские работы, строительно - монтажные работы</w:t>
            </w:r>
          </w:p>
        </w:tc>
        <w:tc>
          <w:tcPr>
            <w:tcW w:w="993" w:type="dxa"/>
            <w:tcBorders>
              <w:top w:val="nil"/>
              <w:left w:val="nil"/>
              <w:bottom w:val="single" w:sz="4" w:space="0" w:color="auto"/>
              <w:right w:val="single" w:sz="4" w:space="0" w:color="auto"/>
            </w:tcBorders>
            <w:shd w:val="clear" w:color="auto" w:fill="auto"/>
            <w:vAlign w:val="center"/>
            <w:hideMark/>
          </w:tcPr>
          <w:p w14:paraId="2F9EA72B" w14:textId="77777777" w:rsidR="003C7F45" w:rsidRPr="003C7F45" w:rsidRDefault="003C7F45">
            <w:pPr>
              <w:jc w:val="center"/>
              <w:rPr>
                <w:i/>
                <w:iCs/>
                <w:sz w:val="15"/>
                <w:szCs w:val="15"/>
              </w:rPr>
            </w:pPr>
            <w:r w:rsidRPr="003C7F45">
              <w:rPr>
                <w:i/>
                <w:iCs/>
                <w:sz w:val="15"/>
                <w:szCs w:val="15"/>
              </w:rPr>
              <w:t>2 003,6</w:t>
            </w:r>
          </w:p>
        </w:tc>
        <w:tc>
          <w:tcPr>
            <w:tcW w:w="851" w:type="dxa"/>
            <w:tcBorders>
              <w:top w:val="nil"/>
              <w:left w:val="nil"/>
              <w:bottom w:val="single" w:sz="4" w:space="0" w:color="auto"/>
              <w:right w:val="single" w:sz="4" w:space="0" w:color="auto"/>
            </w:tcBorders>
            <w:shd w:val="clear" w:color="auto" w:fill="auto"/>
            <w:vAlign w:val="center"/>
            <w:hideMark/>
          </w:tcPr>
          <w:p w14:paraId="747FD8C9" w14:textId="77777777" w:rsidR="003C7F45" w:rsidRPr="003C7F45" w:rsidRDefault="003C7F45">
            <w:pPr>
              <w:jc w:val="center"/>
              <w:rPr>
                <w:i/>
                <w:iCs/>
                <w:sz w:val="15"/>
                <w:szCs w:val="15"/>
              </w:rPr>
            </w:pPr>
            <w:r w:rsidRPr="003C7F45">
              <w:rPr>
                <w:i/>
                <w:iCs/>
                <w:sz w:val="15"/>
                <w:szCs w:val="15"/>
              </w:rPr>
              <w:t>2 003,6</w:t>
            </w:r>
          </w:p>
        </w:tc>
        <w:tc>
          <w:tcPr>
            <w:tcW w:w="850" w:type="dxa"/>
            <w:tcBorders>
              <w:top w:val="nil"/>
              <w:left w:val="nil"/>
              <w:bottom w:val="single" w:sz="4" w:space="0" w:color="auto"/>
              <w:right w:val="single" w:sz="4" w:space="0" w:color="auto"/>
            </w:tcBorders>
            <w:shd w:val="clear" w:color="auto" w:fill="auto"/>
            <w:vAlign w:val="center"/>
            <w:hideMark/>
          </w:tcPr>
          <w:p w14:paraId="67AC91C0"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626060F8" w14:textId="77777777" w:rsidR="003C7F45" w:rsidRPr="003C7F45" w:rsidRDefault="003C7F45">
            <w:pPr>
              <w:jc w:val="center"/>
              <w:rPr>
                <w:i/>
                <w:iCs/>
                <w:sz w:val="15"/>
                <w:szCs w:val="15"/>
              </w:rPr>
            </w:pPr>
            <w:r w:rsidRPr="003C7F45">
              <w:rPr>
                <w:i/>
                <w:iCs/>
                <w:sz w:val="15"/>
                <w:szCs w:val="15"/>
              </w:rPr>
              <w:t> </w:t>
            </w:r>
          </w:p>
        </w:tc>
      </w:tr>
      <w:tr w:rsidR="003C7F45" w:rsidRPr="003C7F45" w14:paraId="472A0D9C" w14:textId="77777777" w:rsidTr="000F150D">
        <w:trPr>
          <w:trHeight w:val="118"/>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6E75ACB1" w14:textId="77777777" w:rsidR="003C7F45" w:rsidRPr="003C7F45" w:rsidRDefault="003C7F45">
            <w:pPr>
              <w:jc w:val="center"/>
              <w:rPr>
                <w:i/>
                <w:iCs/>
                <w:sz w:val="15"/>
                <w:szCs w:val="15"/>
              </w:rPr>
            </w:pPr>
            <w:r w:rsidRPr="003C7F45">
              <w:rPr>
                <w:i/>
                <w:iCs/>
                <w:sz w:val="15"/>
                <w:szCs w:val="15"/>
              </w:rPr>
              <w:t>6.17</w:t>
            </w:r>
          </w:p>
        </w:tc>
        <w:tc>
          <w:tcPr>
            <w:tcW w:w="3060" w:type="dxa"/>
            <w:tcBorders>
              <w:top w:val="nil"/>
              <w:left w:val="nil"/>
              <w:bottom w:val="single" w:sz="4" w:space="0" w:color="auto"/>
              <w:right w:val="single" w:sz="4" w:space="0" w:color="auto"/>
            </w:tcBorders>
            <w:shd w:val="clear" w:color="auto" w:fill="auto"/>
            <w:vAlign w:val="center"/>
            <w:hideMark/>
          </w:tcPr>
          <w:p w14:paraId="336EE9B4" w14:textId="77777777" w:rsidR="003C7F45" w:rsidRPr="003C7F45" w:rsidRDefault="003C7F45">
            <w:pPr>
              <w:jc w:val="both"/>
              <w:rPr>
                <w:i/>
                <w:iCs/>
                <w:sz w:val="15"/>
                <w:szCs w:val="15"/>
              </w:rPr>
            </w:pPr>
            <w:r w:rsidRPr="003C7F45">
              <w:rPr>
                <w:i/>
                <w:iCs/>
                <w:sz w:val="15"/>
                <w:szCs w:val="15"/>
              </w:rPr>
              <w:t xml:space="preserve">Инженерные сети к СОШ в мкр. 34 </w:t>
            </w:r>
          </w:p>
        </w:tc>
        <w:tc>
          <w:tcPr>
            <w:tcW w:w="2693" w:type="dxa"/>
            <w:tcBorders>
              <w:top w:val="nil"/>
              <w:left w:val="nil"/>
              <w:bottom w:val="single" w:sz="4" w:space="0" w:color="auto"/>
              <w:right w:val="single" w:sz="4" w:space="0" w:color="auto"/>
            </w:tcBorders>
            <w:shd w:val="clear" w:color="auto" w:fill="auto"/>
            <w:vAlign w:val="center"/>
            <w:hideMark/>
          </w:tcPr>
          <w:p w14:paraId="41086B58" w14:textId="77777777" w:rsidR="003C7F45" w:rsidRPr="003C7F45" w:rsidRDefault="003C7F45">
            <w:pPr>
              <w:jc w:val="both"/>
              <w:rPr>
                <w:i/>
                <w:iCs/>
                <w:sz w:val="15"/>
                <w:szCs w:val="15"/>
              </w:rPr>
            </w:pPr>
            <w:r w:rsidRPr="003C7F45">
              <w:rPr>
                <w:i/>
                <w:iCs/>
                <w:sz w:val="15"/>
                <w:szCs w:val="15"/>
              </w:rPr>
              <w:t>строительно-монтажные работы</w:t>
            </w:r>
          </w:p>
        </w:tc>
        <w:tc>
          <w:tcPr>
            <w:tcW w:w="993" w:type="dxa"/>
            <w:tcBorders>
              <w:top w:val="nil"/>
              <w:left w:val="nil"/>
              <w:bottom w:val="single" w:sz="4" w:space="0" w:color="auto"/>
              <w:right w:val="single" w:sz="4" w:space="0" w:color="auto"/>
            </w:tcBorders>
            <w:shd w:val="clear" w:color="auto" w:fill="auto"/>
            <w:vAlign w:val="center"/>
            <w:hideMark/>
          </w:tcPr>
          <w:p w14:paraId="7B0AD759" w14:textId="77777777" w:rsidR="003C7F45" w:rsidRPr="003C7F45" w:rsidRDefault="003C7F45">
            <w:pPr>
              <w:jc w:val="center"/>
              <w:rPr>
                <w:i/>
                <w:iCs/>
                <w:sz w:val="15"/>
                <w:szCs w:val="15"/>
              </w:rPr>
            </w:pPr>
            <w:r w:rsidRPr="003C7F45">
              <w:rPr>
                <w:i/>
                <w:iCs/>
                <w:sz w:val="15"/>
                <w:szCs w:val="15"/>
              </w:rPr>
              <w:t>6 551,9</w:t>
            </w:r>
          </w:p>
        </w:tc>
        <w:tc>
          <w:tcPr>
            <w:tcW w:w="851" w:type="dxa"/>
            <w:tcBorders>
              <w:top w:val="nil"/>
              <w:left w:val="nil"/>
              <w:bottom w:val="single" w:sz="4" w:space="0" w:color="auto"/>
              <w:right w:val="single" w:sz="4" w:space="0" w:color="auto"/>
            </w:tcBorders>
            <w:shd w:val="clear" w:color="auto" w:fill="auto"/>
            <w:vAlign w:val="center"/>
            <w:hideMark/>
          </w:tcPr>
          <w:p w14:paraId="69F45D00"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5EA0C9F3" w14:textId="77777777" w:rsidR="003C7F45" w:rsidRPr="003C7F45" w:rsidRDefault="003C7F45">
            <w:pPr>
              <w:jc w:val="center"/>
              <w:rPr>
                <w:i/>
                <w:iCs/>
                <w:sz w:val="15"/>
                <w:szCs w:val="15"/>
              </w:rPr>
            </w:pPr>
            <w:r w:rsidRPr="003C7F45">
              <w:rPr>
                <w:i/>
                <w:iCs/>
                <w:sz w:val="15"/>
                <w:szCs w:val="15"/>
              </w:rPr>
              <w:t>6 551,9</w:t>
            </w:r>
          </w:p>
        </w:tc>
        <w:tc>
          <w:tcPr>
            <w:tcW w:w="850" w:type="dxa"/>
            <w:tcBorders>
              <w:top w:val="nil"/>
              <w:left w:val="nil"/>
              <w:bottom w:val="single" w:sz="4" w:space="0" w:color="auto"/>
              <w:right w:val="single" w:sz="4" w:space="0" w:color="auto"/>
            </w:tcBorders>
            <w:shd w:val="clear" w:color="auto" w:fill="auto"/>
            <w:vAlign w:val="center"/>
            <w:hideMark/>
          </w:tcPr>
          <w:p w14:paraId="59706045" w14:textId="77777777" w:rsidR="003C7F45" w:rsidRPr="003C7F45" w:rsidRDefault="003C7F45">
            <w:pPr>
              <w:jc w:val="center"/>
              <w:rPr>
                <w:i/>
                <w:iCs/>
                <w:sz w:val="15"/>
                <w:szCs w:val="15"/>
              </w:rPr>
            </w:pPr>
            <w:r w:rsidRPr="003C7F45">
              <w:rPr>
                <w:i/>
                <w:iCs/>
                <w:sz w:val="15"/>
                <w:szCs w:val="15"/>
              </w:rPr>
              <w:t> </w:t>
            </w:r>
          </w:p>
        </w:tc>
      </w:tr>
      <w:tr w:rsidR="003C7F45" w:rsidRPr="003C7F45" w14:paraId="7673A739" w14:textId="77777777" w:rsidTr="000F150D">
        <w:trPr>
          <w:trHeight w:val="90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3358EBA5" w14:textId="77777777" w:rsidR="003C7F45" w:rsidRPr="003C7F45" w:rsidRDefault="003C7F45">
            <w:pPr>
              <w:jc w:val="center"/>
              <w:rPr>
                <w:i/>
                <w:iCs/>
                <w:sz w:val="15"/>
                <w:szCs w:val="15"/>
              </w:rPr>
            </w:pPr>
            <w:r w:rsidRPr="003C7F45">
              <w:rPr>
                <w:i/>
                <w:iCs/>
                <w:sz w:val="15"/>
                <w:szCs w:val="15"/>
              </w:rPr>
              <w:t>6.18</w:t>
            </w:r>
          </w:p>
        </w:tc>
        <w:tc>
          <w:tcPr>
            <w:tcW w:w="3060" w:type="dxa"/>
            <w:tcBorders>
              <w:top w:val="nil"/>
              <w:left w:val="nil"/>
              <w:bottom w:val="single" w:sz="4" w:space="0" w:color="auto"/>
              <w:right w:val="single" w:sz="4" w:space="0" w:color="auto"/>
            </w:tcBorders>
            <w:shd w:val="clear" w:color="auto" w:fill="auto"/>
            <w:vAlign w:val="center"/>
            <w:hideMark/>
          </w:tcPr>
          <w:p w14:paraId="7554E7D7" w14:textId="66257A0B" w:rsidR="003C7F45" w:rsidRPr="003C7F45" w:rsidRDefault="003C7F45" w:rsidP="003C7F45">
            <w:pPr>
              <w:jc w:val="both"/>
              <w:rPr>
                <w:i/>
                <w:iCs/>
                <w:sz w:val="15"/>
                <w:szCs w:val="15"/>
              </w:rPr>
            </w:pPr>
            <w:r w:rsidRPr="003C7F45">
              <w:rPr>
                <w:i/>
                <w:iCs/>
                <w:sz w:val="15"/>
                <w:szCs w:val="15"/>
              </w:rPr>
              <w:t>Инженерные сети к средней общеобразовательной школе в 16А микрорайоне г.</w:t>
            </w:r>
            <w:r>
              <w:rPr>
                <w:i/>
                <w:iCs/>
                <w:sz w:val="15"/>
                <w:szCs w:val="15"/>
              </w:rPr>
              <w:t> </w:t>
            </w:r>
            <w:r w:rsidRPr="003C7F45">
              <w:rPr>
                <w:i/>
                <w:iCs/>
                <w:sz w:val="15"/>
                <w:szCs w:val="15"/>
              </w:rPr>
              <w:t>Сургута (Общеобразовательная организация с универсальной безбарьерной средой)</w:t>
            </w:r>
          </w:p>
        </w:tc>
        <w:tc>
          <w:tcPr>
            <w:tcW w:w="2693" w:type="dxa"/>
            <w:tcBorders>
              <w:top w:val="nil"/>
              <w:left w:val="nil"/>
              <w:bottom w:val="single" w:sz="4" w:space="0" w:color="auto"/>
              <w:right w:val="single" w:sz="4" w:space="0" w:color="auto"/>
            </w:tcBorders>
            <w:shd w:val="clear" w:color="auto" w:fill="auto"/>
            <w:vAlign w:val="center"/>
            <w:hideMark/>
          </w:tcPr>
          <w:p w14:paraId="554F0735" w14:textId="77777777" w:rsidR="003C7F45" w:rsidRPr="003C7F45" w:rsidRDefault="003C7F45">
            <w:pPr>
              <w:jc w:val="both"/>
              <w:rPr>
                <w:i/>
                <w:iCs/>
                <w:sz w:val="15"/>
                <w:szCs w:val="15"/>
              </w:rPr>
            </w:pPr>
            <w:r w:rsidRPr="003C7F45">
              <w:rPr>
                <w:i/>
                <w:iCs/>
                <w:sz w:val="15"/>
                <w:szCs w:val="15"/>
              </w:rPr>
              <w:t>строительно-монтажные работы</w:t>
            </w:r>
          </w:p>
        </w:tc>
        <w:tc>
          <w:tcPr>
            <w:tcW w:w="993" w:type="dxa"/>
            <w:tcBorders>
              <w:top w:val="nil"/>
              <w:left w:val="nil"/>
              <w:bottom w:val="single" w:sz="4" w:space="0" w:color="auto"/>
              <w:right w:val="single" w:sz="4" w:space="0" w:color="auto"/>
            </w:tcBorders>
            <w:shd w:val="clear" w:color="auto" w:fill="auto"/>
            <w:vAlign w:val="center"/>
            <w:hideMark/>
          </w:tcPr>
          <w:p w14:paraId="53D46FDE" w14:textId="77777777" w:rsidR="003C7F45" w:rsidRPr="003C7F45" w:rsidRDefault="003C7F45">
            <w:pPr>
              <w:jc w:val="center"/>
              <w:rPr>
                <w:i/>
                <w:iCs/>
                <w:sz w:val="15"/>
                <w:szCs w:val="15"/>
              </w:rPr>
            </w:pPr>
            <w:r w:rsidRPr="003C7F45">
              <w:rPr>
                <w:i/>
                <w:iCs/>
                <w:sz w:val="15"/>
                <w:szCs w:val="15"/>
              </w:rPr>
              <w:t>3 267,7</w:t>
            </w:r>
          </w:p>
        </w:tc>
        <w:tc>
          <w:tcPr>
            <w:tcW w:w="851" w:type="dxa"/>
            <w:tcBorders>
              <w:top w:val="nil"/>
              <w:left w:val="nil"/>
              <w:bottom w:val="single" w:sz="4" w:space="0" w:color="auto"/>
              <w:right w:val="single" w:sz="4" w:space="0" w:color="auto"/>
            </w:tcBorders>
            <w:shd w:val="clear" w:color="auto" w:fill="auto"/>
            <w:vAlign w:val="center"/>
            <w:hideMark/>
          </w:tcPr>
          <w:p w14:paraId="17D47BE8"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4DA2281B" w14:textId="77777777" w:rsidR="003C7F45" w:rsidRPr="003C7F45" w:rsidRDefault="003C7F45">
            <w:pPr>
              <w:jc w:val="center"/>
              <w:rPr>
                <w:i/>
                <w:iCs/>
                <w:sz w:val="15"/>
                <w:szCs w:val="15"/>
              </w:rPr>
            </w:pPr>
            <w:r w:rsidRPr="003C7F45">
              <w:rPr>
                <w:i/>
                <w:iCs/>
                <w:sz w:val="15"/>
                <w:szCs w:val="15"/>
              </w:rPr>
              <w:t>3 267,7</w:t>
            </w:r>
          </w:p>
        </w:tc>
        <w:tc>
          <w:tcPr>
            <w:tcW w:w="850" w:type="dxa"/>
            <w:tcBorders>
              <w:top w:val="nil"/>
              <w:left w:val="nil"/>
              <w:bottom w:val="single" w:sz="4" w:space="0" w:color="auto"/>
              <w:right w:val="single" w:sz="4" w:space="0" w:color="auto"/>
            </w:tcBorders>
            <w:shd w:val="clear" w:color="auto" w:fill="auto"/>
            <w:vAlign w:val="center"/>
            <w:hideMark/>
          </w:tcPr>
          <w:p w14:paraId="60E96FD2" w14:textId="77777777" w:rsidR="003C7F45" w:rsidRPr="003C7F45" w:rsidRDefault="003C7F45">
            <w:pPr>
              <w:jc w:val="center"/>
              <w:rPr>
                <w:i/>
                <w:iCs/>
                <w:sz w:val="15"/>
                <w:szCs w:val="15"/>
              </w:rPr>
            </w:pPr>
            <w:r w:rsidRPr="003C7F45">
              <w:rPr>
                <w:i/>
                <w:iCs/>
                <w:sz w:val="15"/>
                <w:szCs w:val="15"/>
              </w:rPr>
              <w:t> </w:t>
            </w:r>
          </w:p>
        </w:tc>
      </w:tr>
      <w:tr w:rsidR="003C7F45" w:rsidRPr="003C7F45" w14:paraId="46562C43" w14:textId="77777777" w:rsidTr="000F150D">
        <w:trPr>
          <w:trHeight w:val="45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4DE3310A" w14:textId="77777777" w:rsidR="003C7F45" w:rsidRPr="003C7F45" w:rsidRDefault="003C7F45">
            <w:pPr>
              <w:jc w:val="center"/>
              <w:rPr>
                <w:i/>
                <w:iCs/>
                <w:sz w:val="15"/>
                <w:szCs w:val="15"/>
              </w:rPr>
            </w:pPr>
            <w:r w:rsidRPr="003C7F45">
              <w:rPr>
                <w:i/>
                <w:iCs/>
                <w:sz w:val="15"/>
                <w:szCs w:val="15"/>
              </w:rPr>
              <w:t>6.19</w:t>
            </w:r>
          </w:p>
        </w:tc>
        <w:tc>
          <w:tcPr>
            <w:tcW w:w="3060" w:type="dxa"/>
            <w:tcBorders>
              <w:top w:val="nil"/>
              <w:left w:val="nil"/>
              <w:bottom w:val="single" w:sz="4" w:space="0" w:color="auto"/>
              <w:right w:val="single" w:sz="4" w:space="0" w:color="auto"/>
            </w:tcBorders>
            <w:shd w:val="clear" w:color="auto" w:fill="auto"/>
            <w:vAlign w:val="center"/>
            <w:hideMark/>
          </w:tcPr>
          <w:p w14:paraId="1FDD25E0" w14:textId="77777777" w:rsidR="003C7F45" w:rsidRPr="003C7F45" w:rsidRDefault="003C7F45">
            <w:pPr>
              <w:jc w:val="both"/>
              <w:rPr>
                <w:i/>
                <w:iCs/>
                <w:sz w:val="15"/>
                <w:szCs w:val="15"/>
              </w:rPr>
            </w:pPr>
            <w:r w:rsidRPr="003C7F45">
              <w:rPr>
                <w:i/>
                <w:iCs/>
                <w:sz w:val="15"/>
                <w:szCs w:val="15"/>
              </w:rPr>
              <w:t>Подъездные пути и инженерные сети к СОШ в квартале Пойма-5</w:t>
            </w:r>
          </w:p>
        </w:tc>
        <w:tc>
          <w:tcPr>
            <w:tcW w:w="2693" w:type="dxa"/>
            <w:tcBorders>
              <w:top w:val="nil"/>
              <w:left w:val="nil"/>
              <w:bottom w:val="single" w:sz="4" w:space="0" w:color="auto"/>
              <w:right w:val="single" w:sz="4" w:space="0" w:color="auto"/>
            </w:tcBorders>
            <w:shd w:val="clear" w:color="auto" w:fill="auto"/>
            <w:vAlign w:val="center"/>
            <w:hideMark/>
          </w:tcPr>
          <w:p w14:paraId="0202C2AB" w14:textId="77777777" w:rsidR="003C7F45" w:rsidRPr="003C7F45" w:rsidRDefault="003C7F45">
            <w:pPr>
              <w:jc w:val="both"/>
              <w:rPr>
                <w:i/>
                <w:iCs/>
                <w:sz w:val="15"/>
                <w:szCs w:val="15"/>
              </w:rPr>
            </w:pPr>
            <w:r w:rsidRPr="003C7F45">
              <w:rPr>
                <w:i/>
                <w:iCs/>
                <w:sz w:val="15"/>
                <w:szCs w:val="15"/>
              </w:rPr>
              <w:t>проектно-изыскательские работы</w:t>
            </w:r>
          </w:p>
        </w:tc>
        <w:tc>
          <w:tcPr>
            <w:tcW w:w="993" w:type="dxa"/>
            <w:tcBorders>
              <w:top w:val="nil"/>
              <w:left w:val="nil"/>
              <w:bottom w:val="single" w:sz="4" w:space="0" w:color="auto"/>
              <w:right w:val="single" w:sz="4" w:space="0" w:color="auto"/>
            </w:tcBorders>
            <w:shd w:val="clear" w:color="auto" w:fill="auto"/>
            <w:vAlign w:val="center"/>
            <w:hideMark/>
          </w:tcPr>
          <w:p w14:paraId="3EF2C7C1" w14:textId="77777777" w:rsidR="003C7F45" w:rsidRPr="003C7F45" w:rsidRDefault="003C7F45">
            <w:pPr>
              <w:jc w:val="center"/>
              <w:rPr>
                <w:i/>
                <w:iCs/>
                <w:sz w:val="15"/>
                <w:szCs w:val="15"/>
              </w:rPr>
            </w:pPr>
            <w:r w:rsidRPr="003C7F45">
              <w:rPr>
                <w:i/>
                <w:iCs/>
                <w:sz w:val="15"/>
                <w:szCs w:val="15"/>
              </w:rPr>
              <w:t>11 434,4</w:t>
            </w:r>
          </w:p>
        </w:tc>
        <w:tc>
          <w:tcPr>
            <w:tcW w:w="851" w:type="dxa"/>
            <w:tcBorders>
              <w:top w:val="nil"/>
              <w:left w:val="nil"/>
              <w:bottom w:val="single" w:sz="4" w:space="0" w:color="auto"/>
              <w:right w:val="single" w:sz="4" w:space="0" w:color="auto"/>
            </w:tcBorders>
            <w:shd w:val="clear" w:color="auto" w:fill="auto"/>
            <w:vAlign w:val="center"/>
            <w:hideMark/>
          </w:tcPr>
          <w:p w14:paraId="02E60259"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4CF4C289"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64D7D012" w14:textId="77777777" w:rsidR="003C7F45" w:rsidRPr="003C7F45" w:rsidRDefault="003C7F45">
            <w:pPr>
              <w:jc w:val="center"/>
              <w:rPr>
                <w:i/>
                <w:iCs/>
                <w:sz w:val="15"/>
                <w:szCs w:val="15"/>
              </w:rPr>
            </w:pPr>
            <w:r w:rsidRPr="003C7F45">
              <w:rPr>
                <w:i/>
                <w:iCs/>
                <w:sz w:val="15"/>
                <w:szCs w:val="15"/>
              </w:rPr>
              <w:t>11 434,4</w:t>
            </w:r>
          </w:p>
        </w:tc>
      </w:tr>
      <w:tr w:rsidR="003C7F45" w:rsidRPr="003C7F45" w14:paraId="6432058C" w14:textId="77777777" w:rsidTr="000F150D">
        <w:trPr>
          <w:trHeight w:val="90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72ECEB7E" w14:textId="77777777" w:rsidR="003C7F45" w:rsidRPr="003C7F45" w:rsidRDefault="003C7F45">
            <w:pPr>
              <w:jc w:val="center"/>
              <w:rPr>
                <w:i/>
                <w:iCs/>
                <w:sz w:val="15"/>
                <w:szCs w:val="15"/>
              </w:rPr>
            </w:pPr>
            <w:r w:rsidRPr="003C7F45">
              <w:rPr>
                <w:i/>
                <w:iCs/>
                <w:sz w:val="15"/>
                <w:szCs w:val="15"/>
              </w:rPr>
              <w:t>6.20</w:t>
            </w:r>
          </w:p>
        </w:tc>
        <w:tc>
          <w:tcPr>
            <w:tcW w:w="3060" w:type="dxa"/>
            <w:tcBorders>
              <w:top w:val="nil"/>
              <w:left w:val="nil"/>
              <w:bottom w:val="single" w:sz="4" w:space="0" w:color="auto"/>
              <w:right w:val="single" w:sz="4" w:space="0" w:color="auto"/>
            </w:tcBorders>
            <w:shd w:val="clear" w:color="auto" w:fill="auto"/>
            <w:vAlign w:val="center"/>
            <w:hideMark/>
          </w:tcPr>
          <w:p w14:paraId="061322DC" w14:textId="77777777" w:rsidR="003C7F45" w:rsidRPr="003C7F45" w:rsidRDefault="003C7F45">
            <w:pPr>
              <w:jc w:val="both"/>
              <w:rPr>
                <w:i/>
                <w:iCs/>
                <w:sz w:val="15"/>
                <w:szCs w:val="15"/>
              </w:rPr>
            </w:pPr>
            <w:r w:rsidRPr="003C7F45">
              <w:rPr>
                <w:i/>
                <w:iCs/>
                <w:sz w:val="15"/>
                <w:szCs w:val="15"/>
              </w:rPr>
              <w:t>Подъездные пути и инженерные сети к нежилому зданию для размещения общеобразовательной организации с универсальной безбарьерной средой в 31Б мкр.</w:t>
            </w:r>
          </w:p>
        </w:tc>
        <w:tc>
          <w:tcPr>
            <w:tcW w:w="2693" w:type="dxa"/>
            <w:tcBorders>
              <w:top w:val="nil"/>
              <w:left w:val="nil"/>
              <w:bottom w:val="single" w:sz="4" w:space="0" w:color="auto"/>
              <w:right w:val="single" w:sz="4" w:space="0" w:color="auto"/>
            </w:tcBorders>
            <w:shd w:val="clear" w:color="auto" w:fill="auto"/>
            <w:vAlign w:val="center"/>
            <w:hideMark/>
          </w:tcPr>
          <w:p w14:paraId="272CFC8F" w14:textId="77777777" w:rsidR="003C7F45" w:rsidRPr="003C7F45" w:rsidRDefault="003C7F45">
            <w:pPr>
              <w:jc w:val="both"/>
              <w:rPr>
                <w:i/>
                <w:iCs/>
                <w:sz w:val="15"/>
                <w:szCs w:val="15"/>
              </w:rPr>
            </w:pPr>
            <w:r w:rsidRPr="003C7F45">
              <w:rPr>
                <w:i/>
                <w:iCs/>
                <w:sz w:val="15"/>
                <w:szCs w:val="15"/>
              </w:rPr>
              <w:t>проектно-изыскательские работы, строительно - монтажные работы</w:t>
            </w:r>
          </w:p>
        </w:tc>
        <w:tc>
          <w:tcPr>
            <w:tcW w:w="993" w:type="dxa"/>
            <w:tcBorders>
              <w:top w:val="nil"/>
              <w:left w:val="nil"/>
              <w:bottom w:val="single" w:sz="4" w:space="0" w:color="auto"/>
              <w:right w:val="single" w:sz="4" w:space="0" w:color="auto"/>
            </w:tcBorders>
            <w:shd w:val="clear" w:color="auto" w:fill="auto"/>
            <w:vAlign w:val="center"/>
            <w:hideMark/>
          </w:tcPr>
          <w:p w14:paraId="03E1BAFE" w14:textId="77777777" w:rsidR="003C7F45" w:rsidRPr="003C7F45" w:rsidRDefault="003C7F45">
            <w:pPr>
              <w:jc w:val="center"/>
              <w:rPr>
                <w:i/>
                <w:iCs/>
                <w:sz w:val="15"/>
                <w:szCs w:val="15"/>
              </w:rPr>
            </w:pPr>
            <w:r w:rsidRPr="003C7F45">
              <w:rPr>
                <w:i/>
                <w:iCs/>
                <w:sz w:val="15"/>
                <w:szCs w:val="15"/>
              </w:rPr>
              <w:t>4 870,8</w:t>
            </w:r>
          </w:p>
        </w:tc>
        <w:tc>
          <w:tcPr>
            <w:tcW w:w="851" w:type="dxa"/>
            <w:tcBorders>
              <w:top w:val="nil"/>
              <w:left w:val="nil"/>
              <w:bottom w:val="single" w:sz="4" w:space="0" w:color="auto"/>
              <w:right w:val="single" w:sz="4" w:space="0" w:color="auto"/>
            </w:tcBorders>
            <w:shd w:val="clear" w:color="auto" w:fill="auto"/>
            <w:vAlign w:val="center"/>
            <w:hideMark/>
          </w:tcPr>
          <w:p w14:paraId="05CF48DE"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7C2B0EAA"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1ADE7B6F" w14:textId="77777777" w:rsidR="003C7F45" w:rsidRPr="003C7F45" w:rsidRDefault="003C7F45">
            <w:pPr>
              <w:jc w:val="center"/>
              <w:rPr>
                <w:i/>
                <w:iCs/>
                <w:sz w:val="15"/>
                <w:szCs w:val="15"/>
              </w:rPr>
            </w:pPr>
            <w:r w:rsidRPr="003C7F45">
              <w:rPr>
                <w:i/>
                <w:iCs/>
                <w:sz w:val="15"/>
                <w:szCs w:val="15"/>
              </w:rPr>
              <w:t>4 870,8</w:t>
            </w:r>
          </w:p>
        </w:tc>
      </w:tr>
      <w:tr w:rsidR="003C7F45" w:rsidRPr="003C7F45" w14:paraId="5FD8FE3C" w14:textId="77777777" w:rsidTr="000F150D">
        <w:trPr>
          <w:trHeight w:val="45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6E0BBCD9" w14:textId="77777777" w:rsidR="003C7F45" w:rsidRPr="003C7F45" w:rsidRDefault="003C7F45">
            <w:pPr>
              <w:jc w:val="center"/>
              <w:rPr>
                <w:i/>
                <w:iCs/>
                <w:sz w:val="15"/>
                <w:szCs w:val="15"/>
              </w:rPr>
            </w:pPr>
            <w:r w:rsidRPr="003C7F45">
              <w:rPr>
                <w:i/>
                <w:iCs/>
                <w:sz w:val="15"/>
                <w:szCs w:val="15"/>
              </w:rPr>
              <w:t>6.21</w:t>
            </w:r>
          </w:p>
        </w:tc>
        <w:tc>
          <w:tcPr>
            <w:tcW w:w="3060" w:type="dxa"/>
            <w:tcBorders>
              <w:top w:val="nil"/>
              <w:left w:val="nil"/>
              <w:bottom w:val="single" w:sz="4" w:space="0" w:color="auto"/>
              <w:right w:val="single" w:sz="4" w:space="0" w:color="auto"/>
            </w:tcBorders>
            <w:shd w:val="clear" w:color="auto" w:fill="auto"/>
            <w:vAlign w:val="center"/>
            <w:hideMark/>
          </w:tcPr>
          <w:p w14:paraId="5358CDBD" w14:textId="77777777" w:rsidR="003C7F45" w:rsidRPr="003C7F45" w:rsidRDefault="003C7F45">
            <w:pPr>
              <w:jc w:val="both"/>
              <w:rPr>
                <w:i/>
                <w:iCs/>
                <w:sz w:val="15"/>
                <w:szCs w:val="15"/>
              </w:rPr>
            </w:pPr>
            <w:r w:rsidRPr="003C7F45">
              <w:rPr>
                <w:i/>
                <w:iCs/>
                <w:sz w:val="15"/>
                <w:szCs w:val="15"/>
              </w:rPr>
              <w:t>Подъездные пути и инженерные сети к средней общеобразовательной школе в микрорайоне 20А</w:t>
            </w:r>
          </w:p>
        </w:tc>
        <w:tc>
          <w:tcPr>
            <w:tcW w:w="2693" w:type="dxa"/>
            <w:tcBorders>
              <w:top w:val="nil"/>
              <w:left w:val="nil"/>
              <w:bottom w:val="single" w:sz="4" w:space="0" w:color="auto"/>
              <w:right w:val="single" w:sz="4" w:space="0" w:color="auto"/>
            </w:tcBorders>
            <w:shd w:val="clear" w:color="auto" w:fill="auto"/>
            <w:vAlign w:val="center"/>
            <w:hideMark/>
          </w:tcPr>
          <w:p w14:paraId="10D99DB6" w14:textId="77777777" w:rsidR="003C7F45" w:rsidRPr="003C7F45" w:rsidRDefault="003C7F45">
            <w:pPr>
              <w:jc w:val="both"/>
              <w:rPr>
                <w:i/>
                <w:iCs/>
                <w:sz w:val="15"/>
                <w:szCs w:val="15"/>
              </w:rPr>
            </w:pPr>
            <w:r w:rsidRPr="003C7F45">
              <w:rPr>
                <w:i/>
                <w:iCs/>
                <w:sz w:val="15"/>
                <w:szCs w:val="15"/>
              </w:rPr>
              <w:t>строительно-монтажные работы</w:t>
            </w:r>
          </w:p>
        </w:tc>
        <w:tc>
          <w:tcPr>
            <w:tcW w:w="993" w:type="dxa"/>
            <w:tcBorders>
              <w:top w:val="nil"/>
              <w:left w:val="nil"/>
              <w:bottom w:val="single" w:sz="4" w:space="0" w:color="auto"/>
              <w:right w:val="single" w:sz="4" w:space="0" w:color="auto"/>
            </w:tcBorders>
            <w:shd w:val="clear" w:color="auto" w:fill="auto"/>
            <w:vAlign w:val="center"/>
            <w:hideMark/>
          </w:tcPr>
          <w:p w14:paraId="0783FEA0" w14:textId="77777777" w:rsidR="003C7F45" w:rsidRPr="003C7F45" w:rsidRDefault="003C7F45">
            <w:pPr>
              <w:jc w:val="center"/>
              <w:rPr>
                <w:i/>
                <w:iCs/>
                <w:sz w:val="15"/>
                <w:szCs w:val="15"/>
              </w:rPr>
            </w:pPr>
            <w:r w:rsidRPr="003C7F45">
              <w:rPr>
                <w:i/>
                <w:iCs/>
                <w:sz w:val="15"/>
                <w:szCs w:val="15"/>
              </w:rPr>
              <w:t>1 726,0</w:t>
            </w:r>
          </w:p>
        </w:tc>
        <w:tc>
          <w:tcPr>
            <w:tcW w:w="851" w:type="dxa"/>
            <w:tcBorders>
              <w:top w:val="nil"/>
              <w:left w:val="nil"/>
              <w:bottom w:val="single" w:sz="4" w:space="0" w:color="auto"/>
              <w:right w:val="single" w:sz="4" w:space="0" w:color="auto"/>
            </w:tcBorders>
            <w:shd w:val="clear" w:color="auto" w:fill="auto"/>
            <w:vAlign w:val="center"/>
            <w:hideMark/>
          </w:tcPr>
          <w:p w14:paraId="6DCBF9BE" w14:textId="77777777" w:rsidR="003C7F45" w:rsidRPr="003C7F45" w:rsidRDefault="003C7F45">
            <w:pPr>
              <w:jc w:val="center"/>
              <w:rPr>
                <w:i/>
                <w:iCs/>
                <w:sz w:val="15"/>
                <w:szCs w:val="15"/>
              </w:rPr>
            </w:pPr>
            <w:r w:rsidRPr="003C7F45">
              <w:rPr>
                <w:i/>
                <w:iCs/>
                <w:sz w:val="15"/>
                <w:szCs w:val="15"/>
              </w:rPr>
              <w:t>1 685,6</w:t>
            </w:r>
          </w:p>
        </w:tc>
        <w:tc>
          <w:tcPr>
            <w:tcW w:w="850" w:type="dxa"/>
            <w:tcBorders>
              <w:top w:val="nil"/>
              <w:left w:val="nil"/>
              <w:bottom w:val="single" w:sz="4" w:space="0" w:color="auto"/>
              <w:right w:val="single" w:sz="4" w:space="0" w:color="auto"/>
            </w:tcBorders>
            <w:shd w:val="clear" w:color="auto" w:fill="auto"/>
            <w:vAlign w:val="center"/>
            <w:hideMark/>
          </w:tcPr>
          <w:p w14:paraId="4538E203" w14:textId="77777777" w:rsidR="003C7F45" w:rsidRPr="003C7F45" w:rsidRDefault="003C7F45">
            <w:pPr>
              <w:jc w:val="center"/>
              <w:rPr>
                <w:i/>
                <w:iCs/>
                <w:sz w:val="15"/>
                <w:szCs w:val="15"/>
              </w:rPr>
            </w:pPr>
            <w:r w:rsidRPr="003C7F45">
              <w:rPr>
                <w:i/>
                <w:iCs/>
                <w:sz w:val="15"/>
                <w:szCs w:val="15"/>
              </w:rPr>
              <w:t>40,4</w:t>
            </w:r>
          </w:p>
        </w:tc>
        <w:tc>
          <w:tcPr>
            <w:tcW w:w="850" w:type="dxa"/>
            <w:tcBorders>
              <w:top w:val="nil"/>
              <w:left w:val="nil"/>
              <w:bottom w:val="single" w:sz="4" w:space="0" w:color="auto"/>
              <w:right w:val="single" w:sz="4" w:space="0" w:color="auto"/>
            </w:tcBorders>
            <w:shd w:val="clear" w:color="auto" w:fill="auto"/>
            <w:vAlign w:val="center"/>
            <w:hideMark/>
          </w:tcPr>
          <w:p w14:paraId="32436DD3" w14:textId="77777777" w:rsidR="003C7F45" w:rsidRPr="003C7F45" w:rsidRDefault="003C7F45">
            <w:pPr>
              <w:jc w:val="center"/>
              <w:rPr>
                <w:i/>
                <w:iCs/>
                <w:sz w:val="15"/>
                <w:szCs w:val="15"/>
              </w:rPr>
            </w:pPr>
            <w:r w:rsidRPr="003C7F45">
              <w:rPr>
                <w:i/>
                <w:iCs/>
                <w:sz w:val="15"/>
                <w:szCs w:val="15"/>
              </w:rPr>
              <w:t> </w:t>
            </w:r>
          </w:p>
        </w:tc>
      </w:tr>
      <w:tr w:rsidR="003C7F45" w:rsidRPr="003C7F45" w14:paraId="3DDC62A0" w14:textId="77777777" w:rsidTr="000F150D">
        <w:trPr>
          <w:trHeight w:val="45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229E21AF" w14:textId="77777777" w:rsidR="003C7F45" w:rsidRPr="003C7F45" w:rsidRDefault="003C7F45">
            <w:pPr>
              <w:jc w:val="center"/>
              <w:rPr>
                <w:i/>
                <w:iCs/>
                <w:sz w:val="15"/>
                <w:szCs w:val="15"/>
              </w:rPr>
            </w:pPr>
            <w:r w:rsidRPr="003C7F45">
              <w:rPr>
                <w:i/>
                <w:iCs/>
                <w:sz w:val="15"/>
                <w:szCs w:val="15"/>
              </w:rPr>
              <w:t>6.22</w:t>
            </w:r>
          </w:p>
        </w:tc>
        <w:tc>
          <w:tcPr>
            <w:tcW w:w="3060" w:type="dxa"/>
            <w:tcBorders>
              <w:top w:val="nil"/>
              <w:left w:val="nil"/>
              <w:bottom w:val="single" w:sz="4" w:space="0" w:color="auto"/>
              <w:right w:val="single" w:sz="4" w:space="0" w:color="auto"/>
            </w:tcBorders>
            <w:shd w:val="clear" w:color="auto" w:fill="auto"/>
            <w:vAlign w:val="center"/>
            <w:hideMark/>
          </w:tcPr>
          <w:p w14:paraId="277F00E8" w14:textId="77777777" w:rsidR="003C7F45" w:rsidRPr="003C7F45" w:rsidRDefault="003C7F45">
            <w:pPr>
              <w:jc w:val="both"/>
              <w:rPr>
                <w:i/>
                <w:iCs/>
                <w:sz w:val="15"/>
                <w:szCs w:val="15"/>
              </w:rPr>
            </w:pPr>
            <w:r w:rsidRPr="003C7F45">
              <w:rPr>
                <w:i/>
                <w:iCs/>
                <w:sz w:val="15"/>
                <w:szCs w:val="15"/>
              </w:rPr>
              <w:t>Подъездные пути и инженерные сети к средней общеобразовательной школе в микрорайоне 45</w:t>
            </w:r>
          </w:p>
        </w:tc>
        <w:tc>
          <w:tcPr>
            <w:tcW w:w="2693" w:type="dxa"/>
            <w:tcBorders>
              <w:top w:val="nil"/>
              <w:left w:val="nil"/>
              <w:bottom w:val="single" w:sz="4" w:space="0" w:color="auto"/>
              <w:right w:val="single" w:sz="4" w:space="0" w:color="auto"/>
            </w:tcBorders>
            <w:shd w:val="clear" w:color="auto" w:fill="auto"/>
            <w:vAlign w:val="center"/>
            <w:hideMark/>
          </w:tcPr>
          <w:p w14:paraId="4E527EF3" w14:textId="77777777" w:rsidR="003C7F45" w:rsidRPr="003C7F45" w:rsidRDefault="003C7F45">
            <w:pPr>
              <w:jc w:val="both"/>
              <w:rPr>
                <w:i/>
                <w:iCs/>
                <w:sz w:val="15"/>
                <w:szCs w:val="15"/>
              </w:rPr>
            </w:pPr>
            <w:r w:rsidRPr="003C7F45">
              <w:rPr>
                <w:i/>
                <w:iCs/>
                <w:sz w:val="15"/>
                <w:szCs w:val="15"/>
              </w:rPr>
              <w:t>проектно-изыскательские работы, строительно - монтажные работы</w:t>
            </w:r>
          </w:p>
        </w:tc>
        <w:tc>
          <w:tcPr>
            <w:tcW w:w="993" w:type="dxa"/>
            <w:tcBorders>
              <w:top w:val="nil"/>
              <w:left w:val="nil"/>
              <w:bottom w:val="single" w:sz="4" w:space="0" w:color="auto"/>
              <w:right w:val="single" w:sz="4" w:space="0" w:color="auto"/>
            </w:tcBorders>
            <w:shd w:val="clear" w:color="auto" w:fill="auto"/>
            <w:vAlign w:val="center"/>
            <w:hideMark/>
          </w:tcPr>
          <w:p w14:paraId="4DDD12BC" w14:textId="77777777" w:rsidR="003C7F45" w:rsidRPr="003C7F45" w:rsidRDefault="003C7F45">
            <w:pPr>
              <w:jc w:val="center"/>
              <w:rPr>
                <w:i/>
                <w:iCs/>
                <w:sz w:val="15"/>
                <w:szCs w:val="15"/>
              </w:rPr>
            </w:pPr>
            <w:r w:rsidRPr="003C7F45">
              <w:rPr>
                <w:i/>
                <w:iCs/>
                <w:sz w:val="15"/>
                <w:szCs w:val="15"/>
              </w:rPr>
              <w:t>28 790,5</w:t>
            </w:r>
          </w:p>
        </w:tc>
        <w:tc>
          <w:tcPr>
            <w:tcW w:w="851" w:type="dxa"/>
            <w:tcBorders>
              <w:top w:val="nil"/>
              <w:left w:val="nil"/>
              <w:bottom w:val="single" w:sz="4" w:space="0" w:color="auto"/>
              <w:right w:val="single" w:sz="4" w:space="0" w:color="auto"/>
            </w:tcBorders>
            <w:shd w:val="clear" w:color="auto" w:fill="auto"/>
            <w:vAlign w:val="center"/>
            <w:hideMark/>
          </w:tcPr>
          <w:p w14:paraId="352483B3"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54DD35DB"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4567E581" w14:textId="77777777" w:rsidR="003C7F45" w:rsidRPr="003C7F45" w:rsidRDefault="003C7F45">
            <w:pPr>
              <w:jc w:val="center"/>
              <w:rPr>
                <w:i/>
                <w:iCs/>
                <w:sz w:val="15"/>
                <w:szCs w:val="15"/>
              </w:rPr>
            </w:pPr>
            <w:r w:rsidRPr="003C7F45">
              <w:rPr>
                <w:i/>
                <w:iCs/>
                <w:sz w:val="15"/>
                <w:szCs w:val="15"/>
              </w:rPr>
              <w:t>28 790,5</w:t>
            </w:r>
          </w:p>
        </w:tc>
      </w:tr>
      <w:tr w:rsidR="003C7F45" w:rsidRPr="003C7F45" w14:paraId="7C6440A1" w14:textId="77777777" w:rsidTr="000F150D">
        <w:trPr>
          <w:trHeight w:val="90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4AC06905" w14:textId="77777777" w:rsidR="003C7F45" w:rsidRPr="003C7F45" w:rsidRDefault="003C7F45">
            <w:pPr>
              <w:jc w:val="center"/>
              <w:rPr>
                <w:i/>
                <w:iCs/>
                <w:sz w:val="15"/>
                <w:szCs w:val="15"/>
              </w:rPr>
            </w:pPr>
            <w:r w:rsidRPr="003C7F45">
              <w:rPr>
                <w:i/>
                <w:iCs/>
                <w:sz w:val="15"/>
                <w:szCs w:val="15"/>
              </w:rPr>
              <w:t>6.23</w:t>
            </w:r>
          </w:p>
        </w:tc>
        <w:tc>
          <w:tcPr>
            <w:tcW w:w="3060" w:type="dxa"/>
            <w:tcBorders>
              <w:top w:val="nil"/>
              <w:left w:val="nil"/>
              <w:bottom w:val="single" w:sz="4" w:space="0" w:color="auto"/>
              <w:right w:val="single" w:sz="4" w:space="0" w:color="auto"/>
            </w:tcBorders>
            <w:shd w:val="clear" w:color="auto" w:fill="auto"/>
            <w:vAlign w:val="center"/>
            <w:hideMark/>
          </w:tcPr>
          <w:p w14:paraId="5289B6F0" w14:textId="77777777" w:rsidR="003C7F45" w:rsidRPr="003C7F45" w:rsidRDefault="003C7F45">
            <w:pPr>
              <w:jc w:val="both"/>
              <w:rPr>
                <w:i/>
                <w:iCs/>
                <w:sz w:val="15"/>
                <w:szCs w:val="15"/>
              </w:rPr>
            </w:pPr>
            <w:r w:rsidRPr="003C7F45">
              <w:rPr>
                <w:i/>
                <w:iCs/>
                <w:sz w:val="15"/>
                <w:szCs w:val="15"/>
              </w:rPr>
              <w:t xml:space="preserve">Вынос инженерных сетей из-под застройки земельных участков, предназначенных для размещения спортивных сооружений на пересечении улиц Маяковского и 30 лет Победы </w:t>
            </w:r>
          </w:p>
        </w:tc>
        <w:tc>
          <w:tcPr>
            <w:tcW w:w="2693" w:type="dxa"/>
            <w:tcBorders>
              <w:top w:val="nil"/>
              <w:left w:val="nil"/>
              <w:bottom w:val="single" w:sz="4" w:space="0" w:color="auto"/>
              <w:right w:val="single" w:sz="4" w:space="0" w:color="auto"/>
            </w:tcBorders>
            <w:shd w:val="clear" w:color="auto" w:fill="auto"/>
            <w:vAlign w:val="center"/>
            <w:hideMark/>
          </w:tcPr>
          <w:p w14:paraId="083BF207" w14:textId="77777777" w:rsidR="003C7F45" w:rsidRPr="003C7F45" w:rsidRDefault="003C7F45">
            <w:pPr>
              <w:jc w:val="both"/>
              <w:rPr>
                <w:i/>
                <w:iCs/>
                <w:sz w:val="15"/>
                <w:szCs w:val="15"/>
              </w:rPr>
            </w:pPr>
            <w:r w:rsidRPr="003C7F45">
              <w:rPr>
                <w:i/>
                <w:iCs/>
                <w:sz w:val="15"/>
                <w:szCs w:val="15"/>
              </w:rPr>
              <w:t>строительно-монтажные работы</w:t>
            </w:r>
          </w:p>
        </w:tc>
        <w:tc>
          <w:tcPr>
            <w:tcW w:w="993" w:type="dxa"/>
            <w:tcBorders>
              <w:top w:val="nil"/>
              <w:left w:val="nil"/>
              <w:bottom w:val="single" w:sz="4" w:space="0" w:color="auto"/>
              <w:right w:val="single" w:sz="4" w:space="0" w:color="auto"/>
            </w:tcBorders>
            <w:shd w:val="clear" w:color="auto" w:fill="auto"/>
            <w:vAlign w:val="center"/>
            <w:hideMark/>
          </w:tcPr>
          <w:p w14:paraId="7EC0AC0A" w14:textId="77777777" w:rsidR="003C7F45" w:rsidRPr="003C7F45" w:rsidRDefault="003C7F45">
            <w:pPr>
              <w:jc w:val="center"/>
              <w:rPr>
                <w:i/>
                <w:iCs/>
                <w:sz w:val="15"/>
                <w:szCs w:val="15"/>
              </w:rPr>
            </w:pPr>
            <w:r w:rsidRPr="003C7F45">
              <w:rPr>
                <w:i/>
                <w:iCs/>
                <w:sz w:val="15"/>
                <w:szCs w:val="15"/>
              </w:rPr>
              <w:t>12 601,9</w:t>
            </w:r>
          </w:p>
        </w:tc>
        <w:tc>
          <w:tcPr>
            <w:tcW w:w="851" w:type="dxa"/>
            <w:tcBorders>
              <w:top w:val="nil"/>
              <w:left w:val="nil"/>
              <w:bottom w:val="single" w:sz="4" w:space="0" w:color="auto"/>
              <w:right w:val="single" w:sz="4" w:space="0" w:color="auto"/>
            </w:tcBorders>
            <w:shd w:val="clear" w:color="auto" w:fill="auto"/>
            <w:vAlign w:val="center"/>
            <w:hideMark/>
          </w:tcPr>
          <w:p w14:paraId="4094EFFF" w14:textId="77777777" w:rsidR="003C7F45" w:rsidRPr="003C7F45" w:rsidRDefault="003C7F45">
            <w:pPr>
              <w:jc w:val="center"/>
              <w:rPr>
                <w:i/>
                <w:iCs/>
                <w:sz w:val="15"/>
                <w:szCs w:val="15"/>
              </w:rPr>
            </w:pPr>
            <w:r w:rsidRPr="003C7F45">
              <w:rPr>
                <w:i/>
                <w:iCs/>
                <w:sz w:val="15"/>
                <w:szCs w:val="15"/>
              </w:rPr>
              <w:t>12 601,9</w:t>
            </w:r>
          </w:p>
        </w:tc>
        <w:tc>
          <w:tcPr>
            <w:tcW w:w="850" w:type="dxa"/>
            <w:tcBorders>
              <w:top w:val="nil"/>
              <w:left w:val="nil"/>
              <w:bottom w:val="single" w:sz="4" w:space="0" w:color="auto"/>
              <w:right w:val="single" w:sz="4" w:space="0" w:color="auto"/>
            </w:tcBorders>
            <w:shd w:val="clear" w:color="auto" w:fill="auto"/>
            <w:vAlign w:val="center"/>
            <w:hideMark/>
          </w:tcPr>
          <w:p w14:paraId="2CC7E6ED"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0BF2CB0C" w14:textId="77777777" w:rsidR="003C7F45" w:rsidRPr="003C7F45" w:rsidRDefault="003C7F45">
            <w:pPr>
              <w:jc w:val="center"/>
              <w:rPr>
                <w:i/>
                <w:iCs/>
                <w:sz w:val="15"/>
                <w:szCs w:val="15"/>
              </w:rPr>
            </w:pPr>
            <w:r w:rsidRPr="003C7F45">
              <w:rPr>
                <w:i/>
                <w:iCs/>
                <w:sz w:val="15"/>
                <w:szCs w:val="15"/>
              </w:rPr>
              <w:t> </w:t>
            </w:r>
          </w:p>
        </w:tc>
      </w:tr>
      <w:tr w:rsidR="003C7F45" w:rsidRPr="003C7F45" w14:paraId="3F62C457" w14:textId="77777777" w:rsidTr="000F150D">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2D106650" w14:textId="77777777" w:rsidR="003C7F45" w:rsidRPr="003C7F45" w:rsidRDefault="003C7F45">
            <w:pPr>
              <w:jc w:val="center"/>
              <w:rPr>
                <w:i/>
                <w:iCs/>
                <w:sz w:val="15"/>
                <w:szCs w:val="15"/>
              </w:rPr>
            </w:pPr>
            <w:r w:rsidRPr="003C7F45">
              <w:rPr>
                <w:i/>
                <w:iCs/>
                <w:sz w:val="15"/>
                <w:szCs w:val="15"/>
              </w:rPr>
              <w:t>6.24</w:t>
            </w:r>
          </w:p>
        </w:tc>
        <w:tc>
          <w:tcPr>
            <w:tcW w:w="3060" w:type="dxa"/>
            <w:tcBorders>
              <w:top w:val="nil"/>
              <w:left w:val="nil"/>
              <w:bottom w:val="single" w:sz="4" w:space="0" w:color="auto"/>
              <w:right w:val="single" w:sz="4" w:space="0" w:color="auto"/>
            </w:tcBorders>
            <w:shd w:val="clear" w:color="auto" w:fill="auto"/>
            <w:vAlign w:val="center"/>
            <w:hideMark/>
          </w:tcPr>
          <w:p w14:paraId="6931CE6C" w14:textId="77777777" w:rsidR="003C7F45" w:rsidRPr="003C7F45" w:rsidRDefault="003C7F45">
            <w:pPr>
              <w:jc w:val="both"/>
              <w:rPr>
                <w:i/>
                <w:iCs/>
                <w:sz w:val="15"/>
                <w:szCs w:val="15"/>
              </w:rPr>
            </w:pPr>
            <w:r w:rsidRPr="003C7F45">
              <w:rPr>
                <w:i/>
                <w:iCs/>
                <w:sz w:val="15"/>
                <w:szCs w:val="15"/>
              </w:rPr>
              <w:t xml:space="preserve">Водоснабжение по ул. Речная </w:t>
            </w:r>
          </w:p>
        </w:tc>
        <w:tc>
          <w:tcPr>
            <w:tcW w:w="2693" w:type="dxa"/>
            <w:tcBorders>
              <w:top w:val="nil"/>
              <w:left w:val="nil"/>
              <w:bottom w:val="single" w:sz="4" w:space="0" w:color="auto"/>
              <w:right w:val="single" w:sz="4" w:space="0" w:color="auto"/>
            </w:tcBorders>
            <w:shd w:val="clear" w:color="auto" w:fill="auto"/>
            <w:vAlign w:val="center"/>
            <w:hideMark/>
          </w:tcPr>
          <w:p w14:paraId="36C8EA63" w14:textId="77777777" w:rsidR="003C7F45" w:rsidRPr="003C7F45" w:rsidRDefault="003C7F45">
            <w:pPr>
              <w:jc w:val="both"/>
              <w:rPr>
                <w:i/>
                <w:iCs/>
                <w:sz w:val="15"/>
                <w:szCs w:val="15"/>
              </w:rPr>
            </w:pPr>
            <w:r w:rsidRPr="003C7F45">
              <w:rPr>
                <w:i/>
                <w:iCs/>
                <w:sz w:val="15"/>
                <w:szCs w:val="15"/>
              </w:rPr>
              <w:t>строительно-монтажные работы</w:t>
            </w:r>
          </w:p>
        </w:tc>
        <w:tc>
          <w:tcPr>
            <w:tcW w:w="993" w:type="dxa"/>
            <w:tcBorders>
              <w:top w:val="nil"/>
              <w:left w:val="nil"/>
              <w:bottom w:val="single" w:sz="4" w:space="0" w:color="auto"/>
              <w:right w:val="single" w:sz="4" w:space="0" w:color="auto"/>
            </w:tcBorders>
            <w:shd w:val="clear" w:color="auto" w:fill="auto"/>
            <w:vAlign w:val="center"/>
            <w:hideMark/>
          </w:tcPr>
          <w:p w14:paraId="54D4BA0C" w14:textId="77777777" w:rsidR="003C7F45" w:rsidRPr="003C7F45" w:rsidRDefault="003C7F45">
            <w:pPr>
              <w:jc w:val="center"/>
              <w:rPr>
                <w:i/>
                <w:iCs/>
                <w:sz w:val="15"/>
                <w:szCs w:val="15"/>
              </w:rPr>
            </w:pPr>
            <w:r w:rsidRPr="003C7F45">
              <w:rPr>
                <w:i/>
                <w:iCs/>
                <w:sz w:val="15"/>
                <w:szCs w:val="15"/>
              </w:rPr>
              <w:t>38 995,2</w:t>
            </w:r>
          </w:p>
        </w:tc>
        <w:tc>
          <w:tcPr>
            <w:tcW w:w="851" w:type="dxa"/>
            <w:tcBorders>
              <w:top w:val="nil"/>
              <w:left w:val="nil"/>
              <w:bottom w:val="single" w:sz="4" w:space="0" w:color="auto"/>
              <w:right w:val="single" w:sz="4" w:space="0" w:color="auto"/>
            </w:tcBorders>
            <w:shd w:val="clear" w:color="auto" w:fill="auto"/>
            <w:vAlign w:val="center"/>
            <w:hideMark/>
          </w:tcPr>
          <w:p w14:paraId="7FF22F47" w14:textId="77777777" w:rsidR="003C7F45" w:rsidRPr="003C7F45" w:rsidRDefault="003C7F45">
            <w:pPr>
              <w:jc w:val="center"/>
              <w:rPr>
                <w:i/>
                <w:iCs/>
                <w:sz w:val="15"/>
                <w:szCs w:val="15"/>
              </w:rPr>
            </w:pPr>
            <w:r w:rsidRPr="003C7F45">
              <w:rPr>
                <w:i/>
                <w:iCs/>
                <w:sz w:val="15"/>
                <w:szCs w:val="15"/>
              </w:rPr>
              <w:t>38 995,2</w:t>
            </w:r>
          </w:p>
        </w:tc>
        <w:tc>
          <w:tcPr>
            <w:tcW w:w="850" w:type="dxa"/>
            <w:tcBorders>
              <w:top w:val="nil"/>
              <w:left w:val="nil"/>
              <w:bottom w:val="single" w:sz="4" w:space="0" w:color="auto"/>
              <w:right w:val="single" w:sz="4" w:space="0" w:color="auto"/>
            </w:tcBorders>
            <w:shd w:val="clear" w:color="auto" w:fill="auto"/>
            <w:vAlign w:val="center"/>
            <w:hideMark/>
          </w:tcPr>
          <w:p w14:paraId="090CBD98"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48D21B01" w14:textId="77777777" w:rsidR="003C7F45" w:rsidRPr="003C7F45" w:rsidRDefault="003C7F45">
            <w:pPr>
              <w:jc w:val="center"/>
              <w:rPr>
                <w:i/>
                <w:iCs/>
                <w:sz w:val="15"/>
                <w:szCs w:val="15"/>
              </w:rPr>
            </w:pPr>
            <w:r w:rsidRPr="003C7F45">
              <w:rPr>
                <w:i/>
                <w:iCs/>
                <w:sz w:val="15"/>
                <w:szCs w:val="15"/>
              </w:rPr>
              <w:t> </w:t>
            </w:r>
          </w:p>
        </w:tc>
      </w:tr>
      <w:tr w:rsidR="003C7F45" w:rsidRPr="003C7F45" w14:paraId="3278CB72" w14:textId="77777777" w:rsidTr="000F150D">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4B130250" w14:textId="77777777" w:rsidR="003C7F45" w:rsidRPr="003C7F45" w:rsidRDefault="003C7F45">
            <w:pPr>
              <w:jc w:val="center"/>
              <w:rPr>
                <w:i/>
                <w:iCs/>
                <w:sz w:val="15"/>
                <w:szCs w:val="15"/>
              </w:rPr>
            </w:pPr>
            <w:r w:rsidRPr="003C7F45">
              <w:rPr>
                <w:i/>
                <w:iCs/>
                <w:sz w:val="15"/>
                <w:szCs w:val="15"/>
              </w:rPr>
              <w:t>6.25</w:t>
            </w:r>
          </w:p>
        </w:tc>
        <w:tc>
          <w:tcPr>
            <w:tcW w:w="3060" w:type="dxa"/>
            <w:tcBorders>
              <w:top w:val="nil"/>
              <w:left w:val="nil"/>
              <w:bottom w:val="single" w:sz="4" w:space="0" w:color="auto"/>
              <w:right w:val="single" w:sz="4" w:space="0" w:color="auto"/>
            </w:tcBorders>
            <w:shd w:val="clear" w:color="auto" w:fill="auto"/>
            <w:vAlign w:val="center"/>
            <w:hideMark/>
          </w:tcPr>
          <w:p w14:paraId="334CA68F" w14:textId="77777777" w:rsidR="003C7F45" w:rsidRPr="003C7F45" w:rsidRDefault="003C7F45">
            <w:pPr>
              <w:jc w:val="both"/>
              <w:rPr>
                <w:i/>
                <w:iCs/>
                <w:sz w:val="15"/>
                <w:szCs w:val="15"/>
              </w:rPr>
            </w:pPr>
            <w:r w:rsidRPr="003C7F45">
              <w:rPr>
                <w:i/>
                <w:iCs/>
                <w:sz w:val="15"/>
                <w:szCs w:val="15"/>
              </w:rPr>
              <w:t>Водоотведение поселка Юность в г. Сургуте</w:t>
            </w:r>
          </w:p>
        </w:tc>
        <w:tc>
          <w:tcPr>
            <w:tcW w:w="2693" w:type="dxa"/>
            <w:tcBorders>
              <w:top w:val="nil"/>
              <w:left w:val="nil"/>
              <w:bottom w:val="single" w:sz="4" w:space="0" w:color="auto"/>
              <w:right w:val="single" w:sz="4" w:space="0" w:color="auto"/>
            </w:tcBorders>
            <w:shd w:val="clear" w:color="auto" w:fill="auto"/>
            <w:vAlign w:val="center"/>
            <w:hideMark/>
          </w:tcPr>
          <w:p w14:paraId="1E9E7A38" w14:textId="77777777" w:rsidR="003C7F45" w:rsidRPr="003C7F45" w:rsidRDefault="003C7F45">
            <w:pPr>
              <w:jc w:val="both"/>
              <w:rPr>
                <w:i/>
                <w:iCs/>
                <w:sz w:val="15"/>
                <w:szCs w:val="15"/>
              </w:rPr>
            </w:pPr>
            <w:r w:rsidRPr="003C7F45">
              <w:rPr>
                <w:i/>
                <w:iCs/>
                <w:sz w:val="15"/>
                <w:szCs w:val="15"/>
              </w:rPr>
              <w:t>проектно-изыскательские работы</w:t>
            </w:r>
          </w:p>
        </w:tc>
        <w:tc>
          <w:tcPr>
            <w:tcW w:w="993" w:type="dxa"/>
            <w:tcBorders>
              <w:top w:val="nil"/>
              <w:left w:val="nil"/>
              <w:bottom w:val="single" w:sz="4" w:space="0" w:color="auto"/>
              <w:right w:val="single" w:sz="4" w:space="0" w:color="auto"/>
            </w:tcBorders>
            <w:shd w:val="clear" w:color="auto" w:fill="auto"/>
            <w:vAlign w:val="center"/>
            <w:hideMark/>
          </w:tcPr>
          <w:p w14:paraId="40C367A6" w14:textId="77777777" w:rsidR="003C7F45" w:rsidRPr="003C7F45" w:rsidRDefault="003C7F45">
            <w:pPr>
              <w:jc w:val="center"/>
              <w:rPr>
                <w:i/>
                <w:iCs/>
                <w:sz w:val="15"/>
                <w:szCs w:val="15"/>
              </w:rPr>
            </w:pPr>
            <w:r w:rsidRPr="003C7F45">
              <w:rPr>
                <w:i/>
                <w:iCs/>
                <w:sz w:val="15"/>
                <w:szCs w:val="15"/>
              </w:rPr>
              <w:t> </w:t>
            </w:r>
          </w:p>
        </w:tc>
        <w:tc>
          <w:tcPr>
            <w:tcW w:w="851" w:type="dxa"/>
            <w:tcBorders>
              <w:top w:val="nil"/>
              <w:left w:val="nil"/>
              <w:bottom w:val="single" w:sz="4" w:space="0" w:color="auto"/>
              <w:right w:val="single" w:sz="4" w:space="0" w:color="auto"/>
            </w:tcBorders>
            <w:shd w:val="clear" w:color="auto" w:fill="auto"/>
            <w:vAlign w:val="center"/>
            <w:hideMark/>
          </w:tcPr>
          <w:p w14:paraId="236C12B7"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0416ADEE" w14:textId="77777777" w:rsidR="003C7F45" w:rsidRPr="003C7F45" w:rsidRDefault="003C7F45">
            <w:pPr>
              <w:jc w:val="center"/>
              <w:rPr>
                <w:i/>
                <w:iCs/>
                <w:sz w:val="15"/>
                <w:szCs w:val="15"/>
              </w:rPr>
            </w:pPr>
            <w:r w:rsidRPr="003C7F45">
              <w:rPr>
                <w:i/>
                <w:iCs/>
                <w:sz w:val="15"/>
                <w:szCs w:val="15"/>
              </w:rPr>
              <w:t>10 070,1</w:t>
            </w:r>
          </w:p>
        </w:tc>
        <w:tc>
          <w:tcPr>
            <w:tcW w:w="850" w:type="dxa"/>
            <w:tcBorders>
              <w:top w:val="nil"/>
              <w:left w:val="nil"/>
              <w:bottom w:val="single" w:sz="4" w:space="0" w:color="auto"/>
              <w:right w:val="single" w:sz="4" w:space="0" w:color="auto"/>
            </w:tcBorders>
            <w:shd w:val="clear" w:color="auto" w:fill="auto"/>
            <w:vAlign w:val="center"/>
            <w:hideMark/>
          </w:tcPr>
          <w:p w14:paraId="751B46D2" w14:textId="77777777" w:rsidR="003C7F45" w:rsidRPr="003C7F45" w:rsidRDefault="003C7F45">
            <w:pPr>
              <w:jc w:val="center"/>
              <w:rPr>
                <w:i/>
                <w:iCs/>
                <w:sz w:val="15"/>
                <w:szCs w:val="15"/>
              </w:rPr>
            </w:pPr>
            <w:r w:rsidRPr="003C7F45">
              <w:rPr>
                <w:i/>
                <w:iCs/>
                <w:sz w:val="15"/>
                <w:szCs w:val="15"/>
              </w:rPr>
              <w:t> </w:t>
            </w:r>
          </w:p>
        </w:tc>
      </w:tr>
      <w:tr w:rsidR="003C7F45" w:rsidRPr="003C7F45" w14:paraId="4D811650" w14:textId="77777777" w:rsidTr="000F150D">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5F219048" w14:textId="77777777" w:rsidR="003C7F45" w:rsidRPr="003C7F45" w:rsidRDefault="003C7F45">
            <w:pPr>
              <w:jc w:val="center"/>
              <w:rPr>
                <w:i/>
                <w:iCs/>
                <w:sz w:val="15"/>
                <w:szCs w:val="15"/>
              </w:rPr>
            </w:pPr>
            <w:r w:rsidRPr="003C7F45">
              <w:rPr>
                <w:i/>
                <w:iCs/>
                <w:sz w:val="15"/>
                <w:szCs w:val="15"/>
              </w:rPr>
              <w:t>6.26</w:t>
            </w:r>
          </w:p>
        </w:tc>
        <w:tc>
          <w:tcPr>
            <w:tcW w:w="3060" w:type="dxa"/>
            <w:tcBorders>
              <w:top w:val="nil"/>
              <w:left w:val="nil"/>
              <w:bottom w:val="single" w:sz="4" w:space="0" w:color="auto"/>
              <w:right w:val="single" w:sz="4" w:space="0" w:color="auto"/>
            </w:tcBorders>
            <w:shd w:val="clear" w:color="auto" w:fill="auto"/>
            <w:vAlign w:val="center"/>
            <w:hideMark/>
          </w:tcPr>
          <w:p w14:paraId="25A8F904" w14:textId="77777777" w:rsidR="003C7F45" w:rsidRPr="003C7F45" w:rsidRDefault="003C7F45">
            <w:pPr>
              <w:jc w:val="both"/>
              <w:rPr>
                <w:i/>
                <w:iCs/>
                <w:sz w:val="15"/>
                <w:szCs w:val="15"/>
              </w:rPr>
            </w:pPr>
            <w:r w:rsidRPr="003C7F45">
              <w:rPr>
                <w:i/>
                <w:iCs/>
                <w:sz w:val="15"/>
                <w:szCs w:val="15"/>
              </w:rPr>
              <w:t>Водоснабжение поселка Юность в г. Сургуте</w:t>
            </w:r>
          </w:p>
        </w:tc>
        <w:tc>
          <w:tcPr>
            <w:tcW w:w="2693" w:type="dxa"/>
            <w:tcBorders>
              <w:top w:val="nil"/>
              <w:left w:val="nil"/>
              <w:bottom w:val="single" w:sz="4" w:space="0" w:color="auto"/>
              <w:right w:val="single" w:sz="4" w:space="0" w:color="auto"/>
            </w:tcBorders>
            <w:shd w:val="clear" w:color="auto" w:fill="auto"/>
            <w:vAlign w:val="center"/>
            <w:hideMark/>
          </w:tcPr>
          <w:p w14:paraId="5E65E6A4" w14:textId="77777777" w:rsidR="003C7F45" w:rsidRPr="003C7F45" w:rsidRDefault="003C7F45">
            <w:pPr>
              <w:jc w:val="both"/>
              <w:rPr>
                <w:i/>
                <w:iCs/>
                <w:sz w:val="15"/>
                <w:szCs w:val="15"/>
              </w:rPr>
            </w:pPr>
            <w:r w:rsidRPr="003C7F45">
              <w:rPr>
                <w:i/>
                <w:iCs/>
                <w:sz w:val="15"/>
                <w:szCs w:val="15"/>
              </w:rPr>
              <w:t>проектно-изыскательские работы</w:t>
            </w:r>
          </w:p>
        </w:tc>
        <w:tc>
          <w:tcPr>
            <w:tcW w:w="993" w:type="dxa"/>
            <w:tcBorders>
              <w:top w:val="nil"/>
              <w:left w:val="nil"/>
              <w:bottom w:val="single" w:sz="4" w:space="0" w:color="auto"/>
              <w:right w:val="single" w:sz="4" w:space="0" w:color="auto"/>
            </w:tcBorders>
            <w:shd w:val="clear" w:color="auto" w:fill="auto"/>
            <w:vAlign w:val="center"/>
            <w:hideMark/>
          </w:tcPr>
          <w:p w14:paraId="064E19C4" w14:textId="77777777" w:rsidR="003C7F45" w:rsidRPr="003C7F45" w:rsidRDefault="003C7F45">
            <w:pPr>
              <w:jc w:val="center"/>
              <w:rPr>
                <w:i/>
                <w:iCs/>
                <w:sz w:val="15"/>
                <w:szCs w:val="15"/>
              </w:rPr>
            </w:pPr>
            <w:r w:rsidRPr="003C7F45">
              <w:rPr>
                <w:i/>
                <w:iCs/>
                <w:sz w:val="15"/>
                <w:szCs w:val="15"/>
              </w:rPr>
              <w:t> </w:t>
            </w:r>
          </w:p>
        </w:tc>
        <w:tc>
          <w:tcPr>
            <w:tcW w:w="851" w:type="dxa"/>
            <w:tcBorders>
              <w:top w:val="nil"/>
              <w:left w:val="nil"/>
              <w:bottom w:val="single" w:sz="4" w:space="0" w:color="auto"/>
              <w:right w:val="single" w:sz="4" w:space="0" w:color="auto"/>
            </w:tcBorders>
            <w:shd w:val="clear" w:color="auto" w:fill="auto"/>
            <w:vAlign w:val="center"/>
            <w:hideMark/>
          </w:tcPr>
          <w:p w14:paraId="7D3F352A"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7CE7789A" w14:textId="77777777" w:rsidR="003C7F45" w:rsidRPr="003C7F45" w:rsidRDefault="003C7F45">
            <w:pPr>
              <w:jc w:val="center"/>
              <w:rPr>
                <w:i/>
                <w:iCs/>
                <w:sz w:val="15"/>
                <w:szCs w:val="15"/>
              </w:rPr>
            </w:pPr>
            <w:r w:rsidRPr="003C7F45">
              <w:rPr>
                <w:i/>
                <w:iCs/>
                <w:sz w:val="15"/>
                <w:szCs w:val="15"/>
              </w:rPr>
              <w:t>10 132,9</w:t>
            </w:r>
          </w:p>
        </w:tc>
        <w:tc>
          <w:tcPr>
            <w:tcW w:w="850" w:type="dxa"/>
            <w:tcBorders>
              <w:top w:val="nil"/>
              <w:left w:val="nil"/>
              <w:bottom w:val="single" w:sz="4" w:space="0" w:color="auto"/>
              <w:right w:val="single" w:sz="4" w:space="0" w:color="auto"/>
            </w:tcBorders>
            <w:shd w:val="clear" w:color="auto" w:fill="auto"/>
            <w:vAlign w:val="center"/>
            <w:hideMark/>
          </w:tcPr>
          <w:p w14:paraId="570A9EF6" w14:textId="77777777" w:rsidR="003C7F45" w:rsidRPr="003C7F45" w:rsidRDefault="003C7F45">
            <w:pPr>
              <w:jc w:val="center"/>
              <w:rPr>
                <w:i/>
                <w:iCs/>
                <w:sz w:val="15"/>
                <w:szCs w:val="15"/>
              </w:rPr>
            </w:pPr>
            <w:r w:rsidRPr="003C7F45">
              <w:rPr>
                <w:i/>
                <w:iCs/>
                <w:sz w:val="15"/>
                <w:szCs w:val="15"/>
              </w:rPr>
              <w:t> </w:t>
            </w:r>
          </w:p>
        </w:tc>
      </w:tr>
      <w:tr w:rsidR="003C7F45" w:rsidRPr="003C7F45" w14:paraId="36538843" w14:textId="77777777" w:rsidTr="000F150D">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6C41D7D2" w14:textId="77777777" w:rsidR="003C7F45" w:rsidRPr="003C7F45" w:rsidRDefault="003C7F45">
            <w:pPr>
              <w:jc w:val="center"/>
              <w:rPr>
                <w:i/>
                <w:iCs/>
                <w:sz w:val="15"/>
                <w:szCs w:val="15"/>
              </w:rPr>
            </w:pPr>
            <w:r w:rsidRPr="003C7F45">
              <w:rPr>
                <w:i/>
                <w:iCs/>
                <w:sz w:val="15"/>
                <w:szCs w:val="15"/>
              </w:rPr>
              <w:t>6.27</w:t>
            </w:r>
          </w:p>
        </w:tc>
        <w:tc>
          <w:tcPr>
            <w:tcW w:w="3060" w:type="dxa"/>
            <w:tcBorders>
              <w:top w:val="nil"/>
              <w:left w:val="nil"/>
              <w:bottom w:val="single" w:sz="4" w:space="0" w:color="auto"/>
              <w:right w:val="single" w:sz="4" w:space="0" w:color="auto"/>
            </w:tcBorders>
            <w:shd w:val="clear" w:color="auto" w:fill="auto"/>
            <w:vAlign w:val="center"/>
            <w:hideMark/>
          </w:tcPr>
          <w:p w14:paraId="35018E8C" w14:textId="77777777" w:rsidR="003C7F45" w:rsidRPr="003C7F45" w:rsidRDefault="003C7F45">
            <w:pPr>
              <w:jc w:val="both"/>
              <w:rPr>
                <w:i/>
                <w:iCs/>
                <w:sz w:val="15"/>
                <w:szCs w:val="15"/>
              </w:rPr>
            </w:pPr>
            <w:r w:rsidRPr="003C7F45">
              <w:rPr>
                <w:i/>
                <w:iCs/>
                <w:sz w:val="15"/>
                <w:szCs w:val="15"/>
              </w:rPr>
              <w:t>Водоснабжение поселка Кедровый 1</w:t>
            </w:r>
          </w:p>
        </w:tc>
        <w:tc>
          <w:tcPr>
            <w:tcW w:w="2693" w:type="dxa"/>
            <w:tcBorders>
              <w:top w:val="nil"/>
              <w:left w:val="nil"/>
              <w:bottom w:val="single" w:sz="4" w:space="0" w:color="auto"/>
              <w:right w:val="single" w:sz="4" w:space="0" w:color="auto"/>
            </w:tcBorders>
            <w:shd w:val="clear" w:color="auto" w:fill="auto"/>
            <w:vAlign w:val="center"/>
            <w:hideMark/>
          </w:tcPr>
          <w:p w14:paraId="17C6630F" w14:textId="77777777" w:rsidR="003C7F45" w:rsidRPr="003C7F45" w:rsidRDefault="003C7F45">
            <w:pPr>
              <w:jc w:val="both"/>
              <w:rPr>
                <w:i/>
                <w:iCs/>
                <w:sz w:val="15"/>
                <w:szCs w:val="15"/>
              </w:rPr>
            </w:pPr>
            <w:r w:rsidRPr="003C7F45">
              <w:rPr>
                <w:i/>
                <w:iCs/>
                <w:sz w:val="15"/>
                <w:szCs w:val="15"/>
              </w:rPr>
              <w:t>строительно-монтажные работы</w:t>
            </w:r>
          </w:p>
        </w:tc>
        <w:tc>
          <w:tcPr>
            <w:tcW w:w="993" w:type="dxa"/>
            <w:tcBorders>
              <w:top w:val="nil"/>
              <w:left w:val="nil"/>
              <w:bottom w:val="single" w:sz="4" w:space="0" w:color="auto"/>
              <w:right w:val="single" w:sz="4" w:space="0" w:color="auto"/>
            </w:tcBorders>
            <w:shd w:val="clear" w:color="auto" w:fill="auto"/>
            <w:vAlign w:val="center"/>
            <w:hideMark/>
          </w:tcPr>
          <w:p w14:paraId="30D2F3E4" w14:textId="77777777" w:rsidR="003C7F45" w:rsidRPr="003C7F45" w:rsidRDefault="003C7F45">
            <w:pPr>
              <w:jc w:val="center"/>
              <w:rPr>
                <w:i/>
                <w:iCs/>
                <w:sz w:val="15"/>
                <w:szCs w:val="15"/>
              </w:rPr>
            </w:pPr>
            <w:r w:rsidRPr="003C7F45">
              <w:rPr>
                <w:i/>
                <w:iCs/>
                <w:sz w:val="15"/>
                <w:szCs w:val="15"/>
              </w:rPr>
              <w:t>12 437,2</w:t>
            </w:r>
          </w:p>
        </w:tc>
        <w:tc>
          <w:tcPr>
            <w:tcW w:w="851" w:type="dxa"/>
            <w:tcBorders>
              <w:top w:val="nil"/>
              <w:left w:val="nil"/>
              <w:bottom w:val="single" w:sz="4" w:space="0" w:color="auto"/>
              <w:right w:val="single" w:sz="4" w:space="0" w:color="auto"/>
            </w:tcBorders>
            <w:shd w:val="clear" w:color="auto" w:fill="auto"/>
            <w:vAlign w:val="center"/>
            <w:hideMark/>
          </w:tcPr>
          <w:p w14:paraId="27E34992" w14:textId="77777777" w:rsidR="003C7F45" w:rsidRPr="003C7F45" w:rsidRDefault="003C7F45">
            <w:pPr>
              <w:jc w:val="center"/>
              <w:rPr>
                <w:i/>
                <w:iCs/>
                <w:sz w:val="15"/>
                <w:szCs w:val="15"/>
              </w:rPr>
            </w:pPr>
            <w:r w:rsidRPr="003C7F45">
              <w:rPr>
                <w:i/>
                <w:iCs/>
                <w:sz w:val="15"/>
                <w:szCs w:val="15"/>
              </w:rPr>
              <w:t>12 437,2</w:t>
            </w:r>
          </w:p>
        </w:tc>
        <w:tc>
          <w:tcPr>
            <w:tcW w:w="850" w:type="dxa"/>
            <w:tcBorders>
              <w:top w:val="nil"/>
              <w:left w:val="nil"/>
              <w:bottom w:val="single" w:sz="4" w:space="0" w:color="auto"/>
              <w:right w:val="single" w:sz="4" w:space="0" w:color="auto"/>
            </w:tcBorders>
            <w:shd w:val="clear" w:color="auto" w:fill="auto"/>
            <w:vAlign w:val="center"/>
            <w:hideMark/>
          </w:tcPr>
          <w:p w14:paraId="558A346A"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3209A033" w14:textId="77777777" w:rsidR="003C7F45" w:rsidRPr="003C7F45" w:rsidRDefault="003C7F45">
            <w:pPr>
              <w:jc w:val="center"/>
              <w:rPr>
                <w:i/>
                <w:iCs/>
                <w:sz w:val="15"/>
                <w:szCs w:val="15"/>
              </w:rPr>
            </w:pPr>
            <w:r w:rsidRPr="003C7F45">
              <w:rPr>
                <w:i/>
                <w:iCs/>
                <w:sz w:val="15"/>
                <w:szCs w:val="15"/>
              </w:rPr>
              <w:t> </w:t>
            </w:r>
          </w:p>
        </w:tc>
      </w:tr>
      <w:tr w:rsidR="003C7F45" w:rsidRPr="003C7F45" w14:paraId="03E1DF30" w14:textId="77777777" w:rsidTr="000F150D">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3D9F53F9" w14:textId="77777777" w:rsidR="003C7F45" w:rsidRPr="003C7F45" w:rsidRDefault="003C7F45">
            <w:pPr>
              <w:jc w:val="center"/>
              <w:rPr>
                <w:i/>
                <w:iCs/>
                <w:sz w:val="15"/>
                <w:szCs w:val="15"/>
              </w:rPr>
            </w:pPr>
            <w:r w:rsidRPr="003C7F45">
              <w:rPr>
                <w:i/>
                <w:iCs/>
                <w:sz w:val="15"/>
                <w:szCs w:val="15"/>
              </w:rPr>
              <w:t>6.28</w:t>
            </w:r>
          </w:p>
        </w:tc>
        <w:tc>
          <w:tcPr>
            <w:tcW w:w="3060" w:type="dxa"/>
            <w:tcBorders>
              <w:top w:val="nil"/>
              <w:left w:val="nil"/>
              <w:bottom w:val="single" w:sz="4" w:space="0" w:color="auto"/>
              <w:right w:val="single" w:sz="4" w:space="0" w:color="auto"/>
            </w:tcBorders>
            <w:shd w:val="clear" w:color="auto" w:fill="auto"/>
            <w:vAlign w:val="center"/>
            <w:hideMark/>
          </w:tcPr>
          <w:p w14:paraId="246544EF" w14:textId="77777777" w:rsidR="003C7F45" w:rsidRPr="003C7F45" w:rsidRDefault="003C7F45">
            <w:pPr>
              <w:jc w:val="both"/>
              <w:rPr>
                <w:i/>
                <w:iCs/>
                <w:sz w:val="15"/>
                <w:szCs w:val="15"/>
              </w:rPr>
            </w:pPr>
            <w:r w:rsidRPr="003C7F45">
              <w:rPr>
                <w:i/>
                <w:iCs/>
                <w:sz w:val="15"/>
                <w:szCs w:val="15"/>
              </w:rPr>
              <w:t>Водоснабжение поселка Кедровый 2</w:t>
            </w:r>
          </w:p>
        </w:tc>
        <w:tc>
          <w:tcPr>
            <w:tcW w:w="2693" w:type="dxa"/>
            <w:tcBorders>
              <w:top w:val="nil"/>
              <w:left w:val="nil"/>
              <w:bottom w:val="single" w:sz="4" w:space="0" w:color="auto"/>
              <w:right w:val="single" w:sz="4" w:space="0" w:color="auto"/>
            </w:tcBorders>
            <w:shd w:val="clear" w:color="auto" w:fill="auto"/>
            <w:vAlign w:val="center"/>
            <w:hideMark/>
          </w:tcPr>
          <w:p w14:paraId="5C12579E" w14:textId="77777777" w:rsidR="003C7F45" w:rsidRPr="003C7F45" w:rsidRDefault="003C7F45">
            <w:pPr>
              <w:jc w:val="both"/>
              <w:rPr>
                <w:i/>
                <w:iCs/>
                <w:sz w:val="15"/>
                <w:szCs w:val="15"/>
              </w:rPr>
            </w:pPr>
            <w:r w:rsidRPr="003C7F45">
              <w:rPr>
                <w:i/>
                <w:iCs/>
                <w:sz w:val="15"/>
                <w:szCs w:val="15"/>
              </w:rPr>
              <w:t>строительно-монтажные работы</w:t>
            </w:r>
          </w:p>
        </w:tc>
        <w:tc>
          <w:tcPr>
            <w:tcW w:w="993" w:type="dxa"/>
            <w:tcBorders>
              <w:top w:val="nil"/>
              <w:left w:val="nil"/>
              <w:bottom w:val="single" w:sz="4" w:space="0" w:color="auto"/>
              <w:right w:val="single" w:sz="4" w:space="0" w:color="auto"/>
            </w:tcBorders>
            <w:shd w:val="clear" w:color="auto" w:fill="auto"/>
            <w:vAlign w:val="center"/>
            <w:hideMark/>
          </w:tcPr>
          <w:p w14:paraId="46B83D96" w14:textId="77777777" w:rsidR="003C7F45" w:rsidRPr="003C7F45" w:rsidRDefault="003C7F45">
            <w:pPr>
              <w:jc w:val="center"/>
              <w:rPr>
                <w:i/>
                <w:iCs/>
                <w:sz w:val="15"/>
                <w:szCs w:val="15"/>
              </w:rPr>
            </w:pPr>
            <w:r w:rsidRPr="003C7F45">
              <w:rPr>
                <w:i/>
                <w:iCs/>
                <w:sz w:val="15"/>
                <w:szCs w:val="15"/>
              </w:rPr>
              <w:t>4 385,5</w:t>
            </w:r>
          </w:p>
        </w:tc>
        <w:tc>
          <w:tcPr>
            <w:tcW w:w="851" w:type="dxa"/>
            <w:tcBorders>
              <w:top w:val="nil"/>
              <w:left w:val="nil"/>
              <w:bottom w:val="single" w:sz="4" w:space="0" w:color="auto"/>
              <w:right w:val="single" w:sz="4" w:space="0" w:color="auto"/>
            </w:tcBorders>
            <w:shd w:val="clear" w:color="auto" w:fill="auto"/>
            <w:vAlign w:val="center"/>
            <w:hideMark/>
          </w:tcPr>
          <w:p w14:paraId="251F80A1" w14:textId="77777777" w:rsidR="003C7F45" w:rsidRPr="003C7F45" w:rsidRDefault="003C7F45">
            <w:pPr>
              <w:jc w:val="center"/>
              <w:rPr>
                <w:i/>
                <w:iCs/>
                <w:sz w:val="15"/>
                <w:szCs w:val="15"/>
              </w:rPr>
            </w:pPr>
            <w:r w:rsidRPr="003C7F45">
              <w:rPr>
                <w:i/>
                <w:iCs/>
                <w:sz w:val="15"/>
                <w:szCs w:val="15"/>
              </w:rPr>
              <w:t>4 385,5</w:t>
            </w:r>
          </w:p>
        </w:tc>
        <w:tc>
          <w:tcPr>
            <w:tcW w:w="850" w:type="dxa"/>
            <w:tcBorders>
              <w:top w:val="nil"/>
              <w:left w:val="nil"/>
              <w:bottom w:val="single" w:sz="4" w:space="0" w:color="auto"/>
              <w:right w:val="single" w:sz="4" w:space="0" w:color="auto"/>
            </w:tcBorders>
            <w:shd w:val="clear" w:color="auto" w:fill="auto"/>
            <w:vAlign w:val="center"/>
            <w:hideMark/>
          </w:tcPr>
          <w:p w14:paraId="449671DC" w14:textId="77777777" w:rsidR="003C7F45" w:rsidRPr="003C7F45" w:rsidRDefault="003C7F45">
            <w:pPr>
              <w:jc w:val="center"/>
              <w:rPr>
                <w:i/>
                <w:iCs/>
                <w:sz w:val="15"/>
                <w:szCs w:val="15"/>
              </w:rPr>
            </w:pPr>
            <w:r w:rsidRPr="003C7F45">
              <w:rPr>
                <w:i/>
                <w:iCs/>
                <w:sz w:val="15"/>
                <w:szCs w:val="15"/>
              </w:rPr>
              <w:t> </w:t>
            </w:r>
          </w:p>
        </w:tc>
        <w:tc>
          <w:tcPr>
            <w:tcW w:w="850" w:type="dxa"/>
            <w:tcBorders>
              <w:top w:val="nil"/>
              <w:left w:val="nil"/>
              <w:bottom w:val="single" w:sz="4" w:space="0" w:color="auto"/>
              <w:right w:val="single" w:sz="4" w:space="0" w:color="auto"/>
            </w:tcBorders>
            <w:shd w:val="clear" w:color="auto" w:fill="auto"/>
            <w:vAlign w:val="center"/>
            <w:hideMark/>
          </w:tcPr>
          <w:p w14:paraId="5A9AE8CD" w14:textId="77777777" w:rsidR="003C7F45" w:rsidRPr="003C7F45" w:rsidRDefault="003C7F45">
            <w:pPr>
              <w:jc w:val="center"/>
              <w:rPr>
                <w:i/>
                <w:iCs/>
                <w:sz w:val="15"/>
                <w:szCs w:val="15"/>
              </w:rPr>
            </w:pPr>
            <w:r w:rsidRPr="003C7F45">
              <w:rPr>
                <w:i/>
                <w:iCs/>
                <w:sz w:val="15"/>
                <w:szCs w:val="15"/>
              </w:rPr>
              <w:t> </w:t>
            </w:r>
          </w:p>
        </w:tc>
      </w:tr>
      <w:tr w:rsidR="003C7F45" w:rsidRPr="003C7F45" w14:paraId="34AEE9AC" w14:textId="77777777" w:rsidTr="000F150D">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0B3BD855" w14:textId="77777777" w:rsidR="003C7F45" w:rsidRPr="003C7F45" w:rsidRDefault="003C7F45">
            <w:pPr>
              <w:jc w:val="center"/>
              <w:rPr>
                <w:b/>
                <w:bCs/>
                <w:i/>
                <w:iCs/>
                <w:color w:val="000000"/>
                <w:sz w:val="15"/>
                <w:szCs w:val="15"/>
              </w:rPr>
            </w:pPr>
            <w:r w:rsidRPr="003C7F45">
              <w:rPr>
                <w:b/>
                <w:bCs/>
                <w:i/>
                <w:iCs/>
                <w:color w:val="000000"/>
                <w:sz w:val="15"/>
                <w:szCs w:val="15"/>
              </w:rPr>
              <w:t> </w:t>
            </w:r>
          </w:p>
        </w:tc>
        <w:tc>
          <w:tcPr>
            <w:tcW w:w="3060" w:type="dxa"/>
            <w:tcBorders>
              <w:top w:val="nil"/>
              <w:left w:val="nil"/>
              <w:bottom w:val="single" w:sz="4" w:space="0" w:color="auto"/>
              <w:right w:val="single" w:sz="4" w:space="0" w:color="auto"/>
            </w:tcBorders>
            <w:shd w:val="clear" w:color="auto" w:fill="auto"/>
            <w:vAlign w:val="center"/>
            <w:hideMark/>
          </w:tcPr>
          <w:p w14:paraId="11E6E895" w14:textId="77777777" w:rsidR="003C7F45" w:rsidRPr="000F150D" w:rsidRDefault="003C7F45">
            <w:pPr>
              <w:jc w:val="both"/>
              <w:rPr>
                <w:bCs/>
                <w:color w:val="000000"/>
                <w:sz w:val="15"/>
                <w:szCs w:val="15"/>
              </w:rPr>
            </w:pPr>
            <w:r w:rsidRPr="000F150D">
              <w:rPr>
                <w:bCs/>
                <w:color w:val="000000"/>
                <w:sz w:val="15"/>
                <w:szCs w:val="15"/>
              </w:rPr>
              <w:t xml:space="preserve">ИТОГО </w:t>
            </w:r>
          </w:p>
        </w:tc>
        <w:tc>
          <w:tcPr>
            <w:tcW w:w="2693" w:type="dxa"/>
            <w:tcBorders>
              <w:top w:val="nil"/>
              <w:left w:val="nil"/>
              <w:bottom w:val="single" w:sz="4" w:space="0" w:color="auto"/>
              <w:right w:val="single" w:sz="4" w:space="0" w:color="auto"/>
            </w:tcBorders>
            <w:shd w:val="clear" w:color="auto" w:fill="auto"/>
            <w:vAlign w:val="center"/>
            <w:hideMark/>
          </w:tcPr>
          <w:p w14:paraId="62755C57" w14:textId="77777777" w:rsidR="003C7F45" w:rsidRPr="000F150D" w:rsidRDefault="003C7F45">
            <w:pPr>
              <w:jc w:val="both"/>
              <w:rPr>
                <w:bCs/>
                <w:color w:val="000000"/>
                <w:sz w:val="15"/>
                <w:szCs w:val="15"/>
              </w:rPr>
            </w:pPr>
            <w:r w:rsidRPr="000F150D">
              <w:rPr>
                <w:bCs/>
                <w:color w:val="000000"/>
                <w:sz w:val="15"/>
                <w:szCs w:val="15"/>
              </w:rPr>
              <w:t> </w:t>
            </w:r>
          </w:p>
        </w:tc>
        <w:tc>
          <w:tcPr>
            <w:tcW w:w="993" w:type="dxa"/>
            <w:tcBorders>
              <w:top w:val="nil"/>
              <w:left w:val="nil"/>
              <w:bottom w:val="single" w:sz="4" w:space="0" w:color="auto"/>
              <w:right w:val="single" w:sz="4" w:space="0" w:color="auto"/>
            </w:tcBorders>
            <w:shd w:val="clear" w:color="auto" w:fill="auto"/>
            <w:vAlign w:val="center"/>
            <w:hideMark/>
          </w:tcPr>
          <w:p w14:paraId="4B6468FF" w14:textId="77777777" w:rsidR="003C7F45" w:rsidRPr="000F150D" w:rsidRDefault="003C7F45">
            <w:pPr>
              <w:jc w:val="center"/>
              <w:rPr>
                <w:bCs/>
                <w:color w:val="000000"/>
                <w:sz w:val="15"/>
                <w:szCs w:val="15"/>
              </w:rPr>
            </w:pPr>
            <w:r w:rsidRPr="000F150D">
              <w:rPr>
                <w:bCs/>
                <w:color w:val="000000"/>
                <w:sz w:val="15"/>
                <w:szCs w:val="15"/>
              </w:rPr>
              <w:t>4 120 210,7</w:t>
            </w:r>
          </w:p>
        </w:tc>
        <w:tc>
          <w:tcPr>
            <w:tcW w:w="851" w:type="dxa"/>
            <w:tcBorders>
              <w:top w:val="nil"/>
              <w:left w:val="nil"/>
              <w:bottom w:val="single" w:sz="4" w:space="0" w:color="auto"/>
              <w:right w:val="single" w:sz="4" w:space="0" w:color="auto"/>
            </w:tcBorders>
            <w:shd w:val="clear" w:color="auto" w:fill="auto"/>
            <w:vAlign w:val="center"/>
            <w:hideMark/>
          </w:tcPr>
          <w:p w14:paraId="661CCDFC" w14:textId="77777777" w:rsidR="003C7F45" w:rsidRPr="000F150D" w:rsidRDefault="003C7F45">
            <w:pPr>
              <w:jc w:val="center"/>
              <w:rPr>
                <w:bCs/>
                <w:color w:val="000000"/>
                <w:sz w:val="15"/>
                <w:szCs w:val="15"/>
              </w:rPr>
            </w:pPr>
            <w:r w:rsidRPr="000F150D">
              <w:rPr>
                <w:bCs/>
                <w:color w:val="000000"/>
                <w:sz w:val="15"/>
                <w:szCs w:val="15"/>
              </w:rPr>
              <w:t>2 909 605,4</w:t>
            </w:r>
          </w:p>
        </w:tc>
        <w:tc>
          <w:tcPr>
            <w:tcW w:w="850" w:type="dxa"/>
            <w:tcBorders>
              <w:top w:val="nil"/>
              <w:left w:val="nil"/>
              <w:bottom w:val="single" w:sz="4" w:space="0" w:color="auto"/>
              <w:right w:val="single" w:sz="4" w:space="0" w:color="auto"/>
            </w:tcBorders>
            <w:shd w:val="clear" w:color="auto" w:fill="auto"/>
            <w:vAlign w:val="center"/>
            <w:hideMark/>
          </w:tcPr>
          <w:p w14:paraId="7A172418" w14:textId="77777777" w:rsidR="003C7F45" w:rsidRPr="000F150D" w:rsidRDefault="003C7F45">
            <w:pPr>
              <w:jc w:val="center"/>
              <w:rPr>
                <w:bCs/>
                <w:color w:val="000000"/>
                <w:sz w:val="15"/>
                <w:szCs w:val="15"/>
              </w:rPr>
            </w:pPr>
            <w:r w:rsidRPr="000F150D">
              <w:rPr>
                <w:bCs/>
                <w:color w:val="000000"/>
                <w:sz w:val="15"/>
                <w:szCs w:val="15"/>
              </w:rPr>
              <w:t>511 960,0</w:t>
            </w:r>
          </w:p>
        </w:tc>
        <w:tc>
          <w:tcPr>
            <w:tcW w:w="850" w:type="dxa"/>
            <w:tcBorders>
              <w:top w:val="nil"/>
              <w:left w:val="nil"/>
              <w:bottom w:val="single" w:sz="4" w:space="0" w:color="auto"/>
              <w:right w:val="single" w:sz="4" w:space="0" w:color="auto"/>
            </w:tcBorders>
            <w:shd w:val="clear" w:color="auto" w:fill="auto"/>
            <w:vAlign w:val="center"/>
            <w:hideMark/>
          </w:tcPr>
          <w:p w14:paraId="64D0ADF8" w14:textId="77777777" w:rsidR="003C7F45" w:rsidRPr="000F150D" w:rsidRDefault="003C7F45">
            <w:pPr>
              <w:jc w:val="center"/>
              <w:rPr>
                <w:bCs/>
                <w:color w:val="000000"/>
                <w:sz w:val="15"/>
                <w:szCs w:val="15"/>
              </w:rPr>
            </w:pPr>
            <w:r w:rsidRPr="000F150D">
              <w:rPr>
                <w:bCs/>
                <w:color w:val="000000"/>
                <w:sz w:val="15"/>
                <w:szCs w:val="15"/>
              </w:rPr>
              <w:t>718 848,3</w:t>
            </w:r>
          </w:p>
        </w:tc>
      </w:tr>
    </w:tbl>
    <w:p w14:paraId="308182AD" w14:textId="77777777" w:rsidR="003C7F45" w:rsidRPr="00A211BA" w:rsidRDefault="003C7F45" w:rsidP="00BC3C00">
      <w:pPr>
        <w:rPr>
          <w:color w:val="FF0000"/>
          <w:highlight w:val="yellow"/>
        </w:rPr>
      </w:pPr>
    </w:p>
    <w:p w14:paraId="58968BB3" w14:textId="77777777" w:rsidR="00C85AD6" w:rsidRPr="003C171A" w:rsidRDefault="00C85AD6" w:rsidP="00D65B0B">
      <w:pPr>
        <w:pStyle w:val="3"/>
        <w:spacing w:before="0" w:after="0"/>
        <w:ind w:firstLine="709"/>
        <w:contextualSpacing/>
        <w:jc w:val="center"/>
        <w:rPr>
          <w:sz w:val="28"/>
        </w:rPr>
      </w:pPr>
      <w:r w:rsidRPr="003C171A">
        <w:rPr>
          <w:rFonts w:ascii="Times New Roman" w:hAnsi="Times New Roman" w:cs="Times New Roman"/>
          <w:sz w:val="28"/>
          <w:szCs w:val="28"/>
        </w:rPr>
        <w:t>Непрограммные расходы</w:t>
      </w:r>
    </w:p>
    <w:p w14:paraId="227A3622" w14:textId="77777777" w:rsidR="00C85AD6" w:rsidRPr="003C171A" w:rsidRDefault="00C85AD6" w:rsidP="00D65B0B">
      <w:pPr>
        <w:ind w:firstLine="709"/>
        <w:contextualSpacing/>
        <w:jc w:val="both"/>
        <w:rPr>
          <w:sz w:val="28"/>
        </w:rPr>
      </w:pPr>
    </w:p>
    <w:p w14:paraId="457B839A" w14:textId="473A519D" w:rsidR="00C85AD6" w:rsidRPr="003C171A" w:rsidRDefault="00E671A1" w:rsidP="00D65B0B">
      <w:pPr>
        <w:ind w:firstLine="709"/>
        <w:contextualSpacing/>
        <w:jc w:val="both"/>
        <w:rPr>
          <w:sz w:val="28"/>
        </w:rPr>
      </w:pPr>
      <w:r w:rsidRPr="003C171A">
        <w:rPr>
          <w:sz w:val="28"/>
        </w:rPr>
        <w:t xml:space="preserve">Доля непрограммных расходов </w:t>
      </w:r>
      <w:r w:rsidR="00C85AD6" w:rsidRPr="003C171A">
        <w:rPr>
          <w:sz w:val="28"/>
        </w:rPr>
        <w:t xml:space="preserve">в проекте бюджета на </w:t>
      </w:r>
      <w:r w:rsidR="00B67F84" w:rsidRPr="003C171A">
        <w:rPr>
          <w:sz w:val="28"/>
        </w:rPr>
        <w:t>202</w:t>
      </w:r>
      <w:r w:rsidR="003C171A">
        <w:rPr>
          <w:sz w:val="28"/>
        </w:rPr>
        <w:t>3</w:t>
      </w:r>
      <w:r w:rsidR="00C85AD6" w:rsidRPr="003C171A">
        <w:rPr>
          <w:sz w:val="28"/>
        </w:rPr>
        <w:t xml:space="preserve"> – </w:t>
      </w:r>
      <w:r w:rsidR="00B67F84" w:rsidRPr="003C171A">
        <w:rPr>
          <w:sz w:val="28"/>
        </w:rPr>
        <w:t>202</w:t>
      </w:r>
      <w:r w:rsidR="003C171A">
        <w:rPr>
          <w:sz w:val="28"/>
        </w:rPr>
        <w:t>5</w:t>
      </w:r>
      <w:r w:rsidR="00C85AD6" w:rsidRPr="003C171A">
        <w:rPr>
          <w:sz w:val="28"/>
        </w:rPr>
        <w:t xml:space="preserve"> годы </w:t>
      </w:r>
      <w:r w:rsidRPr="003C171A">
        <w:rPr>
          <w:sz w:val="28"/>
        </w:rPr>
        <w:t>составила</w:t>
      </w:r>
      <w:r w:rsidR="00C85AD6" w:rsidRPr="003C171A">
        <w:rPr>
          <w:sz w:val="28"/>
        </w:rPr>
        <w:t xml:space="preserve"> </w:t>
      </w:r>
      <w:r w:rsidR="003C171A">
        <w:rPr>
          <w:sz w:val="28"/>
        </w:rPr>
        <w:t>5,8</w:t>
      </w:r>
      <w:r w:rsidRPr="003C171A">
        <w:rPr>
          <w:sz w:val="28"/>
        </w:rPr>
        <w:t xml:space="preserve"> %</w:t>
      </w:r>
      <w:r w:rsidR="00C85AD6" w:rsidRPr="003C171A">
        <w:rPr>
          <w:sz w:val="28"/>
        </w:rPr>
        <w:t xml:space="preserve">. </w:t>
      </w:r>
    </w:p>
    <w:p w14:paraId="0C47DBD3" w14:textId="7ACA8780" w:rsidR="006B4113" w:rsidRPr="003C171A" w:rsidRDefault="00C85AD6" w:rsidP="00D65B0B">
      <w:pPr>
        <w:pStyle w:val="21"/>
        <w:ind w:firstLine="709"/>
        <w:contextualSpacing/>
        <w:rPr>
          <w:szCs w:val="28"/>
        </w:rPr>
      </w:pPr>
      <w:r w:rsidRPr="003C171A">
        <w:rPr>
          <w:szCs w:val="28"/>
        </w:rPr>
        <w:t xml:space="preserve">Источником финансового обеспечения непрограммных расходов бюджета являются средства местного бюджета и средства субвенций </w:t>
      </w:r>
      <w:r w:rsidR="00A74AA2" w:rsidRPr="003C171A">
        <w:rPr>
          <w:szCs w:val="28"/>
        </w:rPr>
        <w:br/>
      </w:r>
      <w:r w:rsidRPr="003C171A">
        <w:rPr>
          <w:szCs w:val="28"/>
        </w:rPr>
        <w:t>из бюджетов вышестоящих уровней на реализацию отдельных государственных полномочий.</w:t>
      </w:r>
    </w:p>
    <w:p w14:paraId="647E65F1" w14:textId="14CDF3BA" w:rsidR="00C85AD6" w:rsidRPr="003C171A" w:rsidRDefault="007E5FCC" w:rsidP="00D65B0B">
      <w:pPr>
        <w:ind w:firstLine="709"/>
        <w:contextualSpacing/>
        <w:jc w:val="both"/>
        <w:rPr>
          <w:sz w:val="28"/>
        </w:rPr>
      </w:pPr>
      <w:r w:rsidRPr="003C171A">
        <w:rPr>
          <w:sz w:val="28"/>
        </w:rPr>
        <w:t>Информация об объеме бюджетных ассигнований непрограммных расходов в разрезе источников финансирования на 202</w:t>
      </w:r>
      <w:r w:rsidR="00980099" w:rsidRPr="003C171A">
        <w:rPr>
          <w:sz w:val="28"/>
        </w:rPr>
        <w:t>3</w:t>
      </w:r>
      <w:r w:rsidRPr="003C171A">
        <w:rPr>
          <w:sz w:val="28"/>
        </w:rPr>
        <w:t xml:space="preserve"> – 202</w:t>
      </w:r>
      <w:r w:rsidR="00980099" w:rsidRPr="003C171A">
        <w:rPr>
          <w:sz w:val="28"/>
        </w:rPr>
        <w:t>5</w:t>
      </w:r>
      <w:r w:rsidRPr="003C171A">
        <w:rPr>
          <w:sz w:val="28"/>
        </w:rPr>
        <w:t xml:space="preserve"> годы представлена на рисунке </w:t>
      </w:r>
      <w:r w:rsidR="0090584E" w:rsidRPr="003C171A">
        <w:rPr>
          <w:sz w:val="28"/>
        </w:rPr>
        <w:t>4</w:t>
      </w:r>
      <w:r w:rsidR="00E96082">
        <w:rPr>
          <w:sz w:val="28"/>
        </w:rPr>
        <w:t>8</w:t>
      </w:r>
      <w:r w:rsidR="00C85AD6" w:rsidRPr="003C171A">
        <w:rPr>
          <w:sz w:val="28"/>
        </w:rPr>
        <w:t>.</w:t>
      </w:r>
      <w:r w:rsidR="00C85AD6" w:rsidRPr="003C171A">
        <w:rPr>
          <w:snapToGrid w:val="0"/>
          <w:w w:val="0"/>
          <w:sz w:val="0"/>
          <w:szCs w:val="0"/>
          <w:u w:color="000000"/>
          <w:bdr w:val="none" w:sz="0" w:space="0" w:color="000000"/>
          <w:shd w:val="clear" w:color="000000" w:fill="000000"/>
          <w:lang w:val="x-none" w:eastAsia="x-none" w:bidi="x-none"/>
        </w:rPr>
        <w:t xml:space="preserve"> </w:t>
      </w:r>
    </w:p>
    <w:p w14:paraId="6019C6CF" w14:textId="57CF7187" w:rsidR="00C85AD6" w:rsidRDefault="00F64AB5" w:rsidP="00EA6D9D">
      <w:pPr>
        <w:contextualSpacing/>
        <w:jc w:val="center"/>
        <w:rPr>
          <w:noProof/>
        </w:rPr>
      </w:pPr>
      <w:r>
        <w:rPr>
          <w:noProof/>
        </w:rPr>
        <w:pict w14:anchorId="601B28E8">
          <v:shape id="_x0000_i1051" type="#_x0000_t75" style="width:403pt;height:280.5pt">
            <v:imagedata r:id="rId56" o:title="Рисунок18"/>
          </v:shape>
        </w:pict>
      </w:r>
    </w:p>
    <w:p w14:paraId="26F38A97" w14:textId="77777777" w:rsidR="00E96082" w:rsidRPr="00A211BA" w:rsidRDefault="00E96082" w:rsidP="00EA6D9D">
      <w:pPr>
        <w:contextualSpacing/>
        <w:jc w:val="center"/>
        <w:rPr>
          <w:color w:val="FF0000"/>
          <w:highlight w:val="yellow"/>
        </w:rPr>
      </w:pPr>
    </w:p>
    <w:p w14:paraId="38BDE53D" w14:textId="0FCEEE55" w:rsidR="00EA6D9D" w:rsidRPr="009206C1" w:rsidRDefault="00C024A4" w:rsidP="0048463F">
      <w:pPr>
        <w:ind w:firstLine="567"/>
        <w:contextualSpacing/>
        <w:jc w:val="center"/>
      </w:pPr>
      <w:r w:rsidRPr="009206C1">
        <w:t xml:space="preserve">Рисунок </w:t>
      </w:r>
      <w:r w:rsidR="00467DDB" w:rsidRPr="009206C1">
        <w:t>4</w:t>
      </w:r>
      <w:r w:rsidR="00E96082" w:rsidRPr="009206C1">
        <w:t>8</w:t>
      </w:r>
      <w:r w:rsidRPr="009206C1">
        <w:t xml:space="preserve">. Информация об объеме бюджетных ассигнований непрограммных расходов в разрезе источников финансирования </w:t>
      </w:r>
      <w:r w:rsidR="0048463F" w:rsidRPr="009206C1">
        <w:t>на 202</w:t>
      </w:r>
      <w:r w:rsidR="00980099" w:rsidRPr="009206C1">
        <w:t>3</w:t>
      </w:r>
      <w:r w:rsidR="0048463F" w:rsidRPr="009206C1">
        <w:t xml:space="preserve"> год </w:t>
      </w:r>
      <w:r w:rsidR="00A74AA2" w:rsidRPr="009206C1">
        <w:br/>
      </w:r>
      <w:r w:rsidR="0048463F" w:rsidRPr="009206C1">
        <w:t>и на плановый период 202</w:t>
      </w:r>
      <w:r w:rsidR="00980099" w:rsidRPr="009206C1">
        <w:t>4</w:t>
      </w:r>
      <w:r w:rsidR="0048463F" w:rsidRPr="009206C1">
        <w:t xml:space="preserve"> – 202</w:t>
      </w:r>
      <w:r w:rsidR="00980099" w:rsidRPr="009206C1">
        <w:t>5</w:t>
      </w:r>
      <w:r w:rsidR="0048463F" w:rsidRPr="009206C1">
        <w:t xml:space="preserve"> годов</w:t>
      </w:r>
    </w:p>
    <w:p w14:paraId="6CFAB73C" w14:textId="77777777" w:rsidR="0048463F" w:rsidRPr="00A211BA" w:rsidRDefault="0048463F" w:rsidP="0048463F">
      <w:pPr>
        <w:ind w:firstLine="567"/>
        <w:contextualSpacing/>
        <w:jc w:val="center"/>
        <w:rPr>
          <w:color w:val="FF0000"/>
          <w:szCs w:val="28"/>
        </w:rPr>
      </w:pPr>
    </w:p>
    <w:p w14:paraId="6EB7E99A" w14:textId="5D58F50D" w:rsidR="00EA6D9D" w:rsidRPr="003C171A" w:rsidRDefault="00C85AD6" w:rsidP="00EA6D9D">
      <w:pPr>
        <w:pStyle w:val="21"/>
        <w:ind w:firstLine="709"/>
        <w:contextualSpacing/>
        <w:rPr>
          <w:szCs w:val="28"/>
        </w:rPr>
      </w:pPr>
      <w:r w:rsidRPr="003C171A">
        <w:rPr>
          <w:szCs w:val="28"/>
        </w:rPr>
        <w:t xml:space="preserve">В качестве непрограммных расходов в проекте бюджета города традиционно представлены расходы Думы города, Контрольно-счетной палаты города на финансовое обеспечение выполнения возложенных на них функций, а также расходы на исполнение публичных нормативных обязательств. </w:t>
      </w:r>
    </w:p>
    <w:p w14:paraId="35938700" w14:textId="3DFCE6E8" w:rsidR="00C85AD6" w:rsidRPr="003C171A" w:rsidRDefault="004B75E1" w:rsidP="00C85AD6">
      <w:pPr>
        <w:pStyle w:val="21"/>
        <w:ind w:firstLine="709"/>
        <w:contextualSpacing/>
        <w:rPr>
          <w:szCs w:val="28"/>
        </w:rPr>
      </w:pPr>
      <w:r w:rsidRPr="003C171A">
        <w:rPr>
          <w:szCs w:val="28"/>
        </w:rPr>
        <w:t xml:space="preserve">Также, </w:t>
      </w:r>
      <w:r w:rsidR="00C85AD6" w:rsidRPr="003C171A">
        <w:rPr>
          <w:szCs w:val="28"/>
        </w:rPr>
        <w:t>в состав непрограммных</w:t>
      </w:r>
      <w:r w:rsidRPr="003C171A">
        <w:rPr>
          <w:szCs w:val="28"/>
        </w:rPr>
        <w:t xml:space="preserve"> расходов</w:t>
      </w:r>
      <w:r w:rsidR="00C85AD6" w:rsidRPr="003C171A">
        <w:rPr>
          <w:szCs w:val="28"/>
        </w:rPr>
        <w:t xml:space="preserve"> </w:t>
      </w:r>
      <w:r w:rsidRPr="003C171A">
        <w:rPr>
          <w:szCs w:val="28"/>
        </w:rPr>
        <w:t>входят</w:t>
      </w:r>
      <w:r w:rsidR="00C85AD6" w:rsidRPr="003C171A">
        <w:rPr>
          <w:szCs w:val="28"/>
        </w:rPr>
        <w:t xml:space="preserve"> расходы на оплату труда и обеспечение деятельности аппарата управления структурных подразделений Администрации города, не являющихся юридическими лицами, казенных учреждений, осуществляющих материально-техническое и организационное обеспечение деятельности ОМС, департамента архитектуры </w:t>
      </w:r>
      <w:r w:rsidR="000158AB" w:rsidRPr="003C171A">
        <w:rPr>
          <w:szCs w:val="28"/>
        </w:rPr>
        <w:br/>
      </w:r>
      <w:r w:rsidR="003C171A" w:rsidRPr="003C171A">
        <w:rPr>
          <w:szCs w:val="28"/>
        </w:rPr>
        <w:t>и градостроительства подведомственн</w:t>
      </w:r>
      <w:r w:rsidR="00D373DF">
        <w:rPr>
          <w:szCs w:val="28"/>
        </w:rPr>
        <w:t>ых</w:t>
      </w:r>
      <w:r w:rsidR="003C171A" w:rsidRPr="003C171A">
        <w:rPr>
          <w:szCs w:val="28"/>
        </w:rPr>
        <w:t xml:space="preserve"> ему учреждени</w:t>
      </w:r>
      <w:r w:rsidR="00D373DF">
        <w:rPr>
          <w:szCs w:val="28"/>
        </w:rPr>
        <w:t>й</w:t>
      </w:r>
      <w:r w:rsidR="00C85AD6" w:rsidRPr="003C171A">
        <w:rPr>
          <w:szCs w:val="28"/>
        </w:rPr>
        <w:t>.</w:t>
      </w:r>
    </w:p>
    <w:p w14:paraId="6948CEEB" w14:textId="09071A79" w:rsidR="00467DDB" w:rsidRPr="003C171A" w:rsidRDefault="00467DDB" w:rsidP="00467DDB">
      <w:pPr>
        <w:ind w:firstLine="709"/>
        <w:contextualSpacing/>
        <w:jc w:val="both"/>
        <w:rPr>
          <w:sz w:val="28"/>
          <w:szCs w:val="28"/>
        </w:rPr>
      </w:pPr>
      <w:r w:rsidRPr="003C171A">
        <w:rPr>
          <w:sz w:val="28"/>
          <w:szCs w:val="28"/>
        </w:rPr>
        <w:t>Распределение объема бюджетных ассигнований на реализацию непрограммных направлений деятельности в разрезе главных распорядителей бюджетных средств представлено на рисунке 4</w:t>
      </w:r>
      <w:r w:rsidR="00E96082">
        <w:rPr>
          <w:sz w:val="28"/>
          <w:szCs w:val="28"/>
        </w:rPr>
        <w:t>9</w:t>
      </w:r>
      <w:r w:rsidRPr="003C171A">
        <w:rPr>
          <w:sz w:val="28"/>
          <w:szCs w:val="28"/>
        </w:rPr>
        <w:t xml:space="preserve">. </w:t>
      </w:r>
    </w:p>
    <w:p w14:paraId="0DCA13F8" w14:textId="0145838D" w:rsidR="00EA6D9D" w:rsidRPr="00A211BA" w:rsidRDefault="000D595E" w:rsidP="00A11B29">
      <w:pPr>
        <w:pStyle w:val="21"/>
        <w:ind w:hanging="1134"/>
        <w:contextualSpacing/>
        <w:jc w:val="center"/>
        <w:rPr>
          <w:color w:val="FF0000"/>
          <w:szCs w:val="28"/>
        </w:rPr>
      </w:pPr>
      <w:r>
        <w:rPr>
          <w:noProof/>
          <w:color w:val="FF0000"/>
          <w:szCs w:val="28"/>
        </w:rPr>
        <w:drawing>
          <wp:inline distT="0" distB="0" distL="0" distR="0" wp14:anchorId="2B7F5012" wp14:editId="34D3780D">
            <wp:extent cx="4173166" cy="3398093"/>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184554" cy="3407366"/>
                    </a:xfrm>
                    <a:prstGeom prst="rect">
                      <a:avLst/>
                    </a:prstGeom>
                    <a:noFill/>
                  </pic:spPr>
                </pic:pic>
              </a:graphicData>
            </a:graphic>
          </wp:inline>
        </w:drawing>
      </w:r>
    </w:p>
    <w:p w14:paraId="6A24B1A1" w14:textId="77777777" w:rsidR="009206C1" w:rsidRDefault="009206C1" w:rsidP="00EA427C">
      <w:pPr>
        <w:ind w:firstLine="709"/>
        <w:contextualSpacing/>
        <w:jc w:val="center"/>
      </w:pPr>
    </w:p>
    <w:p w14:paraId="4A8038F1" w14:textId="71411DE4" w:rsidR="00EA427C" w:rsidRPr="009206C1" w:rsidRDefault="005A441B" w:rsidP="00EA427C">
      <w:pPr>
        <w:ind w:firstLine="709"/>
        <w:contextualSpacing/>
        <w:jc w:val="center"/>
      </w:pPr>
      <w:r w:rsidRPr="009206C1">
        <w:t>Рисунок</w:t>
      </w:r>
      <w:r w:rsidR="0090584E" w:rsidRPr="009206C1">
        <w:t xml:space="preserve"> 4</w:t>
      </w:r>
      <w:r w:rsidR="00E96082" w:rsidRPr="009206C1">
        <w:t>9</w:t>
      </w:r>
      <w:r w:rsidRPr="009206C1">
        <w:t xml:space="preserve">. Информация об объеме бюджетных ассигнований, </w:t>
      </w:r>
      <w:r w:rsidR="000158AB" w:rsidRPr="009206C1">
        <w:br/>
      </w:r>
      <w:r w:rsidRPr="009206C1">
        <w:t xml:space="preserve">на реализацию непрограммных расходов в разрезе главных распорядителей бюджетных средств </w:t>
      </w:r>
      <w:r w:rsidR="0048463F" w:rsidRPr="009206C1">
        <w:t>на 202</w:t>
      </w:r>
      <w:r w:rsidR="00F276BA" w:rsidRPr="009206C1">
        <w:t>3</w:t>
      </w:r>
      <w:r w:rsidR="0048463F" w:rsidRPr="009206C1">
        <w:t xml:space="preserve"> год и на плановый период 202</w:t>
      </w:r>
      <w:r w:rsidR="00F276BA" w:rsidRPr="009206C1">
        <w:t>3</w:t>
      </w:r>
      <w:r w:rsidR="0048463F" w:rsidRPr="009206C1">
        <w:t xml:space="preserve"> – 202</w:t>
      </w:r>
      <w:r w:rsidR="00F276BA" w:rsidRPr="009206C1">
        <w:t>5</w:t>
      </w:r>
      <w:r w:rsidR="0048463F" w:rsidRPr="009206C1">
        <w:t xml:space="preserve"> годов</w:t>
      </w:r>
    </w:p>
    <w:p w14:paraId="1F8CCE00" w14:textId="77777777" w:rsidR="00EA427C" w:rsidRPr="00F276BA" w:rsidRDefault="00EA427C" w:rsidP="00C85AD6">
      <w:pPr>
        <w:pStyle w:val="21"/>
        <w:ind w:firstLine="709"/>
        <w:contextualSpacing/>
        <w:rPr>
          <w:szCs w:val="28"/>
        </w:rPr>
      </w:pPr>
    </w:p>
    <w:p w14:paraId="77AED7E0" w14:textId="115A64C0" w:rsidR="00C85AD6" w:rsidRPr="00F276BA" w:rsidRDefault="00C85AD6" w:rsidP="00C85AD6">
      <w:pPr>
        <w:pStyle w:val="21"/>
        <w:ind w:firstLine="709"/>
        <w:contextualSpacing/>
        <w:rPr>
          <w:szCs w:val="28"/>
        </w:rPr>
      </w:pPr>
      <w:r w:rsidRPr="00F276BA">
        <w:rPr>
          <w:szCs w:val="28"/>
        </w:rPr>
        <w:t xml:space="preserve">Краткая характеристика непрограммных расходов в </w:t>
      </w:r>
      <w:r w:rsidR="00B67F84" w:rsidRPr="00F276BA">
        <w:rPr>
          <w:szCs w:val="28"/>
        </w:rPr>
        <w:t>202</w:t>
      </w:r>
      <w:r w:rsidR="00F276BA">
        <w:rPr>
          <w:szCs w:val="28"/>
        </w:rPr>
        <w:t>3</w:t>
      </w:r>
      <w:r w:rsidRPr="00F276BA">
        <w:rPr>
          <w:szCs w:val="28"/>
        </w:rPr>
        <w:t xml:space="preserve"> году приведена в таблице</w:t>
      </w:r>
      <w:r w:rsidR="00467DDB" w:rsidRPr="00F276BA">
        <w:rPr>
          <w:szCs w:val="28"/>
        </w:rPr>
        <w:t xml:space="preserve"> 4</w:t>
      </w:r>
      <w:r w:rsidR="004A1336">
        <w:rPr>
          <w:szCs w:val="28"/>
        </w:rPr>
        <w:t>5</w:t>
      </w:r>
      <w:r w:rsidRPr="00F276BA">
        <w:rPr>
          <w:szCs w:val="28"/>
        </w:rPr>
        <w:t>.</w:t>
      </w:r>
    </w:p>
    <w:p w14:paraId="20206232" w14:textId="77777777" w:rsidR="004A1336" w:rsidRDefault="004A1336" w:rsidP="00467DDB">
      <w:pPr>
        <w:pStyle w:val="21"/>
        <w:ind w:firstLine="709"/>
        <w:contextualSpacing/>
        <w:jc w:val="right"/>
        <w:rPr>
          <w:szCs w:val="28"/>
        </w:rPr>
      </w:pPr>
    </w:p>
    <w:p w14:paraId="2DE80811" w14:textId="77777777" w:rsidR="004A1336" w:rsidRDefault="004A1336" w:rsidP="00467DDB">
      <w:pPr>
        <w:pStyle w:val="21"/>
        <w:ind w:firstLine="709"/>
        <w:contextualSpacing/>
        <w:jc w:val="right"/>
        <w:rPr>
          <w:szCs w:val="28"/>
        </w:rPr>
      </w:pPr>
    </w:p>
    <w:p w14:paraId="4071EFCC" w14:textId="77777777" w:rsidR="004A1336" w:rsidRDefault="004A1336" w:rsidP="00467DDB">
      <w:pPr>
        <w:pStyle w:val="21"/>
        <w:ind w:firstLine="709"/>
        <w:contextualSpacing/>
        <w:jc w:val="right"/>
        <w:rPr>
          <w:szCs w:val="28"/>
        </w:rPr>
      </w:pPr>
    </w:p>
    <w:p w14:paraId="20D8C538" w14:textId="77777777" w:rsidR="004A1336" w:rsidRDefault="004A1336" w:rsidP="00467DDB">
      <w:pPr>
        <w:pStyle w:val="21"/>
        <w:ind w:firstLine="709"/>
        <w:contextualSpacing/>
        <w:jc w:val="right"/>
        <w:rPr>
          <w:szCs w:val="28"/>
        </w:rPr>
      </w:pPr>
    </w:p>
    <w:p w14:paraId="2B61FAC4" w14:textId="77777777" w:rsidR="004A1336" w:rsidRDefault="004A1336" w:rsidP="00467DDB">
      <w:pPr>
        <w:pStyle w:val="21"/>
        <w:ind w:firstLine="709"/>
        <w:contextualSpacing/>
        <w:jc w:val="right"/>
        <w:rPr>
          <w:szCs w:val="28"/>
        </w:rPr>
      </w:pPr>
    </w:p>
    <w:p w14:paraId="49F191CE" w14:textId="77777777" w:rsidR="004A1336" w:rsidRDefault="004A1336" w:rsidP="00467DDB">
      <w:pPr>
        <w:pStyle w:val="21"/>
        <w:ind w:firstLine="709"/>
        <w:contextualSpacing/>
        <w:jc w:val="right"/>
        <w:rPr>
          <w:szCs w:val="28"/>
        </w:rPr>
      </w:pPr>
    </w:p>
    <w:p w14:paraId="1553FD0C" w14:textId="77777777" w:rsidR="004A1336" w:rsidRDefault="004A1336" w:rsidP="00467DDB">
      <w:pPr>
        <w:pStyle w:val="21"/>
        <w:ind w:firstLine="709"/>
        <w:contextualSpacing/>
        <w:jc w:val="right"/>
        <w:rPr>
          <w:szCs w:val="28"/>
        </w:rPr>
      </w:pPr>
    </w:p>
    <w:p w14:paraId="4093BA66" w14:textId="0803D01F" w:rsidR="00A26E55" w:rsidRPr="00F276BA" w:rsidRDefault="00467DDB" w:rsidP="00467DDB">
      <w:pPr>
        <w:pStyle w:val="21"/>
        <w:ind w:firstLine="709"/>
        <w:contextualSpacing/>
        <w:jc w:val="right"/>
        <w:rPr>
          <w:szCs w:val="28"/>
        </w:rPr>
      </w:pPr>
      <w:r w:rsidRPr="00F276BA">
        <w:rPr>
          <w:szCs w:val="28"/>
        </w:rPr>
        <w:t>Таблица 4</w:t>
      </w:r>
      <w:r w:rsidR="00BF31BA">
        <w:rPr>
          <w:szCs w:val="28"/>
        </w:rPr>
        <w:t>5</w:t>
      </w:r>
    </w:p>
    <w:p w14:paraId="0100B96F" w14:textId="494781A3" w:rsidR="00F546B2" w:rsidRDefault="00F546B2" w:rsidP="00F546B2">
      <w:pPr>
        <w:spacing w:after="160" w:line="259" w:lineRule="auto"/>
        <w:ind w:left="720"/>
        <w:contextualSpacing/>
        <w:jc w:val="center"/>
        <w:rPr>
          <w:rFonts w:eastAsiaTheme="minorHAnsi"/>
          <w:sz w:val="28"/>
          <w:szCs w:val="28"/>
          <w:lang w:eastAsia="en-US"/>
        </w:rPr>
      </w:pPr>
      <w:r w:rsidRPr="00F276BA">
        <w:rPr>
          <w:rFonts w:eastAsiaTheme="minorHAnsi"/>
          <w:sz w:val="28"/>
          <w:szCs w:val="28"/>
          <w:lang w:eastAsia="en-US"/>
        </w:rPr>
        <w:t>Информация об объеме бюджетных ассигнований на непрограммные расходы в разрезе направлений</w:t>
      </w:r>
      <w:r w:rsidR="00A1214A" w:rsidRPr="00F276BA">
        <w:rPr>
          <w:rFonts w:eastAsiaTheme="minorHAnsi"/>
          <w:sz w:val="28"/>
          <w:szCs w:val="28"/>
          <w:lang w:eastAsia="en-US"/>
        </w:rPr>
        <w:t xml:space="preserve"> расходов</w:t>
      </w:r>
      <w:r w:rsidRPr="00F276BA">
        <w:rPr>
          <w:rFonts w:eastAsiaTheme="minorHAnsi"/>
          <w:sz w:val="28"/>
          <w:szCs w:val="28"/>
          <w:lang w:eastAsia="en-US"/>
        </w:rPr>
        <w:t xml:space="preserve"> на 202</w:t>
      </w:r>
      <w:r w:rsidR="00F276BA">
        <w:rPr>
          <w:rFonts w:eastAsiaTheme="minorHAnsi"/>
          <w:sz w:val="28"/>
          <w:szCs w:val="28"/>
          <w:lang w:eastAsia="en-US"/>
        </w:rPr>
        <w:t>3</w:t>
      </w:r>
      <w:r w:rsidRPr="00F276BA">
        <w:rPr>
          <w:rFonts w:eastAsiaTheme="minorHAnsi"/>
          <w:sz w:val="28"/>
          <w:szCs w:val="28"/>
          <w:lang w:eastAsia="en-US"/>
        </w:rPr>
        <w:t xml:space="preserve"> год</w:t>
      </w:r>
    </w:p>
    <w:p w14:paraId="574523AE" w14:textId="4B673313" w:rsidR="0006474B" w:rsidRDefault="0006474B" w:rsidP="00F546B2">
      <w:pPr>
        <w:spacing w:after="160" w:line="259" w:lineRule="auto"/>
        <w:ind w:left="720"/>
        <w:contextualSpacing/>
        <w:jc w:val="center"/>
        <w:rPr>
          <w:rFonts w:eastAsiaTheme="minorHAnsi"/>
          <w:sz w:val="28"/>
          <w:szCs w:val="28"/>
          <w:lang w:eastAsia="en-US"/>
        </w:rPr>
      </w:pPr>
    </w:p>
    <w:tbl>
      <w:tblPr>
        <w:tblW w:w="9644" w:type="dxa"/>
        <w:tblInd w:w="113" w:type="dxa"/>
        <w:tblLook w:val="04A0" w:firstRow="1" w:lastRow="0" w:firstColumn="1" w:lastColumn="0" w:noHBand="0" w:noVBand="1"/>
      </w:tblPr>
      <w:tblGrid>
        <w:gridCol w:w="486"/>
        <w:gridCol w:w="6739"/>
        <w:gridCol w:w="1418"/>
        <w:gridCol w:w="1001"/>
      </w:tblGrid>
      <w:tr w:rsidR="0006474B" w14:paraId="6DF0F4A4" w14:textId="77777777" w:rsidTr="00897DFA">
        <w:trPr>
          <w:trHeight w:val="720"/>
        </w:trPr>
        <w:tc>
          <w:tcPr>
            <w:tcW w:w="4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4464B1" w14:textId="77777777" w:rsidR="0006474B" w:rsidRDefault="0006474B">
            <w:pPr>
              <w:jc w:val="center"/>
              <w:rPr>
                <w:sz w:val="18"/>
                <w:szCs w:val="18"/>
              </w:rPr>
            </w:pPr>
            <w:r>
              <w:rPr>
                <w:sz w:val="18"/>
                <w:szCs w:val="18"/>
              </w:rPr>
              <w:t>№ п/п</w:t>
            </w:r>
          </w:p>
        </w:tc>
        <w:tc>
          <w:tcPr>
            <w:tcW w:w="6739" w:type="dxa"/>
            <w:tcBorders>
              <w:top w:val="single" w:sz="4" w:space="0" w:color="auto"/>
              <w:left w:val="nil"/>
              <w:bottom w:val="single" w:sz="4" w:space="0" w:color="auto"/>
              <w:right w:val="single" w:sz="4" w:space="0" w:color="auto"/>
            </w:tcBorders>
            <w:shd w:val="clear" w:color="auto" w:fill="auto"/>
            <w:vAlign w:val="center"/>
            <w:hideMark/>
          </w:tcPr>
          <w:p w14:paraId="3BD7D051" w14:textId="77777777" w:rsidR="0006474B" w:rsidRDefault="0006474B">
            <w:pPr>
              <w:jc w:val="center"/>
              <w:rPr>
                <w:sz w:val="18"/>
                <w:szCs w:val="18"/>
              </w:rPr>
            </w:pPr>
            <w:r>
              <w:rPr>
                <w:sz w:val="18"/>
                <w:szCs w:val="18"/>
              </w:rPr>
              <w:t>Наименование направлений расходов</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15F77C2" w14:textId="77777777" w:rsidR="0006474B" w:rsidRDefault="0006474B">
            <w:pPr>
              <w:jc w:val="center"/>
              <w:rPr>
                <w:sz w:val="18"/>
                <w:szCs w:val="18"/>
              </w:rPr>
            </w:pPr>
            <w:r>
              <w:rPr>
                <w:sz w:val="18"/>
                <w:szCs w:val="18"/>
              </w:rPr>
              <w:t xml:space="preserve">Объем бюджетных ассигнований, тыс. руб. </w:t>
            </w:r>
          </w:p>
        </w:tc>
        <w:tc>
          <w:tcPr>
            <w:tcW w:w="1001" w:type="dxa"/>
            <w:tcBorders>
              <w:top w:val="single" w:sz="4" w:space="0" w:color="auto"/>
              <w:left w:val="nil"/>
              <w:bottom w:val="single" w:sz="4" w:space="0" w:color="auto"/>
              <w:right w:val="single" w:sz="4" w:space="0" w:color="auto"/>
            </w:tcBorders>
            <w:shd w:val="clear" w:color="auto" w:fill="auto"/>
            <w:vAlign w:val="center"/>
            <w:hideMark/>
          </w:tcPr>
          <w:p w14:paraId="2682407E" w14:textId="77777777" w:rsidR="0006474B" w:rsidRDefault="0006474B">
            <w:pPr>
              <w:jc w:val="center"/>
              <w:rPr>
                <w:sz w:val="18"/>
                <w:szCs w:val="18"/>
              </w:rPr>
            </w:pPr>
            <w:r>
              <w:rPr>
                <w:sz w:val="18"/>
                <w:szCs w:val="18"/>
              </w:rPr>
              <w:t>Удельный вес, %</w:t>
            </w:r>
          </w:p>
        </w:tc>
      </w:tr>
      <w:tr w:rsidR="0006474B" w14:paraId="36183342" w14:textId="77777777" w:rsidTr="00897DFA">
        <w:trPr>
          <w:trHeight w:val="255"/>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4FE633BC" w14:textId="77777777" w:rsidR="0006474B" w:rsidRDefault="0006474B">
            <w:pPr>
              <w:jc w:val="center"/>
              <w:rPr>
                <w:color w:val="000000"/>
                <w:sz w:val="18"/>
                <w:szCs w:val="18"/>
              </w:rPr>
            </w:pPr>
            <w:r>
              <w:rPr>
                <w:color w:val="000000"/>
                <w:sz w:val="18"/>
                <w:szCs w:val="18"/>
              </w:rPr>
              <w:t>1.</w:t>
            </w:r>
          </w:p>
        </w:tc>
        <w:tc>
          <w:tcPr>
            <w:tcW w:w="6739" w:type="dxa"/>
            <w:tcBorders>
              <w:top w:val="nil"/>
              <w:left w:val="nil"/>
              <w:bottom w:val="single" w:sz="4" w:space="0" w:color="auto"/>
              <w:right w:val="single" w:sz="4" w:space="0" w:color="auto"/>
            </w:tcBorders>
            <w:shd w:val="clear" w:color="auto" w:fill="auto"/>
            <w:vAlign w:val="center"/>
            <w:hideMark/>
          </w:tcPr>
          <w:p w14:paraId="4D5B8C63" w14:textId="77777777" w:rsidR="0006474B" w:rsidRDefault="0006474B">
            <w:pPr>
              <w:jc w:val="both"/>
              <w:rPr>
                <w:color w:val="000000"/>
                <w:sz w:val="18"/>
                <w:szCs w:val="18"/>
              </w:rPr>
            </w:pPr>
            <w:r>
              <w:rPr>
                <w:color w:val="000000"/>
                <w:sz w:val="18"/>
                <w:szCs w:val="18"/>
              </w:rPr>
              <w:t>Обеспечение деятельности Думы города</w:t>
            </w:r>
          </w:p>
        </w:tc>
        <w:tc>
          <w:tcPr>
            <w:tcW w:w="1418" w:type="dxa"/>
            <w:tcBorders>
              <w:top w:val="nil"/>
              <w:left w:val="nil"/>
              <w:bottom w:val="single" w:sz="4" w:space="0" w:color="auto"/>
              <w:right w:val="single" w:sz="4" w:space="0" w:color="auto"/>
            </w:tcBorders>
            <w:shd w:val="clear" w:color="auto" w:fill="auto"/>
            <w:noWrap/>
            <w:vAlign w:val="center"/>
            <w:hideMark/>
          </w:tcPr>
          <w:p w14:paraId="4C258AAE" w14:textId="77777777" w:rsidR="0006474B" w:rsidRDefault="0006474B">
            <w:pPr>
              <w:jc w:val="center"/>
              <w:rPr>
                <w:color w:val="000000"/>
                <w:sz w:val="18"/>
                <w:szCs w:val="18"/>
              </w:rPr>
            </w:pPr>
            <w:r>
              <w:rPr>
                <w:color w:val="000000"/>
                <w:sz w:val="18"/>
                <w:szCs w:val="18"/>
              </w:rPr>
              <w:t>77 328,7</w:t>
            </w:r>
          </w:p>
        </w:tc>
        <w:tc>
          <w:tcPr>
            <w:tcW w:w="1001" w:type="dxa"/>
            <w:tcBorders>
              <w:top w:val="nil"/>
              <w:left w:val="nil"/>
              <w:bottom w:val="single" w:sz="4" w:space="0" w:color="auto"/>
              <w:right w:val="single" w:sz="4" w:space="0" w:color="auto"/>
            </w:tcBorders>
            <w:shd w:val="clear" w:color="auto" w:fill="auto"/>
            <w:noWrap/>
            <w:vAlign w:val="center"/>
            <w:hideMark/>
          </w:tcPr>
          <w:p w14:paraId="57461172" w14:textId="77777777" w:rsidR="0006474B" w:rsidRDefault="0006474B">
            <w:pPr>
              <w:jc w:val="center"/>
              <w:rPr>
                <w:color w:val="000000"/>
                <w:sz w:val="18"/>
                <w:szCs w:val="18"/>
              </w:rPr>
            </w:pPr>
            <w:r>
              <w:rPr>
                <w:color w:val="000000"/>
                <w:sz w:val="18"/>
                <w:szCs w:val="18"/>
              </w:rPr>
              <w:t>3,5</w:t>
            </w:r>
          </w:p>
        </w:tc>
      </w:tr>
      <w:tr w:rsidR="0006474B" w14:paraId="2E3E1576" w14:textId="77777777" w:rsidTr="00897DFA">
        <w:trPr>
          <w:trHeight w:val="255"/>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59733395" w14:textId="77777777" w:rsidR="0006474B" w:rsidRDefault="0006474B">
            <w:pPr>
              <w:jc w:val="center"/>
              <w:rPr>
                <w:color w:val="000000"/>
                <w:sz w:val="18"/>
                <w:szCs w:val="18"/>
              </w:rPr>
            </w:pPr>
            <w:r>
              <w:rPr>
                <w:color w:val="000000"/>
                <w:sz w:val="18"/>
                <w:szCs w:val="18"/>
              </w:rPr>
              <w:t>2.</w:t>
            </w:r>
          </w:p>
        </w:tc>
        <w:tc>
          <w:tcPr>
            <w:tcW w:w="6739" w:type="dxa"/>
            <w:tcBorders>
              <w:top w:val="nil"/>
              <w:left w:val="nil"/>
              <w:bottom w:val="single" w:sz="4" w:space="0" w:color="auto"/>
              <w:right w:val="single" w:sz="4" w:space="0" w:color="auto"/>
            </w:tcBorders>
            <w:shd w:val="clear" w:color="auto" w:fill="auto"/>
            <w:vAlign w:val="center"/>
            <w:hideMark/>
          </w:tcPr>
          <w:p w14:paraId="338EB558" w14:textId="77777777" w:rsidR="0006474B" w:rsidRDefault="0006474B">
            <w:pPr>
              <w:jc w:val="both"/>
              <w:rPr>
                <w:color w:val="000000"/>
                <w:sz w:val="18"/>
                <w:szCs w:val="18"/>
              </w:rPr>
            </w:pPr>
            <w:r>
              <w:rPr>
                <w:color w:val="000000"/>
                <w:sz w:val="18"/>
                <w:szCs w:val="18"/>
              </w:rPr>
              <w:t>Обеспечение деятельности Контрольно-счетной палаты города</w:t>
            </w:r>
          </w:p>
        </w:tc>
        <w:tc>
          <w:tcPr>
            <w:tcW w:w="1418" w:type="dxa"/>
            <w:tcBorders>
              <w:top w:val="nil"/>
              <w:left w:val="nil"/>
              <w:bottom w:val="single" w:sz="4" w:space="0" w:color="auto"/>
              <w:right w:val="single" w:sz="4" w:space="0" w:color="auto"/>
            </w:tcBorders>
            <w:shd w:val="clear" w:color="auto" w:fill="auto"/>
            <w:noWrap/>
            <w:vAlign w:val="center"/>
            <w:hideMark/>
          </w:tcPr>
          <w:p w14:paraId="04CFBF1F" w14:textId="77777777" w:rsidR="0006474B" w:rsidRDefault="0006474B">
            <w:pPr>
              <w:jc w:val="center"/>
              <w:rPr>
                <w:color w:val="000000"/>
                <w:sz w:val="18"/>
                <w:szCs w:val="18"/>
              </w:rPr>
            </w:pPr>
            <w:r>
              <w:rPr>
                <w:color w:val="000000"/>
                <w:sz w:val="18"/>
                <w:szCs w:val="18"/>
              </w:rPr>
              <w:t>61 703,3</w:t>
            </w:r>
          </w:p>
        </w:tc>
        <w:tc>
          <w:tcPr>
            <w:tcW w:w="1001" w:type="dxa"/>
            <w:tcBorders>
              <w:top w:val="nil"/>
              <w:left w:val="nil"/>
              <w:bottom w:val="single" w:sz="4" w:space="0" w:color="auto"/>
              <w:right w:val="single" w:sz="4" w:space="0" w:color="auto"/>
            </w:tcBorders>
            <w:shd w:val="clear" w:color="auto" w:fill="auto"/>
            <w:noWrap/>
            <w:vAlign w:val="center"/>
            <w:hideMark/>
          </w:tcPr>
          <w:p w14:paraId="30E3CD0C" w14:textId="77777777" w:rsidR="0006474B" w:rsidRDefault="0006474B">
            <w:pPr>
              <w:jc w:val="center"/>
              <w:rPr>
                <w:color w:val="000000"/>
                <w:sz w:val="18"/>
                <w:szCs w:val="18"/>
              </w:rPr>
            </w:pPr>
            <w:r>
              <w:rPr>
                <w:color w:val="000000"/>
                <w:sz w:val="18"/>
                <w:szCs w:val="18"/>
              </w:rPr>
              <w:t>2,8</w:t>
            </w:r>
          </w:p>
        </w:tc>
      </w:tr>
      <w:tr w:rsidR="0006474B" w14:paraId="2F845162" w14:textId="77777777" w:rsidTr="00897DFA">
        <w:trPr>
          <w:trHeight w:val="48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1ECA0A04" w14:textId="77777777" w:rsidR="0006474B" w:rsidRDefault="0006474B">
            <w:pPr>
              <w:jc w:val="center"/>
              <w:rPr>
                <w:color w:val="000000"/>
                <w:sz w:val="18"/>
                <w:szCs w:val="18"/>
              </w:rPr>
            </w:pPr>
            <w:r>
              <w:rPr>
                <w:color w:val="000000"/>
                <w:sz w:val="18"/>
                <w:szCs w:val="18"/>
              </w:rPr>
              <w:t>3.</w:t>
            </w:r>
          </w:p>
        </w:tc>
        <w:tc>
          <w:tcPr>
            <w:tcW w:w="6739" w:type="dxa"/>
            <w:tcBorders>
              <w:top w:val="nil"/>
              <w:left w:val="nil"/>
              <w:bottom w:val="single" w:sz="4" w:space="0" w:color="auto"/>
              <w:right w:val="single" w:sz="4" w:space="0" w:color="auto"/>
            </w:tcBorders>
            <w:shd w:val="clear" w:color="auto" w:fill="auto"/>
            <w:vAlign w:val="center"/>
            <w:hideMark/>
          </w:tcPr>
          <w:p w14:paraId="47EEED21" w14:textId="77777777" w:rsidR="0006474B" w:rsidRDefault="0006474B">
            <w:pPr>
              <w:jc w:val="both"/>
              <w:rPr>
                <w:color w:val="000000"/>
                <w:sz w:val="18"/>
                <w:szCs w:val="18"/>
              </w:rPr>
            </w:pPr>
            <w:r>
              <w:rPr>
                <w:color w:val="000000"/>
                <w:sz w:val="18"/>
                <w:szCs w:val="18"/>
              </w:rPr>
              <w:t>Содержание аппарата управления структурных подразделений Администрации города, не являющихся юридическими лицами, осуществление возложенных на них функций</w:t>
            </w:r>
          </w:p>
        </w:tc>
        <w:tc>
          <w:tcPr>
            <w:tcW w:w="1418" w:type="dxa"/>
            <w:tcBorders>
              <w:top w:val="nil"/>
              <w:left w:val="nil"/>
              <w:bottom w:val="single" w:sz="4" w:space="0" w:color="auto"/>
              <w:right w:val="single" w:sz="4" w:space="0" w:color="auto"/>
            </w:tcBorders>
            <w:shd w:val="clear" w:color="auto" w:fill="auto"/>
            <w:noWrap/>
            <w:vAlign w:val="center"/>
            <w:hideMark/>
          </w:tcPr>
          <w:p w14:paraId="340BF53D" w14:textId="77777777" w:rsidR="0006474B" w:rsidRDefault="0006474B">
            <w:pPr>
              <w:jc w:val="center"/>
              <w:rPr>
                <w:color w:val="000000"/>
                <w:sz w:val="18"/>
                <w:szCs w:val="18"/>
              </w:rPr>
            </w:pPr>
            <w:r>
              <w:rPr>
                <w:color w:val="000000"/>
                <w:sz w:val="18"/>
                <w:szCs w:val="18"/>
              </w:rPr>
              <w:t>809 924,9</w:t>
            </w:r>
          </w:p>
        </w:tc>
        <w:tc>
          <w:tcPr>
            <w:tcW w:w="1001" w:type="dxa"/>
            <w:tcBorders>
              <w:top w:val="nil"/>
              <w:left w:val="nil"/>
              <w:bottom w:val="single" w:sz="4" w:space="0" w:color="auto"/>
              <w:right w:val="single" w:sz="4" w:space="0" w:color="auto"/>
            </w:tcBorders>
            <w:shd w:val="clear" w:color="auto" w:fill="auto"/>
            <w:noWrap/>
            <w:vAlign w:val="center"/>
            <w:hideMark/>
          </w:tcPr>
          <w:p w14:paraId="49CBEE5D" w14:textId="77777777" w:rsidR="0006474B" w:rsidRDefault="0006474B">
            <w:pPr>
              <w:jc w:val="center"/>
              <w:rPr>
                <w:color w:val="000000"/>
                <w:sz w:val="18"/>
                <w:szCs w:val="18"/>
              </w:rPr>
            </w:pPr>
            <w:r>
              <w:rPr>
                <w:color w:val="000000"/>
                <w:sz w:val="18"/>
                <w:szCs w:val="18"/>
              </w:rPr>
              <w:t>36,6</w:t>
            </w:r>
          </w:p>
        </w:tc>
      </w:tr>
      <w:tr w:rsidR="0006474B" w14:paraId="6262C540" w14:textId="77777777" w:rsidTr="00897DFA">
        <w:trPr>
          <w:trHeight w:val="302"/>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0232F027" w14:textId="77777777" w:rsidR="0006474B" w:rsidRDefault="0006474B">
            <w:pPr>
              <w:jc w:val="center"/>
              <w:rPr>
                <w:color w:val="000000"/>
                <w:sz w:val="18"/>
                <w:szCs w:val="18"/>
              </w:rPr>
            </w:pPr>
            <w:r>
              <w:rPr>
                <w:color w:val="000000"/>
                <w:sz w:val="18"/>
                <w:szCs w:val="18"/>
              </w:rPr>
              <w:t>4.</w:t>
            </w:r>
          </w:p>
        </w:tc>
        <w:tc>
          <w:tcPr>
            <w:tcW w:w="6739" w:type="dxa"/>
            <w:tcBorders>
              <w:top w:val="nil"/>
              <w:left w:val="nil"/>
              <w:bottom w:val="single" w:sz="4" w:space="0" w:color="auto"/>
              <w:right w:val="single" w:sz="4" w:space="0" w:color="auto"/>
            </w:tcBorders>
            <w:shd w:val="clear" w:color="auto" w:fill="auto"/>
            <w:vAlign w:val="center"/>
            <w:hideMark/>
          </w:tcPr>
          <w:p w14:paraId="7733A995" w14:textId="77777777" w:rsidR="0006474B" w:rsidRDefault="0006474B">
            <w:pPr>
              <w:jc w:val="both"/>
              <w:rPr>
                <w:color w:val="000000"/>
                <w:sz w:val="18"/>
                <w:szCs w:val="18"/>
              </w:rPr>
            </w:pPr>
            <w:r>
              <w:rPr>
                <w:color w:val="000000"/>
                <w:sz w:val="18"/>
                <w:szCs w:val="18"/>
              </w:rPr>
              <w:t>Содержание аппарата управления департамента архитектуры и градостроительства</w:t>
            </w:r>
          </w:p>
        </w:tc>
        <w:tc>
          <w:tcPr>
            <w:tcW w:w="1418" w:type="dxa"/>
            <w:tcBorders>
              <w:top w:val="nil"/>
              <w:left w:val="nil"/>
              <w:bottom w:val="single" w:sz="4" w:space="0" w:color="auto"/>
              <w:right w:val="single" w:sz="4" w:space="0" w:color="auto"/>
            </w:tcBorders>
            <w:shd w:val="clear" w:color="auto" w:fill="auto"/>
            <w:noWrap/>
            <w:vAlign w:val="center"/>
            <w:hideMark/>
          </w:tcPr>
          <w:p w14:paraId="13FDB9C9" w14:textId="77777777" w:rsidR="0006474B" w:rsidRDefault="0006474B">
            <w:pPr>
              <w:jc w:val="center"/>
              <w:rPr>
                <w:color w:val="000000"/>
                <w:sz w:val="18"/>
                <w:szCs w:val="18"/>
              </w:rPr>
            </w:pPr>
            <w:r>
              <w:rPr>
                <w:color w:val="000000"/>
                <w:sz w:val="18"/>
                <w:szCs w:val="18"/>
              </w:rPr>
              <w:t>119 292,0</w:t>
            </w:r>
          </w:p>
        </w:tc>
        <w:tc>
          <w:tcPr>
            <w:tcW w:w="1001" w:type="dxa"/>
            <w:tcBorders>
              <w:top w:val="nil"/>
              <w:left w:val="nil"/>
              <w:bottom w:val="single" w:sz="4" w:space="0" w:color="auto"/>
              <w:right w:val="single" w:sz="4" w:space="0" w:color="auto"/>
            </w:tcBorders>
            <w:shd w:val="clear" w:color="auto" w:fill="auto"/>
            <w:noWrap/>
            <w:vAlign w:val="center"/>
            <w:hideMark/>
          </w:tcPr>
          <w:p w14:paraId="07CD19C8" w14:textId="77777777" w:rsidR="0006474B" w:rsidRDefault="0006474B">
            <w:pPr>
              <w:jc w:val="center"/>
              <w:rPr>
                <w:color w:val="000000"/>
                <w:sz w:val="18"/>
                <w:szCs w:val="18"/>
              </w:rPr>
            </w:pPr>
            <w:r>
              <w:rPr>
                <w:color w:val="000000"/>
                <w:sz w:val="18"/>
                <w:szCs w:val="18"/>
              </w:rPr>
              <w:t>5,4</w:t>
            </w:r>
          </w:p>
        </w:tc>
      </w:tr>
      <w:tr w:rsidR="00491BE3" w14:paraId="712491A1" w14:textId="77777777" w:rsidTr="0092490E">
        <w:trPr>
          <w:trHeight w:val="48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02361FEA" w14:textId="77777777" w:rsidR="00491BE3" w:rsidRDefault="00491BE3">
            <w:pPr>
              <w:jc w:val="center"/>
              <w:rPr>
                <w:color w:val="000000"/>
                <w:sz w:val="18"/>
                <w:szCs w:val="18"/>
              </w:rPr>
            </w:pPr>
            <w:r>
              <w:rPr>
                <w:color w:val="000000"/>
                <w:sz w:val="18"/>
                <w:szCs w:val="18"/>
              </w:rPr>
              <w:t>6.</w:t>
            </w:r>
          </w:p>
        </w:tc>
        <w:tc>
          <w:tcPr>
            <w:tcW w:w="6739" w:type="dxa"/>
            <w:tcBorders>
              <w:top w:val="nil"/>
              <w:left w:val="nil"/>
              <w:bottom w:val="single" w:sz="4" w:space="0" w:color="auto"/>
              <w:right w:val="single" w:sz="4" w:space="0" w:color="auto"/>
            </w:tcBorders>
            <w:shd w:val="clear" w:color="auto" w:fill="auto"/>
            <w:vAlign w:val="center"/>
            <w:hideMark/>
          </w:tcPr>
          <w:p w14:paraId="71730A8E" w14:textId="34E88F78" w:rsidR="00491BE3" w:rsidRDefault="00491BE3" w:rsidP="0006474B">
            <w:pPr>
              <w:jc w:val="both"/>
              <w:rPr>
                <w:color w:val="000000"/>
                <w:sz w:val="18"/>
                <w:szCs w:val="18"/>
              </w:rPr>
            </w:pPr>
            <w:r>
              <w:rPr>
                <w:color w:val="000000"/>
                <w:sz w:val="18"/>
                <w:szCs w:val="18"/>
              </w:rPr>
              <w:t>Обеспечение деятельности муниципальных казенных учреждений, в том числе  материально-техническое и организационное обеспечение деятельности органов местного самоуправления:</w:t>
            </w:r>
          </w:p>
        </w:tc>
        <w:tc>
          <w:tcPr>
            <w:tcW w:w="1418" w:type="dxa"/>
            <w:tcBorders>
              <w:top w:val="nil"/>
              <w:left w:val="nil"/>
              <w:bottom w:val="single" w:sz="4" w:space="0" w:color="auto"/>
              <w:right w:val="single" w:sz="4" w:space="0" w:color="auto"/>
            </w:tcBorders>
            <w:shd w:val="clear" w:color="auto" w:fill="auto"/>
            <w:noWrap/>
            <w:vAlign w:val="center"/>
            <w:hideMark/>
          </w:tcPr>
          <w:p w14:paraId="6568CC6B" w14:textId="77777777" w:rsidR="00491BE3" w:rsidRDefault="00491BE3">
            <w:pPr>
              <w:jc w:val="center"/>
              <w:rPr>
                <w:color w:val="000000"/>
                <w:sz w:val="18"/>
                <w:szCs w:val="18"/>
              </w:rPr>
            </w:pPr>
            <w:r>
              <w:rPr>
                <w:color w:val="000000"/>
                <w:sz w:val="18"/>
                <w:szCs w:val="18"/>
              </w:rPr>
              <w:t>1 099 648,6</w:t>
            </w:r>
          </w:p>
        </w:tc>
        <w:tc>
          <w:tcPr>
            <w:tcW w:w="1001" w:type="dxa"/>
            <w:vMerge w:val="restart"/>
            <w:tcBorders>
              <w:top w:val="nil"/>
              <w:left w:val="nil"/>
              <w:right w:val="single" w:sz="4" w:space="0" w:color="auto"/>
            </w:tcBorders>
            <w:shd w:val="clear" w:color="auto" w:fill="auto"/>
            <w:noWrap/>
            <w:vAlign w:val="center"/>
            <w:hideMark/>
          </w:tcPr>
          <w:p w14:paraId="007705C2" w14:textId="12057F18" w:rsidR="00491BE3" w:rsidRDefault="00491BE3">
            <w:pPr>
              <w:jc w:val="center"/>
              <w:rPr>
                <w:color w:val="000000"/>
                <w:sz w:val="18"/>
                <w:szCs w:val="18"/>
              </w:rPr>
            </w:pPr>
            <w:r>
              <w:rPr>
                <w:color w:val="000000"/>
                <w:sz w:val="18"/>
                <w:szCs w:val="18"/>
              </w:rPr>
              <w:t xml:space="preserve">49,6  </w:t>
            </w:r>
          </w:p>
        </w:tc>
      </w:tr>
      <w:tr w:rsidR="00491BE3" w14:paraId="73C6E5F7" w14:textId="77777777" w:rsidTr="0092490E">
        <w:trPr>
          <w:trHeight w:val="255"/>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22F3C97F" w14:textId="77777777" w:rsidR="00491BE3" w:rsidRDefault="00491BE3">
            <w:pPr>
              <w:jc w:val="center"/>
              <w:rPr>
                <w:i/>
                <w:iCs/>
                <w:color w:val="000000"/>
                <w:sz w:val="18"/>
                <w:szCs w:val="18"/>
              </w:rPr>
            </w:pPr>
            <w:r>
              <w:rPr>
                <w:i/>
                <w:iCs/>
                <w:color w:val="000000"/>
                <w:sz w:val="18"/>
                <w:szCs w:val="18"/>
              </w:rPr>
              <w:t>6.1.</w:t>
            </w:r>
          </w:p>
        </w:tc>
        <w:tc>
          <w:tcPr>
            <w:tcW w:w="6739" w:type="dxa"/>
            <w:tcBorders>
              <w:top w:val="nil"/>
              <w:left w:val="nil"/>
              <w:bottom w:val="single" w:sz="4" w:space="0" w:color="auto"/>
              <w:right w:val="single" w:sz="4" w:space="0" w:color="auto"/>
            </w:tcBorders>
            <w:shd w:val="clear" w:color="auto" w:fill="auto"/>
            <w:vAlign w:val="center"/>
            <w:hideMark/>
          </w:tcPr>
          <w:p w14:paraId="7D85E3D3" w14:textId="77777777" w:rsidR="00491BE3" w:rsidRDefault="00491BE3">
            <w:pPr>
              <w:jc w:val="both"/>
              <w:rPr>
                <w:i/>
                <w:iCs/>
                <w:color w:val="000000"/>
                <w:sz w:val="18"/>
                <w:szCs w:val="18"/>
              </w:rPr>
            </w:pPr>
            <w:r>
              <w:rPr>
                <w:i/>
                <w:iCs/>
                <w:color w:val="000000"/>
                <w:sz w:val="18"/>
                <w:szCs w:val="18"/>
              </w:rPr>
              <w:t>«Дирекция дорожно-транспортного и жилищно-коммунального комплекса»</w:t>
            </w:r>
          </w:p>
        </w:tc>
        <w:tc>
          <w:tcPr>
            <w:tcW w:w="1418" w:type="dxa"/>
            <w:tcBorders>
              <w:top w:val="nil"/>
              <w:left w:val="nil"/>
              <w:bottom w:val="single" w:sz="4" w:space="0" w:color="auto"/>
              <w:right w:val="single" w:sz="4" w:space="0" w:color="auto"/>
            </w:tcBorders>
            <w:shd w:val="clear" w:color="auto" w:fill="auto"/>
            <w:noWrap/>
            <w:vAlign w:val="center"/>
            <w:hideMark/>
          </w:tcPr>
          <w:p w14:paraId="14821BED" w14:textId="77777777" w:rsidR="00491BE3" w:rsidRDefault="00491BE3">
            <w:pPr>
              <w:jc w:val="center"/>
              <w:rPr>
                <w:i/>
                <w:iCs/>
                <w:color w:val="000000"/>
                <w:sz w:val="18"/>
                <w:szCs w:val="18"/>
              </w:rPr>
            </w:pPr>
            <w:r>
              <w:rPr>
                <w:i/>
                <w:iCs/>
                <w:color w:val="000000"/>
                <w:sz w:val="18"/>
                <w:szCs w:val="18"/>
              </w:rPr>
              <w:t>87 695,2</w:t>
            </w:r>
          </w:p>
        </w:tc>
        <w:tc>
          <w:tcPr>
            <w:tcW w:w="1001" w:type="dxa"/>
            <w:vMerge/>
            <w:tcBorders>
              <w:left w:val="nil"/>
              <w:right w:val="single" w:sz="4" w:space="0" w:color="auto"/>
            </w:tcBorders>
            <w:shd w:val="clear" w:color="auto" w:fill="auto"/>
            <w:noWrap/>
            <w:vAlign w:val="center"/>
          </w:tcPr>
          <w:p w14:paraId="5E7619C1" w14:textId="48D4194F" w:rsidR="00491BE3" w:rsidRPr="00491BE3" w:rsidRDefault="00491BE3">
            <w:pPr>
              <w:jc w:val="center"/>
              <w:rPr>
                <w:i/>
                <w:iCs/>
                <w:color w:val="FF0000"/>
                <w:sz w:val="18"/>
                <w:szCs w:val="18"/>
              </w:rPr>
            </w:pPr>
          </w:p>
        </w:tc>
      </w:tr>
      <w:tr w:rsidR="00491BE3" w14:paraId="711C9458" w14:textId="77777777" w:rsidTr="0092490E">
        <w:trPr>
          <w:trHeight w:val="255"/>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3071214E" w14:textId="77777777" w:rsidR="00491BE3" w:rsidRDefault="00491BE3">
            <w:pPr>
              <w:jc w:val="center"/>
              <w:rPr>
                <w:i/>
                <w:iCs/>
                <w:color w:val="000000"/>
                <w:sz w:val="18"/>
                <w:szCs w:val="18"/>
              </w:rPr>
            </w:pPr>
            <w:r>
              <w:rPr>
                <w:i/>
                <w:iCs/>
                <w:color w:val="000000"/>
                <w:sz w:val="18"/>
                <w:szCs w:val="18"/>
              </w:rPr>
              <w:t>6.2.</w:t>
            </w:r>
          </w:p>
        </w:tc>
        <w:tc>
          <w:tcPr>
            <w:tcW w:w="6739" w:type="dxa"/>
            <w:tcBorders>
              <w:top w:val="nil"/>
              <w:left w:val="nil"/>
              <w:bottom w:val="single" w:sz="4" w:space="0" w:color="auto"/>
              <w:right w:val="single" w:sz="4" w:space="0" w:color="auto"/>
            </w:tcBorders>
            <w:shd w:val="clear" w:color="auto" w:fill="auto"/>
            <w:vAlign w:val="center"/>
            <w:hideMark/>
          </w:tcPr>
          <w:p w14:paraId="7F176873" w14:textId="77777777" w:rsidR="00491BE3" w:rsidRDefault="00491BE3">
            <w:pPr>
              <w:jc w:val="both"/>
              <w:rPr>
                <w:i/>
                <w:iCs/>
                <w:color w:val="000000"/>
                <w:sz w:val="18"/>
                <w:szCs w:val="18"/>
              </w:rPr>
            </w:pPr>
            <w:r>
              <w:rPr>
                <w:i/>
                <w:iCs/>
                <w:color w:val="000000"/>
                <w:sz w:val="18"/>
                <w:szCs w:val="18"/>
              </w:rPr>
              <w:t>«Дирекция эксплуатации административных зданий и инженерных систем»</w:t>
            </w:r>
          </w:p>
        </w:tc>
        <w:tc>
          <w:tcPr>
            <w:tcW w:w="1418" w:type="dxa"/>
            <w:tcBorders>
              <w:top w:val="nil"/>
              <w:left w:val="nil"/>
              <w:bottom w:val="single" w:sz="4" w:space="0" w:color="auto"/>
              <w:right w:val="single" w:sz="4" w:space="0" w:color="auto"/>
            </w:tcBorders>
            <w:shd w:val="clear" w:color="auto" w:fill="auto"/>
            <w:noWrap/>
            <w:vAlign w:val="center"/>
            <w:hideMark/>
          </w:tcPr>
          <w:p w14:paraId="400F100B" w14:textId="77777777" w:rsidR="00491BE3" w:rsidRDefault="00491BE3">
            <w:pPr>
              <w:jc w:val="center"/>
              <w:rPr>
                <w:i/>
                <w:iCs/>
                <w:color w:val="000000"/>
                <w:sz w:val="18"/>
                <w:szCs w:val="18"/>
              </w:rPr>
            </w:pPr>
            <w:r>
              <w:rPr>
                <w:i/>
                <w:iCs/>
                <w:color w:val="000000"/>
                <w:sz w:val="18"/>
                <w:szCs w:val="18"/>
              </w:rPr>
              <w:t>119 178,3</w:t>
            </w:r>
          </w:p>
        </w:tc>
        <w:tc>
          <w:tcPr>
            <w:tcW w:w="1001" w:type="dxa"/>
            <w:vMerge/>
            <w:tcBorders>
              <w:left w:val="nil"/>
              <w:right w:val="single" w:sz="4" w:space="0" w:color="auto"/>
            </w:tcBorders>
            <w:shd w:val="clear" w:color="auto" w:fill="auto"/>
            <w:noWrap/>
            <w:vAlign w:val="center"/>
          </w:tcPr>
          <w:p w14:paraId="1CE75109" w14:textId="0BDBD38E" w:rsidR="00491BE3" w:rsidRPr="00491BE3" w:rsidRDefault="00491BE3">
            <w:pPr>
              <w:jc w:val="center"/>
              <w:rPr>
                <w:i/>
                <w:iCs/>
                <w:color w:val="FF0000"/>
                <w:sz w:val="18"/>
                <w:szCs w:val="18"/>
              </w:rPr>
            </w:pPr>
          </w:p>
        </w:tc>
      </w:tr>
      <w:tr w:rsidR="00491BE3" w14:paraId="145470B6" w14:textId="77777777" w:rsidTr="0092490E">
        <w:trPr>
          <w:trHeight w:val="255"/>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7073D825" w14:textId="77777777" w:rsidR="00491BE3" w:rsidRDefault="00491BE3">
            <w:pPr>
              <w:jc w:val="center"/>
              <w:rPr>
                <w:i/>
                <w:iCs/>
                <w:color w:val="000000"/>
                <w:sz w:val="18"/>
                <w:szCs w:val="18"/>
              </w:rPr>
            </w:pPr>
            <w:r>
              <w:rPr>
                <w:i/>
                <w:iCs/>
                <w:color w:val="000000"/>
                <w:sz w:val="18"/>
                <w:szCs w:val="18"/>
              </w:rPr>
              <w:t>6.3.</w:t>
            </w:r>
          </w:p>
        </w:tc>
        <w:tc>
          <w:tcPr>
            <w:tcW w:w="6739" w:type="dxa"/>
            <w:tcBorders>
              <w:top w:val="nil"/>
              <w:left w:val="nil"/>
              <w:bottom w:val="single" w:sz="4" w:space="0" w:color="auto"/>
              <w:right w:val="single" w:sz="4" w:space="0" w:color="auto"/>
            </w:tcBorders>
            <w:shd w:val="clear" w:color="auto" w:fill="auto"/>
            <w:vAlign w:val="center"/>
            <w:hideMark/>
          </w:tcPr>
          <w:p w14:paraId="2737FE1A" w14:textId="77777777" w:rsidR="00491BE3" w:rsidRDefault="00491BE3">
            <w:pPr>
              <w:jc w:val="both"/>
              <w:rPr>
                <w:i/>
                <w:iCs/>
                <w:color w:val="000000"/>
                <w:sz w:val="18"/>
                <w:szCs w:val="18"/>
              </w:rPr>
            </w:pPr>
            <w:r>
              <w:rPr>
                <w:i/>
                <w:iCs/>
                <w:color w:val="000000"/>
                <w:sz w:val="18"/>
                <w:szCs w:val="18"/>
              </w:rPr>
              <w:t>«Дворец торжеств»</w:t>
            </w:r>
          </w:p>
        </w:tc>
        <w:tc>
          <w:tcPr>
            <w:tcW w:w="1418" w:type="dxa"/>
            <w:tcBorders>
              <w:top w:val="nil"/>
              <w:left w:val="nil"/>
              <w:bottom w:val="single" w:sz="4" w:space="0" w:color="auto"/>
              <w:right w:val="single" w:sz="4" w:space="0" w:color="auto"/>
            </w:tcBorders>
            <w:shd w:val="clear" w:color="auto" w:fill="auto"/>
            <w:noWrap/>
            <w:vAlign w:val="center"/>
            <w:hideMark/>
          </w:tcPr>
          <w:p w14:paraId="2A1BEC43" w14:textId="77777777" w:rsidR="00491BE3" w:rsidRDefault="00491BE3">
            <w:pPr>
              <w:jc w:val="center"/>
              <w:rPr>
                <w:i/>
                <w:iCs/>
                <w:color w:val="000000"/>
                <w:sz w:val="18"/>
                <w:szCs w:val="18"/>
              </w:rPr>
            </w:pPr>
            <w:r>
              <w:rPr>
                <w:i/>
                <w:iCs/>
                <w:color w:val="000000"/>
                <w:sz w:val="18"/>
                <w:szCs w:val="18"/>
              </w:rPr>
              <w:t>52 423,9</w:t>
            </w:r>
          </w:p>
        </w:tc>
        <w:tc>
          <w:tcPr>
            <w:tcW w:w="1001" w:type="dxa"/>
            <w:vMerge/>
            <w:tcBorders>
              <w:left w:val="nil"/>
              <w:right w:val="single" w:sz="4" w:space="0" w:color="auto"/>
            </w:tcBorders>
            <w:shd w:val="clear" w:color="auto" w:fill="auto"/>
            <w:noWrap/>
            <w:vAlign w:val="center"/>
          </w:tcPr>
          <w:p w14:paraId="0C437E64" w14:textId="0B4F98A0" w:rsidR="00491BE3" w:rsidRPr="00491BE3" w:rsidRDefault="00491BE3">
            <w:pPr>
              <w:jc w:val="center"/>
              <w:rPr>
                <w:i/>
                <w:iCs/>
                <w:color w:val="FF0000"/>
                <w:sz w:val="18"/>
                <w:szCs w:val="18"/>
              </w:rPr>
            </w:pPr>
          </w:p>
        </w:tc>
      </w:tr>
      <w:tr w:rsidR="00491BE3" w14:paraId="5AEA8714" w14:textId="77777777" w:rsidTr="0092490E">
        <w:trPr>
          <w:trHeight w:val="255"/>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0674BA4E" w14:textId="77777777" w:rsidR="00491BE3" w:rsidRDefault="00491BE3">
            <w:pPr>
              <w:jc w:val="center"/>
              <w:rPr>
                <w:i/>
                <w:iCs/>
                <w:color w:val="000000"/>
                <w:sz w:val="18"/>
                <w:szCs w:val="18"/>
              </w:rPr>
            </w:pPr>
            <w:r>
              <w:rPr>
                <w:i/>
                <w:iCs/>
                <w:color w:val="000000"/>
                <w:sz w:val="18"/>
                <w:szCs w:val="18"/>
              </w:rPr>
              <w:t>6.4.</w:t>
            </w:r>
          </w:p>
        </w:tc>
        <w:tc>
          <w:tcPr>
            <w:tcW w:w="6739" w:type="dxa"/>
            <w:tcBorders>
              <w:top w:val="nil"/>
              <w:left w:val="nil"/>
              <w:bottom w:val="single" w:sz="4" w:space="0" w:color="auto"/>
              <w:right w:val="single" w:sz="4" w:space="0" w:color="auto"/>
            </w:tcBorders>
            <w:shd w:val="clear" w:color="auto" w:fill="auto"/>
            <w:vAlign w:val="center"/>
            <w:hideMark/>
          </w:tcPr>
          <w:p w14:paraId="471C010D" w14:textId="77777777" w:rsidR="00491BE3" w:rsidRDefault="00491BE3">
            <w:pPr>
              <w:jc w:val="both"/>
              <w:rPr>
                <w:i/>
                <w:iCs/>
                <w:color w:val="000000"/>
                <w:sz w:val="18"/>
                <w:szCs w:val="18"/>
              </w:rPr>
            </w:pPr>
            <w:r>
              <w:rPr>
                <w:i/>
                <w:iCs/>
                <w:color w:val="000000"/>
                <w:sz w:val="18"/>
                <w:szCs w:val="18"/>
              </w:rPr>
              <w:t>«Управление капитального строительства»</w:t>
            </w:r>
          </w:p>
        </w:tc>
        <w:tc>
          <w:tcPr>
            <w:tcW w:w="1418" w:type="dxa"/>
            <w:tcBorders>
              <w:top w:val="nil"/>
              <w:left w:val="nil"/>
              <w:bottom w:val="single" w:sz="4" w:space="0" w:color="auto"/>
              <w:right w:val="single" w:sz="4" w:space="0" w:color="auto"/>
            </w:tcBorders>
            <w:shd w:val="clear" w:color="auto" w:fill="auto"/>
            <w:noWrap/>
            <w:vAlign w:val="center"/>
            <w:hideMark/>
          </w:tcPr>
          <w:p w14:paraId="18612AD7" w14:textId="77777777" w:rsidR="00491BE3" w:rsidRDefault="00491BE3">
            <w:pPr>
              <w:jc w:val="center"/>
              <w:rPr>
                <w:i/>
                <w:iCs/>
                <w:color w:val="000000"/>
                <w:sz w:val="18"/>
                <w:szCs w:val="18"/>
              </w:rPr>
            </w:pPr>
            <w:r>
              <w:rPr>
                <w:i/>
                <w:iCs/>
                <w:color w:val="000000"/>
                <w:sz w:val="18"/>
                <w:szCs w:val="18"/>
              </w:rPr>
              <w:t>133 795,9</w:t>
            </w:r>
          </w:p>
        </w:tc>
        <w:tc>
          <w:tcPr>
            <w:tcW w:w="1001" w:type="dxa"/>
            <w:vMerge/>
            <w:tcBorders>
              <w:left w:val="nil"/>
              <w:right w:val="single" w:sz="4" w:space="0" w:color="auto"/>
            </w:tcBorders>
            <w:shd w:val="clear" w:color="auto" w:fill="auto"/>
            <w:noWrap/>
            <w:vAlign w:val="center"/>
          </w:tcPr>
          <w:p w14:paraId="62B528C9" w14:textId="079EE1C8" w:rsidR="00491BE3" w:rsidRPr="00491BE3" w:rsidRDefault="00491BE3">
            <w:pPr>
              <w:jc w:val="center"/>
              <w:rPr>
                <w:i/>
                <w:iCs/>
                <w:color w:val="FF0000"/>
                <w:sz w:val="18"/>
                <w:szCs w:val="18"/>
              </w:rPr>
            </w:pPr>
          </w:p>
        </w:tc>
      </w:tr>
      <w:tr w:rsidR="00491BE3" w14:paraId="29C681EA" w14:textId="77777777" w:rsidTr="0092490E">
        <w:trPr>
          <w:trHeight w:val="255"/>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724CDEDB" w14:textId="77777777" w:rsidR="00491BE3" w:rsidRDefault="00491BE3">
            <w:pPr>
              <w:jc w:val="center"/>
              <w:rPr>
                <w:i/>
                <w:iCs/>
                <w:color w:val="000000"/>
                <w:sz w:val="18"/>
                <w:szCs w:val="18"/>
              </w:rPr>
            </w:pPr>
            <w:r>
              <w:rPr>
                <w:i/>
                <w:iCs/>
                <w:color w:val="000000"/>
                <w:sz w:val="18"/>
                <w:szCs w:val="18"/>
              </w:rPr>
              <w:t>6.5.</w:t>
            </w:r>
          </w:p>
        </w:tc>
        <w:tc>
          <w:tcPr>
            <w:tcW w:w="6739" w:type="dxa"/>
            <w:tcBorders>
              <w:top w:val="nil"/>
              <w:left w:val="nil"/>
              <w:bottom w:val="single" w:sz="4" w:space="0" w:color="auto"/>
              <w:right w:val="single" w:sz="4" w:space="0" w:color="auto"/>
            </w:tcBorders>
            <w:shd w:val="clear" w:color="auto" w:fill="auto"/>
            <w:vAlign w:val="center"/>
            <w:hideMark/>
          </w:tcPr>
          <w:p w14:paraId="0A0E7A89" w14:textId="77777777" w:rsidR="00491BE3" w:rsidRDefault="00491BE3">
            <w:pPr>
              <w:jc w:val="both"/>
              <w:rPr>
                <w:i/>
                <w:iCs/>
                <w:color w:val="000000"/>
                <w:sz w:val="18"/>
                <w:szCs w:val="18"/>
              </w:rPr>
            </w:pPr>
            <w:r>
              <w:rPr>
                <w:i/>
                <w:iCs/>
                <w:color w:val="000000"/>
                <w:sz w:val="18"/>
                <w:szCs w:val="18"/>
              </w:rPr>
              <w:t>МКУ "УИТС г. Сургута"</w:t>
            </w:r>
          </w:p>
        </w:tc>
        <w:tc>
          <w:tcPr>
            <w:tcW w:w="1418" w:type="dxa"/>
            <w:tcBorders>
              <w:top w:val="nil"/>
              <w:left w:val="nil"/>
              <w:bottom w:val="single" w:sz="4" w:space="0" w:color="auto"/>
              <w:right w:val="single" w:sz="4" w:space="0" w:color="auto"/>
            </w:tcBorders>
            <w:shd w:val="clear" w:color="auto" w:fill="auto"/>
            <w:noWrap/>
            <w:vAlign w:val="center"/>
            <w:hideMark/>
          </w:tcPr>
          <w:p w14:paraId="687FA0B9" w14:textId="77777777" w:rsidR="00491BE3" w:rsidRDefault="00491BE3">
            <w:pPr>
              <w:jc w:val="center"/>
              <w:rPr>
                <w:i/>
                <w:iCs/>
                <w:color w:val="000000"/>
                <w:sz w:val="18"/>
                <w:szCs w:val="18"/>
              </w:rPr>
            </w:pPr>
            <w:r>
              <w:rPr>
                <w:i/>
                <w:iCs/>
                <w:color w:val="000000"/>
                <w:sz w:val="18"/>
                <w:szCs w:val="18"/>
              </w:rPr>
              <w:t>1 969,8</w:t>
            </w:r>
          </w:p>
        </w:tc>
        <w:tc>
          <w:tcPr>
            <w:tcW w:w="1001" w:type="dxa"/>
            <w:vMerge/>
            <w:tcBorders>
              <w:left w:val="nil"/>
              <w:right w:val="single" w:sz="4" w:space="0" w:color="auto"/>
            </w:tcBorders>
            <w:shd w:val="clear" w:color="auto" w:fill="auto"/>
            <w:noWrap/>
            <w:vAlign w:val="center"/>
          </w:tcPr>
          <w:p w14:paraId="0345D9F0" w14:textId="75487D36" w:rsidR="00491BE3" w:rsidRPr="00491BE3" w:rsidRDefault="00491BE3">
            <w:pPr>
              <w:jc w:val="center"/>
              <w:rPr>
                <w:i/>
                <w:iCs/>
                <w:color w:val="FF0000"/>
                <w:sz w:val="18"/>
                <w:szCs w:val="18"/>
              </w:rPr>
            </w:pPr>
          </w:p>
        </w:tc>
      </w:tr>
      <w:tr w:rsidR="00491BE3" w14:paraId="2FED02D5" w14:textId="77777777" w:rsidTr="0092490E">
        <w:trPr>
          <w:trHeight w:val="255"/>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3F72AA8D" w14:textId="77777777" w:rsidR="00491BE3" w:rsidRDefault="00491BE3">
            <w:pPr>
              <w:jc w:val="center"/>
              <w:rPr>
                <w:i/>
                <w:iCs/>
                <w:color w:val="000000"/>
                <w:sz w:val="18"/>
                <w:szCs w:val="18"/>
              </w:rPr>
            </w:pPr>
            <w:r>
              <w:rPr>
                <w:i/>
                <w:iCs/>
                <w:color w:val="000000"/>
                <w:sz w:val="18"/>
                <w:szCs w:val="18"/>
              </w:rPr>
              <w:t>6.6.</w:t>
            </w:r>
          </w:p>
        </w:tc>
        <w:tc>
          <w:tcPr>
            <w:tcW w:w="6739" w:type="dxa"/>
            <w:tcBorders>
              <w:top w:val="nil"/>
              <w:left w:val="nil"/>
              <w:bottom w:val="single" w:sz="4" w:space="0" w:color="auto"/>
              <w:right w:val="single" w:sz="4" w:space="0" w:color="auto"/>
            </w:tcBorders>
            <w:shd w:val="clear" w:color="auto" w:fill="auto"/>
            <w:vAlign w:val="center"/>
            <w:hideMark/>
          </w:tcPr>
          <w:p w14:paraId="2D05CB13" w14:textId="77777777" w:rsidR="00491BE3" w:rsidRDefault="00491BE3">
            <w:pPr>
              <w:jc w:val="both"/>
              <w:rPr>
                <w:i/>
                <w:iCs/>
                <w:color w:val="000000"/>
                <w:sz w:val="18"/>
                <w:szCs w:val="18"/>
              </w:rPr>
            </w:pPr>
            <w:r>
              <w:rPr>
                <w:i/>
                <w:iCs/>
                <w:color w:val="000000"/>
                <w:sz w:val="18"/>
                <w:szCs w:val="18"/>
              </w:rPr>
              <w:t>«Хозяйственно-эксплуатационное управление»</w:t>
            </w:r>
          </w:p>
        </w:tc>
        <w:tc>
          <w:tcPr>
            <w:tcW w:w="1418" w:type="dxa"/>
            <w:tcBorders>
              <w:top w:val="nil"/>
              <w:left w:val="nil"/>
              <w:bottom w:val="single" w:sz="4" w:space="0" w:color="auto"/>
              <w:right w:val="single" w:sz="4" w:space="0" w:color="auto"/>
            </w:tcBorders>
            <w:shd w:val="clear" w:color="auto" w:fill="auto"/>
            <w:noWrap/>
            <w:vAlign w:val="center"/>
            <w:hideMark/>
          </w:tcPr>
          <w:p w14:paraId="524C684D" w14:textId="77777777" w:rsidR="00491BE3" w:rsidRDefault="00491BE3">
            <w:pPr>
              <w:jc w:val="center"/>
              <w:rPr>
                <w:i/>
                <w:iCs/>
                <w:color w:val="000000"/>
                <w:sz w:val="18"/>
                <w:szCs w:val="18"/>
              </w:rPr>
            </w:pPr>
            <w:r>
              <w:rPr>
                <w:i/>
                <w:iCs/>
                <w:color w:val="000000"/>
                <w:sz w:val="18"/>
                <w:szCs w:val="18"/>
              </w:rPr>
              <w:t>480 160,6</w:t>
            </w:r>
          </w:p>
        </w:tc>
        <w:tc>
          <w:tcPr>
            <w:tcW w:w="1001" w:type="dxa"/>
            <w:vMerge/>
            <w:tcBorders>
              <w:left w:val="nil"/>
              <w:right w:val="single" w:sz="4" w:space="0" w:color="auto"/>
            </w:tcBorders>
            <w:shd w:val="clear" w:color="auto" w:fill="auto"/>
            <w:noWrap/>
            <w:vAlign w:val="center"/>
          </w:tcPr>
          <w:p w14:paraId="584A27FD" w14:textId="78F86C5C" w:rsidR="00491BE3" w:rsidRPr="00491BE3" w:rsidRDefault="00491BE3">
            <w:pPr>
              <w:jc w:val="center"/>
              <w:rPr>
                <w:i/>
                <w:iCs/>
                <w:color w:val="FF0000"/>
                <w:sz w:val="18"/>
                <w:szCs w:val="18"/>
              </w:rPr>
            </w:pPr>
          </w:p>
        </w:tc>
      </w:tr>
      <w:tr w:rsidR="00491BE3" w14:paraId="0C9807AF" w14:textId="77777777" w:rsidTr="0092490E">
        <w:trPr>
          <w:trHeight w:val="255"/>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32926AC3" w14:textId="77777777" w:rsidR="00491BE3" w:rsidRDefault="00491BE3">
            <w:pPr>
              <w:jc w:val="center"/>
              <w:rPr>
                <w:i/>
                <w:iCs/>
                <w:color w:val="000000"/>
                <w:sz w:val="18"/>
                <w:szCs w:val="18"/>
              </w:rPr>
            </w:pPr>
            <w:r>
              <w:rPr>
                <w:i/>
                <w:iCs/>
                <w:color w:val="000000"/>
                <w:sz w:val="18"/>
                <w:szCs w:val="18"/>
              </w:rPr>
              <w:t>6.7.</w:t>
            </w:r>
          </w:p>
        </w:tc>
        <w:tc>
          <w:tcPr>
            <w:tcW w:w="6739" w:type="dxa"/>
            <w:tcBorders>
              <w:top w:val="nil"/>
              <w:left w:val="nil"/>
              <w:bottom w:val="single" w:sz="4" w:space="0" w:color="auto"/>
              <w:right w:val="single" w:sz="4" w:space="0" w:color="auto"/>
            </w:tcBorders>
            <w:shd w:val="clear" w:color="auto" w:fill="auto"/>
            <w:vAlign w:val="center"/>
            <w:hideMark/>
          </w:tcPr>
          <w:p w14:paraId="36169C53" w14:textId="77777777" w:rsidR="00491BE3" w:rsidRDefault="00491BE3">
            <w:pPr>
              <w:jc w:val="both"/>
              <w:rPr>
                <w:i/>
                <w:iCs/>
                <w:color w:val="000000"/>
                <w:sz w:val="18"/>
                <w:szCs w:val="18"/>
              </w:rPr>
            </w:pPr>
            <w:r>
              <w:rPr>
                <w:i/>
                <w:iCs/>
                <w:color w:val="000000"/>
                <w:sz w:val="18"/>
                <w:szCs w:val="18"/>
              </w:rPr>
              <w:t>«Муниципальный архив»</w:t>
            </w:r>
          </w:p>
        </w:tc>
        <w:tc>
          <w:tcPr>
            <w:tcW w:w="1418" w:type="dxa"/>
            <w:tcBorders>
              <w:top w:val="nil"/>
              <w:left w:val="nil"/>
              <w:bottom w:val="single" w:sz="4" w:space="0" w:color="auto"/>
              <w:right w:val="single" w:sz="4" w:space="0" w:color="auto"/>
            </w:tcBorders>
            <w:shd w:val="clear" w:color="auto" w:fill="auto"/>
            <w:noWrap/>
            <w:vAlign w:val="center"/>
            <w:hideMark/>
          </w:tcPr>
          <w:p w14:paraId="1C77DBB2" w14:textId="77777777" w:rsidR="00491BE3" w:rsidRDefault="00491BE3">
            <w:pPr>
              <w:jc w:val="center"/>
              <w:rPr>
                <w:i/>
                <w:iCs/>
                <w:color w:val="000000"/>
                <w:sz w:val="18"/>
                <w:szCs w:val="18"/>
              </w:rPr>
            </w:pPr>
            <w:r>
              <w:rPr>
                <w:i/>
                <w:iCs/>
                <w:color w:val="000000"/>
                <w:sz w:val="18"/>
                <w:szCs w:val="18"/>
              </w:rPr>
              <w:t>41 244,6</w:t>
            </w:r>
          </w:p>
        </w:tc>
        <w:tc>
          <w:tcPr>
            <w:tcW w:w="1001" w:type="dxa"/>
            <w:vMerge/>
            <w:tcBorders>
              <w:left w:val="nil"/>
              <w:right w:val="single" w:sz="4" w:space="0" w:color="auto"/>
            </w:tcBorders>
            <w:shd w:val="clear" w:color="auto" w:fill="auto"/>
            <w:noWrap/>
            <w:vAlign w:val="center"/>
          </w:tcPr>
          <w:p w14:paraId="3D33F057" w14:textId="6D620D6A" w:rsidR="00491BE3" w:rsidRPr="00491BE3" w:rsidRDefault="00491BE3">
            <w:pPr>
              <w:jc w:val="center"/>
              <w:rPr>
                <w:i/>
                <w:iCs/>
                <w:color w:val="FF0000"/>
                <w:sz w:val="18"/>
                <w:szCs w:val="18"/>
              </w:rPr>
            </w:pPr>
          </w:p>
        </w:tc>
      </w:tr>
      <w:tr w:rsidR="00491BE3" w14:paraId="7732A53B" w14:textId="77777777" w:rsidTr="0092490E">
        <w:trPr>
          <w:trHeight w:val="255"/>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3F6B8264" w14:textId="77777777" w:rsidR="00491BE3" w:rsidRDefault="00491BE3">
            <w:pPr>
              <w:jc w:val="center"/>
              <w:rPr>
                <w:i/>
                <w:iCs/>
                <w:color w:val="000000"/>
                <w:sz w:val="18"/>
                <w:szCs w:val="18"/>
              </w:rPr>
            </w:pPr>
            <w:r>
              <w:rPr>
                <w:i/>
                <w:iCs/>
                <w:color w:val="000000"/>
                <w:sz w:val="18"/>
                <w:szCs w:val="18"/>
              </w:rPr>
              <w:t>6.8.</w:t>
            </w:r>
          </w:p>
        </w:tc>
        <w:tc>
          <w:tcPr>
            <w:tcW w:w="6739" w:type="dxa"/>
            <w:tcBorders>
              <w:top w:val="nil"/>
              <w:left w:val="nil"/>
              <w:bottom w:val="single" w:sz="4" w:space="0" w:color="auto"/>
              <w:right w:val="single" w:sz="4" w:space="0" w:color="auto"/>
            </w:tcBorders>
            <w:shd w:val="clear" w:color="auto" w:fill="auto"/>
            <w:vAlign w:val="center"/>
            <w:hideMark/>
          </w:tcPr>
          <w:p w14:paraId="1A760A8D" w14:textId="77777777" w:rsidR="00491BE3" w:rsidRDefault="00491BE3">
            <w:pPr>
              <w:jc w:val="both"/>
              <w:rPr>
                <w:i/>
                <w:iCs/>
                <w:color w:val="000000"/>
                <w:sz w:val="18"/>
                <w:szCs w:val="18"/>
              </w:rPr>
            </w:pPr>
            <w:r>
              <w:rPr>
                <w:i/>
                <w:iCs/>
                <w:color w:val="000000"/>
                <w:sz w:val="18"/>
                <w:szCs w:val="18"/>
              </w:rPr>
              <w:t>«Центр организационного обеспечения деятельности муниципальных организаций»</w:t>
            </w:r>
          </w:p>
        </w:tc>
        <w:tc>
          <w:tcPr>
            <w:tcW w:w="1418" w:type="dxa"/>
            <w:tcBorders>
              <w:top w:val="nil"/>
              <w:left w:val="nil"/>
              <w:bottom w:val="single" w:sz="4" w:space="0" w:color="auto"/>
              <w:right w:val="single" w:sz="4" w:space="0" w:color="auto"/>
            </w:tcBorders>
            <w:shd w:val="clear" w:color="auto" w:fill="auto"/>
            <w:noWrap/>
            <w:vAlign w:val="center"/>
            <w:hideMark/>
          </w:tcPr>
          <w:p w14:paraId="3D7F7CFE" w14:textId="77777777" w:rsidR="00491BE3" w:rsidRDefault="00491BE3">
            <w:pPr>
              <w:jc w:val="center"/>
              <w:rPr>
                <w:i/>
                <w:iCs/>
                <w:color w:val="000000"/>
                <w:sz w:val="18"/>
                <w:szCs w:val="18"/>
              </w:rPr>
            </w:pPr>
            <w:r>
              <w:rPr>
                <w:i/>
                <w:iCs/>
                <w:color w:val="000000"/>
                <w:sz w:val="18"/>
                <w:szCs w:val="18"/>
              </w:rPr>
              <w:t>183 180,3</w:t>
            </w:r>
          </w:p>
        </w:tc>
        <w:tc>
          <w:tcPr>
            <w:tcW w:w="1001" w:type="dxa"/>
            <w:vMerge/>
            <w:tcBorders>
              <w:left w:val="nil"/>
              <w:bottom w:val="single" w:sz="4" w:space="0" w:color="auto"/>
              <w:right w:val="single" w:sz="4" w:space="0" w:color="auto"/>
            </w:tcBorders>
            <w:shd w:val="clear" w:color="auto" w:fill="auto"/>
            <w:noWrap/>
            <w:vAlign w:val="center"/>
          </w:tcPr>
          <w:p w14:paraId="5EEAF7D6" w14:textId="65A98F6B" w:rsidR="00491BE3" w:rsidRPr="00491BE3" w:rsidRDefault="00491BE3">
            <w:pPr>
              <w:jc w:val="center"/>
              <w:rPr>
                <w:i/>
                <w:iCs/>
                <w:color w:val="FF0000"/>
                <w:sz w:val="18"/>
                <w:szCs w:val="18"/>
              </w:rPr>
            </w:pPr>
          </w:p>
        </w:tc>
      </w:tr>
      <w:tr w:rsidR="0006474B" w14:paraId="4EF14E85" w14:textId="77777777" w:rsidTr="00897DFA">
        <w:trPr>
          <w:trHeight w:val="255"/>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6CF9B620" w14:textId="77777777" w:rsidR="0006474B" w:rsidRDefault="0006474B">
            <w:pPr>
              <w:jc w:val="center"/>
              <w:rPr>
                <w:color w:val="000000"/>
                <w:sz w:val="18"/>
                <w:szCs w:val="18"/>
              </w:rPr>
            </w:pPr>
            <w:r>
              <w:rPr>
                <w:color w:val="000000"/>
                <w:sz w:val="18"/>
                <w:szCs w:val="18"/>
              </w:rPr>
              <w:t>7.</w:t>
            </w:r>
          </w:p>
        </w:tc>
        <w:tc>
          <w:tcPr>
            <w:tcW w:w="6739" w:type="dxa"/>
            <w:tcBorders>
              <w:top w:val="nil"/>
              <w:left w:val="nil"/>
              <w:bottom w:val="single" w:sz="4" w:space="0" w:color="auto"/>
              <w:right w:val="single" w:sz="4" w:space="0" w:color="auto"/>
            </w:tcBorders>
            <w:shd w:val="clear" w:color="auto" w:fill="auto"/>
            <w:vAlign w:val="center"/>
            <w:hideMark/>
          </w:tcPr>
          <w:p w14:paraId="42CCE6D5" w14:textId="77777777" w:rsidR="0006474B" w:rsidRDefault="0006474B">
            <w:pPr>
              <w:jc w:val="both"/>
              <w:rPr>
                <w:color w:val="000000"/>
                <w:sz w:val="18"/>
                <w:szCs w:val="18"/>
              </w:rPr>
            </w:pPr>
            <w:r>
              <w:rPr>
                <w:color w:val="000000"/>
                <w:sz w:val="18"/>
                <w:szCs w:val="18"/>
              </w:rPr>
              <w:t>Реализация 4 переданных государственных полномочий</w:t>
            </w:r>
          </w:p>
        </w:tc>
        <w:tc>
          <w:tcPr>
            <w:tcW w:w="1418" w:type="dxa"/>
            <w:tcBorders>
              <w:top w:val="nil"/>
              <w:left w:val="nil"/>
              <w:bottom w:val="single" w:sz="4" w:space="0" w:color="auto"/>
              <w:right w:val="single" w:sz="4" w:space="0" w:color="auto"/>
            </w:tcBorders>
            <w:shd w:val="clear" w:color="auto" w:fill="auto"/>
            <w:noWrap/>
            <w:vAlign w:val="center"/>
            <w:hideMark/>
          </w:tcPr>
          <w:p w14:paraId="49C040EF" w14:textId="77777777" w:rsidR="0006474B" w:rsidRDefault="0006474B">
            <w:pPr>
              <w:jc w:val="center"/>
              <w:rPr>
                <w:color w:val="000000"/>
                <w:sz w:val="18"/>
                <w:szCs w:val="18"/>
              </w:rPr>
            </w:pPr>
            <w:r>
              <w:rPr>
                <w:color w:val="000000"/>
                <w:sz w:val="18"/>
                <w:szCs w:val="18"/>
              </w:rPr>
              <w:t>35 560,9</w:t>
            </w:r>
          </w:p>
        </w:tc>
        <w:tc>
          <w:tcPr>
            <w:tcW w:w="1001" w:type="dxa"/>
            <w:tcBorders>
              <w:top w:val="nil"/>
              <w:left w:val="nil"/>
              <w:bottom w:val="single" w:sz="4" w:space="0" w:color="auto"/>
              <w:right w:val="single" w:sz="4" w:space="0" w:color="auto"/>
            </w:tcBorders>
            <w:shd w:val="clear" w:color="auto" w:fill="auto"/>
            <w:noWrap/>
            <w:vAlign w:val="center"/>
            <w:hideMark/>
          </w:tcPr>
          <w:p w14:paraId="6F87FC92" w14:textId="77777777" w:rsidR="0006474B" w:rsidRDefault="0006474B">
            <w:pPr>
              <w:jc w:val="center"/>
              <w:rPr>
                <w:color w:val="000000"/>
                <w:sz w:val="18"/>
                <w:szCs w:val="18"/>
              </w:rPr>
            </w:pPr>
            <w:r>
              <w:rPr>
                <w:color w:val="000000"/>
                <w:sz w:val="18"/>
                <w:szCs w:val="18"/>
              </w:rPr>
              <w:t>1,6</w:t>
            </w:r>
          </w:p>
        </w:tc>
      </w:tr>
      <w:tr w:rsidR="0006474B" w14:paraId="50154F21" w14:textId="77777777" w:rsidTr="00897DFA">
        <w:trPr>
          <w:trHeight w:val="255"/>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1A5E2A4C" w14:textId="77777777" w:rsidR="0006474B" w:rsidRDefault="0006474B">
            <w:pPr>
              <w:jc w:val="center"/>
              <w:rPr>
                <w:color w:val="000000"/>
                <w:sz w:val="18"/>
                <w:szCs w:val="18"/>
              </w:rPr>
            </w:pPr>
            <w:r>
              <w:rPr>
                <w:color w:val="000000"/>
                <w:sz w:val="18"/>
                <w:szCs w:val="18"/>
              </w:rPr>
              <w:t>8.</w:t>
            </w:r>
          </w:p>
        </w:tc>
        <w:tc>
          <w:tcPr>
            <w:tcW w:w="6739" w:type="dxa"/>
            <w:tcBorders>
              <w:top w:val="nil"/>
              <w:left w:val="nil"/>
              <w:bottom w:val="single" w:sz="4" w:space="0" w:color="auto"/>
              <w:right w:val="single" w:sz="4" w:space="0" w:color="auto"/>
            </w:tcBorders>
            <w:shd w:val="clear" w:color="auto" w:fill="auto"/>
            <w:vAlign w:val="center"/>
            <w:hideMark/>
          </w:tcPr>
          <w:p w14:paraId="29896141" w14:textId="77777777" w:rsidR="0006474B" w:rsidRDefault="0006474B">
            <w:pPr>
              <w:jc w:val="both"/>
              <w:rPr>
                <w:color w:val="000000"/>
                <w:sz w:val="18"/>
                <w:szCs w:val="18"/>
              </w:rPr>
            </w:pPr>
            <w:r>
              <w:rPr>
                <w:color w:val="000000"/>
                <w:sz w:val="18"/>
                <w:szCs w:val="18"/>
              </w:rPr>
              <w:t>Предоставление дополнительных мер социальной поддержки</w:t>
            </w:r>
          </w:p>
        </w:tc>
        <w:tc>
          <w:tcPr>
            <w:tcW w:w="1418" w:type="dxa"/>
            <w:tcBorders>
              <w:top w:val="nil"/>
              <w:left w:val="nil"/>
              <w:bottom w:val="single" w:sz="4" w:space="0" w:color="auto"/>
              <w:right w:val="single" w:sz="4" w:space="0" w:color="auto"/>
            </w:tcBorders>
            <w:shd w:val="clear" w:color="auto" w:fill="auto"/>
            <w:noWrap/>
            <w:vAlign w:val="center"/>
            <w:hideMark/>
          </w:tcPr>
          <w:p w14:paraId="1664C492" w14:textId="77777777" w:rsidR="0006474B" w:rsidRDefault="0006474B">
            <w:pPr>
              <w:jc w:val="center"/>
              <w:rPr>
                <w:color w:val="000000"/>
                <w:sz w:val="18"/>
                <w:szCs w:val="18"/>
              </w:rPr>
            </w:pPr>
            <w:r>
              <w:rPr>
                <w:color w:val="000000"/>
                <w:sz w:val="18"/>
                <w:szCs w:val="18"/>
              </w:rPr>
              <w:t>7 274,8</w:t>
            </w:r>
          </w:p>
        </w:tc>
        <w:tc>
          <w:tcPr>
            <w:tcW w:w="1001" w:type="dxa"/>
            <w:tcBorders>
              <w:top w:val="nil"/>
              <w:left w:val="nil"/>
              <w:bottom w:val="single" w:sz="4" w:space="0" w:color="auto"/>
              <w:right w:val="single" w:sz="4" w:space="0" w:color="auto"/>
            </w:tcBorders>
            <w:shd w:val="clear" w:color="auto" w:fill="auto"/>
            <w:noWrap/>
            <w:vAlign w:val="center"/>
            <w:hideMark/>
          </w:tcPr>
          <w:p w14:paraId="32D5D33B" w14:textId="77777777" w:rsidR="0006474B" w:rsidRDefault="0006474B">
            <w:pPr>
              <w:jc w:val="center"/>
              <w:rPr>
                <w:color w:val="000000"/>
                <w:sz w:val="18"/>
                <w:szCs w:val="18"/>
              </w:rPr>
            </w:pPr>
            <w:r>
              <w:rPr>
                <w:color w:val="000000"/>
                <w:sz w:val="18"/>
                <w:szCs w:val="18"/>
              </w:rPr>
              <w:t>0,3</w:t>
            </w:r>
          </w:p>
        </w:tc>
      </w:tr>
      <w:tr w:rsidR="0006474B" w14:paraId="72CA3339" w14:textId="77777777" w:rsidTr="00897DFA">
        <w:trPr>
          <w:trHeight w:val="255"/>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5C8996E1" w14:textId="77777777" w:rsidR="0006474B" w:rsidRDefault="0006474B">
            <w:pPr>
              <w:jc w:val="center"/>
              <w:rPr>
                <w:color w:val="000000"/>
                <w:sz w:val="18"/>
                <w:szCs w:val="18"/>
              </w:rPr>
            </w:pPr>
            <w:r>
              <w:rPr>
                <w:color w:val="000000"/>
                <w:sz w:val="18"/>
                <w:szCs w:val="18"/>
              </w:rPr>
              <w:t>9.</w:t>
            </w:r>
          </w:p>
        </w:tc>
        <w:tc>
          <w:tcPr>
            <w:tcW w:w="6739" w:type="dxa"/>
            <w:tcBorders>
              <w:top w:val="nil"/>
              <w:left w:val="nil"/>
              <w:bottom w:val="single" w:sz="4" w:space="0" w:color="auto"/>
              <w:right w:val="single" w:sz="4" w:space="0" w:color="auto"/>
            </w:tcBorders>
            <w:shd w:val="clear" w:color="auto" w:fill="auto"/>
            <w:vAlign w:val="center"/>
            <w:hideMark/>
          </w:tcPr>
          <w:p w14:paraId="256E132D" w14:textId="77777777" w:rsidR="0006474B" w:rsidRDefault="0006474B">
            <w:pPr>
              <w:jc w:val="both"/>
              <w:rPr>
                <w:color w:val="000000"/>
                <w:sz w:val="18"/>
                <w:szCs w:val="18"/>
              </w:rPr>
            </w:pPr>
            <w:r>
              <w:rPr>
                <w:color w:val="000000"/>
                <w:sz w:val="18"/>
                <w:szCs w:val="18"/>
              </w:rPr>
              <w:t>Исполнение публичных нормативных обязательств</w:t>
            </w:r>
          </w:p>
        </w:tc>
        <w:tc>
          <w:tcPr>
            <w:tcW w:w="1418" w:type="dxa"/>
            <w:tcBorders>
              <w:top w:val="nil"/>
              <w:left w:val="nil"/>
              <w:bottom w:val="single" w:sz="4" w:space="0" w:color="auto"/>
              <w:right w:val="single" w:sz="4" w:space="0" w:color="auto"/>
            </w:tcBorders>
            <w:shd w:val="clear" w:color="auto" w:fill="auto"/>
            <w:noWrap/>
            <w:vAlign w:val="center"/>
            <w:hideMark/>
          </w:tcPr>
          <w:p w14:paraId="0AE26C3C" w14:textId="77777777" w:rsidR="0006474B" w:rsidRDefault="0006474B">
            <w:pPr>
              <w:jc w:val="center"/>
              <w:rPr>
                <w:color w:val="000000"/>
                <w:sz w:val="18"/>
                <w:szCs w:val="18"/>
              </w:rPr>
            </w:pPr>
            <w:r>
              <w:rPr>
                <w:color w:val="000000"/>
                <w:sz w:val="18"/>
                <w:szCs w:val="18"/>
              </w:rPr>
              <w:t>4 898,7</w:t>
            </w:r>
          </w:p>
        </w:tc>
        <w:tc>
          <w:tcPr>
            <w:tcW w:w="1001" w:type="dxa"/>
            <w:tcBorders>
              <w:top w:val="nil"/>
              <w:left w:val="nil"/>
              <w:bottom w:val="single" w:sz="4" w:space="0" w:color="auto"/>
              <w:right w:val="single" w:sz="4" w:space="0" w:color="auto"/>
            </w:tcBorders>
            <w:shd w:val="clear" w:color="auto" w:fill="auto"/>
            <w:noWrap/>
            <w:vAlign w:val="center"/>
            <w:hideMark/>
          </w:tcPr>
          <w:p w14:paraId="2B5EE6D5" w14:textId="77777777" w:rsidR="0006474B" w:rsidRDefault="0006474B">
            <w:pPr>
              <w:jc w:val="center"/>
              <w:rPr>
                <w:color w:val="000000"/>
                <w:sz w:val="18"/>
                <w:szCs w:val="18"/>
              </w:rPr>
            </w:pPr>
            <w:r>
              <w:rPr>
                <w:color w:val="000000"/>
                <w:sz w:val="18"/>
                <w:szCs w:val="18"/>
              </w:rPr>
              <w:t>0,2</w:t>
            </w:r>
          </w:p>
        </w:tc>
      </w:tr>
      <w:tr w:rsidR="0006474B" w14:paraId="4092D700" w14:textId="77777777" w:rsidTr="00897DFA">
        <w:trPr>
          <w:trHeight w:val="255"/>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521BF43D" w14:textId="77777777" w:rsidR="0006474B" w:rsidRDefault="0006474B">
            <w:pPr>
              <w:jc w:val="center"/>
              <w:rPr>
                <w:color w:val="FF0000"/>
                <w:sz w:val="18"/>
                <w:szCs w:val="18"/>
              </w:rPr>
            </w:pPr>
            <w:r>
              <w:rPr>
                <w:color w:val="FF0000"/>
                <w:sz w:val="18"/>
                <w:szCs w:val="18"/>
              </w:rPr>
              <w:t> </w:t>
            </w:r>
          </w:p>
        </w:tc>
        <w:tc>
          <w:tcPr>
            <w:tcW w:w="6739" w:type="dxa"/>
            <w:tcBorders>
              <w:top w:val="nil"/>
              <w:left w:val="nil"/>
              <w:bottom w:val="single" w:sz="4" w:space="0" w:color="auto"/>
              <w:right w:val="single" w:sz="4" w:space="0" w:color="auto"/>
            </w:tcBorders>
            <w:shd w:val="clear" w:color="auto" w:fill="auto"/>
            <w:vAlign w:val="center"/>
            <w:hideMark/>
          </w:tcPr>
          <w:p w14:paraId="15759C9B" w14:textId="77777777" w:rsidR="0006474B" w:rsidRDefault="0006474B">
            <w:pPr>
              <w:rPr>
                <w:color w:val="000000"/>
                <w:sz w:val="18"/>
                <w:szCs w:val="18"/>
              </w:rPr>
            </w:pPr>
            <w:r>
              <w:rPr>
                <w:color w:val="000000"/>
                <w:sz w:val="18"/>
                <w:szCs w:val="18"/>
              </w:rPr>
              <w:t>ИТОГО</w:t>
            </w:r>
          </w:p>
        </w:tc>
        <w:tc>
          <w:tcPr>
            <w:tcW w:w="1418" w:type="dxa"/>
            <w:tcBorders>
              <w:top w:val="nil"/>
              <w:left w:val="nil"/>
              <w:bottom w:val="single" w:sz="4" w:space="0" w:color="auto"/>
              <w:right w:val="single" w:sz="4" w:space="0" w:color="auto"/>
            </w:tcBorders>
            <w:shd w:val="clear" w:color="auto" w:fill="auto"/>
            <w:noWrap/>
            <w:vAlign w:val="center"/>
            <w:hideMark/>
          </w:tcPr>
          <w:p w14:paraId="5C05B4FB" w14:textId="77777777" w:rsidR="0006474B" w:rsidRDefault="0006474B">
            <w:pPr>
              <w:jc w:val="center"/>
              <w:rPr>
                <w:color w:val="000000"/>
                <w:sz w:val="18"/>
                <w:szCs w:val="18"/>
              </w:rPr>
            </w:pPr>
            <w:r>
              <w:rPr>
                <w:color w:val="000000"/>
                <w:sz w:val="18"/>
                <w:szCs w:val="18"/>
              </w:rPr>
              <w:t>2 215 631,9</w:t>
            </w:r>
          </w:p>
        </w:tc>
        <w:tc>
          <w:tcPr>
            <w:tcW w:w="1001" w:type="dxa"/>
            <w:tcBorders>
              <w:top w:val="nil"/>
              <w:left w:val="nil"/>
              <w:bottom w:val="single" w:sz="4" w:space="0" w:color="auto"/>
              <w:right w:val="single" w:sz="4" w:space="0" w:color="auto"/>
            </w:tcBorders>
            <w:shd w:val="clear" w:color="auto" w:fill="auto"/>
            <w:noWrap/>
            <w:vAlign w:val="center"/>
            <w:hideMark/>
          </w:tcPr>
          <w:p w14:paraId="61FCF6BF" w14:textId="77777777" w:rsidR="0006474B" w:rsidRDefault="0006474B">
            <w:pPr>
              <w:jc w:val="center"/>
              <w:rPr>
                <w:color w:val="000000"/>
                <w:sz w:val="18"/>
                <w:szCs w:val="18"/>
              </w:rPr>
            </w:pPr>
            <w:r>
              <w:rPr>
                <w:color w:val="000000"/>
                <w:sz w:val="18"/>
                <w:szCs w:val="18"/>
              </w:rPr>
              <w:t>100,0</w:t>
            </w:r>
          </w:p>
        </w:tc>
      </w:tr>
    </w:tbl>
    <w:p w14:paraId="511F505E" w14:textId="06AF401D" w:rsidR="0006474B" w:rsidRDefault="0006474B" w:rsidP="00F546B2">
      <w:pPr>
        <w:spacing w:after="160" w:line="259" w:lineRule="auto"/>
        <w:ind w:left="720"/>
        <w:contextualSpacing/>
        <w:jc w:val="center"/>
        <w:rPr>
          <w:rFonts w:eastAsiaTheme="minorHAnsi"/>
          <w:sz w:val="28"/>
          <w:szCs w:val="28"/>
          <w:lang w:eastAsia="en-US"/>
        </w:rPr>
      </w:pPr>
    </w:p>
    <w:p w14:paraId="65E1B7E2" w14:textId="77777777" w:rsidR="001C1BB3" w:rsidRPr="009C0E75" w:rsidRDefault="001C1BB3" w:rsidP="00D65B0B">
      <w:pPr>
        <w:ind w:firstLine="709"/>
        <w:jc w:val="center"/>
        <w:rPr>
          <w:rFonts w:eastAsia="Calibri"/>
          <w:b/>
          <w:sz w:val="28"/>
          <w:szCs w:val="28"/>
          <w:lang w:eastAsia="en-US"/>
        </w:rPr>
      </w:pPr>
      <w:r w:rsidRPr="009C0E75">
        <w:rPr>
          <w:rFonts w:eastAsia="Calibri"/>
          <w:b/>
          <w:sz w:val="28"/>
          <w:szCs w:val="28"/>
          <w:lang w:eastAsia="en-US"/>
        </w:rPr>
        <w:t xml:space="preserve">5. Характеристика проектируемых показателей бюджета города </w:t>
      </w:r>
    </w:p>
    <w:p w14:paraId="1F585303" w14:textId="77777777" w:rsidR="001C1BB3" w:rsidRPr="009C0E75" w:rsidRDefault="001C1BB3" w:rsidP="00D65B0B">
      <w:pPr>
        <w:ind w:firstLine="709"/>
        <w:jc w:val="center"/>
        <w:rPr>
          <w:rFonts w:eastAsia="Calibri"/>
          <w:b/>
          <w:sz w:val="28"/>
          <w:szCs w:val="28"/>
          <w:lang w:eastAsia="en-US"/>
        </w:rPr>
      </w:pPr>
      <w:r w:rsidRPr="009C0E75">
        <w:rPr>
          <w:rFonts w:eastAsia="Calibri"/>
          <w:b/>
          <w:sz w:val="28"/>
          <w:szCs w:val="28"/>
          <w:lang w:eastAsia="en-US"/>
        </w:rPr>
        <w:t>по источникам финансирования дефицита бюджета</w:t>
      </w:r>
    </w:p>
    <w:p w14:paraId="1A7561E0" w14:textId="77777777" w:rsidR="001C1BB3" w:rsidRPr="00A211BA" w:rsidRDefault="001C1BB3" w:rsidP="00D65B0B">
      <w:pPr>
        <w:ind w:firstLine="709"/>
        <w:rPr>
          <w:color w:val="FF0000"/>
          <w:highlight w:val="yellow"/>
        </w:rPr>
      </w:pPr>
    </w:p>
    <w:p w14:paraId="6F78CB4F" w14:textId="77777777" w:rsidR="009C0E75" w:rsidRPr="000A7E14" w:rsidRDefault="009C0E75" w:rsidP="00D65B0B">
      <w:pPr>
        <w:ind w:firstLine="709"/>
        <w:jc w:val="both"/>
        <w:rPr>
          <w:rFonts w:eastAsia="Calibri"/>
          <w:sz w:val="28"/>
          <w:szCs w:val="28"/>
          <w:lang w:eastAsia="en-US"/>
        </w:rPr>
      </w:pPr>
      <w:r w:rsidRPr="000A7E14">
        <w:rPr>
          <w:rFonts w:eastAsia="Calibri"/>
          <w:sz w:val="28"/>
          <w:szCs w:val="28"/>
          <w:lang w:eastAsia="en-US"/>
        </w:rPr>
        <w:t>Проектом бюджета города на 202</w:t>
      </w:r>
      <w:r>
        <w:rPr>
          <w:rFonts w:eastAsia="Calibri"/>
          <w:sz w:val="28"/>
          <w:szCs w:val="28"/>
          <w:lang w:eastAsia="en-US"/>
        </w:rPr>
        <w:t>3</w:t>
      </w:r>
      <w:r w:rsidRPr="000A7E14">
        <w:rPr>
          <w:rFonts w:eastAsia="Calibri"/>
          <w:sz w:val="28"/>
          <w:szCs w:val="28"/>
          <w:lang w:eastAsia="en-US"/>
        </w:rPr>
        <w:t xml:space="preserve"> год и плановый период 202</w:t>
      </w:r>
      <w:r>
        <w:rPr>
          <w:rFonts w:eastAsia="Calibri"/>
          <w:sz w:val="28"/>
          <w:szCs w:val="28"/>
          <w:lang w:eastAsia="en-US"/>
        </w:rPr>
        <w:t xml:space="preserve">4 </w:t>
      </w:r>
      <w:r w:rsidRPr="00F22CB0">
        <w:rPr>
          <w:rFonts w:eastAsia="Calibri"/>
          <w:sz w:val="28"/>
          <w:szCs w:val="28"/>
          <w:lang w:eastAsia="en-US"/>
        </w:rPr>
        <w:t>–</w:t>
      </w:r>
      <w:r>
        <w:rPr>
          <w:rFonts w:eastAsia="Calibri"/>
          <w:sz w:val="28"/>
          <w:szCs w:val="28"/>
          <w:lang w:eastAsia="en-US"/>
        </w:rPr>
        <w:t xml:space="preserve"> </w:t>
      </w:r>
      <w:r w:rsidRPr="000A7E14">
        <w:rPr>
          <w:rFonts w:eastAsia="Calibri"/>
          <w:sz w:val="28"/>
          <w:szCs w:val="28"/>
          <w:lang w:eastAsia="en-US"/>
        </w:rPr>
        <w:t>202</w:t>
      </w:r>
      <w:r>
        <w:rPr>
          <w:rFonts w:eastAsia="Calibri"/>
          <w:sz w:val="28"/>
          <w:szCs w:val="28"/>
          <w:lang w:eastAsia="en-US"/>
        </w:rPr>
        <w:t>5</w:t>
      </w:r>
      <w:r w:rsidRPr="000A7E14">
        <w:rPr>
          <w:rFonts w:eastAsia="Calibri"/>
          <w:sz w:val="28"/>
          <w:szCs w:val="28"/>
          <w:lang w:eastAsia="en-US"/>
        </w:rPr>
        <w:t xml:space="preserve"> годов предусмотрены следующие параметры источников финансирования дефицита бюджета:</w:t>
      </w:r>
    </w:p>
    <w:p w14:paraId="0D9B308D" w14:textId="7FF694CF" w:rsidR="00271085" w:rsidRPr="00C628C0" w:rsidRDefault="00271085" w:rsidP="00D65B0B">
      <w:pPr>
        <w:ind w:firstLine="709"/>
        <w:jc w:val="both"/>
        <w:rPr>
          <w:rFonts w:eastAsia="Calibri"/>
          <w:sz w:val="28"/>
          <w:szCs w:val="28"/>
          <w:lang w:eastAsia="en-US"/>
        </w:rPr>
      </w:pPr>
      <w:r w:rsidRPr="00C932DF">
        <w:rPr>
          <w:rFonts w:eastAsia="Calibri"/>
          <w:sz w:val="28"/>
          <w:szCs w:val="28"/>
          <w:lang w:eastAsia="en-US"/>
        </w:rPr>
        <w:t>- в 202</w:t>
      </w:r>
      <w:r>
        <w:rPr>
          <w:rFonts w:eastAsia="Calibri"/>
          <w:sz w:val="28"/>
          <w:szCs w:val="28"/>
          <w:lang w:eastAsia="en-US"/>
        </w:rPr>
        <w:t>3</w:t>
      </w:r>
      <w:r w:rsidRPr="00C932DF">
        <w:rPr>
          <w:rFonts w:eastAsia="Calibri"/>
          <w:sz w:val="28"/>
          <w:szCs w:val="28"/>
          <w:lang w:eastAsia="en-US"/>
        </w:rPr>
        <w:t xml:space="preserve"> году – </w:t>
      </w:r>
      <w:r>
        <w:rPr>
          <w:rFonts w:eastAsia="Calibri"/>
          <w:sz w:val="28"/>
          <w:szCs w:val="28"/>
          <w:lang w:eastAsia="en-US"/>
        </w:rPr>
        <w:t>7</w:t>
      </w:r>
      <w:r w:rsidR="00B644CC">
        <w:rPr>
          <w:rFonts w:eastAsia="Calibri"/>
          <w:sz w:val="28"/>
          <w:szCs w:val="28"/>
          <w:lang w:eastAsia="en-US"/>
        </w:rPr>
        <w:t>69 032,0</w:t>
      </w:r>
      <w:r>
        <w:rPr>
          <w:rFonts w:eastAsia="Calibri"/>
          <w:sz w:val="28"/>
          <w:szCs w:val="28"/>
          <w:lang w:eastAsia="en-US"/>
        </w:rPr>
        <w:t xml:space="preserve"> </w:t>
      </w:r>
      <w:r w:rsidRPr="00C628C0">
        <w:rPr>
          <w:rFonts w:eastAsia="Calibri"/>
          <w:sz w:val="28"/>
          <w:szCs w:val="28"/>
          <w:lang w:eastAsia="en-US"/>
        </w:rPr>
        <w:t>тыс. руб.;</w:t>
      </w:r>
    </w:p>
    <w:p w14:paraId="15A25316" w14:textId="77777777" w:rsidR="00271085" w:rsidRPr="00C932DF" w:rsidRDefault="00271085" w:rsidP="00D65B0B">
      <w:pPr>
        <w:ind w:firstLine="709"/>
        <w:jc w:val="both"/>
        <w:rPr>
          <w:rFonts w:eastAsia="Calibri"/>
          <w:sz w:val="28"/>
          <w:szCs w:val="28"/>
          <w:lang w:eastAsia="en-US"/>
        </w:rPr>
      </w:pPr>
      <w:r w:rsidRPr="00C628C0">
        <w:rPr>
          <w:rFonts w:eastAsia="Calibri"/>
          <w:sz w:val="28"/>
          <w:szCs w:val="28"/>
          <w:lang w:eastAsia="en-US"/>
        </w:rPr>
        <w:t>- в 2024 году – 2</w:t>
      </w:r>
      <w:r>
        <w:rPr>
          <w:rFonts w:eastAsia="Calibri"/>
          <w:sz w:val="28"/>
          <w:szCs w:val="28"/>
          <w:lang w:eastAsia="en-US"/>
        </w:rPr>
        <w:t>58 261,1</w:t>
      </w:r>
      <w:r w:rsidRPr="00C628C0">
        <w:rPr>
          <w:rFonts w:eastAsia="Calibri"/>
          <w:sz w:val="28"/>
          <w:szCs w:val="28"/>
          <w:lang w:eastAsia="en-US"/>
        </w:rPr>
        <w:t xml:space="preserve"> тыс. руб.;</w:t>
      </w:r>
    </w:p>
    <w:p w14:paraId="37830974" w14:textId="77777777" w:rsidR="00271085" w:rsidRDefault="00271085" w:rsidP="00D65B0B">
      <w:pPr>
        <w:ind w:firstLine="709"/>
        <w:jc w:val="both"/>
        <w:rPr>
          <w:rFonts w:eastAsia="Calibri"/>
          <w:sz w:val="28"/>
          <w:szCs w:val="28"/>
          <w:lang w:eastAsia="en-US"/>
        </w:rPr>
      </w:pPr>
      <w:r w:rsidRPr="00C932DF">
        <w:rPr>
          <w:rFonts w:eastAsia="Calibri"/>
          <w:sz w:val="28"/>
          <w:szCs w:val="28"/>
          <w:lang w:eastAsia="en-US"/>
        </w:rPr>
        <w:t>- в 202</w:t>
      </w:r>
      <w:r>
        <w:rPr>
          <w:rFonts w:eastAsia="Calibri"/>
          <w:sz w:val="28"/>
          <w:szCs w:val="28"/>
          <w:lang w:eastAsia="en-US"/>
        </w:rPr>
        <w:t>5</w:t>
      </w:r>
      <w:r w:rsidRPr="00C932DF">
        <w:rPr>
          <w:rFonts w:eastAsia="Calibri"/>
          <w:sz w:val="28"/>
          <w:szCs w:val="28"/>
          <w:lang w:eastAsia="en-US"/>
        </w:rPr>
        <w:t xml:space="preserve"> году – </w:t>
      </w:r>
      <w:r w:rsidRPr="00051C7C">
        <w:rPr>
          <w:rFonts w:eastAsia="Calibri"/>
          <w:sz w:val="28"/>
          <w:szCs w:val="28"/>
          <w:lang w:eastAsia="en-US"/>
        </w:rPr>
        <w:t>превышение доходов над расходами 43</w:t>
      </w:r>
      <w:r>
        <w:rPr>
          <w:rFonts w:eastAsia="Calibri"/>
          <w:sz w:val="28"/>
          <w:szCs w:val="28"/>
          <w:lang w:eastAsia="en-US"/>
        </w:rPr>
        <w:t>1 119,7</w:t>
      </w:r>
      <w:r w:rsidRPr="00051C7C">
        <w:rPr>
          <w:rFonts w:eastAsia="Calibri"/>
          <w:sz w:val="28"/>
          <w:szCs w:val="28"/>
          <w:lang w:eastAsia="en-US"/>
        </w:rPr>
        <w:t xml:space="preserve"> тыс. руб</w:t>
      </w:r>
      <w:r>
        <w:rPr>
          <w:rFonts w:eastAsia="Calibri"/>
          <w:sz w:val="28"/>
          <w:szCs w:val="28"/>
          <w:lang w:eastAsia="en-US"/>
        </w:rPr>
        <w:t>.</w:t>
      </w:r>
    </w:p>
    <w:p w14:paraId="167E02DC" w14:textId="43BFFE13" w:rsidR="009C0E75" w:rsidRPr="000A7E14" w:rsidRDefault="009C0E75" w:rsidP="00D65B0B">
      <w:pPr>
        <w:ind w:firstLine="709"/>
        <w:jc w:val="both"/>
        <w:rPr>
          <w:rFonts w:eastAsia="Calibri"/>
          <w:sz w:val="28"/>
          <w:szCs w:val="28"/>
          <w:lang w:eastAsia="en-US"/>
        </w:rPr>
      </w:pPr>
      <w:r w:rsidRPr="000A7E14">
        <w:rPr>
          <w:rFonts w:eastAsia="Calibri"/>
          <w:sz w:val="28"/>
          <w:szCs w:val="28"/>
          <w:lang w:eastAsia="en-US"/>
        </w:rPr>
        <w:t>Дефицит сформирован с учетом ограничений, установленных пунктом 3 статьи 92.1 Бюджетного кодекса Российской Федерации.</w:t>
      </w:r>
    </w:p>
    <w:p w14:paraId="7B405E6D" w14:textId="6D69345D" w:rsidR="009C0E75" w:rsidRDefault="009C0E75" w:rsidP="00D65B0B">
      <w:pPr>
        <w:ind w:firstLine="709"/>
        <w:jc w:val="both"/>
        <w:rPr>
          <w:rFonts w:eastAsia="Calibri"/>
          <w:sz w:val="28"/>
          <w:szCs w:val="28"/>
          <w:lang w:eastAsia="en-US"/>
        </w:rPr>
      </w:pPr>
      <w:r w:rsidRPr="000A7E14">
        <w:rPr>
          <w:rFonts w:eastAsia="Calibri"/>
          <w:sz w:val="28"/>
          <w:szCs w:val="28"/>
          <w:lang w:eastAsia="en-US"/>
        </w:rPr>
        <w:t xml:space="preserve">Объем и структура источников определены исходя из учета возможных </w:t>
      </w:r>
      <w:r>
        <w:rPr>
          <w:rFonts w:eastAsia="Calibri"/>
          <w:sz w:val="28"/>
          <w:szCs w:val="28"/>
          <w:lang w:eastAsia="en-US"/>
        </w:rPr>
        <w:br/>
      </w:r>
      <w:r w:rsidRPr="000A7E14">
        <w:rPr>
          <w:rFonts w:eastAsia="Calibri"/>
          <w:sz w:val="28"/>
          <w:szCs w:val="28"/>
          <w:lang w:eastAsia="en-US"/>
        </w:rPr>
        <w:t>к привлечению поступлений и необходимости погашения действующих долговых обязательств города</w:t>
      </w:r>
      <w:r>
        <w:rPr>
          <w:rFonts w:eastAsia="Calibri"/>
          <w:sz w:val="28"/>
          <w:szCs w:val="28"/>
          <w:lang w:eastAsia="en-US"/>
        </w:rPr>
        <w:t xml:space="preserve"> и </w:t>
      </w:r>
      <w:r w:rsidRPr="003B3B8E">
        <w:rPr>
          <w:rFonts w:eastAsia="Calibri"/>
          <w:sz w:val="28"/>
          <w:szCs w:val="28"/>
          <w:lang w:eastAsia="en-US"/>
        </w:rPr>
        <w:t>представлены в таблице 4</w:t>
      </w:r>
      <w:r w:rsidR="004A1336">
        <w:rPr>
          <w:rFonts w:eastAsia="Calibri"/>
          <w:sz w:val="28"/>
          <w:szCs w:val="28"/>
          <w:lang w:eastAsia="en-US"/>
        </w:rPr>
        <w:t>6</w:t>
      </w:r>
      <w:r w:rsidRPr="003B3B8E">
        <w:rPr>
          <w:rFonts w:eastAsia="Calibri"/>
          <w:sz w:val="28"/>
          <w:szCs w:val="28"/>
          <w:lang w:eastAsia="en-US"/>
        </w:rPr>
        <w:t>.</w:t>
      </w:r>
    </w:p>
    <w:p w14:paraId="454BF854" w14:textId="77777777" w:rsidR="004A1336" w:rsidRDefault="004A1336" w:rsidP="001C1BB3">
      <w:pPr>
        <w:jc w:val="right"/>
        <w:rPr>
          <w:rFonts w:eastAsia="Calibri"/>
          <w:sz w:val="28"/>
          <w:szCs w:val="28"/>
          <w:lang w:eastAsia="en-US"/>
        </w:rPr>
      </w:pPr>
    </w:p>
    <w:p w14:paraId="4A921BCA" w14:textId="77777777" w:rsidR="004A1336" w:rsidRDefault="004A1336" w:rsidP="001C1BB3">
      <w:pPr>
        <w:jc w:val="right"/>
        <w:rPr>
          <w:rFonts w:eastAsia="Calibri"/>
          <w:sz w:val="28"/>
          <w:szCs w:val="28"/>
          <w:lang w:eastAsia="en-US"/>
        </w:rPr>
      </w:pPr>
    </w:p>
    <w:p w14:paraId="1BF28F52" w14:textId="77777777" w:rsidR="004A1336" w:rsidRDefault="004A1336" w:rsidP="001C1BB3">
      <w:pPr>
        <w:jc w:val="right"/>
        <w:rPr>
          <w:rFonts w:eastAsia="Calibri"/>
          <w:sz w:val="28"/>
          <w:szCs w:val="28"/>
          <w:lang w:eastAsia="en-US"/>
        </w:rPr>
      </w:pPr>
    </w:p>
    <w:p w14:paraId="225B0CA1" w14:textId="77777777" w:rsidR="004A1336" w:rsidRDefault="004A1336" w:rsidP="001C1BB3">
      <w:pPr>
        <w:jc w:val="right"/>
        <w:rPr>
          <w:rFonts w:eastAsia="Calibri"/>
          <w:sz w:val="28"/>
          <w:szCs w:val="28"/>
          <w:lang w:eastAsia="en-US"/>
        </w:rPr>
      </w:pPr>
    </w:p>
    <w:p w14:paraId="19BCEFB3" w14:textId="77777777" w:rsidR="004A1336" w:rsidRDefault="004A1336" w:rsidP="001C1BB3">
      <w:pPr>
        <w:jc w:val="right"/>
        <w:rPr>
          <w:rFonts w:eastAsia="Calibri"/>
          <w:sz w:val="28"/>
          <w:szCs w:val="28"/>
          <w:lang w:eastAsia="en-US"/>
        </w:rPr>
      </w:pPr>
    </w:p>
    <w:p w14:paraId="695818D9" w14:textId="77777777" w:rsidR="004A1336" w:rsidRDefault="004A1336" w:rsidP="001C1BB3">
      <w:pPr>
        <w:jc w:val="right"/>
        <w:rPr>
          <w:rFonts w:eastAsia="Calibri"/>
          <w:sz w:val="28"/>
          <w:szCs w:val="28"/>
          <w:lang w:eastAsia="en-US"/>
        </w:rPr>
      </w:pPr>
    </w:p>
    <w:p w14:paraId="2F976E77" w14:textId="4929F2E5" w:rsidR="001C1BB3" w:rsidRPr="003B3B8E" w:rsidRDefault="001C1BB3" w:rsidP="001C1BB3">
      <w:pPr>
        <w:jc w:val="right"/>
        <w:rPr>
          <w:rFonts w:eastAsia="Calibri"/>
          <w:sz w:val="28"/>
          <w:szCs w:val="28"/>
          <w:lang w:eastAsia="en-US"/>
        </w:rPr>
      </w:pPr>
      <w:r w:rsidRPr="003B3B8E">
        <w:rPr>
          <w:rFonts w:eastAsia="Calibri"/>
          <w:sz w:val="28"/>
          <w:szCs w:val="28"/>
          <w:lang w:eastAsia="en-US"/>
        </w:rPr>
        <w:t>Таблица 4</w:t>
      </w:r>
      <w:r w:rsidR="00BF31BA">
        <w:rPr>
          <w:rFonts w:eastAsia="Calibri"/>
          <w:sz w:val="28"/>
          <w:szCs w:val="28"/>
          <w:lang w:eastAsia="en-US"/>
        </w:rPr>
        <w:t>6</w:t>
      </w:r>
    </w:p>
    <w:p w14:paraId="7ECFEC56" w14:textId="77777777" w:rsidR="00A765B7" w:rsidRDefault="00A765B7" w:rsidP="00A765B7">
      <w:pPr>
        <w:jc w:val="center"/>
        <w:rPr>
          <w:rFonts w:eastAsia="Calibri"/>
          <w:sz w:val="28"/>
          <w:szCs w:val="28"/>
          <w:lang w:eastAsia="en-US"/>
        </w:rPr>
      </w:pPr>
      <w:r w:rsidRPr="00F22CB0">
        <w:rPr>
          <w:rFonts w:eastAsia="Calibri"/>
          <w:sz w:val="28"/>
          <w:szCs w:val="28"/>
          <w:lang w:eastAsia="en-US"/>
        </w:rPr>
        <w:t xml:space="preserve">Объем и структура источников финансирования дефицита бюджета </w:t>
      </w:r>
      <w:r>
        <w:rPr>
          <w:rFonts w:eastAsia="Calibri"/>
          <w:sz w:val="28"/>
          <w:szCs w:val="28"/>
          <w:lang w:eastAsia="en-US"/>
        </w:rPr>
        <w:t xml:space="preserve">               </w:t>
      </w:r>
    </w:p>
    <w:p w14:paraId="29CF0B78" w14:textId="3CA77212" w:rsidR="00A765B7" w:rsidRPr="006627D5" w:rsidRDefault="00A765B7" w:rsidP="00A765B7">
      <w:pPr>
        <w:jc w:val="center"/>
        <w:rPr>
          <w:rFonts w:eastAsia="Calibri"/>
          <w:sz w:val="28"/>
          <w:szCs w:val="28"/>
          <w:lang w:eastAsia="en-US"/>
        </w:rPr>
      </w:pPr>
      <w:r w:rsidRPr="00F22CB0">
        <w:rPr>
          <w:rFonts w:eastAsia="Calibri"/>
          <w:sz w:val="28"/>
          <w:szCs w:val="28"/>
          <w:lang w:eastAsia="en-US"/>
        </w:rPr>
        <w:t>на 202</w:t>
      </w:r>
      <w:r>
        <w:rPr>
          <w:rFonts w:eastAsia="Calibri"/>
          <w:sz w:val="28"/>
          <w:szCs w:val="28"/>
          <w:lang w:eastAsia="en-US"/>
        </w:rPr>
        <w:t>3</w:t>
      </w:r>
      <w:r w:rsidRPr="00F22CB0">
        <w:rPr>
          <w:rFonts w:eastAsia="Calibri"/>
          <w:sz w:val="28"/>
          <w:szCs w:val="28"/>
          <w:lang w:eastAsia="en-US"/>
        </w:rPr>
        <w:t xml:space="preserve"> год</w:t>
      </w:r>
      <w:r w:rsidRPr="003048AC">
        <w:rPr>
          <w:rFonts w:eastAsia="Calibri"/>
          <w:sz w:val="28"/>
          <w:szCs w:val="28"/>
          <w:lang w:eastAsia="en-US"/>
        </w:rPr>
        <w:t xml:space="preserve"> и на плановый период 202</w:t>
      </w:r>
      <w:r>
        <w:rPr>
          <w:rFonts w:eastAsia="Calibri"/>
          <w:sz w:val="28"/>
          <w:szCs w:val="28"/>
          <w:lang w:eastAsia="en-US"/>
        </w:rPr>
        <w:t>4</w:t>
      </w:r>
      <w:r w:rsidRPr="003048AC">
        <w:rPr>
          <w:rFonts w:eastAsia="Calibri"/>
          <w:sz w:val="28"/>
          <w:szCs w:val="28"/>
          <w:lang w:eastAsia="en-US"/>
        </w:rPr>
        <w:t xml:space="preserve"> – 202</w:t>
      </w:r>
      <w:r>
        <w:rPr>
          <w:rFonts w:eastAsia="Calibri"/>
          <w:sz w:val="28"/>
          <w:szCs w:val="28"/>
          <w:lang w:eastAsia="en-US"/>
        </w:rPr>
        <w:t>5</w:t>
      </w:r>
      <w:r w:rsidRPr="003048AC">
        <w:rPr>
          <w:rFonts w:eastAsia="Calibri"/>
          <w:sz w:val="28"/>
          <w:szCs w:val="28"/>
          <w:lang w:eastAsia="en-US"/>
        </w:rPr>
        <w:t xml:space="preserve"> годов</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1233"/>
        <w:gridCol w:w="1204"/>
        <w:gridCol w:w="1165"/>
        <w:gridCol w:w="1147"/>
        <w:gridCol w:w="1148"/>
        <w:gridCol w:w="1581"/>
      </w:tblGrid>
      <w:tr w:rsidR="00A765B7" w:rsidRPr="00357B5F" w14:paraId="66563C46" w14:textId="77777777" w:rsidTr="00A71681">
        <w:trPr>
          <w:trHeight w:val="587"/>
          <w:tblHeader/>
        </w:trPr>
        <w:tc>
          <w:tcPr>
            <w:tcW w:w="2104" w:type="dxa"/>
            <w:vMerge w:val="restart"/>
            <w:shd w:val="clear" w:color="auto" w:fill="auto"/>
            <w:vAlign w:val="center"/>
            <w:hideMark/>
          </w:tcPr>
          <w:p w14:paraId="06F7D257" w14:textId="77777777" w:rsidR="00A765B7" w:rsidRPr="00EF790F" w:rsidRDefault="00A765B7" w:rsidP="00A71681">
            <w:pPr>
              <w:jc w:val="center"/>
              <w:rPr>
                <w:bCs/>
                <w:color w:val="000000"/>
                <w:sz w:val="18"/>
                <w:szCs w:val="18"/>
              </w:rPr>
            </w:pPr>
            <w:r w:rsidRPr="00EF790F">
              <w:rPr>
                <w:bCs/>
                <w:color w:val="000000"/>
                <w:sz w:val="18"/>
                <w:szCs w:val="18"/>
              </w:rPr>
              <w:t>Наименование</w:t>
            </w:r>
          </w:p>
        </w:tc>
        <w:tc>
          <w:tcPr>
            <w:tcW w:w="2437" w:type="dxa"/>
            <w:gridSpan w:val="2"/>
            <w:shd w:val="clear" w:color="auto" w:fill="auto"/>
            <w:vAlign w:val="center"/>
            <w:hideMark/>
          </w:tcPr>
          <w:p w14:paraId="6C4CFB9D" w14:textId="77777777" w:rsidR="00A765B7" w:rsidRPr="00EF790F" w:rsidRDefault="00A765B7" w:rsidP="00A71681">
            <w:pPr>
              <w:jc w:val="center"/>
              <w:rPr>
                <w:bCs/>
                <w:color w:val="000000"/>
                <w:sz w:val="18"/>
                <w:szCs w:val="18"/>
              </w:rPr>
            </w:pPr>
            <w:r w:rsidRPr="00EF790F">
              <w:rPr>
                <w:bCs/>
                <w:color w:val="000000"/>
                <w:sz w:val="18"/>
                <w:szCs w:val="18"/>
              </w:rPr>
              <w:t xml:space="preserve">СПРАВОЧНО: </w:t>
            </w:r>
          </w:p>
          <w:p w14:paraId="605DB616" w14:textId="77777777" w:rsidR="00A765B7" w:rsidRPr="00EF790F" w:rsidRDefault="00A765B7" w:rsidP="00A71681">
            <w:pPr>
              <w:jc w:val="center"/>
              <w:rPr>
                <w:bCs/>
                <w:color w:val="000000"/>
                <w:sz w:val="18"/>
                <w:szCs w:val="18"/>
              </w:rPr>
            </w:pPr>
            <w:r w:rsidRPr="00EF790F">
              <w:rPr>
                <w:bCs/>
                <w:color w:val="000000"/>
                <w:sz w:val="18"/>
                <w:szCs w:val="18"/>
              </w:rPr>
              <w:t xml:space="preserve">Утвержденный бюджет </w:t>
            </w:r>
            <w:r w:rsidRPr="00EF790F">
              <w:rPr>
                <w:bCs/>
                <w:color w:val="000000"/>
                <w:sz w:val="18"/>
                <w:szCs w:val="18"/>
              </w:rPr>
              <w:br/>
              <w:t>на 2022 год, тыс. рублей</w:t>
            </w:r>
          </w:p>
        </w:tc>
        <w:tc>
          <w:tcPr>
            <w:tcW w:w="3460" w:type="dxa"/>
            <w:gridSpan w:val="3"/>
            <w:shd w:val="clear" w:color="auto" w:fill="auto"/>
            <w:vAlign w:val="center"/>
            <w:hideMark/>
          </w:tcPr>
          <w:p w14:paraId="061F542B" w14:textId="77777777" w:rsidR="00A765B7" w:rsidRPr="00EF790F" w:rsidRDefault="00A765B7" w:rsidP="00A71681">
            <w:pPr>
              <w:jc w:val="center"/>
              <w:rPr>
                <w:bCs/>
                <w:color w:val="000000"/>
                <w:sz w:val="18"/>
                <w:szCs w:val="18"/>
              </w:rPr>
            </w:pPr>
            <w:r w:rsidRPr="00EF790F">
              <w:rPr>
                <w:bCs/>
                <w:color w:val="000000"/>
                <w:sz w:val="18"/>
                <w:szCs w:val="18"/>
              </w:rPr>
              <w:t>Проект бюджета, тыс. рублей</w:t>
            </w:r>
          </w:p>
        </w:tc>
        <w:tc>
          <w:tcPr>
            <w:tcW w:w="1581" w:type="dxa"/>
            <w:vMerge w:val="restart"/>
          </w:tcPr>
          <w:p w14:paraId="7AECB7DB" w14:textId="77777777" w:rsidR="00A765B7" w:rsidRPr="00EF790F" w:rsidRDefault="00A765B7" w:rsidP="00A71681">
            <w:pPr>
              <w:jc w:val="center"/>
              <w:rPr>
                <w:bCs/>
                <w:color w:val="000000"/>
                <w:sz w:val="18"/>
                <w:szCs w:val="18"/>
              </w:rPr>
            </w:pPr>
            <w:r w:rsidRPr="006C6E45">
              <w:rPr>
                <w:sz w:val="16"/>
                <w:szCs w:val="16"/>
              </w:rPr>
              <w:t xml:space="preserve">Отношение значения показателя 2023 года (проект) </w:t>
            </w:r>
            <w:r w:rsidRPr="006C6E45">
              <w:rPr>
                <w:sz w:val="16"/>
                <w:szCs w:val="16"/>
              </w:rPr>
              <w:br/>
              <w:t>к значению показателя 2022 года, утвержденному решением Думы города от 03.10.2022 № 184-VII ДГ, %</w:t>
            </w:r>
          </w:p>
        </w:tc>
      </w:tr>
      <w:tr w:rsidR="00A765B7" w:rsidRPr="00357B5F" w14:paraId="31640E39" w14:textId="77777777" w:rsidTr="00A71681">
        <w:trPr>
          <w:trHeight w:val="1072"/>
          <w:tblHeader/>
        </w:trPr>
        <w:tc>
          <w:tcPr>
            <w:tcW w:w="2104" w:type="dxa"/>
            <w:vMerge/>
            <w:vAlign w:val="center"/>
            <w:hideMark/>
          </w:tcPr>
          <w:p w14:paraId="1553430B" w14:textId="77777777" w:rsidR="00A765B7" w:rsidRPr="00EF790F" w:rsidRDefault="00A765B7" w:rsidP="00A71681">
            <w:pPr>
              <w:rPr>
                <w:bCs/>
                <w:color w:val="000000"/>
                <w:sz w:val="18"/>
                <w:szCs w:val="18"/>
              </w:rPr>
            </w:pPr>
          </w:p>
        </w:tc>
        <w:tc>
          <w:tcPr>
            <w:tcW w:w="1233" w:type="dxa"/>
            <w:shd w:val="clear" w:color="auto" w:fill="auto"/>
            <w:vAlign w:val="center"/>
            <w:hideMark/>
          </w:tcPr>
          <w:p w14:paraId="363FA8E8" w14:textId="77777777" w:rsidR="00A765B7" w:rsidRPr="00EF790F" w:rsidRDefault="00A765B7" w:rsidP="00A71681">
            <w:pPr>
              <w:jc w:val="center"/>
              <w:rPr>
                <w:bCs/>
                <w:sz w:val="18"/>
                <w:szCs w:val="18"/>
              </w:rPr>
            </w:pPr>
            <w:r w:rsidRPr="00EF790F">
              <w:rPr>
                <w:bCs/>
                <w:sz w:val="18"/>
                <w:szCs w:val="18"/>
              </w:rPr>
              <w:t xml:space="preserve">в редакции решения Думы города от 22.12.2021 </w:t>
            </w:r>
            <w:r w:rsidRPr="00EF790F">
              <w:rPr>
                <w:bCs/>
                <w:sz w:val="18"/>
                <w:szCs w:val="18"/>
              </w:rPr>
              <w:br/>
              <w:t>№ 51-VII ДГ</w:t>
            </w:r>
          </w:p>
        </w:tc>
        <w:tc>
          <w:tcPr>
            <w:tcW w:w="1204" w:type="dxa"/>
            <w:shd w:val="clear" w:color="auto" w:fill="auto"/>
            <w:vAlign w:val="center"/>
            <w:hideMark/>
          </w:tcPr>
          <w:p w14:paraId="433F90B1" w14:textId="77777777" w:rsidR="00A765B7" w:rsidRPr="00EF790F" w:rsidRDefault="00A765B7" w:rsidP="00A71681">
            <w:pPr>
              <w:jc w:val="center"/>
              <w:rPr>
                <w:bCs/>
                <w:color w:val="000000"/>
                <w:sz w:val="18"/>
                <w:szCs w:val="18"/>
              </w:rPr>
            </w:pPr>
            <w:r w:rsidRPr="00EF790F">
              <w:rPr>
                <w:bCs/>
                <w:color w:val="000000"/>
                <w:sz w:val="18"/>
                <w:szCs w:val="18"/>
              </w:rPr>
              <w:t xml:space="preserve">в редакции решения Думы города от 03.10.2022 </w:t>
            </w:r>
            <w:r w:rsidRPr="00EF790F">
              <w:rPr>
                <w:bCs/>
                <w:color w:val="000000"/>
                <w:sz w:val="18"/>
                <w:szCs w:val="18"/>
              </w:rPr>
              <w:br/>
              <w:t>№ 184-V</w:t>
            </w:r>
            <w:r w:rsidRPr="00EF790F">
              <w:rPr>
                <w:bCs/>
                <w:sz w:val="18"/>
                <w:szCs w:val="18"/>
              </w:rPr>
              <w:t>I</w:t>
            </w:r>
            <w:r w:rsidRPr="00EF790F">
              <w:rPr>
                <w:bCs/>
                <w:color w:val="000000"/>
                <w:sz w:val="18"/>
                <w:szCs w:val="18"/>
              </w:rPr>
              <w:t>I ДГ</w:t>
            </w:r>
          </w:p>
        </w:tc>
        <w:tc>
          <w:tcPr>
            <w:tcW w:w="1165" w:type="dxa"/>
            <w:shd w:val="clear" w:color="auto" w:fill="auto"/>
            <w:vAlign w:val="center"/>
            <w:hideMark/>
          </w:tcPr>
          <w:p w14:paraId="789EA9EB" w14:textId="77777777" w:rsidR="00A765B7" w:rsidRPr="00EF790F" w:rsidRDefault="00A765B7" w:rsidP="00A71681">
            <w:pPr>
              <w:jc w:val="center"/>
              <w:rPr>
                <w:bCs/>
                <w:color w:val="000000"/>
                <w:sz w:val="18"/>
                <w:szCs w:val="18"/>
              </w:rPr>
            </w:pPr>
            <w:r w:rsidRPr="00EF790F">
              <w:rPr>
                <w:bCs/>
                <w:color w:val="000000"/>
                <w:sz w:val="18"/>
                <w:szCs w:val="18"/>
              </w:rPr>
              <w:t>на 2023 год</w:t>
            </w:r>
          </w:p>
        </w:tc>
        <w:tc>
          <w:tcPr>
            <w:tcW w:w="1147" w:type="dxa"/>
            <w:shd w:val="clear" w:color="auto" w:fill="auto"/>
            <w:vAlign w:val="center"/>
            <w:hideMark/>
          </w:tcPr>
          <w:p w14:paraId="79E9917B" w14:textId="77777777" w:rsidR="00A765B7" w:rsidRPr="00EF790F" w:rsidRDefault="00A765B7" w:rsidP="00A71681">
            <w:pPr>
              <w:jc w:val="center"/>
              <w:rPr>
                <w:bCs/>
                <w:color w:val="000000"/>
                <w:sz w:val="18"/>
                <w:szCs w:val="18"/>
              </w:rPr>
            </w:pPr>
            <w:r w:rsidRPr="00EF790F">
              <w:rPr>
                <w:bCs/>
                <w:color w:val="000000"/>
                <w:sz w:val="18"/>
                <w:szCs w:val="18"/>
              </w:rPr>
              <w:t>на 2024 год</w:t>
            </w:r>
          </w:p>
        </w:tc>
        <w:tc>
          <w:tcPr>
            <w:tcW w:w="1148" w:type="dxa"/>
            <w:shd w:val="clear" w:color="auto" w:fill="auto"/>
            <w:vAlign w:val="center"/>
            <w:hideMark/>
          </w:tcPr>
          <w:p w14:paraId="107F184B" w14:textId="77777777" w:rsidR="00A765B7" w:rsidRPr="00EF790F" w:rsidRDefault="00A765B7" w:rsidP="00A71681">
            <w:pPr>
              <w:jc w:val="center"/>
              <w:rPr>
                <w:bCs/>
                <w:color w:val="000000"/>
                <w:sz w:val="18"/>
                <w:szCs w:val="18"/>
              </w:rPr>
            </w:pPr>
            <w:r w:rsidRPr="00EF790F">
              <w:rPr>
                <w:bCs/>
                <w:color w:val="000000"/>
                <w:sz w:val="18"/>
                <w:szCs w:val="18"/>
              </w:rPr>
              <w:t>на 2025 год</w:t>
            </w:r>
          </w:p>
        </w:tc>
        <w:tc>
          <w:tcPr>
            <w:tcW w:w="1581" w:type="dxa"/>
            <w:vMerge/>
          </w:tcPr>
          <w:p w14:paraId="76D3AB6B" w14:textId="77777777" w:rsidR="00A765B7" w:rsidRPr="00EF790F" w:rsidRDefault="00A765B7" w:rsidP="00A71681">
            <w:pPr>
              <w:jc w:val="center"/>
              <w:rPr>
                <w:bCs/>
                <w:color w:val="000000"/>
                <w:sz w:val="18"/>
                <w:szCs w:val="18"/>
              </w:rPr>
            </w:pPr>
          </w:p>
        </w:tc>
      </w:tr>
      <w:tr w:rsidR="006019FD" w:rsidRPr="00357B5F" w14:paraId="7C60A9F7" w14:textId="77777777" w:rsidTr="006019FD">
        <w:trPr>
          <w:trHeight w:val="453"/>
        </w:trPr>
        <w:tc>
          <w:tcPr>
            <w:tcW w:w="2104" w:type="dxa"/>
            <w:shd w:val="clear" w:color="auto" w:fill="auto"/>
            <w:vAlign w:val="center"/>
            <w:hideMark/>
          </w:tcPr>
          <w:p w14:paraId="66827F57" w14:textId="77777777" w:rsidR="006019FD" w:rsidRPr="003B3B8E" w:rsidRDefault="006019FD" w:rsidP="0008479C">
            <w:pPr>
              <w:jc w:val="both"/>
              <w:rPr>
                <w:bCs/>
                <w:color w:val="000000"/>
                <w:sz w:val="18"/>
                <w:szCs w:val="18"/>
              </w:rPr>
            </w:pPr>
            <w:r w:rsidRPr="003B3B8E">
              <w:rPr>
                <w:bCs/>
                <w:color w:val="000000"/>
                <w:sz w:val="18"/>
                <w:szCs w:val="18"/>
              </w:rPr>
              <w:t>Источники финансирования дефицита бюджета,</w:t>
            </w:r>
            <w:r w:rsidRPr="003B3B8E">
              <w:rPr>
                <w:sz w:val="18"/>
                <w:szCs w:val="18"/>
              </w:rPr>
              <w:t xml:space="preserve"> </w:t>
            </w:r>
            <w:r w:rsidRPr="003B3B8E">
              <w:rPr>
                <w:bCs/>
                <w:color w:val="000000"/>
                <w:sz w:val="18"/>
                <w:szCs w:val="18"/>
              </w:rPr>
              <w:t>в том числе</w:t>
            </w:r>
          </w:p>
        </w:tc>
        <w:tc>
          <w:tcPr>
            <w:tcW w:w="1233" w:type="dxa"/>
            <w:shd w:val="clear" w:color="auto" w:fill="auto"/>
            <w:vAlign w:val="center"/>
            <w:hideMark/>
          </w:tcPr>
          <w:p w14:paraId="375C1641" w14:textId="792D9ED9" w:rsidR="006019FD" w:rsidRPr="00F26D53" w:rsidRDefault="006019FD" w:rsidP="00F26D53">
            <w:pPr>
              <w:jc w:val="center"/>
              <w:rPr>
                <w:bCs/>
                <w:sz w:val="18"/>
                <w:szCs w:val="18"/>
              </w:rPr>
            </w:pPr>
            <w:r w:rsidRPr="00F26D53">
              <w:rPr>
                <w:bCs/>
                <w:sz w:val="18"/>
                <w:szCs w:val="18"/>
              </w:rPr>
              <w:t>1 312 006,</w:t>
            </w:r>
            <w:r w:rsidR="00F26D53" w:rsidRPr="00F26D53">
              <w:rPr>
                <w:bCs/>
                <w:sz w:val="18"/>
                <w:szCs w:val="18"/>
              </w:rPr>
              <w:t>4</w:t>
            </w:r>
          </w:p>
        </w:tc>
        <w:tc>
          <w:tcPr>
            <w:tcW w:w="1204" w:type="dxa"/>
            <w:shd w:val="clear" w:color="auto" w:fill="auto"/>
            <w:vAlign w:val="center"/>
            <w:hideMark/>
          </w:tcPr>
          <w:p w14:paraId="62CE99CC" w14:textId="77777777" w:rsidR="006019FD" w:rsidRPr="00F26D53" w:rsidRDefault="006019FD" w:rsidP="006019FD">
            <w:pPr>
              <w:jc w:val="center"/>
              <w:rPr>
                <w:bCs/>
                <w:sz w:val="18"/>
                <w:szCs w:val="18"/>
              </w:rPr>
            </w:pPr>
            <w:r w:rsidRPr="00F26D53">
              <w:rPr>
                <w:bCs/>
                <w:sz w:val="18"/>
                <w:szCs w:val="18"/>
              </w:rPr>
              <w:t>1 998 976,5</w:t>
            </w:r>
          </w:p>
        </w:tc>
        <w:tc>
          <w:tcPr>
            <w:tcW w:w="1165" w:type="dxa"/>
            <w:shd w:val="clear" w:color="auto" w:fill="auto"/>
            <w:vAlign w:val="center"/>
            <w:hideMark/>
          </w:tcPr>
          <w:p w14:paraId="2AEF0D50" w14:textId="2A3454A5" w:rsidR="006019FD" w:rsidRPr="006019FD" w:rsidRDefault="00B644CC" w:rsidP="00B644CC">
            <w:pPr>
              <w:jc w:val="center"/>
              <w:rPr>
                <w:b/>
                <w:bCs/>
                <w:sz w:val="18"/>
                <w:szCs w:val="18"/>
                <w:highlight w:val="yellow"/>
              </w:rPr>
            </w:pPr>
            <w:r>
              <w:rPr>
                <w:sz w:val="18"/>
                <w:szCs w:val="18"/>
              </w:rPr>
              <w:t>769 032,0</w:t>
            </w:r>
          </w:p>
        </w:tc>
        <w:tc>
          <w:tcPr>
            <w:tcW w:w="1147" w:type="dxa"/>
            <w:shd w:val="clear" w:color="auto" w:fill="auto"/>
            <w:vAlign w:val="center"/>
            <w:hideMark/>
          </w:tcPr>
          <w:p w14:paraId="2FDE869D" w14:textId="6210B06C" w:rsidR="006019FD" w:rsidRPr="006019FD" w:rsidRDefault="006019FD" w:rsidP="006019FD">
            <w:pPr>
              <w:jc w:val="center"/>
              <w:rPr>
                <w:b/>
                <w:bCs/>
                <w:sz w:val="18"/>
                <w:szCs w:val="18"/>
                <w:highlight w:val="yellow"/>
              </w:rPr>
            </w:pPr>
            <w:r w:rsidRPr="006019FD">
              <w:rPr>
                <w:sz w:val="18"/>
                <w:szCs w:val="18"/>
              </w:rPr>
              <w:t>258 261,1</w:t>
            </w:r>
          </w:p>
        </w:tc>
        <w:tc>
          <w:tcPr>
            <w:tcW w:w="1148" w:type="dxa"/>
            <w:shd w:val="clear" w:color="auto" w:fill="auto"/>
            <w:vAlign w:val="center"/>
            <w:hideMark/>
          </w:tcPr>
          <w:p w14:paraId="06DEF2A1" w14:textId="682F5AB7" w:rsidR="006019FD" w:rsidRPr="006019FD" w:rsidRDefault="006019FD" w:rsidP="006019FD">
            <w:pPr>
              <w:jc w:val="center"/>
              <w:rPr>
                <w:b/>
                <w:bCs/>
                <w:sz w:val="18"/>
                <w:szCs w:val="18"/>
                <w:highlight w:val="yellow"/>
              </w:rPr>
            </w:pPr>
            <w:r w:rsidRPr="006019FD">
              <w:rPr>
                <w:sz w:val="18"/>
                <w:szCs w:val="18"/>
              </w:rPr>
              <w:t>- 431 119,7</w:t>
            </w:r>
          </w:p>
        </w:tc>
        <w:tc>
          <w:tcPr>
            <w:tcW w:w="1581" w:type="dxa"/>
            <w:vAlign w:val="center"/>
          </w:tcPr>
          <w:p w14:paraId="320EC9CE" w14:textId="21B02734" w:rsidR="006019FD" w:rsidRPr="006019FD" w:rsidRDefault="00B644CC" w:rsidP="006019FD">
            <w:pPr>
              <w:jc w:val="center"/>
              <w:rPr>
                <w:b/>
                <w:bCs/>
                <w:sz w:val="18"/>
                <w:szCs w:val="18"/>
                <w:highlight w:val="yellow"/>
              </w:rPr>
            </w:pPr>
            <w:r>
              <w:rPr>
                <w:sz w:val="18"/>
                <w:szCs w:val="18"/>
              </w:rPr>
              <w:t>38,5</w:t>
            </w:r>
          </w:p>
        </w:tc>
      </w:tr>
      <w:tr w:rsidR="006019FD" w:rsidRPr="00357B5F" w14:paraId="1EB5B18E" w14:textId="77777777" w:rsidTr="006019FD">
        <w:trPr>
          <w:trHeight w:val="417"/>
        </w:trPr>
        <w:tc>
          <w:tcPr>
            <w:tcW w:w="2104" w:type="dxa"/>
            <w:shd w:val="clear" w:color="000000" w:fill="FFFFFF"/>
            <w:vAlign w:val="center"/>
            <w:hideMark/>
          </w:tcPr>
          <w:p w14:paraId="23656989" w14:textId="77777777" w:rsidR="006019FD" w:rsidRPr="00CE6B37" w:rsidRDefault="006019FD" w:rsidP="0008479C">
            <w:pPr>
              <w:jc w:val="both"/>
              <w:rPr>
                <w:color w:val="000000"/>
                <w:sz w:val="18"/>
                <w:szCs w:val="18"/>
              </w:rPr>
            </w:pPr>
            <w:r w:rsidRPr="00CE6B37">
              <w:rPr>
                <w:color w:val="000000"/>
                <w:sz w:val="18"/>
                <w:szCs w:val="18"/>
              </w:rPr>
              <w:t>Кредиты кредитных организаций</w:t>
            </w:r>
            <w:r>
              <w:rPr>
                <w:color w:val="000000"/>
                <w:sz w:val="18"/>
                <w:szCs w:val="18"/>
              </w:rPr>
              <w:t>, в том числе:</w:t>
            </w:r>
          </w:p>
        </w:tc>
        <w:tc>
          <w:tcPr>
            <w:tcW w:w="1233" w:type="dxa"/>
            <w:shd w:val="clear" w:color="auto" w:fill="auto"/>
            <w:vAlign w:val="center"/>
            <w:hideMark/>
          </w:tcPr>
          <w:p w14:paraId="048E698A" w14:textId="77777777" w:rsidR="006019FD" w:rsidRPr="00E95EE8" w:rsidRDefault="006019FD" w:rsidP="006019FD">
            <w:pPr>
              <w:jc w:val="center"/>
              <w:rPr>
                <w:sz w:val="18"/>
                <w:szCs w:val="18"/>
              </w:rPr>
            </w:pPr>
            <w:r w:rsidRPr="00E95EE8">
              <w:rPr>
                <w:sz w:val="18"/>
                <w:szCs w:val="18"/>
              </w:rPr>
              <w:t>842 833,3</w:t>
            </w:r>
          </w:p>
        </w:tc>
        <w:tc>
          <w:tcPr>
            <w:tcW w:w="1204" w:type="dxa"/>
            <w:shd w:val="clear" w:color="auto" w:fill="auto"/>
            <w:vAlign w:val="center"/>
            <w:hideMark/>
          </w:tcPr>
          <w:p w14:paraId="66739285" w14:textId="77777777" w:rsidR="006019FD" w:rsidRPr="00C73CAC" w:rsidRDefault="006019FD" w:rsidP="006019FD">
            <w:pPr>
              <w:jc w:val="center"/>
              <w:rPr>
                <w:sz w:val="18"/>
                <w:szCs w:val="18"/>
              </w:rPr>
            </w:pPr>
            <w:r w:rsidRPr="00C73CAC">
              <w:rPr>
                <w:sz w:val="18"/>
                <w:szCs w:val="18"/>
              </w:rPr>
              <w:t>460 949,4</w:t>
            </w:r>
          </w:p>
        </w:tc>
        <w:tc>
          <w:tcPr>
            <w:tcW w:w="1165" w:type="dxa"/>
            <w:shd w:val="clear" w:color="auto" w:fill="auto"/>
            <w:vAlign w:val="center"/>
            <w:hideMark/>
          </w:tcPr>
          <w:p w14:paraId="7AC8EBC7" w14:textId="3FB4DDAF" w:rsidR="006019FD" w:rsidRPr="006019FD" w:rsidRDefault="00B644CC" w:rsidP="006019FD">
            <w:pPr>
              <w:jc w:val="center"/>
              <w:rPr>
                <w:sz w:val="18"/>
                <w:szCs w:val="18"/>
              </w:rPr>
            </w:pPr>
            <w:r>
              <w:rPr>
                <w:sz w:val="18"/>
                <w:szCs w:val="18"/>
              </w:rPr>
              <w:t>870 370,0</w:t>
            </w:r>
          </w:p>
        </w:tc>
        <w:tc>
          <w:tcPr>
            <w:tcW w:w="1147" w:type="dxa"/>
            <w:shd w:val="clear" w:color="auto" w:fill="auto"/>
            <w:vAlign w:val="center"/>
            <w:hideMark/>
          </w:tcPr>
          <w:p w14:paraId="090A2DFA" w14:textId="225D4C54" w:rsidR="006019FD" w:rsidRPr="006019FD" w:rsidRDefault="006019FD" w:rsidP="006019FD">
            <w:pPr>
              <w:jc w:val="center"/>
              <w:rPr>
                <w:sz w:val="18"/>
                <w:szCs w:val="18"/>
              </w:rPr>
            </w:pPr>
            <w:r w:rsidRPr="006019FD">
              <w:rPr>
                <w:sz w:val="18"/>
                <w:szCs w:val="18"/>
              </w:rPr>
              <w:t>210 149,4</w:t>
            </w:r>
          </w:p>
        </w:tc>
        <w:tc>
          <w:tcPr>
            <w:tcW w:w="1148" w:type="dxa"/>
            <w:shd w:val="clear" w:color="auto" w:fill="auto"/>
            <w:vAlign w:val="center"/>
            <w:hideMark/>
          </w:tcPr>
          <w:p w14:paraId="66928CE3" w14:textId="48078B3E" w:rsidR="006019FD" w:rsidRPr="006019FD" w:rsidRDefault="006019FD" w:rsidP="006019FD">
            <w:pPr>
              <w:jc w:val="center"/>
              <w:rPr>
                <w:sz w:val="18"/>
                <w:szCs w:val="18"/>
              </w:rPr>
            </w:pPr>
            <w:r w:rsidRPr="006019FD">
              <w:rPr>
                <w:sz w:val="18"/>
                <w:szCs w:val="18"/>
              </w:rPr>
              <w:t>- 307 711,7</w:t>
            </w:r>
          </w:p>
        </w:tc>
        <w:tc>
          <w:tcPr>
            <w:tcW w:w="1581" w:type="dxa"/>
            <w:vAlign w:val="center"/>
          </w:tcPr>
          <w:p w14:paraId="1F33BBBB" w14:textId="6475A3CF" w:rsidR="006019FD" w:rsidRPr="006019FD" w:rsidRDefault="006019FD" w:rsidP="006019FD">
            <w:pPr>
              <w:jc w:val="center"/>
              <w:rPr>
                <w:sz w:val="18"/>
                <w:szCs w:val="18"/>
              </w:rPr>
            </w:pPr>
          </w:p>
        </w:tc>
      </w:tr>
      <w:tr w:rsidR="006019FD" w:rsidRPr="00C34537" w14:paraId="6428C9CB" w14:textId="77777777" w:rsidTr="006019FD">
        <w:trPr>
          <w:trHeight w:val="315"/>
        </w:trPr>
        <w:tc>
          <w:tcPr>
            <w:tcW w:w="2104" w:type="dxa"/>
            <w:shd w:val="clear" w:color="000000" w:fill="FFFFFF"/>
            <w:vAlign w:val="center"/>
          </w:tcPr>
          <w:p w14:paraId="3B69460A" w14:textId="77777777" w:rsidR="006019FD" w:rsidRPr="00C34537" w:rsidRDefault="006019FD" w:rsidP="0008479C">
            <w:pPr>
              <w:jc w:val="both"/>
              <w:rPr>
                <w:i/>
                <w:color w:val="000000"/>
                <w:sz w:val="18"/>
                <w:szCs w:val="18"/>
              </w:rPr>
            </w:pPr>
            <w:r w:rsidRPr="00C34537">
              <w:rPr>
                <w:i/>
                <w:color w:val="000000"/>
                <w:sz w:val="18"/>
                <w:szCs w:val="18"/>
              </w:rPr>
              <w:t>привлечение</w:t>
            </w:r>
          </w:p>
        </w:tc>
        <w:tc>
          <w:tcPr>
            <w:tcW w:w="1233" w:type="dxa"/>
            <w:shd w:val="clear" w:color="auto" w:fill="auto"/>
            <w:vAlign w:val="center"/>
          </w:tcPr>
          <w:p w14:paraId="50B0C2FA" w14:textId="77777777" w:rsidR="006019FD" w:rsidRPr="00E95EE8" w:rsidRDefault="006019FD" w:rsidP="006019FD">
            <w:pPr>
              <w:jc w:val="center"/>
              <w:rPr>
                <w:i/>
                <w:sz w:val="18"/>
                <w:szCs w:val="18"/>
              </w:rPr>
            </w:pPr>
            <w:r w:rsidRPr="00E95EE8">
              <w:rPr>
                <w:i/>
                <w:sz w:val="18"/>
                <w:szCs w:val="18"/>
              </w:rPr>
              <w:t>4 790 880,0</w:t>
            </w:r>
          </w:p>
        </w:tc>
        <w:tc>
          <w:tcPr>
            <w:tcW w:w="1204" w:type="dxa"/>
            <w:shd w:val="clear" w:color="auto" w:fill="auto"/>
            <w:vAlign w:val="center"/>
          </w:tcPr>
          <w:p w14:paraId="2834C664" w14:textId="77777777" w:rsidR="006019FD" w:rsidRPr="00C73CAC" w:rsidRDefault="006019FD" w:rsidP="006019FD">
            <w:pPr>
              <w:jc w:val="center"/>
              <w:rPr>
                <w:i/>
                <w:sz w:val="18"/>
                <w:szCs w:val="18"/>
              </w:rPr>
            </w:pPr>
            <w:r w:rsidRPr="00C73CAC">
              <w:rPr>
                <w:i/>
                <w:sz w:val="18"/>
                <w:szCs w:val="18"/>
              </w:rPr>
              <w:t>3 943 616,1</w:t>
            </w:r>
          </w:p>
        </w:tc>
        <w:tc>
          <w:tcPr>
            <w:tcW w:w="1165" w:type="dxa"/>
            <w:shd w:val="clear" w:color="auto" w:fill="auto"/>
            <w:vAlign w:val="center"/>
          </w:tcPr>
          <w:p w14:paraId="0BABAE71" w14:textId="1FD7A8B7" w:rsidR="006019FD" w:rsidRPr="006019FD" w:rsidRDefault="00B644CC" w:rsidP="006019FD">
            <w:pPr>
              <w:jc w:val="center"/>
              <w:rPr>
                <w:i/>
                <w:color w:val="000000"/>
                <w:sz w:val="18"/>
                <w:szCs w:val="18"/>
              </w:rPr>
            </w:pPr>
            <w:r>
              <w:rPr>
                <w:sz w:val="18"/>
                <w:szCs w:val="18"/>
              </w:rPr>
              <w:t>3 006 554,3</w:t>
            </w:r>
          </w:p>
        </w:tc>
        <w:tc>
          <w:tcPr>
            <w:tcW w:w="1147" w:type="dxa"/>
            <w:shd w:val="clear" w:color="auto" w:fill="auto"/>
            <w:vAlign w:val="center"/>
          </w:tcPr>
          <w:p w14:paraId="544FDCCC" w14:textId="495ECCB6" w:rsidR="006019FD" w:rsidRPr="006019FD" w:rsidRDefault="00B644CC" w:rsidP="006019FD">
            <w:pPr>
              <w:jc w:val="center"/>
              <w:rPr>
                <w:i/>
                <w:color w:val="000000"/>
                <w:sz w:val="18"/>
                <w:szCs w:val="18"/>
              </w:rPr>
            </w:pPr>
            <w:r>
              <w:rPr>
                <w:sz w:val="18"/>
                <w:szCs w:val="18"/>
              </w:rPr>
              <w:t>2 444 699,9</w:t>
            </w:r>
          </w:p>
        </w:tc>
        <w:tc>
          <w:tcPr>
            <w:tcW w:w="1148" w:type="dxa"/>
            <w:shd w:val="clear" w:color="auto" w:fill="auto"/>
            <w:vAlign w:val="center"/>
          </w:tcPr>
          <w:p w14:paraId="16D65D59" w14:textId="6DD90D40" w:rsidR="006019FD" w:rsidRPr="006019FD" w:rsidRDefault="006019FD" w:rsidP="006019FD">
            <w:pPr>
              <w:jc w:val="center"/>
              <w:rPr>
                <w:i/>
                <w:color w:val="000000"/>
                <w:sz w:val="18"/>
                <w:szCs w:val="18"/>
              </w:rPr>
            </w:pPr>
            <w:r w:rsidRPr="006019FD">
              <w:rPr>
                <w:sz w:val="18"/>
                <w:szCs w:val="18"/>
              </w:rPr>
              <w:t>787 107,7</w:t>
            </w:r>
          </w:p>
        </w:tc>
        <w:tc>
          <w:tcPr>
            <w:tcW w:w="1581" w:type="dxa"/>
            <w:vAlign w:val="center"/>
          </w:tcPr>
          <w:p w14:paraId="38C7CDA3" w14:textId="3AE4CFBB" w:rsidR="006019FD" w:rsidRPr="006019FD" w:rsidRDefault="00B644CC" w:rsidP="006019FD">
            <w:pPr>
              <w:jc w:val="center"/>
              <w:rPr>
                <w:i/>
                <w:color w:val="000000"/>
                <w:sz w:val="18"/>
                <w:szCs w:val="18"/>
              </w:rPr>
            </w:pPr>
            <w:r>
              <w:rPr>
                <w:sz w:val="18"/>
                <w:szCs w:val="18"/>
              </w:rPr>
              <w:t>76,2</w:t>
            </w:r>
          </w:p>
        </w:tc>
      </w:tr>
      <w:tr w:rsidR="006019FD" w:rsidRPr="00C34537" w14:paraId="2579DB3D" w14:textId="77777777" w:rsidTr="006019FD">
        <w:trPr>
          <w:trHeight w:val="315"/>
        </w:trPr>
        <w:tc>
          <w:tcPr>
            <w:tcW w:w="2104" w:type="dxa"/>
            <w:shd w:val="clear" w:color="000000" w:fill="FFFFFF"/>
            <w:vAlign w:val="center"/>
          </w:tcPr>
          <w:p w14:paraId="0BD259F3" w14:textId="77777777" w:rsidR="006019FD" w:rsidRPr="00C34537" w:rsidRDefault="006019FD" w:rsidP="0008479C">
            <w:pPr>
              <w:jc w:val="both"/>
              <w:rPr>
                <w:i/>
                <w:color w:val="000000"/>
                <w:sz w:val="18"/>
                <w:szCs w:val="18"/>
              </w:rPr>
            </w:pPr>
            <w:r w:rsidRPr="00C34537">
              <w:rPr>
                <w:i/>
                <w:color w:val="000000"/>
                <w:sz w:val="18"/>
                <w:szCs w:val="18"/>
              </w:rPr>
              <w:t>погашение</w:t>
            </w:r>
          </w:p>
        </w:tc>
        <w:tc>
          <w:tcPr>
            <w:tcW w:w="1233" w:type="dxa"/>
            <w:shd w:val="clear" w:color="auto" w:fill="auto"/>
            <w:vAlign w:val="center"/>
          </w:tcPr>
          <w:p w14:paraId="1FD173A8" w14:textId="77777777" w:rsidR="006019FD" w:rsidRPr="00E95EE8" w:rsidRDefault="006019FD" w:rsidP="006019FD">
            <w:pPr>
              <w:jc w:val="center"/>
              <w:rPr>
                <w:i/>
                <w:sz w:val="18"/>
                <w:szCs w:val="18"/>
              </w:rPr>
            </w:pPr>
            <w:r w:rsidRPr="00E95EE8">
              <w:rPr>
                <w:i/>
                <w:sz w:val="18"/>
                <w:szCs w:val="18"/>
              </w:rPr>
              <w:t>3 948 046,7</w:t>
            </w:r>
          </w:p>
        </w:tc>
        <w:tc>
          <w:tcPr>
            <w:tcW w:w="1204" w:type="dxa"/>
            <w:shd w:val="clear" w:color="auto" w:fill="auto"/>
            <w:vAlign w:val="center"/>
          </w:tcPr>
          <w:p w14:paraId="414EA63C" w14:textId="77777777" w:rsidR="006019FD" w:rsidRPr="00C73CAC" w:rsidRDefault="006019FD" w:rsidP="006019FD">
            <w:pPr>
              <w:jc w:val="center"/>
              <w:rPr>
                <w:i/>
                <w:sz w:val="18"/>
                <w:szCs w:val="18"/>
              </w:rPr>
            </w:pPr>
            <w:r w:rsidRPr="00C73CAC">
              <w:rPr>
                <w:i/>
                <w:sz w:val="18"/>
                <w:szCs w:val="18"/>
              </w:rPr>
              <w:t>3 482 666,7</w:t>
            </w:r>
          </w:p>
        </w:tc>
        <w:tc>
          <w:tcPr>
            <w:tcW w:w="1165" w:type="dxa"/>
            <w:shd w:val="clear" w:color="auto" w:fill="auto"/>
            <w:vAlign w:val="center"/>
          </w:tcPr>
          <w:p w14:paraId="014C1A1A" w14:textId="73A5B0A4" w:rsidR="006019FD" w:rsidRPr="006019FD" w:rsidRDefault="00B644CC" w:rsidP="006019FD">
            <w:pPr>
              <w:jc w:val="center"/>
              <w:rPr>
                <w:i/>
                <w:color w:val="000000"/>
                <w:sz w:val="18"/>
                <w:szCs w:val="18"/>
              </w:rPr>
            </w:pPr>
            <w:r>
              <w:rPr>
                <w:sz w:val="18"/>
                <w:szCs w:val="18"/>
              </w:rPr>
              <w:t>2 136 184,3</w:t>
            </w:r>
          </w:p>
        </w:tc>
        <w:tc>
          <w:tcPr>
            <w:tcW w:w="1147" w:type="dxa"/>
            <w:shd w:val="clear" w:color="auto" w:fill="auto"/>
            <w:vAlign w:val="center"/>
          </w:tcPr>
          <w:p w14:paraId="5F9203CD" w14:textId="0CBB70FF" w:rsidR="006019FD" w:rsidRPr="006019FD" w:rsidRDefault="00B644CC" w:rsidP="006019FD">
            <w:pPr>
              <w:jc w:val="center"/>
              <w:rPr>
                <w:i/>
                <w:color w:val="000000"/>
                <w:sz w:val="18"/>
                <w:szCs w:val="18"/>
              </w:rPr>
            </w:pPr>
            <w:r>
              <w:rPr>
                <w:sz w:val="18"/>
                <w:szCs w:val="18"/>
              </w:rPr>
              <w:t>2 234 550,5</w:t>
            </w:r>
          </w:p>
        </w:tc>
        <w:tc>
          <w:tcPr>
            <w:tcW w:w="1148" w:type="dxa"/>
            <w:shd w:val="clear" w:color="auto" w:fill="auto"/>
            <w:vAlign w:val="center"/>
          </w:tcPr>
          <w:p w14:paraId="7FA8BDB1" w14:textId="1756BC86" w:rsidR="006019FD" w:rsidRPr="006019FD" w:rsidRDefault="006019FD" w:rsidP="006019FD">
            <w:pPr>
              <w:jc w:val="center"/>
              <w:rPr>
                <w:i/>
                <w:color w:val="000000"/>
                <w:sz w:val="18"/>
                <w:szCs w:val="18"/>
              </w:rPr>
            </w:pPr>
            <w:r w:rsidRPr="006019FD">
              <w:rPr>
                <w:sz w:val="18"/>
                <w:szCs w:val="18"/>
              </w:rPr>
              <w:t>1 094 819,4</w:t>
            </w:r>
          </w:p>
        </w:tc>
        <w:tc>
          <w:tcPr>
            <w:tcW w:w="1581" w:type="dxa"/>
            <w:vAlign w:val="center"/>
          </w:tcPr>
          <w:p w14:paraId="07821C07" w14:textId="392C5280" w:rsidR="006019FD" w:rsidRPr="006019FD" w:rsidRDefault="00B644CC" w:rsidP="006019FD">
            <w:pPr>
              <w:jc w:val="center"/>
              <w:rPr>
                <w:i/>
                <w:color w:val="000000"/>
                <w:sz w:val="18"/>
                <w:szCs w:val="18"/>
              </w:rPr>
            </w:pPr>
            <w:r>
              <w:rPr>
                <w:sz w:val="18"/>
                <w:szCs w:val="18"/>
              </w:rPr>
              <w:t>61,3</w:t>
            </w:r>
          </w:p>
        </w:tc>
      </w:tr>
      <w:tr w:rsidR="006019FD" w:rsidRPr="00C34537" w14:paraId="384CAAEC" w14:textId="77777777" w:rsidTr="006019FD">
        <w:trPr>
          <w:trHeight w:val="315"/>
        </w:trPr>
        <w:tc>
          <w:tcPr>
            <w:tcW w:w="2104" w:type="dxa"/>
            <w:shd w:val="clear" w:color="000000" w:fill="FFFFFF"/>
            <w:vAlign w:val="center"/>
          </w:tcPr>
          <w:p w14:paraId="4EDC6A75" w14:textId="77777777" w:rsidR="006019FD" w:rsidRPr="00C92E7B" w:rsidRDefault="006019FD" w:rsidP="0008479C">
            <w:pPr>
              <w:jc w:val="both"/>
              <w:rPr>
                <w:color w:val="000000"/>
                <w:sz w:val="18"/>
                <w:szCs w:val="18"/>
              </w:rPr>
            </w:pPr>
            <w:r w:rsidRPr="00C92E7B">
              <w:rPr>
                <w:color w:val="000000"/>
                <w:sz w:val="18"/>
                <w:szCs w:val="18"/>
              </w:rPr>
              <w:t>Бюджетные кредиты из бюджета округа,</w:t>
            </w:r>
          </w:p>
          <w:p w14:paraId="78ECE64A" w14:textId="77777777" w:rsidR="006019FD" w:rsidRPr="00C92E7B" w:rsidRDefault="006019FD" w:rsidP="0008479C">
            <w:pPr>
              <w:jc w:val="both"/>
              <w:rPr>
                <w:color w:val="000000"/>
                <w:sz w:val="18"/>
                <w:szCs w:val="18"/>
              </w:rPr>
            </w:pPr>
            <w:r w:rsidRPr="00C92E7B">
              <w:rPr>
                <w:color w:val="000000"/>
                <w:sz w:val="18"/>
                <w:szCs w:val="18"/>
              </w:rPr>
              <w:t>в том числе:</w:t>
            </w:r>
          </w:p>
        </w:tc>
        <w:tc>
          <w:tcPr>
            <w:tcW w:w="1233" w:type="dxa"/>
            <w:shd w:val="clear" w:color="auto" w:fill="auto"/>
            <w:vAlign w:val="center"/>
          </w:tcPr>
          <w:p w14:paraId="334B9247" w14:textId="77777777" w:rsidR="006019FD" w:rsidRPr="000020F0" w:rsidRDefault="006019FD" w:rsidP="006019FD">
            <w:pPr>
              <w:jc w:val="center"/>
              <w:rPr>
                <w:sz w:val="18"/>
                <w:szCs w:val="18"/>
              </w:rPr>
            </w:pPr>
            <w:r>
              <w:rPr>
                <w:sz w:val="18"/>
                <w:szCs w:val="18"/>
              </w:rPr>
              <w:t>0,0</w:t>
            </w:r>
          </w:p>
        </w:tc>
        <w:tc>
          <w:tcPr>
            <w:tcW w:w="1204" w:type="dxa"/>
            <w:shd w:val="clear" w:color="auto" w:fill="auto"/>
            <w:vAlign w:val="center"/>
          </w:tcPr>
          <w:p w14:paraId="75378F1F" w14:textId="77777777" w:rsidR="006019FD" w:rsidRPr="000020F0" w:rsidRDefault="006019FD" w:rsidP="006019FD">
            <w:pPr>
              <w:jc w:val="center"/>
              <w:rPr>
                <w:sz w:val="18"/>
                <w:szCs w:val="18"/>
              </w:rPr>
            </w:pPr>
            <w:r>
              <w:rPr>
                <w:sz w:val="18"/>
                <w:szCs w:val="18"/>
              </w:rPr>
              <w:t>605 712,0</w:t>
            </w:r>
          </w:p>
        </w:tc>
        <w:tc>
          <w:tcPr>
            <w:tcW w:w="1165" w:type="dxa"/>
            <w:shd w:val="clear" w:color="auto" w:fill="auto"/>
            <w:vAlign w:val="center"/>
          </w:tcPr>
          <w:p w14:paraId="6F7A9697" w14:textId="2E1CE66E" w:rsidR="006019FD" w:rsidRPr="006019FD" w:rsidRDefault="006019FD" w:rsidP="006019FD">
            <w:pPr>
              <w:jc w:val="center"/>
              <w:rPr>
                <w:color w:val="000000"/>
                <w:sz w:val="18"/>
                <w:szCs w:val="18"/>
              </w:rPr>
            </w:pPr>
            <w:r w:rsidRPr="006019FD">
              <w:rPr>
                <w:sz w:val="18"/>
                <w:szCs w:val="18"/>
              </w:rPr>
              <w:t>- 241 152,0</w:t>
            </w:r>
          </w:p>
        </w:tc>
        <w:tc>
          <w:tcPr>
            <w:tcW w:w="1147" w:type="dxa"/>
            <w:shd w:val="clear" w:color="auto" w:fill="auto"/>
            <w:vAlign w:val="center"/>
          </w:tcPr>
          <w:p w14:paraId="4CF00249" w14:textId="723834EE" w:rsidR="006019FD" w:rsidRPr="006019FD" w:rsidRDefault="006019FD" w:rsidP="006019FD">
            <w:pPr>
              <w:jc w:val="center"/>
              <w:rPr>
                <w:color w:val="000000"/>
                <w:sz w:val="18"/>
                <w:szCs w:val="18"/>
              </w:rPr>
            </w:pPr>
            <w:r w:rsidRPr="006019FD">
              <w:rPr>
                <w:sz w:val="18"/>
                <w:szCs w:val="18"/>
              </w:rPr>
              <w:t>- 241 152,0</w:t>
            </w:r>
          </w:p>
        </w:tc>
        <w:tc>
          <w:tcPr>
            <w:tcW w:w="1148" w:type="dxa"/>
            <w:shd w:val="clear" w:color="auto" w:fill="auto"/>
            <w:vAlign w:val="center"/>
          </w:tcPr>
          <w:p w14:paraId="2E9485DC" w14:textId="2A44E795" w:rsidR="006019FD" w:rsidRPr="006019FD" w:rsidRDefault="006019FD" w:rsidP="006019FD">
            <w:pPr>
              <w:jc w:val="center"/>
              <w:rPr>
                <w:color w:val="000000"/>
                <w:sz w:val="18"/>
                <w:szCs w:val="18"/>
              </w:rPr>
            </w:pPr>
            <w:r w:rsidRPr="006019FD">
              <w:rPr>
                <w:sz w:val="18"/>
                <w:szCs w:val="18"/>
              </w:rPr>
              <w:t>- 123 408,0</w:t>
            </w:r>
          </w:p>
        </w:tc>
        <w:tc>
          <w:tcPr>
            <w:tcW w:w="1581" w:type="dxa"/>
            <w:vAlign w:val="center"/>
          </w:tcPr>
          <w:p w14:paraId="12E00C83" w14:textId="77777777" w:rsidR="006019FD" w:rsidRPr="006019FD" w:rsidRDefault="006019FD" w:rsidP="006019FD">
            <w:pPr>
              <w:jc w:val="center"/>
              <w:rPr>
                <w:color w:val="000000"/>
                <w:sz w:val="18"/>
                <w:szCs w:val="18"/>
              </w:rPr>
            </w:pPr>
          </w:p>
        </w:tc>
      </w:tr>
      <w:tr w:rsidR="006019FD" w:rsidRPr="00C34537" w14:paraId="243A1F9A" w14:textId="77777777" w:rsidTr="006019FD">
        <w:trPr>
          <w:trHeight w:val="315"/>
        </w:trPr>
        <w:tc>
          <w:tcPr>
            <w:tcW w:w="2104" w:type="dxa"/>
            <w:shd w:val="clear" w:color="000000" w:fill="FFFFFF"/>
            <w:vAlign w:val="center"/>
          </w:tcPr>
          <w:p w14:paraId="7045F573" w14:textId="77777777" w:rsidR="006019FD" w:rsidRPr="00C34537" w:rsidRDefault="006019FD" w:rsidP="0008479C">
            <w:pPr>
              <w:jc w:val="both"/>
              <w:rPr>
                <w:i/>
                <w:color w:val="000000"/>
                <w:sz w:val="18"/>
                <w:szCs w:val="18"/>
              </w:rPr>
            </w:pPr>
            <w:r>
              <w:rPr>
                <w:i/>
                <w:color w:val="000000"/>
                <w:sz w:val="18"/>
                <w:szCs w:val="18"/>
              </w:rPr>
              <w:t>привлечение</w:t>
            </w:r>
          </w:p>
        </w:tc>
        <w:tc>
          <w:tcPr>
            <w:tcW w:w="1233" w:type="dxa"/>
            <w:shd w:val="clear" w:color="auto" w:fill="auto"/>
            <w:vAlign w:val="center"/>
          </w:tcPr>
          <w:p w14:paraId="46E63530" w14:textId="77777777" w:rsidR="006019FD" w:rsidRPr="00C34537" w:rsidRDefault="006019FD" w:rsidP="006019FD">
            <w:pPr>
              <w:jc w:val="center"/>
              <w:rPr>
                <w:i/>
                <w:sz w:val="18"/>
                <w:szCs w:val="18"/>
              </w:rPr>
            </w:pPr>
            <w:r>
              <w:rPr>
                <w:i/>
                <w:sz w:val="18"/>
                <w:szCs w:val="18"/>
              </w:rPr>
              <w:t>0,0</w:t>
            </w:r>
          </w:p>
        </w:tc>
        <w:tc>
          <w:tcPr>
            <w:tcW w:w="1204" w:type="dxa"/>
            <w:shd w:val="clear" w:color="auto" w:fill="auto"/>
            <w:vAlign w:val="center"/>
          </w:tcPr>
          <w:p w14:paraId="08934862" w14:textId="77777777" w:rsidR="006019FD" w:rsidRPr="00C34537" w:rsidRDefault="006019FD" w:rsidP="006019FD">
            <w:pPr>
              <w:jc w:val="center"/>
              <w:rPr>
                <w:i/>
                <w:sz w:val="18"/>
                <w:szCs w:val="18"/>
              </w:rPr>
            </w:pPr>
            <w:r>
              <w:rPr>
                <w:i/>
                <w:sz w:val="18"/>
                <w:szCs w:val="18"/>
              </w:rPr>
              <w:t>660 000,0</w:t>
            </w:r>
          </w:p>
        </w:tc>
        <w:tc>
          <w:tcPr>
            <w:tcW w:w="1165" w:type="dxa"/>
            <w:shd w:val="clear" w:color="auto" w:fill="auto"/>
            <w:vAlign w:val="center"/>
          </w:tcPr>
          <w:p w14:paraId="154C9831" w14:textId="157448FA" w:rsidR="006019FD" w:rsidRPr="006019FD" w:rsidRDefault="006019FD" w:rsidP="006019FD">
            <w:pPr>
              <w:jc w:val="center"/>
              <w:rPr>
                <w:i/>
                <w:color w:val="000000"/>
                <w:sz w:val="18"/>
                <w:szCs w:val="18"/>
              </w:rPr>
            </w:pPr>
            <w:r w:rsidRPr="006019FD">
              <w:rPr>
                <w:sz w:val="18"/>
                <w:szCs w:val="18"/>
              </w:rPr>
              <w:t>0,0</w:t>
            </w:r>
          </w:p>
        </w:tc>
        <w:tc>
          <w:tcPr>
            <w:tcW w:w="1147" w:type="dxa"/>
            <w:shd w:val="clear" w:color="auto" w:fill="auto"/>
            <w:vAlign w:val="center"/>
          </w:tcPr>
          <w:p w14:paraId="3677594E" w14:textId="5B7D1730" w:rsidR="006019FD" w:rsidRPr="006019FD" w:rsidRDefault="006019FD" w:rsidP="006019FD">
            <w:pPr>
              <w:jc w:val="center"/>
              <w:rPr>
                <w:i/>
                <w:color w:val="000000"/>
                <w:sz w:val="18"/>
                <w:szCs w:val="18"/>
              </w:rPr>
            </w:pPr>
            <w:r w:rsidRPr="006019FD">
              <w:rPr>
                <w:sz w:val="18"/>
                <w:szCs w:val="18"/>
              </w:rPr>
              <w:t>0,0</w:t>
            </w:r>
          </w:p>
        </w:tc>
        <w:tc>
          <w:tcPr>
            <w:tcW w:w="1148" w:type="dxa"/>
            <w:shd w:val="clear" w:color="auto" w:fill="auto"/>
            <w:vAlign w:val="center"/>
          </w:tcPr>
          <w:p w14:paraId="1BA9E672" w14:textId="472755F1" w:rsidR="006019FD" w:rsidRPr="006019FD" w:rsidRDefault="006019FD" w:rsidP="006019FD">
            <w:pPr>
              <w:jc w:val="center"/>
              <w:rPr>
                <w:i/>
                <w:color w:val="000000"/>
                <w:sz w:val="18"/>
                <w:szCs w:val="18"/>
              </w:rPr>
            </w:pPr>
            <w:r w:rsidRPr="006019FD">
              <w:rPr>
                <w:sz w:val="18"/>
                <w:szCs w:val="18"/>
              </w:rPr>
              <w:t>0,0</w:t>
            </w:r>
          </w:p>
        </w:tc>
        <w:tc>
          <w:tcPr>
            <w:tcW w:w="1581" w:type="dxa"/>
            <w:vAlign w:val="center"/>
          </w:tcPr>
          <w:p w14:paraId="5FFA6679" w14:textId="1434FA5D" w:rsidR="006019FD" w:rsidRPr="006019FD" w:rsidRDefault="006019FD" w:rsidP="006019FD">
            <w:pPr>
              <w:jc w:val="center"/>
              <w:rPr>
                <w:i/>
                <w:color w:val="000000"/>
                <w:sz w:val="18"/>
                <w:szCs w:val="18"/>
              </w:rPr>
            </w:pPr>
            <w:r w:rsidRPr="006019FD">
              <w:rPr>
                <w:sz w:val="18"/>
                <w:szCs w:val="18"/>
              </w:rPr>
              <w:t>0,0</w:t>
            </w:r>
          </w:p>
        </w:tc>
      </w:tr>
      <w:tr w:rsidR="006019FD" w:rsidRPr="00C34537" w14:paraId="7C5444F6" w14:textId="77777777" w:rsidTr="006019FD">
        <w:trPr>
          <w:trHeight w:val="315"/>
        </w:trPr>
        <w:tc>
          <w:tcPr>
            <w:tcW w:w="2104" w:type="dxa"/>
            <w:shd w:val="clear" w:color="000000" w:fill="FFFFFF"/>
            <w:vAlign w:val="center"/>
          </w:tcPr>
          <w:p w14:paraId="64DB2325" w14:textId="77777777" w:rsidR="006019FD" w:rsidRPr="00C34537" w:rsidRDefault="006019FD" w:rsidP="0008479C">
            <w:pPr>
              <w:jc w:val="both"/>
              <w:rPr>
                <w:i/>
                <w:color w:val="000000"/>
                <w:sz w:val="18"/>
                <w:szCs w:val="18"/>
              </w:rPr>
            </w:pPr>
            <w:r>
              <w:rPr>
                <w:i/>
                <w:color w:val="000000"/>
                <w:sz w:val="18"/>
                <w:szCs w:val="18"/>
              </w:rPr>
              <w:t>погашение</w:t>
            </w:r>
          </w:p>
        </w:tc>
        <w:tc>
          <w:tcPr>
            <w:tcW w:w="1233" w:type="dxa"/>
            <w:shd w:val="clear" w:color="auto" w:fill="auto"/>
            <w:vAlign w:val="center"/>
          </w:tcPr>
          <w:p w14:paraId="45E0383B" w14:textId="77777777" w:rsidR="006019FD" w:rsidRPr="00C34537" w:rsidRDefault="006019FD" w:rsidP="006019FD">
            <w:pPr>
              <w:jc w:val="center"/>
              <w:rPr>
                <w:i/>
                <w:sz w:val="18"/>
                <w:szCs w:val="18"/>
              </w:rPr>
            </w:pPr>
            <w:r>
              <w:rPr>
                <w:i/>
                <w:sz w:val="18"/>
                <w:szCs w:val="18"/>
              </w:rPr>
              <w:t>0,0</w:t>
            </w:r>
          </w:p>
        </w:tc>
        <w:tc>
          <w:tcPr>
            <w:tcW w:w="1204" w:type="dxa"/>
            <w:shd w:val="clear" w:color="auto" w:fill="auto"/>
            <w:vAlign w:val="center"/>
          </w:tcPr>
          <w:p w14:paraId="45D9F797" w14:textId="77777777" w:rsidR="006019FD" w:rsidRPr="00C34537" w:rsidRDefault="006019FD" w:rsidP="006019FD">
            <w:pPr>
              <w:jc w:val="center"/>
              <w:rPr>
                <w:i/>
                <w:sz w:val="18"/>
                <w:szCs w:val="18"/>
              </w:rPr>
            </w:pPr>
            <w:r>
              <w:rPr>
                <w:i/>
                <w:sz w:val="18"/>
                <w:szCs w:val="18"/>
              </w:rPr>
              <w:t>54 288,0</w:t>
            </w:r>
          </w:p>
        </w:tc>
        <w:tc>
          <w:tcPr>
            <w:tcW w:w="1165" w:type="dxa"/>
            <w:shd w:val="clear" w:color="auto" w:fill="auto"/>
            <w:vAlign w:val="center"/>
          </w:tcPr>
          <w:p w14:paraId="55FC329F" w14:textId="69F7C7CD" w:rsidR="006019FD" w:rsidRPr="006019FD" w:rsidRDefault="006019FD" w:rsidP="006019FD">
            <w:pPr>
              <w:jc w:val="center"/>
              <w:rPr>
                <w:i/>
                <w:color w:val="000000"/>
                <w:sz w:val="18"/>
                <w:szCs w:val="18"/>
              </w:rPr>
            </w:pPr>
            <w:r w:rsidRPr="006019FD">
              <w:rPr>
                <w:sz w:val="18"/>
                <w:szCs w:val="18"/>
              </w:rPr>
              <w:t>241 152,0</w:t>
            </w:r>
          </w:p>
        </w:tc>
        <w:tc>
          <w:tcPr>
            <w:tcW w:w="1147" w:type="dxa"/>
            <w:shd w:val="clear" w:color="auto" w:fill="auto"/>
            <w:vAlign w:val="center"/>
          </w:tcPr>
          <w:p w14:paraId="472EE4A3" w14:textId="0E313F2A" w:rsidR="006019FD" w:rsidRPr="006019FD" w:rsidRDefault="006019FD" w:rsidP="006019FD">
            <w:pPr>
              <w:jc w:val="center"/>
              <w:rPr>
                <w:i/>
                <w:color w:val="000000"/>
                <w:sz w:val="18"/>
                <w:szCs w:val="18"/>
              </w:rPr>
            </w:pPr>
            <w:r w:rsidRPr="006019FD">
              <w:rPr>
                <w:sz w:val="18"/>
                <w:szCs w:val="18"/>
              </w:rPr>
              <w:t>241 152,0</w:t>
            </w:r>
          </w:p>
        </w:tc>
        <w:tc>
          <w:tcPr>
            <w:tcW w:w="1148" w:type="dxa"/>
            <w:shd w:val="clear" w:color="auto" w:fill="auto"/>
            <w:vAlign w:val="center"/>
          </w:tcPr>
          <w:p w14:paraId="6D062A1D" w14:textId="474394B0" w:rsidR="006019FD" w:rsidRPr="006019FD" w:rsidRDefault="006019FD" w:rsidP="006019FD">
            <w:pPr>
              <w:jc w:val="center"/>
              <w:rPr>
                <w:i/>
                <w:color w:val="000000"/>
                <w:sz w:val="18"/>
                <w:szCs w:val="18"/>
              </w:rPr>
            </w:pPr>
            <w:r w:rsidRPr="006019FD">
              <w:rPr>
                <w:sz w:val="18"/>
                <w:szCs w:val="18"/>
              </w:rPr>
              <w:t>123 408,0</w:t>
            </w:r>
          </w:p>
        </w:tc>
        <w:tc>
          <w:tcPr>
            <w:tcW w:w="1581" w:type="dxa"/>
            <w:vAlign w:val="center"/>
          </w:tcPr>
          <w:p w14:paraId="208A7FC4" w14:textId="104D404B" w:rsidR="006019FD" w:rsidRPr="006019FD" w:rsidRDefault="006019FD" w:rsidP="006019FD">
            <w:pPr>
              <w:jc w:val="center"/>
              <w:rPr>
                <w:i/>
                <w:color w:val="000000"/>
                <w:sz w:val="18"/>
                <w:szCs w:val="18"/>
              </w:rPr>
            </w:pPr>
            <w:r w:rsidRPr="006019FD">
              <w:rPr>
                <w:sz w:val="18"/>
                <w:szCs w:val="18"/>
              </w:rPr>
              <w:t>444,2</w:t>
            </w:r>
          </w:p>
        </w:tc>
      </w:tr>
      <w:tr w:rsidR="006019FD" w:rsidRPr="00357B5F" w14:paraId="553BA4A8" w14:textId="77777777" w:rsidTr="006019FD">
        <w:trPr>
          <w:trHeight w:val="315"/>
        </w:trPr>
        <w:tc>
          <w:tcPr>
            <w:tcW w:w="2104" w:type="dxa"/>
            <w:shd w:val="clear" w:color="000000" w:fill="FFFFFF"/>
            <w:vAlign w:val="center"/>
            <w:hideMark/>
          </w:tcPr>
          <w:p w14:paraId="47E68B80" w14:textId="77777777" w:rsidR="006019FD" w:rsidRPr="00CE6B37" w:rsidRDefault="006019FD" w:rsidP="0008479C">
            <w:pPr>
              <w:jc w:val="both"/>
              <w:rPr>
                <w:color w:val="000000"/>
                <w:sz w:val="18"/>
                <w:szCs w:val="18"/>
              </w:rPr>
            </w:pPr>
            <w:r w:rsidRPr="00CE6B37">
              <w:rPr>
                <w:color w:val="000000"/>
                <w:sz w:val="18"/>
                <w:szCs w:val="18"/>
              </w:rPr>
              <w:t>Изменение остатков средств</w:t>
            </w:r>
          </w:p>
        </w:tc>
        <w:tc>
          <w:tcPr>
            <w:tcW w:w="1233" w:type="dxa"/>
            <w:shd w:val="clear" w:color="auto" w:fill="auto"/>
            <w:vAlign w:val="center"/>
            <w:hideMark/>
          </w:tcPr>
          <w:p w14:paraId="72828A55" w14:textId="77777777" w:rsidR="006019FD" w:rsidRPr="00E95EE8" w:rsidRDefault="006019FD" w:rsidP="006019FD">
            <w:pPr>
              <w:jc w:val="center"/>
              <w:rPr>
                <w:sz w:val="18"/>
                <w:szCs w:val="18"/>
              </w:rPr>
            </w:pPr>
            <w:r w:rsidRPr="00E95EE8">
              <w:rPr>
                <w:sz w:val="18"/>
                <w:szCs w:val="18"/>
              </w:rPr>
              <w:t>0,0</w:t>
            </w:r>
          </w:p>
        </w:tc>
        <w:tc>
          <w:tcPr>
            <w:tcW w:w="1204" w:type="dxa"/>
            <w:shd w:val="clear" w:color="auto" w:fill="auto"/>
            <w:vAlign w:val="center"/>
            <w:hideMark/>
          </w:tcPr>
          <w:p w14:paraId="1501E11B" w14:textId="77777777" w:rsidR="006019FD" w:rsidRPr="00C73CAC" w:rsidRDefault="006019FD" w:rsidP="006019FD">
            <w:pPr>
              <w:jc w:val="center"/>
              <w:rPr>
                <w:sz w:val="18"/>
                <w:szCs w:val="18"/>
              </w:rPr>
            </w:pPr>
            <w:r w:rsidRPr="00C73CAC">
              <w:rPr>
                <w:sz w:val="18"/>
                <w:szCs w:val="18"/>
              </w:rPr>
              <w:t>463 142,0</w:t>
            </w:r>
          </w:p>
        </w:tc>
        <w:tc>
          <w:tcPr>
            <w:tcW w:w="1165" w:type="dxa"/>
            <w:shd w:val="clear" w:color="auto" w:fill="auto"/>
            <w:vAlign w:val="center"/>
            <w:hideMark/>
          </w:tcPr>
          <w:p w14:paraId="042596F6" w14:textId="174E039F" w:rsidR="006019FD" w:rsidRPr="006019FD" w:rsidRDefault="00B644CC" w:rsidP="006019FD">
            <w:pPr>
              <w:jc w:val="center"/>
              <w:rPr>
                <w:color w:val="000000"/>
                <w:sz w:val="18"/>
                <w:szCs w:val="18"/>
              </w:rPr>
            </w:pPr>
            <w:r>
              <w:rPr>
                <w:sz w:val="18"/>
                <w:szCs w:val="18"/>
              </w:rPr>
              <w:t>95 600,0</w:t>
            </w:r>
          </w:p>
        </w:tc>
        <w:tc>
          <w:tcPr>
            <w:tcW w:w="1147" w:type="dxa"/>
            <w:shd w:val="clear" w:color="auto" w:fill="auto"/>
            <w:vAlign w:val="center"/>
            <w:hideMark/>
          </w:tcPr>
          <w:p w14:paraId="311D2027" w14:textId="146166D0" w:rsidR="006019FD" w:rsidRPr="006019FD" w:rsidRDefault="006019FD" w:rsidP="006019FD">
            <w:pPr>
              <w:jc w:val="center"/>
              <w:rPr>
                <w:color w:val="000000"/>
                <w:sz w:val="18"/>
                <w:szCs w:val="18"/>
              </w:rPr>
            </w:pPr>
            <w:r w:rsidRPr="006019FD">
              <w:rPr>
                <w:sz w:val="18"/>
                <w:szCs w:val="18"/>
              </w:rPr>
              <w:t>0,0</w:t>
            </w:r>
          </w:p>
        </w:tc>
        <w:tc>
          <w:tcPr>
            <w:tcW w:w="1148" w:type="dxa"/>
            <w:shd w:val="clear" w:color="auto" w:fill="auto"/>
            <w:vAlign w:val="center"/>
            <w:hideMark/>
          </w:tcPr>
          <w:p w14:paraId="45674844" w14:textId="7E753A99" w:rsidR="006019FD" w:rsidRPr="006019FD" w:rsidRDefault="006019FD" w:rsidP="006019FD">
            <w:pPr>
              <w:jc w:val="center"/>
              <w:rPr>
                <w:color w:val="000000"/>
                <w:sz w:val="18"/>
                <w:szCs w:val="18"/>
              </w:rPr>
            </w:pPr>
            <w:r w:rsidRPr="006019FD">
              <w:rPr>
                <w:sz w:val="18"/>
                <w:szCs w:val="18"/>
              </w:rPr>
              <w:t>0,0</w:t>
            </w:r>
          </w:p>
        </w:tc>
        <w:tc>
          <w:tcPr>
            <w:tcW w:w="1581" w:type="dxa"/>
            <w:vAlign w:val="center"/>
          </w:tcPr>
          <w:p w14:paraId="264C3936" w14:textId="5B08FC37" w:rsidR="006019FD" w:rsidRPr="006019FD" w:rsidRDefault="00B644CC" w:rsidP="006019FD">
            <w:pPr>
              <w:jc w:val="center"/>
              <w:rPr>
                <w:color w:val="000000"/>
                <w:sz w:val="18"/>
                <w:szCs w:val="18"/>
              </w:rPr>
            </w:pPr>
            <w:r>
              <w:rPr>
                <w:sz w:val="18"/>
                <w:szCs w:val="18"/>
              </w:rPr>
              <w:t>20,6</w:t>
            </w:r>
          </w:p>
        </w:tc>
      </w:tr>
      <w:tr w:rsidR="006019FD" w:rsidRPr="00357B5F" w14:paraId="704C0B56" w14:textId="77777777" w:rsidTr="006019FD">
        <w:trPr>
          <w:trHeight w:val="315"/>
        </w:trPr>
        <w:tc>
          <w:tcPr>
            <w:tcW w:w="2104" w:type="dxa"/>
            <w:shd w:val="clear" w:color="000000" w:fill="FFFFFF"/>
            <w:vAlign w:val="center"/>
            <w:hideMark/>
          </w:tcPr>
          <w:p w14:paraId="6C28AB47" w14:textId="77777777" w:rsidR="006019FD" w:rsidRPr="00CE6B37" w:rsidRDefault="006019FD" w:rsidP="0008479C">
            <w:pPr>
              <w:jc w:val="both"/>
              <w:rPr>
                <w:color w:val="000000"/>
                <w:sz w:val="18"/>
                <w:szCs w:val="18"/>
              </w:rPr>
            </w:pPr>
            <w:r w:rsidRPr="00CE6B37">
              <w:rPr>
                <w:color w:val="000000"/>
                <w:sz w:val="18"/>
                <w:szCs w:val="18"/>
              </w:rPr>
              <w:t>Иные источники, в том числе:</w:t>
            </w:r>
          </w:p>
        </w:tc>
        <w:tc>
          <w:tcPr>
            <w:tcW w:w="1233" w:type="dxa"/>
            <w:shd w:val="clear" w:color="auto" w:fill="auto"/>
            <w:vAlign w:val="center"/>
            <w:hideMark/>
          </w:tcPr>
          <w:p w14:paraId="6F3FB25C" w14:textId="77777777" w:rsidR="006019FD" w:rsidRPr="00E95EE8" w:rsidRDefault="006019FD" w:rsidP="006019FD">
            <w:pPr>
              <w:jc w:val="center"/>
              <w:rPr>
                <w:sz w:val="18"/>
                <w:szCs w:val="18"/>
              </w:rPr>
            </w:pPr>
            <w:r w:rsidRPr="00E95EE8">
              <w:rPr>
                <w:sz w:val="18"/>
                <w:szCs w:val="18"/>
              </w:rPr>
              <w:t>469 173,1</w:t>
            </w:r>
          </w:p>
        </w:tc>
        <w:tc>
          <w:tcPr>
            <w:tcW w:w="1204" w:type="dxa"/>
            <w:shd w:val="clear" w:color="auto" w:fill="auto"/>
            <w:vAlign w:val="center"/>
            <w:hideMark/>
          </w:tcPr>
          <w:p w14:paraId="79AA5F17" w14:textId="77777777" w:rsidR="006019FD" w:rsidRPr="00C73CAC" w:rsidRDefault="006019FD" w:rsidP="006019FD">
            <w:pPr>
              <w:jc w:val="center"/>
              <w:rPr>
                <w:sz w:val="18"/>
                <w:szCs w:val="18"/>
              </w:rPr>
            </w:pPr>
            <w:r w:rsidRPr="00C73CAC">
              <w:rPr>
                <w:sz w:val="18"/>
                <w:szCs w:val="18"/>
              </w:rPr>
              <w:t>469 173,1</w:t>
            </w:r>
          </w:p>
        </w:tc>
        <w:tc>
          <w:tcPr>
            <w:tcW w:w="1165" w:type="dxa"/>
            <w:shd w:val="clear" w:color="auto" w:fill="auto"/>
            <w:vAlign w:val="center"/>
            <w:hideMark/>
          </w:tcPr>
          <w:p w14:paraId="180EF64F" w14:textId="49E81AD0" w:rsidR="006019FD" w:rsidRPr="006019FD" w:rsidRDefault="006019FD" w:rsidP="006019FD">
            <w:pPr>
              <w:jc w:val="center"/>
              <w:rPr>
                <w:sz w:val="18"/>
                <w:szCs w:val="18"/>
              </w:rPr>
            </w:pPr>
            <w:r w:rsidRPr="006019FD">
              <w:rPr>
                <w:sz w:val="18"/>
                <w:szCs w:val="18"/>
              </w:rPr>
              <w:t>44 214,0</w:t>
            </w:r>
          </w:p>
        </w:tc>
        <w:tc>
          <w:tcPr>
            <w:tcW w:w="1147" w:type="dxa"/>
            <w:shd w:val="clear" w:color="auto" w:fill="auto"/>
            <w:vAlign w:val="center"/>
            <w:hideMark/>
          </w:tcPr>
          <w:p w14:paraId="110BFF68" w14:textId="4AE4C07D" w:rsidR="006019FD" w:rsidRPr="006019FD" w:rsidRDefault="006019FD" w:rsidP="006019FD">
            <w:pPr>
              <w:jc w:val="center"/>
              <w:rPr>
                <w:sz w:val="18"/>
                <w:szCs w:val="18"/>
              </w:rPr>
            </w:pPr>
            <w:r w:rsidRPr="006019FD">
              <w:rPr>
                <w:sz w:val="18"/>
                <w:szCs w:val="18"/>
              </w:rPr>
              <w:t>289 263,7</w:t>
            </w:r>
          </w:p>
        </w:tc>
        <w:tc>
          <w:tcPr>
            <w:tcW w:w="1148" w:type="dxa"/>
            <w:shd w:val="clear" w:color="auto" w:fill="auto"/>
            <w:vAlign w:val="center"/>
            <w:hideMark/>
          </w:tcPr>
          <w:p w14:paraId="1451EFEE" w14:textId="12F761B9" w:rsidR="006019FD" w:rsidRPr="006019FD" w:rsidRDefault="006019FD" w:rsidP="006019FD">
            <w:pPr>
              <w:jc w:val="center"/>
              <w:rPr>
                <w:sz w:val="18"/>
                <w:szCs w:val="18"/>
              </w:rPr>
            </w:pPr>
            <w:r w:rsidRPr="006019FD">
              <w:rPr>
                <w:sz w:val="18"/>
                <w:szCs w:val="18"/>
              </w:rPr>
              <w:t>0,0</w:t>
            </w:r>
          </w:p>
        </w:tc>
        <w:tc>
          <w:tcPr>
            <w:tcW w:w="1581" w:type="dxa"/>
            <w:vAlign w:val="center"/>
          </w:tcPr>
          <w:p w14:paraId="266E4B50" w14:textId="5D4C408A" w:rsidR="006019FD" w:rsidRPr="006019FD" w:rsidRDefault="006019FD" w:rsidP="006019FD">
            <w:pPr>
              <w:jc w:val="center"/>
              <w:rPr>
                <w:sz w:val="18"/>
                <w:szCs w:val="18"/>
              </w:rPr>
            </w:pPr>
            <w:r w:rsidRPr="006019FD">
              <w:rPr>
                <w:sz w:val="18"/>
                <w:szCs w:val="18"/>
              </w:rPr>
              <w:t>9,4</w:t>
            </w:r>
          </w:p>
        </w:tc>
      </w:tr>
      <w:tr w:rsidR="006019FD" w:rsidRPr="00357B5F" w14:paraId="6698A15C" w14:textId="77777777" w:rsidTr="006019FD">
        <w:trPr>
          <w:trHeight w:val="315"/>
        </w:trPr>
        <w:tc>
          <w:tcPr>
            <w:tcW w:w="2104" w:type="dxa"/>
            <w:shd w:val="clear" w:color="auto" w:fill="auto"/>
            <w:vAlign w:val="center"/>
            <w:hideMark/>
          </w:tcPr>
          <w:p w14:paraId="305BC2D3" w14:textId="77777777" w:rsidR="006019FD" w:rsidRPr="00CE6B37" w:rsidRDefault="006019FD" w:rsidP="0008479C">
            <w:pPr>
              <w:jc w:val="both"/>
              <w:rPr>
                <w:i/>
                <w:iCs/>
                <w:color w:val="000000"/>
                <w:sz w:val="18"/>
                <w:szCs w:val="18"/>
              </w:rPr>
            </w:pPr>
            <w:r>
              <w:rPr>
                <w:i/>
                <w:iCs/>
                <w:color w:val="000000"/>
                <w:sz w:val="18"/>
                <w:szCs w:val="18"/>
              </w:rPr>
              <w:t>п</w:t>
            </w:r>
            <w:r w:rsidRPr="00CE6B37">
              <w:rPr>
                <w:i/>
                <w:iCs/>
                <w:color w:val="000000"/>
                <w:sz w:val="18"/>
                <w:szCs w:val="18"/>
              </w:rPr>
              <w:t xml:space="preserve">родажа акций </w:t>
            </w:r>
          </w:p>
        </w:tc>
        <w:tc>
          <w:tcPr>
            <w:tcW w:w="1233" w:type="dxa"/>
            <w:shd w:val="clear" w:color="auto" w:fill="auto"/>
            <w:vAlign w:val="center"/>
            <w:hideMark/>
          </w:tcPr>
          <w:p w14:paraId="4B4DF7BC" w14:textId="77777777" w:rsidR="006019FD" w:rsidRPr="00E95EE8" w:rsidRDefault="006019FD" w:rsidP="006019FD">
            <w:pPr>
              <w:jc w:val="center"/>
              <w:rPr>
                <w:i/>
                <w:iCs/>
                <w:sz w:val="18"/>
                <w:szCs w:val="18"/>
              </w:rPr>
            </w:pPr>
            <w:r w:rsidRPr="00E95EE8">
              <w:rPr>
                <w:i/>
                <w:iCs/>
                <w:sz w:val="18"/>
                <w:szCs w:val="18"/>
              </w:rPr>
              <w:t>4</w:t>
            </w:r>
            <w:r>
              <w:rPr>
                <w:i/>
                <w:iCs/>
                <w:sz w:val="18"/>
                <w:szCs w:val="18"/>
              </w:rPr>
              <w:t>2</w:t>
            </w:r>
            <w:r w:rsidRPr="00E95EE8">
              <w:rPr>
                <w:i/>
                <w:iCs/>
                <w:sz w:val="18"/>
                <w:szCs w:val="18"/>
              </w:rPr>
              <w:t>4</w:t>
            </w:r>
            <w:r>
              <w:rPr>
                <w:i/>
                <w:iCs/>
                <w:sz w:val="18"/>
                <w:szCs w:val="18"/>
              </w:rPr>
              <w:t> 959,1</w:t>
            </w:r>
          </w:p>
        </w:tc>
        <w:tc>
          <w:tcPr>
            <w:tcW w:w="1204" w:type="dxa"/>
            <w:shd w:val="clear" w:color="auto" w:fill="auto"/>
            <w:vAlign w:val="center"/>
            <w:hideMark/>
          </w:tcPr>
          <w:p w14:paraId="0925D465" w14:textId="77777777" w:rsidR="006019FD" w:rsidRPr="00C73CAC" w:rsidRDefault="006019FD" w:rsidP="006019FD">
            <w:pPr>
              <w:jc w:val="center"/>
              <w:rPr>
                <w:i/>
                <w:iCs/>
                <w:sz w:val="18"/>
                <w:szCs w:val="18"/>
              </w:rPr>
            </w:pPr>
            <w:r w:rsidRPr="00C73CAC">
              <w:rPr>
                <w:i/>
                <w:iCs/>
                <w:sz w:val="18"/>
                <w:szCs w:val="18"/>
              </w:rPr>
              <w:t>424 959,1</w:t>
            </w:r>
          </w:p>
        </w:tc>
        <w:tc>
          <w:tcPr>
            <w:tcW w:w="1165" w:type="dxa"/>
            <w:shd w:val="clear" w:color="auto" w:fill="auto"/>
            <w:vAlign w:val="center"/>
            <w:hideMark/>
          </w:tcPr>
          <w:p w14:paraId="0B51EC27" w14:textId="3F8ACA78" w:rsidR="006019FD" w:rsidRPr="006019FD" w:rsidRDefault="006019FD" w:rsidP="006019FD">
            <w:pPr>
              <w:jc w:val="center"/>
              <w:rPr>
                <w:i/>
                <w:iCs/>
                <w:sz w:val="18"/>
                <w:szCs w:val="18"/>
              </w:rPr>
            </w:pPr>
            <w:r w:rsidRPr="006019FD">
              <w:rPr>
                <w:sz w:val="18"/>
                <w:szCs w:val="18"/>
              </w:rPr>
              <w:t>0,0</w:t>
            </w:r>
          </w:p>
        </w:tc>
        <w:tc>
          <w:tcPr>
            <w:tcW w:w="1147" w:type="dxa"/>
            <w:shd w:val="clear" w:color="auto" w:fill="auto"/>
            <w:vAlign w:val="center"/>
            <w:hideMark/>
          </w:tcPr>
          <w:p w14:paraId="60DD5641" w14:textId="1B2EA1CF" w:rsidR="006019FD" w:rsidRPr="006019FD" w:rsidRDefault="006019FD" w:rsidP="006019FD">
            <w:pPr>
              <w:jc w:val="center"/>
              <w:rPr>
                <w:i/>
                <w:iCs/>
                <w:sz w:val="18"/>
                <w:szCs w:val="18"/>
              </w:rPr>
            </w:pPr>
            <w:r w:rsidRPr="006019FD">
              <w:rPr>
                <w:sz w:val="18"/>
                <w:szCs w:val="18"/>
              </w:rPr>
              <w:t>287 333,7</w:t>
            </w:r>
          </w:p>
        </w:tc>
        <w:tc>
          <w:tcPr>
            <w:tcW w:w="1148" w:type="dxa"/>
            <w:shd w:val="clear" w:color="auto" w:fill="auto"/>
            <w:vAlign w:val="center"/>
            <w:hideMark/>
          </w:tcPr>
          <w:p w14:paraId="2642DD66" w14:textId="5AFFFD73" w:rsidR="006019FD" w:rsidRPr="006019FD" w:rsidRDefault="006019FD" w:rsidP="006019FD">
            <w:pPr>
              <w:jc w:val="center"/>
              <w:rPr>
                <w:i/>
                <w:iCs/>
                <w:sz w:val="18"/>
                <w:szCs w:val="18"/>
              </w:rPr>
            </w:pPr>
            <w:r w:rsidRPr="006019FD">
              <w:rPr>
                <w:sz w:val="18"/>
                <w:szCs w:val="18"/>
              </w:rPr>
              <w:t>0,0</w:t>
            </w:r>
          </w:p>
        </w:tc>
        <w:tc>
          <w:tcPr>
            <w:tcW w:w="1581" w:type="dxa"/>
            <w:vAlign w:val="center"/>
          </w:tcPr>
          <w:p w14:paraId="6E34471A" w14:textId="2183733A" w:rsidR="006019FD" w:rsidRPr="006019FD" w:rsidRDefault="006019FD" w:rsidP="006019FD">
            <w:pPr>
              <w:jc w:val="center"/>
              <w:rPr>
                <w:i/>
                <w:iCs/>
                <w:sz w:val="18"/>
                <w:szCs w:val="18"/>
              </w:rPr>
            </w:pPr>
            <w:r w:rsidRPr="006019FD">
              <w:rPr>
                <w:sz w:val="18"/>
                <w:szCs w:val="18"/>
              </w:rPr>
              <w:t>0,0</w:t>
            </w:r>
          </w:p>
        </w:tc>
      </w:tr>
      <w:tr w:rsidR="006019FD" w:rsidRPr="00357B5F" w14:paraId="2DDC7AFE" w14:textId="77777777" w:rsidTr="006019FD">
        <w:trPr>
          <w:trHeight w:val="315"/>
        </w:trPr>
        <w:tc>
          <w:tcPr>
            <w:tcW w:w="2104" w:type="dxa"/>
            <w:shd w:val="clear" w:color="auto" w:fill="auto"/>
            <w:vAlign w:val="center"/>
            <w:hideMark/>
          </w:tcPr>
          <w:p w14:paraId="08733C70" w14:textId="77777777" w:rsidR="006019FD" w:rsidRPr="00CE6B37" w:rsidRDefault="006019FD" w:rsidP="0008479C">
            <w:pPr>
              <w:jc w:val="both"/>
              <w:rPr>
                <w:i/>
                <w:iCs/>
                <w:color w:val="000000"/>
                <w:sz w:val="18"/>
                <w:szCs w:val="18"/>
              </w:rPr>
            </w:pPr>
            <w:r>
              <w:rPr>
                <w:i/>
                <w:iCs/>
                <w:color w:val="000000"/>
                <w:sz w:val="18"/>
                <w:szCs w:val="18"/>
              </w:rPr>
              <w:t>к</w:t>
            </w:r>
            <w:r w:rsidRPr="00CE6B37">
              <w:rPr>
                <w:i/>
                <w:iCs/>
                <w:color w:val="000000"/>
                <w:sz w:val="18"/>
                <w:szCs w:val="18"/>
              </w:rPr>
              <w:t>редиты (возврат)</w:t>
            </w:r>
          </w:p>
        </w:tc>
        <w:tc>
          <w:tcPr>
            <w:tcW w:w="1233" w:type="dxa"/>
            <w:shd w:val="clear" w:color="auto" w:fill="auto"/>
            <w:vAlign w:val="center"/>
            <w:hideMark/>
          </w:tcPr>
          <w:p w14:paraId="47E24B63" w14:textId="77777777" w:rsidR="006019FD" w:rsidRPr="00357B5F" w:rsidRDefault="006019FD" w:rsidP="006019FD">
            <w:pPr>
              <w:jc w:val="center"/>
              <w:rPr>
                <w:i/>
                <w:iCs/>
                <w:sz w:val="18"/>
                <w:szCs w:val="18"/>
              </w:rPr>
            </w:pPr>
            <w:r>
              <w:rPr>
                <w:i/>
                <w:iCs/>
                <w:sz w:val="18"/>
                <w:szCs w:val="18"/>
              </w:rPr>
              <w:t>44 214,0</w:t>
            </w:r>
          </w:p>
        </w:tc>
        <w:tc>
          <w:tcPr>
            <w:tcW w:w="1204" w:type="dxa"/>
            <w:shd w:val="clear" w:color="auto" w:fill="auto"/>
            <w:vAlign w:val="center"/>
            <w:hideMark/>
          </w:tcPr>
          <w:p w14:paraId="4F72DF5E" w14:textId="77777777" w:rsidR="006019FD" w:rsidRPr="00357B5F" w:rsidRDefault="006019FD" w:rsidP="006019FD">
            <w:pPr>
              <w:jc w:val="center"/>
              <w:rPr>
                <w:i/>
                <w:iCs/>
                <w:sz w:val="18"/>
                <w:szCs w:val="18"/>
              </w:rPr>
            </w:pPr>
            <w:r>
              <w:rPr>
                <w:i/>
                <w:iCs/>
                <w:sz w:val="18"/>
                <w:szCs w:val="18"/>
              </w:rPr>
              <w:t>44 214,0</w:t>
            </w:r>
          </w:p>
        </w:tc>
        <w:tc>
          <w:tcPr>
            <w:tcW w:w="1165" w:type="dxa"/>
            <w:shd w:val="clear" w:color="auto" w:fill="auto"/>
            <w:vAlign w:val="center"/>
            <w:hideMark/>
          </w:tcPr>
          <w:p w14:paraId="04F00127" w14:textId="48CCE0AB" w:rsidR="006019FD" w:rsidRPr="006019FD" w:rsidRDefault="006019FD" w:rsidP="006019FD">
            <w:pPr>
              <w:jc w:val="center"/>
              <w:rPr>
                <w:i/>
                <w:iCs/>
                <w:sz w:val="18"/>
                <w:szCs w:val="18"/>
              </w:rPr>
            </w:pPr>
            <w:r w:rsidRPr="006019FD">
              <w:rPr>
                <w:sz w:val="18"/>
                <w:szCs w:val="18"/>
              </w:rPr>
              <w:t>44 214,0</w:t>
            </w:r>
          </w:p>
        </w:tc>
        <w:tc>
          <w:tcPr>
            <w:tcW w:w="1147" w:type="dxa"/>
            <w:shd w:val="clear" w:color="auto" w:fill="auto"/>
            <w:vAlign w:val="center"/>
            <w:hideMark/>
          </w:tcPr>
          <w:p w14:paraId="0668ED25" w14:textId="3829C65E" w:rsidR="006019FD" w:rsidRPr="006019FD" w:rsidRDefault="006019FD" w:rsidP="006019FD">
            <w:pPr>
              <w:jc w:val="center"/>
              <w:rPr>
                <w:i/>
                <w:iCs/>
                <w:sz w:val="18"/>
                <w:szCs w:val="18"/>
              </w:rPr>
            </w:pPr>
            <w:r w:rsidRPr="006019FD">
              <w:rPr>
                <w:sz w:val="18"/>
                <w:szCs w:val="18"/>
              </w:rPr>
              <w:t>1 930,0</w:t>
            </w:r>
          </w:p>
        </w:tc>
        <w:tc>
          <w:tcPr>
            <w:tcW w:w="1148" w:type="dxa"/>
            <w:shd w:val="clear" w:color="auto" w:fill="auto"/>
            <w:vAlign w:val="center"/>
            <w:hideMark/>
          </w:tcPr>
          <w:p w14:paraId="025E4BDC" w14:textId="1CFD09C2" w:rsidR="006019FD" w:rsidRPr="006019FD" w:rsidRDefault="006019FD" w:rsidP="006019FD">
            <w:pPr>
              <w:jc w:val="center"/>
              <w:rPr>
                <w:i/>
                <w:iCs/>
                <w:sz w:val="18"/>
                <w:szCs w:val="18"/>
              </w:rPr>
            </w:pPr>
            <w:r w:rsidRPr="006019FD">
              <w:rPr>
                <w:sz w:val="18"/>
                <w:szCs w:val="18"/>
              </w:rPr>
              <w:t>0,0</w:t>
            </w:r>
          </w:p>
        </w:tc>
        <w:tc>
          <w:tcPr>
            <w:tcW w:w="1581" w:type="dxa"/>
            <w:vAlign w:val="center"/>
          </w:tcPr>
          <w:p w14:paraId="7690D8DD" w14:textId="7790B16E" w:rsidR="006019FD" w:rsidRPr="006019FD" w:rsidRDefault="006019FD" w:rsidP="006019FD">
            <w:pPr>
              <w:jc w:val="center"/>
              <w:rPr>
                <w:i/>
                <w:iCs/>
                <w:sz w:val="18"/>
                <w:szCs w:val="18"/>
              </w:rPr>
            </w:pPr>
            <w:r w:rsidRPr="006019FD">
              <w:rPr>
                <w:sz w:val="18"/>
                <w:szCs w:val="18"/>
              </w:rPr>
              <w:t>100,0</w:t>
            </w:r>
          </w:p>
        </w:tc>
      </w:tr>
    </w:tbl>
    <w:p w14:paraId="7E67319E" w14:textId="77777777" w:rsidR="00A765B7" w:rsidRDefault="00A765B7" w:rsidP="00A765B7">
      <w:pPr>
        <w:jc w:val="center"/>
        <w:rPr>
          <w:rFonts w:eastAsia="Calibri"/>
          <w:color w:val="FF0000"/>
          <w:szCs w:val="28"/>
          <w:lang w:eastAsia="en-US"/>
        </w:rPr>
      </w:pPr>
    </w:p>
    <w:p w14:paraId="6A96A7AE" w14:textId="77777777" w:rsidR="00562DFB" w:rsidRPr="00562DFB" w:rsidRDefault="00562DFB" w:rsidP="00D65B0B">
      <w:pPr>
        <w:ind w:firstLine="709"/>
        <w:jc w:val="both"/>
        <w:rPr>
          <w:rFonts w:eastAsia="Calibri"/>
          <w:sz w:val="28"/>
          <w:szCs w:val="28"/>
          <w:lang w:eastAsia="en-US"/>
        </w:rPr>
      </w:pPr>
      <w:r w:rsidRPr="00562DFB">
        <w:rPr>
          <w:rFonts w:eastAsia="Calibri"/>
          <w:sz w:val="28"/>
          <w:szCs w:val="28"/>
          <w:lang w:eastAsia="en-US"/>
        </w:rPr>
        <w:t>В составе источников финансирования дефицита бюджета города содержатся муниципальные заимствования: кредиты кредитных организаций и бюджетные кредиты из бюджета округа, а также поступления от продажи акций, находящихся в собственности муниципального образования, и поступления от возврата бюджетных кредитов, предоставленных ранее из средств бюджета города.</w:t>
      </w:r>
    </w:p>
    <w:p w14:paraId="68654019" w14:textId="256647A3" w:rsidR="00A765B7" w:rsidRPr="00562DFB" w:rsidRDefault="00A765B7" w:rsidP="00D65B0B">
      <w:pPr>
        <w:ind w:firstLine="709"/>
        <w:jc w:val="both"/>
        <w:rPr>
          <w:rFonts w:eastAsia="Calibri"/>
          <w:sz w:val="28"/>
          <w:szCs w:val="28"/>
          <w:lang w:eastAsia="en-US"/>
        </w:rPr>
      </w:pPr>
      <w:r w:rsidRPr="00562DFB">
        <w:rPr>
          <w:rFonts w:eastAsia="Calibri"/>
          <w:sz w:val="28"/>
          <w:szCs w:val="28"/>
          <w:lang w:eastAsia="en-US"/>
        </w:rPr>
        <w:t>Объемы привлечения и погашения кредитов коммерческих банков запланированы исходя из необходимости обеспечения планового погашения долговых обязательств, поддержания ликвидности счета по учету средств местного бюджета, а также финансирования дефицита бюджета города. С этой целью с 2019 года городом используется механизм привлечения заемных средств в форме возобновляемой кредитной линии, что позволяет оперативно привлекать и погашать кредитные средства и обеспечить снижение стоимости долга.</w:t>
      </w:r>
    </w:p>
    <w:p w14:paraId="4E2A78E7" w14:textId="77777777" w:rsidR="00562DFB" w:rsidRPr="00562DFB" w:rsidRDefault="00562DFB" w:rsidP="00D65B0B">
      <w:pPr>
        <w:ind w:firstLine="709"/>
        <w:jc w:val="both"/>
        <w:rPr>
          <w:sz w:val="28"/>
          <w:szCs w:val="28"/>
        </w:rPr>
      </w:pPr>
      <w:r w:rsidRPr="00562DFB">
        <w:rPr>
          <w:sz w:val="28"/>
          <w:szCs w:val="28"/>
        </w:rPr>
        <w:t>В соответствии с пунктом 3.4.3 Договора бюджетного кредита от 18.08.2022 № 12/02-22, заключенного с Департаментом финансов Ханты-Мансийского автономного округа – Югры на реализацию инфраструктурного проекта «Научно-технологический центр в городе Сургуте», сформирован остаток средств на счетах по учету средств бюджета по состоянию 01.01.2023 года в размере 95 600,00 тыс. рублей.</w:t>
      </w:r>
    </w:p>
    <w:p w14:paraId="5FD70158" w14:textId="77777777" w:rsidR="00562DFB" w:rsidRPr="000A5D48" w:rsidRDefault="00562DFB" w:rsidP="00D65B0B">
      <w:pPr>
        <w:ind w:firstLine="709"/>
        <w:jc w:val="both"/>
        <w:rPr>
          <w:rFonts w:eastAsia="Calibri"/>
          <w:sz w:val="28"/>
          <w:szCs w:val="28"/>
          <w:highlight w:val="yellow"/>
          <w:lang w:eastAsia="en-US"/>
        </w:rPr>
      </w:pPr>
    </w:p>
    <w:p w14:paraId="76DEAAC3" w14:textId="77777777" w:rsidR="003B3B8E" w:rsidRPr="005D1487" w:rsidRDefault="003B3B8E" w:rsidP="00D65B0B">
      <w:pPr>
        <w:ind w:firstLine="709"/>
        <w:jc w:val="center"/>
        <w:rPr>
          <w:rFonts w:eastAsia="Calibri"/>
          <w:b/>
          <w:sz w:val="28"/>
          <w:szCs w:val="28"/>
          <w:lang w:eastAsia="en-US"/>
        </w:rPr>
      </w:pPr>
      <w:r w:rsidRPr="005D1487">
        <w:rPr>
          <w:rFonts w:eastAsia="Calibri"/>
          <w:b/>
          <w:sz w:val="28"/>
          <w:szCs w:val="28"/>
          <w:lang w:eastAsia="en-US"/>
        </w:rPr>
        <w:t>6. Муниципальный долг</w:t>
      </w:r>
    </w:p>
    <w:p w14:paraId="5749ECBB" w14:textId="77777777" w:rsidR="003B3B8E" w:rsidRPr="009A5284" w:rsidRDefault="003B3B8E" w:rsidP="00D65B0B">
      <w:pPr>
        <w:ind w:firstLine="709"/>
        <w:jc w:val="both"/>
        <w:rPr>
          <w:rFonts w:eastAsia="Calibri"/>
          <w:color w:val="FF0000"/>
          <w:sz w:val="28"/>
          <w:szCs w:val="28"/>
          <w:highlight w:val="yellow"/>
          <w:lang w:eastAsia="en-US"/>
        </w:rPr>
      </w:pPr>
    </w:p>
    <w:p w14:paraId="4A0B9F5E" w14:textId="77777777" w:rsidR="003B3B8E" w:rsidRPr="009C3966" w:rsidRDefault="003B3B8E" w:rsidP="00D65B0B">
      <w:pPr>
        <w:ind w:firstLine="709"/>
        <w:jc w:val="both"/>
        <w:rPr>
          <w:rFonts w:eastAsia="Calibri"/>
          <w:sz w:val="28"/>
          <w:szCs w:val="28"/>
          <w:lang w:eastAsia="en-US"/>
        </w:rPr>
      </w:pPr>
      <w:r w:rsidRPr="005A2CAE">
        <w:rPr>
          <w:rFonts w:eastAsia="Calibri"/>
          <w:sz w:val="28"/>
          <w:szCs w:val="28"/>
          <w:lang w:eastAsia="en-US"/>
        </w:rPr>
        <w:t>Объем и структура муниципального долга на 202</w:t>
      </w:r>
      <w:r>
        <w:rPr>
          <w:rFonts w:eastAsia="Calibri"/>
          <w:sz w:val="28"/>
          <w:szCs w:val="28"/>
          <w:lang w:eastAsia="en-US"/>
        </w:rPr>
        <w:t>3</w:t>
      </w:r>
      <w:r w:rsidRPr="005A2CAE">
        <w:rPr>
          <w:rFonts w:eastAsia="Calibri"/>
          <w:sz w:val="28"/>
          <w:szCs w:val="28"/>
          <w:lang w:eastAsia="en-US"/>
        </w:rPr>
        <w:t xml:space="preserve"> год и плановый период 202</w:t>
      </w:r>
      <w:r>
        <w:rPr>
          <w:rFonts w:eastAsia="Calibri"/>
          <w:sz w:val="28"/>
          <w:szCs w:val="28"/>
          <w:lang w:eastAsia="en-US"/>
        </w:rPr>
        <w:t>4</w:t>
      </w:r>
      <w:r w:rsidRPr="005A2CAE">
        <w:rPr>
          <w:rFonts w:eastAsia="Calibri"/>
          <w:sz w:val="28"/>
          <w:szCs w:val="28"/>
          <w:lang w:eastAsia="en-US"/>
        </w:rPr>
        <w:t>-202</w:t>
      </w:r>
      <w:r>
        <w:rPr>
          <w:rFonts w:eastAsia="Calibri"/>
          <w:sz w:val="28"/>
          <w:szCs w:val="28"/>
          <w:lang w:eastAsia="en-US"/>
        </w:rPr>
        <w:t>5</w:t>
      </w:r>
      <w:r w:rsidRPr="005A2CAE">
        <w:rPr>
          <w:rFonts w:eastAsia="Calibri"/>
          <w:sz w:val="28"/>
          <w:szCs w:val="28"/>
          <w:lang w:eastAsia="en-US"/>
        </w:rPr>
        <w:t xml:space="preserve"> годов сформированы с учетом потребности в погашении </w:t>
      </w:r>
      <w:r w:rsidRPr="009C3966">
        <w:rPr>
          <w:rFonts w:eastAsia="Calibri"/>
          <w:sz w:val="28"/>
          <w:szCs w:val="28"/>
          <w:lang w:eastAsia="en-US"/>
        </w:rPr>
        <w:t>действующих долговых обязательств, а также необходимости привлечения новых заемных средств в целях обеспечения инвестиционных расходов бюджета.</w:t>
      </w:r>
    </w:p>
    <w:p w14:paraId="3AEDC665" w14:textId="77777777" w:rsidR="003B3B8E" w:rsidRPr="00D16814" w:rsidRDefault="003B3B8E" w:rsidP="00D65B0B">
      <w:pPr>
        <w:ind w:firstLine="709"/>
        <w:jc w:val="both"/>
        <w:rPr>
          <w:rFonts w:eastAsia="Calibri"/>
          <w:sz w:val="28"/>
          <w:szCs w:val="28"/>
          <w:lang w:eastAsia="en-US"/>
        </w:rPr>
      </w:pPr>
      <w:r w:rsidRPr="009C3966">
        <w:rPr>
          <w:rFonts w:eastAsia="Calibri"/>
          <w:sz w:val="28"/>
          <w:szCs w:val="28"/>
          <w:lang w:eastAsia="en-US"/>
        </w:rPr>
        <w:t>Долговые</w:t>
      </w:r>
      <w:r w:rsidRPr="00D16814">
        <w:rPr>
          <w:rFonts w:eastAsia="Calibri"/>
          <w:sz w:val="28"/>
          <w:szCs w:val="28"/>
          <w:lang w:eastAsia="en-US"/>
        </w:rPr>
        <w:t xml:space="preserve"> показатели бюджета города не превышают предельных значений, установленных Бюджетным кодексом Российской Федерации, </w:t>
      </w:r>
      <w:r>
        <w:rPr>
          <w:rFonts w:eastAsia="Calibri"/>
          <w:sz w:val="28"/>
          <w:szCs w:val="28"/>
          <w:lang w:eastAsia="en-US"/>
        </w:rPr>
        <w:br/>
        <w:t>а</w:t>
      </w:r>
      <w:r w:rsidRPr="00D16814">
        <w:rPr>
          <w:rFonts w:eastAsia="Calibri"/>
          <w:sz w:val="28"/>
          <w:szCs w:val="28"/>
          <w:lang w:eastAsia="en-US"/>
        </w:rPr>
        <w:t xml:space="preserve"> также позволяют отнести муниципальное образование к группе заемщиков                 с высоким уровнем долговой устойчивости, в соответствии со статьей 107.1 Бюджетного кодекса. </w:t>
      </w:r>
    </w:p>
    <w:p w14:paraId="7AE687C0" w14:textId="10345399" w:rsidR="001C1BB3" w:rsidRDefault="003B3B8E" w:rsidP="00D65B0B">
      <w:pPr>
        <w:ind w:firstLine="709"/>
        <w:jc w:val="both"/>
        <w:rPr>
          <w:rFonts w:eastAsia="Calibri"/>
          <w:color w:val="FF0000"/>
          <w:sz w:val="28"/>
          <w:szCs w:val="28"/>
          <w:lang w:eastAsia="en-US"/>
        </w:rPr>
      </w:pPr>
      <w:r>
        <w:rPr>
          <w:rFonts w:eastAsia="Calibri"/>
          <w:sz w:val="28"/>
          <w:szCs w:val="28"/>
          <w:lang w:eastAsia="en-US"/>
        </w:rPr>
        <w:t>С</w:t>
      </w:r>
      <w:r w:rsidRPr="005D1487">
        <w:rPr>
          <w:rFonts w:eastAsia="Calibri"/>
          <w:sz w:val="28"/>
          <w:szCs w:val="28"/>
          <w:lang w:eastAsia="en-US"/>
        </w:rPr>
        <w:t xml:space="preserve">труктура муниципального долга </w:t>
      </w:r>
      <w:r>
        <w:rPr>
          <w:rFonts w:eastAsia="Calibri"/>
          <w:sz w:val="28"/>
          <w:szCs w:val="28"/>
          <w:lang w:eastAsia="en-US"/>
        </w:rPr>
        <w:t>в</w:t>
      </w:r>
      <w:r w:rsidRPr="005D1487">
        <w:rPr>
          <w:rFonts w:eastAsia="Calibri"/>
          <w:sz w:val="28"/>
          <w:szCs w:val="28"/>
          <w:lang w:eastAsia="en-US"/>
        </w:rPr>
        <w:t xml:space="preserve"> соответствии с программой </w:t>
      </w:r>
      <w:r w:rsidRPr="00F22CB0">
        <w:rPr>
          <w:rFonts w:eastAsia="Calibri"/>
          <w:sz w:val="28"/>
          <w:szCs w:val="28"/>
          <w:lang w:eastAsia="en-US"/>
        </w:rPr>
        <w:t>муниципальных внутренних заимствований на 202</w:t>
      </w:r>
      <w:r>
        <w:rPr>
          <w:rFonts w:eastAsia="Calibri"/>
          <w:sz w:val="28"/>
          <w:szCs w:val="28"/>
          <w:lang w:eastAsia="en-US"/>
        </w:rPr>
        <w:t>3</w:t>
      </w:r>
      <w:r w:rsidRPr="00F22CB0">
        <w:rPr>
          <w:rFonts w:eastAsia="Calibri"/>
          <w:sz w:val="28"/>
          <w:szCs w:val="28"/>
          <w:lang w:eastAsia="en-US"/>
        </w:rPr>
        <w:t>-202</w:t>
      </w:r>
      <w:r>
        <w:rPr>
          <w:rFonts w:eastAsia="Calibri"/>
          <w:sz w:val="28"/>
          <w:szCs w:val="28"/>
          <w:lang w:eastAsia="en-US"/>
        </w:rPr>
        <w:t>5</w:t>
      </w:r>
      <w:r w:rsidRPr="00F22CB0">
        <w:rPr>
          <w:rFonts w:eastAsia="Calibri"/>
          <w:sz w:val="28"/>
          <w:szCs w:val="28"/>
          <w:lang w:eastAsia="en-US"/>
        </w:rPr>
        <w:t xml:space="preserve"> годы представлена </w:t>
      </w:r>
      <w:r>
        <w:rPr>
          <w:rFonts w:eastAsia="Calibri"/>
          <w:sz w:val="28"/>
          <w:szCs w:val="28"/>
          <w:lang w:eastAsia="en-US"/>
        </w:rPr>
        <w:br/>
      </w:r>
      <w:r w:rsidRPr="00F22CB0">
        <w:rPr>
          <w:rFonts w:eastAsia="Calibri"/>
          <w:sz w:val="28"/>
          <w:szCs w:val="28"/>
          <w:lang w:eastAsia="en-US"/>
        </w:rPr>
        <w:t xml:space="preserve">в </w:t>
      </w:r>
      <w:r w:rsidRPr="003B3B8E">
        <w:rPr>
          <w:rFonts w:eastAsia="Calibri"/>
          <w:sz w:val="28"/>
          <w:szCs w:val="28"/>
          <w:lang w:eastAsia="en-US"/>
        </w:rPr>
        <w:t>таблице 4</w:t>
      </w:r>
      <w:r w:rsidR="004A1336">
        <w:rPr>
          <w:rFonts w:eastAsia="Calibri"/>
          <w:sz w:val="28"/>
          <w:szCs w:val="28"/>
          <w:lang w:eastAsia="en-US"/>
        </w:rPr>
        <w:t>7</w:t>
      </w:r>
      <w:r w:rsidRPr="003B3B8E">
        <w:rPr>
          <w:rFonts w:eastAsia="Calibri"/>
          <w:sz w:val="28"/>
          <w:szCs w:val="28"/>
          <w:lang w:eastAsia="en-US"/>
        </w:rPr>
        <w:t>.</w:t>
      </w:r>
    </w:p>
    <w:p w14:paraId="78F2CC87" w14:textId="1F3147A3" w:rsidR="001C1BB3" w:rsidRPr="003B3B8E" w:rsidRDefault="001C1BB3" w:rsidP="001C1BB3">
      <w:pPr>
        <w:jc w:val="right"/>
        <w:rPr>
          <w:rFonts w:eastAsia="Calibri"/>
          <w:sz w:val="28"/>
          <w:szCs w:val="28"/>
          <w:lang w:eastAsia="en-US"/>
        </w:rPr>
      </w:pPr>
      <w:r w:rsidRPr="003B3B8E">
        <w:rPr>
          <w:rFonts w:eastAsia="Calibri"/>
          <w:sz w:val="28"/>
          <w:szCs w:val="28"/>
          <w:lang w:eastAsia="en-US"/>
        </w:rPr>
        <w:t xml:space="preserve">Таблица </w:t>
      </w:r>
      <w:r w:rsidR="004621A2" w:rsidRPr="003B3B8E">
        <w:rPr>
          <w:rFonts w:eastAsia="Calibri"/>
          <w:sz w:val="28"/>
          <w:szCs w:val="28"/>
          <w:lang w:val="en-US" w:eastAsia="en-US"/>
        </w:rPr>
        <w:t>4</w:t>
      </w:r>
      <w:r w:rsidR="00BF31BA">
        <w:rPr>
          <w:rFonts w:eastAsia="Calibri"/>
          <w:sz w:val="28"/>
          <w:szCs w:val="28"/>
          <w:lang w:eastAsia="en-US"/>
        </w:rPr>
        <w:t>7</w:t>
      </w:r>
    </w:p>
    <w:p w14:paraId="3A36A8D7" w14:textId="77777777" w:rsidR="003B3B8E" w:rsidRPr="00F04BCC" w:rsidRDefault="003B3B8E" w:rsidP="003B3B8E">
      <w:pPr>
        <w:jc w:val="center"/>
        <w:rPr>
          <w:rFonts w:eastAsia="Calibri"/>
          <w:sz w:val="28"/>
          <w:szCs w:val="28"/>
          <w:lang w:eastAsia="en-US"/>
        </w:rPr>
      </w:pPr>
      <w:r w:rsidRPr="00F22CB0">
        <w:rPr>
          <w:rFonts w:eastAsia="Calibri"/>
          <w:sz w:val="28"/>
          <w:szCs w:val="28"/>
          <w:lang w:eastAsia="en-US"/>
        </w:rPr>
        <w:t>Структура муниципального долга</w:t>
      </w:r>
    </w:p>
    <w:tbl>
      <w:tblPr>
        <w:tblStyle w:val="afc"/>
        <w:tblW w:w="9634" w:type="dxa"/>
        <w:tblLook w:val="04A0" w:firstRow="1" w:lastRow="0" w:firstColumn="1" w:lastColumn="0" w:noHBand="0" w:noVBand="1"/>
      </w:tblPr>
      <w:tblGrid>
        <w:gridCol w:w="4815"/>
        <w:gridCol w:w="1560"/>
        <w:gridCol w:w="1559"/>
        <w:gridCol w:w="1700"/>
      </w:tblGrid>
      <w:tr w:rsidR="00F26D53" w:rsidRPr="00F26D53" w14:paraId="5AC707F7" w14:textId="77777777" w:rsidTr="00A71681">
        <w:trPr>
          <w:trHeight w:val="302"/>
          <w:tblHeader/>
        </w:trPr>
        <w:tc>
          <w:tcPr>
            <w:tcW w:w="4815" w:type="dxa"/>
            <w:vMerge w:val="restart"/>
          </w:tcPr>
          <w:p w14:paraId="0FD2D861" w14:textId="77777777" w:rsidR="00F26D53" w:rsidRPr="00F26D53" w:rsidRDefault="00F26D53" w:rsidP="00F26D53">
            <w:pPr>
              <w:jc w:val="center"/>
              <w:rPr>
                <w:rFonts w:eastAsia="Calibri"/>
                <w:sz w:val="20"/>
                <w:szCs w:val="20"/>
                <w:lang w:eastAsia="en-US"/>
              </w:rPr>
            </w:pPr>
            <w:r w:rsidRPr="00F26D53">
              <w:rPr>
                <w:sz w:val="20"/>
                <w:szCs w:val="20"/>
              </w:rPr>
              <w:t>Наименование</w:t>
            </w:r>
          </w:p>
          <w:p w14:paraId="5DF80ACF" w14:textId="1FA17359" w:rsidR="00F26D53" w:rsidRPr="00F26D53" w:rsidRDefault="00F26D53" w:rsidP="00F26D53">
            <w:pPr>
              <w:jc w:val="center"/>
              <w:rPr>
                <w:rFonts w:eastAsia="Calibri"/>
                <w:sz w:val="20"/>
                <w:szCs w:val="20"/>
                <w:lang w:eastAsia="en-US"/>
              </w:rPr>
            </w:pPr>
          </w:p>
        </w:tc>
        <w:tc>
          <w:tcPr>
            <w:tcW w:w="4819" w:type="dxa"/>
            <w:gridSpan w:val="3"/>
          </w:tcPr>
          <w:p w14:paraId="0FC384B7" w14:textId="4083E97F" w:rsidR="00F26D53" w:rsidRPr="00F26D53" w:rsidRDefault="00F26D53" w:rsidP="00F26D53">
            <w:pPr>
              <w:jc w:val="center"/>
              <w:rPr>
                <w:rFonts w:eastAsia="Calibri"/>
                <w:sz w:val="20"/>
                <w:szCs w:val="20"/>
                <w:lang w:eastAsia="en-US"/>
              </w:rPr>
            </w:pPr>
            <w:r w:rsidRPr="00F26D53">
              <w:rPr>
                <w:sz w:val="20"/>
                <w:szCs w:val="20"/>
              </w:rPr>
              <w:t>Проект бюджета, тыс. рублей</w:t>
            </w:r>
          </w:p>
        </w:tc>
      </w:tr>
      <w:tr w:rsidR="00F26D53" w:rsidRPr="00F26D53" w14:paraId="1FED89CC" w14:textId="77777777" w:rsidTr="00A71681">
        <w:trPr>
          <w:trHeight w:val="277"/>
          <w:tblHeader/>
        </w:trPr>
        <w:tc>
          <w:tcPr>
            <w:tcW w:w="4815" w:type="dxa"/>
            <w:vMerge/>
          </w:tcPr>
          <w:p w14:paraId="2089845F" w14:textId="77777777" w:rsidR="00F26D53" w:rsidRPr="00F26D53" w:rsidRDefault="00F26D53" w:rsidP="00F26D53">
            <w:pPr>
              <w:jc w:val="both"/>
              <w:rPr>
                <w:rFonts w:eastAsia="Calibri"/>
                <w:sz w:val="20"/>
                <w:szCs w:val="20"/>
                <w:lang w:eastAsia="en-US"/>
              </w:rPr>
            </w:pPr>
          </w:p>
        </w:tc>
        <w:tc>
          <w:tcPr>
            <w:tcW w:w="1560" w:type="dxa"/>
          </w:tcPr>
          <w:p w14:paraId="56A7EABB" w14:textId="3DBC195C" w:rsidR="00F26D53" w:rsidRPr="00F26D53" w:rsidRDefault="00F26D53" w:rsidP="00F26D53">
            <w:pPr>
              <w:jc w:val="center"/>
              <w:rPr>
                <w:rFonts w:eastAsia="Calibri"/>
                <w:sz w:val="20"/>
                <w:szCs w:val="20"/>
                <w:lang w:eastAsia="en-US"/>
              </w:rPr>
            </w:pPr>
            <w:r w:rsidRPr="00F26D53">
              <w:rPr>
                <w:sz w:val="20"/>
                <w:szCs w:val="20"/>
              </w:rPr>
              <w:t>01.01.2024</w:t>
            </w:r>
          </w:p>
        </w:tc>
        <w:tc>
          <w:tcPr>
            <w:tcW w:w="1559" w:type="dxa"/>
            <w:vAlign w:val="center"/>
          </w:tcPr>
          <w:p w14:paraId="02E4E6F2" w14:textId="77777777" w:rsidR="00F26D53" w:rsidRPr="00F26D53" w:rsidRDefault="00F26D53" w:rsidP="00F26D53">
            <w:pPr>
              <w:jc w:val="center"/>
              <w:rPr>
                <w:rFonts w:eastAsia="Calibri"/>
                <w:sz w:val="20"/>
                <w:szCs w:val="20"/>
                <w:lang w:eastAsia="en-US"/>
              </w:rPr>
            </w:pPr>
            <w:r w:rsidRPr="00F26D53">
              <w:rPr>
                <w:rFonts w:eastAsia="Calibri"/>
                <w:sz w:val="20"/>
                <w:szCs w:val="20"/>
                <w:lang w:eastAsia="en-US"/>
              </w:rPr>
              <w:t>01.01.2025</w:t>
            </w:r>
          </w:p>
        </w:tc>
        <w:tc>
          <w:tcPr>
            <w:tcW w:w="1700" w:type="dxa"/>
            <w:vAlign w:val="center"/>
          </w:tcPr>
          <w:p w14:paraId="227C91AE" w14:textId="77777777" w:rsidR="00F26D53" w:rsidRPr="00F26D53" w:rsidRDefault="00F26D53" w:rsidP="00F26D53">
            <w:pPr>
              <w:jc w:val="center"/>
              <w:rPr>
                <w:rFonts w:eastAsia="Calibri"/>
                <w:sz w:val="20"/>
                <w:szCs w:val="20"/>
                <w:lang w:eastAsia="en-US"/>
              </w:rPr>
            </w:pPr>
            <w:r w:rsidRPr="00F26D53">
              <w:rPr>
                <w:rFonts w:eastAsia="Calibri"/>
                <w:sz w:val="20"/>
                <w:szCs w:val="20"/>
                <w:lang w:eastAsia="en-US"/>
              </w:rPr>
              <w:t>01.01.2026</w:t>
            </w:r>
          </w:p>
        </w:tc>
      </w:tr>
      <w:tr w:rsidR="00F26D53" w:rsidRPr="00F26D53" w14:paraId="6DC51883" w14:textId="77777777" w:rsidTr="00A71681">
        <w:tc>
          <w:tcPr>
            <w:tcW w:w="4815" w:type="dxa"/>
          </w:tcPr>
          <w:p w14:paraId="76CC0975" w14:textId="644908F6" w:rsidR="00F26D53" w:rsidRPr="00F26D53" w:rsidRDefault="00F26D53" w:rsidP="00F26D53">
            <w:pPr>
              <w:jc w:val="both"/>
              <w:rPr>
                <w:rFonts w:eastAsia="Calibri"/>
                <w:sz w:val="20"/>
                <w:szCs w:val="20"/>
                <w:lang w:eastAsia="en-US"/>
              </w:rPr>
            </w:pPr>
            <w:r w:rsidRPr="00F26D53">
              <w:rPr>
                <w:sz w:val="20"/>
                <w:szCs w:val="20"/>
              </w:rPr>
              <w:t>Кредиты кредитных организаций</w:t>
            </w:r>
          </w:p>
        </w:tc>
        <w:tc>
          <w:tcPr>
            <w:tcW w:w="1560" w:type="dxa"/>
          </w:tcPr>
          <w:p w14:paraId="0C93D01B" w14:textId="679896E5" w:rsidR="00F26D53" w:rsidRPr="00F26D53" w:rsidRDefault="00F26D53" w:rsidP="00B644CC">
            <w:pPr>
              <w:jc w:val="center"/>
              <w:rPr>
                <w:rFonts w:eastAsia="Calibri"/>
                <w:sz w:val="20"/>
                <w:szCs w:val="20"/>
                <w:lang w:eastAsia="en-US"/>
              </w:rPr>
            </w:pPr>
            <w:r w:rsidRPr="00F26D53">
              <w:rPr>
                <w:sz w:val="20"/>
              </w:rPr>
              <w:t>2</w:t>
            </w:r>
            <w:r w:rsidR="00B644CC">
              <w:rPr>
                <w:sz w:val="20"/>
              </w:rPr>
              <w:t> 638 582,1</w:t>
            </w:r>
          </w:p>
        </w:tc>
        <w:tc>
          <w:tcPr>
            <w:tcW w:w="1559" w:type="dxa"/>
          </w:tcPr>
          <w:p w14:paraId="1DA3665D" w14:textId="56545DDB" w:rsidR="00F26D53" w:rsidRPr="00F26D53" w:rsidRDefault="00B644CC" w:rsidP="00F26D53">
            <w:pPr>
              <w:jc w:val="center"/>
              <w:rPr>
                <w:rFonts w:eastAsia="Calibri"/>
                <w:sz w:val="20"/>
                <w:szCs w:val="20"/>
                <w:lang w:eastAsia="en-US"/>
              </w:rPr>
            </w:pPr>
            <w:r>
              <w:rPr>
                <w:sz w:val="20"/>
              </w:rPr>
              <w:t>2 848 731,5</w:t>
            </w:r>
          </w:p>
        </w:tc>
        <w:tc>
          <w:tcPr>
            <w:tcW w:w="1700" w:type="dxa"/>
          </w:tcPr>
          <w:p w14:paraId="209ACD5C" w14:textId="408071A7" w:rsidR="00F26D53" w:rsidRPr="00F26D53" w:rsidRDefault="00B644CC" w:rsidP="00F26D53">
            <w:pPr>
              <w:jc w:val="center"/>
              <w:rPr>
                <w:rFonts w:eastAsia="Calibri"/>
                <w:sz w:val="20"/>
                <w:szCs w:val="20"/>
                <w:lang w:eastAsia="en-US"/>
              </w:rPr>
            </w:pPr>
            <w:r>
              <w:rPr>
                <w:sz w:val="20"/>
              </w:rPr>
              <w:t>2 541 019,8</w:t>
            </w:r>
          </w:p>
        </w:tc>
      </w:tr>
      <w:tr w:rsidR="00F26D53" w:rsidRPr="00F26D53" w14:paraId="522941B6" w14:textId="77777777" w:rsidTr="00A71681">
        <w:tc>
          <w:tcPr>
            <w:tcW w:w="4815" w:type="dxa"/>
          </w:tcPr>
          <w:p w14:paraId="3D4A4E7A" w14:textId="076C6844" w:rsidR="00F26D53" w:rsidRPr="00F26D53" w:rsidRDefault="00F26D53" w:rsidP="00F26D53">
            <w:pPr>
              <w:jc w:val="both"/>
              <w:rPr>
                <w:rFonts w:eastAsia="Calibri"/>
                <w:sz w:val="20"/>
                <w:szCs w:val="20"/>
                <w:lang w:eastAsia="en-US"/>
              </w:rPr>
            </w:pPr>
            <w:r w:rsidRPr="00F26D53">
              <w:rPr>
                <w:sz w:val="20"/>
                <w:szCs w:val="20"/>
              </w:rPr>
              <w:t>Бюджетные кредиты из бюджета округа</w:t>
            </w:r>
          </w:p>
        </w:tc>
        <w:tc>
          <w:tcPr>
            <w:tcW w:w="1560" w:type="dxa"/>
          </w:tcPr>
          <w:p w14:paraId="66B185F2" w14:textId="2122EC1B" w:rsidR="00F26D53" w:rsidRPr="00F26D53" w:rsidRDefault="00F26D53" w:rsidP="00F26D53">
            <w:pPr>
              <w:jc w:val="center"/>
              <w:rPr>
                <w:rFonts w:eastAsia="Calibri"/>
                <w:sz w:val="20"/>
                <w:szCs w:val="20"/>
                <w:lang w:eastAsia="en-US"/>
              </w:rPr>
            </w:pPr>
            <w:r w:rsidRPr="00F26D53">
              <w:rPr>
                <w:sz w:val="20"/>
              </w:rPr>
              <w:t>364 560,0</w:t>
            </w:r>
          </w:p>
        </w:tc>
        <w:tc>
          <w:tcPr>
            <w:tcW w:w="1559" w:type="dxa"/>
          </w:tcPr>
          <w:p w14:paraId="436C76C5" w14:textId="4F5EF7F9" w:rsidR="00F26D53" w:rsidRPr="00F26D53" w:rsidRDefault="00F26D53" w:rsidP="00F26D53">
            <w:pPr>
              <w:jc w:val="center"/>
              <w:rPr>
                <w:rFonts w:eastAsia="Calibri"/>
                <w:sz w:val="20"/>
                <w:szCs w:val="20"/>
                <w:lang w:eastAsia="en-US"/>
              </w:rPr>
            </w:pPr>
            <w:r w:rsidRPr="00F26D53">
              <w:rPr>
                <w:sz w:val="20"/>
              </w:rPr>
              <w:t>123 408,0</w:t>
            </w:r>
          </w:p>
        </w:tc>
        <w:tc>
          <w:tcPr>
            <w:tcW w:w="1700" w:type="dxa"/>
          </w:tcPr>
          <w:p w14:paraId="331545F3" w14:textId="25B4C391" w:rsidR="00F26D53" w:rsidRPr="00F26D53" w:rsidRDefault="00F26D53" w:rsidP="00F26D53">
            <w:pPr>
              <w:jc w:val="center"/>
              <w:rPr>
                <w:rFonts w:eastAsia="Calibri"/>
                <w:sz w:val="20"/>
                <w:szCs w:val="20"/>
                <w:lang w:eastAsia="en-US"/>
              </w:rPr>
            </w:pPr>
            <w:r w:rsidRPr="00F26D53">
              <w:rPr>
                <w:sz w:val="20"/>
              </w:rPr>
              <w:t>0,0</w:t>
            </w:r>
          </w:p>
        </w:tc>
      </w:tr>
      <w:tr w:rsidR="00F26D53" w:rsidRPr="00F26D53" w14:paraId="01101904" w14:textId="77777777" w:rsidTr="00A71681">
        <w:tc>
          <w:tcPr>
            <w:tcW w:w="4815" w:type="dxa"/>
          </w:tcPr>
          <w:p w14:paraId="13CAB312" w14:textId="279B87BF" w:rsidR="00F26D53" w:rsidRPr="00F26D53" w:rsidRDefault="00F26D53" w:rsidP="00F26D53">
            <w:pPr>
              <w:jc w:val="both"/>
              <w:rPr>
                <w:rFonts w:eastAsia="Calibri"/>
                <w:sz w:val="20"/>
                <w:szCs w:val="20"/>
                <w:lang w:eastAsia="en-US"/>
              </w:rPr>
            </w:pPr>
            <w:r w:rsidRPr="00F26D53">
              <w:rPr>
                <w:sz w:val="20"/>
                <w:szCs w:val="20"/>
              </w:rPr>
              <w:t>Муниципальные гарантии</w:t>
            </w:r>
          </w:p>
        </w:tc>
        <w:tc>
          <w:tcPr>
            <w:tcW w:w="1560" w:type="dxa"/>
          </w:tcPr>
          <w:p w14:paraId="624465BF" w14:textId="2302AA58" w:rsidR="00F26D53" w:rsidRPr="00F26D53" w:rsidRDefault="00F26D53" w:rsidP="00F26D53">
            <w:pPr>
              <w:jc w:val="center"/>
              <w:rPr>
                <w:rFonts w:eastAsia="Calibri"/>
                <w:sz w:val="20"/>
                <w:szCs w:val="20"/>
                <w:lang w:eastAsia="en-US"/>
              </w:rPr>
            </w:pPr>
            <w:r w:rsidRPr="00F26D53">
              <w:rPr>
                <w:sz w:val="20"/>
              </w:rPr>
              <w:t>0,0</w:t>
            </w:r>
          </w:p>
        </w:tc>
        <w:tc>
          <w:tcPr>
            <w:tcW w:w="1559" w:type="dxa"/>
          </w:tcPr>
          <w:p w14:paraId="750030AB" w14:textId="19DE8967" w:rsidR="00F26D53" w:rsidRPr="00F26D53" w:rsidRDefault="00F26D53" w:rsidP="00F26D53">
            <w:pPr>
              <w:jc w:val="center"/>
              <w:rPr>
                <w:rFonts w:eastAsia="Calibri"/>
                <w:sz w:val="20"/>
                <w:szCs w:val="20"/>
                <w:lang w:eastAsia="en-US"/>
              </w:rPr>
            </w:pPr>
            <w:r w:rsidRPr="00F26D53">
              <w:rPr>
                <w:sz w:val="20"/>
              </w:rPr>
              <w:t>0,0</w:t>
            </w:r>
          </w:p>
        </w:tc>
        <w:tc>
          <w:tcPr>
            <w:tcW w:w="1700" w:type="dxa"/>
          </w:tcPr>
          <w:p w14:paraId="2357F99F" w14:textId="7485A006" w:rsidR="00F26D53" w:rsidRPr="00F26D53" w:rsidRDefault="00F26D53" w:rsidP="00F26D53">
            <w:pPr>
              <w:jc w:val="center"/>
              <w:rPr>
                <w:rFonts w:eastAsia="Calibri"/>
                <w:sz w:val="20"/>
                <w:szCs w:val="20"/>
                <w:lang w:eastAsia="en-US"/>
              </w:rPr>
            </w:pPr>
            <w:r w:rsidRPr="00F26D53">
              <w:rPr>
                <w:sz w:val="20"/>
              </w:rPr>
              <w:t>0,0</w:t>
            </w:r>
          </w:p>
        </w:tc>
      </w:tr>
      <w:tr w:rsidR="00F26D53" w:rsidRPr="00F26D53" w14:paraId="0654EAD3" w14:textId="77777777" w:rsidTr="00A71681">
        <w:tc>
          <w:tcPr>
            <w:tcW w:w="4815" w:type="dxa"/>
            <w:shd w:val="clear" w:color="auto" w:fill="E7E6E6" w:themeFill="background2"/>
          </w:tcPr>
          <w:p w14:paraId="619C502B" w14:textId="346CE243" w:rsidR="00F26D53" w:rsidRPr="00F26D53" w:rsidRDefault="00F26D53" w:rsidP="00F26D53">
            <w:pPr>
              <w:jc w:val="both"/>
              <w:rPr>
                <w:rFonts w:eastAsia="Calibri"/>
                <w:i/>
                <w:sz w:val="20"/>
                <w:szCs w:val="20"/>
                <w:lang w:eastAsia="en-US"/>
              </w:rPr>
            </w:pPr>
            <w:r w:rsidRPr="00F26D53">
              <w:rPr>
                <w:sz w:val="20"/>
                <w:szCs w:val="20"/>
              </w:rPr>
              <w:t>Муниципальный долг, всего</w:t>
            </w:r>
          </w:p>
        </w:tc>
        <w:tc>
          <w:tcPr>
            <w:tcW w:w="1560" w:type="dxa"/>
            <w:shd w:val="clear" w:color="auto" w:fill="E7E6E6" w:themeFill="background2"/>
          </w:tcPr>
          <w:p w14:paraId="44BC77C9" w14:textId="24269FF2" w:rsidR="00F26D53" w:rsidRPr="00B644CC" w:rsidRDefault="00B644CC" w:rsidP="00F26D53">
            <w:pPr>
              <w:jc w:val="center"/>
              <w:rPr>
                <w:rFonts w:eastAsia="Calibri"/>
                <w:sz w:val="20"/>
                <w:szCs w:val="20"/>
                <w:lang w:eastAsia="en-US"/>
              </w:rPr>
            </w:pPr>
            <w:r w:rsidRPr="00B644CC">
              <w:rPr>
                <w:rFonts w:eastAsia="Calibri"/>
                <w:sz w:val="20"/>
                <w:szCs w:val="20"/>
                <w:lang w:eastAsia="en-US"/>
              </w:rPr>
              <w:t>3 003 142,1</w:t>
            </w:r>
          </w:p>
        </w:tc>
        <w:tc>
          <w:tcPr>
            <w:tcW w:w="1559" w:type="dxa"/>
            <w:shd w:val="clear" w:color="auto" w:fill="E7E6E6" w:themeFill="background2"/>
          </w:tcPr>
          <w:p w14:paraId="0D4C2A1F" w14:textId="769B7FBF" w:rsidR="00F26D53" w:rsidRPr="00F26D53" w:rsidRDefault="00B644CC" w:rsidP="00F26D53">
            <w:pPr>
              <w:jc w:val="center"/>
              <w:rPr>
                <w:rFonts w:eastAsia="Calibri"/>
                <w:i/>
                <w:sz w:val="20"/>
                <w:szCs w:val="20"/>
                <w:lang w:eastAsia="en-US"/>
              </w:rPr>
            </w:pPr>
            <w:r>
              <w:rPr>
                <w:sz w:val="20"/>
              </w:rPr>
              <w:t>2 972 139,5</w:t>
            </w:r>
          </w:p>
        </w:tc>
        <w:tc>
          <w:tcPr>
            <w:tcW w:w="1700" w:type="dxa"/>
            <w:shd w:val="clear" w:color="auto" w:fill="E7E6E6" w:themeFill="background2"/>
          </w:tcPr>
          <w:p w14:paraId="3DF8A168" w14:textId="0BD4ECC8" w:rsidR="00F26D53" w:rsidRPr="00F26D53" w:rsidRDefault="00B644CC" w:rsidP="00F26D53">
            <w:pPr>
              <w:jc w:val="center"/>
              <w:rPr>
                <w:rFonts w:eastAsia="Calibri"/>
                <w:i/>
                <w:sz w:val="20"/>
                <w:szCs w:val="20"/>
                <w:lang w:eastAsia="en-US"/>
              </w:rPr>
            </w:pPr>
            <w:r>
              <w:rPr>
                <w:sz w:val="20"/>
              </w:rPr>
              <w:t>2 541 019,8</w:t>
            </w:r>
          </w:p>
        </w:tc>
      </w:tr>
      <w:tr w:rsidR="00F26D53" w:rsidRPr="00F26D53" w14:paraId="04ADFAE6" w14:textId="77777777" w:rsidTr="00A71681">
        <w:tc>
          <w:tcPr>
            <w:tcW w:w="4815" w:type="dxa"/>
          </w:tcPr>
          <w:p w14:paraId="02C1648B" w14:textId="60C582EC" w:rsidR="00F26D53" w:rsidRPr="00F26D53" w:rsidRDefault="00F26D53" w:rsidP="00F26D53">
            <w:pPr>
              <w:jc w:val="both"/>
              <w:rPr>
                <w:rFonts w:eastAsia="Calibri"/>
                <w:sz w:val="20"/>
                <w:szCs w:val="20"/>
                <w:lang w:eastAsia="en-US"/>
              </w:rPr>
            </w:pPr>
            <w:r w:rsidRPr="00F26D53">
              <w:rPr>
                <w:sz w:val="20"/>
                <w:szCs w:val="20"/>
              </w:rPr>
              <w:t>Изменение к предыдущему году</w:t>
            </w:r>
          </w:p>
        </w:tc>
        <w:tc>
          <w:tcPr>
            <w:tcW w:w="1560" w:type="dxa"/>
            <w:shd w:val="clear" w:color="auto" w:fill="auto"/>
          </w:tcPr>
          <w:p w14:paraId="503ACB56" w14:textId="0DF879AF" w:rsidR="00F26D53" w:rsidRPr="00F26D53" w:rsidRDefault="00B644CC" w:rsidP="00F26D53">
            <w:pPr>
              <w:jc w:val="center"/>
              <w:rPr>
                <w:rFonts w:eastAsia="Calibri"/>
                <w:sz w:val="20"/>
                <w:szCs w:val="20"/>
                <w:lang w:eastAsia="en-US"/>
              </w:rPr>
            </w:pPr>
            <w:r>
              <w:rPr>
                <w:sz w:val="20"/>
              </w:rPr>
              <w:t>296 619,6</w:t>
            </w:r>
          </w:p>
        </w:tc>
        <w:tc>
          <w:tcPr>
            <w:tcW w:w="1559" w:type="dxa"/>
          </w:tcPr>
          <w:p w14:paraId="7A978DD7" w14:textId="54FDDFBD" w:rsidR="00F26D53" w:rsidRPr="00F26D53" w:rsidRDefault="00F26D53" w:rsidP="00F26D53">
            <w:pPr>
              <w:jc w:val="center"/>
              <w:rPr>
                <w:rFonts w:eastAsia="Calibri"/>
                <w:sz w:val="20"/>
                <w:szCs w:val="20"/>
                <w:lang w:eastAsia="en-US"/>
              </w:rPr>
            </w:pPr>
            <w:r w:rsidRPr="00F26D53">
              <w:rPr>
                <w:sz w:val="20"/>
              </w:rPr>
              <w:t>-31 002,6</w:t>
            </w:r>
          </w:p>
        </w:tc>
        <w:tc>
          <w:tcPr>
            <w:tcW w:w="1700" w:type="dxa"/>
          </w:tcPr>
          <w:p w14:paraId="23295BA8" w14:textId="62BA0A3D" w:rsidR="00F26D53" w:rsidRPr="00F26D53" w:rsidRDefault="00B644CC" w:rsidP="00F26D53">
            <w:pPr>
              <w:jc w:val="center"/>
              <w:rPr>
                <w:rFonts w:eastAsia="Calibri"/>
                <w:sz w:val="20"/>
                <w:szCs w:val="20"/>
                <w:lang w:eastAsia="en-US"/>
              </w:rPr>
            </w:pPr>
            <w:r>
              <w:rPr>
                <w:sz w:val="20"/>
              </w:rPr>
              <w:t>-431 119,7</w:t>
            </w:r>
          </w:p>
        </w:tc>
      </w:tr>
      <w:tr w:rsidR="00F26D53" w:rsidRPr="00F26D53" w14:paraId="3759E223" w14:textId="77777777" w:rsidTr="00F26D53">
        <w:trPr>
          <w:trHeight w:val="285"/>
        </w:trPr>
        <w:tc>
          <w:tcPr>
            <w:tcW w:w="4815" w:type="dxa"/>
          </w:tcPr>
          <w:p w14:paraId="217F0C3E" w14:textId="483BB488" w:rsidR="00F26D53" w:rsidRPr="00F26D53" w:rsidRDefault="00F26D53" w:rsidP="00F26D53">
            <w:pPr>
              <w:jc w:val="both"/>
              <w:rPr>
                <w:rFonts w:eastAsia="Calibri"/>
                <w:sz w:val="20"/>
                <w:szCs w:val="20"/>
                <w:lang w:eastAsia="en-US"/>
              </w:rPr>
            </w:pPr>
            <w:r w:rsidRPr="00F26D53">
              <w:rPr>
                <w:sz w:val="20"/>
                <w:szCs w:val="20"/>
              </w:rPr>
              <w:t xml:space="preserve">Темп роста объема муниципального долга </w:t>
            </w:r>
            <w:r w:rsidRPr="000D7296">
              <w:rPr>
                <w:rFonts w:eastAsia="Calibri"/>
                <w:sz w:val="20"/>
                <w:szCs w:val="20"/>
                <w:lang w:eastAsia="en-US"/>
              </w:rPr>
              <w:t>к предыдущему году, %</w:t>
            </w:r>
          </w:p>
        </w:tc>
        <w:tc>
          <w:tcPr>
            <w:tcW w:w="1560" w:type="dxa"/>
            <w:shd w:val="clear" w:color="auto" w:fill="auto"/>
          </w:tcPr>
          <w:p w14:paraId="22057354" w14:textId="59E1438E" w:rsidR="00F26D53" w:rsidRPr="00F26D53" w:rsidRDefault="00F26D53" w:rsidP="00B644CC">
            <w:pPr>
              <w:jc w:val="center"/>
              <w:rPr>
                <w:rFonts w:eastAsia="Calibri"/>
                <w:sz w:val="20"/>
                <w:szCs w:val="20"/>
                <w:lang w:eastAsia="en-US"/>
              </w:rPr>
            </w:pPr>
            <w:r w:rsidRPr="00F26D53">
              <w:rPr>
                <w:sz w:val="20"/>
              </w:rPr>
              <w:t>11</w:t>
            </w:r>
            <w:r w:rsidR="00B644CC">
              <w:rPr>
                <w:sz w:val="20"/>
              </w:rPr>
              <w:t>1</w:t>
            </w:r>
            <w:r w:rsidRPr="00F26D53">
              <w:rPr>
                <w:sz w:val="20"/>
              </w:rPr>
              <w:t>,</w:t>
            </w:r>
            <w:r w:rsidR="00B644CC">
              <w:rPr>
                <w:sz w:val="20"/>
              </w:rPr>
              <w:t>0</w:t>
            </w:r>
            <w:r w:rsidRPr="00F26D53">
              <w:rPr>
                <w:sz w:val="20"/>
              </w:rPr>
              <w:t>%</w:t>
            </w:r>
          </w:p>
        </w:tc>
        <w:tc>
          <w:tcPr>
            <w:tcW w:w="1559" w:type="dxa"/>
          </w:tcPr>
          <w:p w14:paraId="462617F6" w14:textId="4A8D87F0" w:rsidR="00F26D53" w:rsidRPr="00F26D53" w:rsidRDefault="00F26D53" w:rsidP="00F26D53">
            <w:pPr>
              <w:jc w:val="center"/>
              <w:rPr>
                <w:rFonts w:eastAsia="Calibri"/>
                <w:sz w:val="20"/>
                <w:szCs w:val="20"/>
                <w:lang w:eastAsia="en-US"/>
              </w:rPr>
            </w:pPr>
            <w:r w:rsidRPr="00F26D53">
              <w:rPr>
                <w:sz w:val="20"/>
              </w:rPr>
              <w:t>99,0%</w:t>
            </w:r>
          </w:p>
        </w:tc>
        <w:tc>
          <w:tcPr>
            <w:tcW w:w="1700" w:type="dxa"/>
          </w:tcPr>
          <w:p w14:paraId="3E7205EB" w14:textId="322F7EED" w:rsidR="00F26D53" w:rsidRPr="00F26D53" w:rsidRDefault="00F26D53" w:rsidP="00B644CC">
            <w:pPr>
              <w:jc w:val="center"/>
              <w:rPr>
                <w:rFonts w:eastAsia="Calibri"/>
                <w:sz w:val="20"/>
                <w:szCs w:val="20"/>
                <w:lang w:eastAsia="en-US"/>
              </w:rPr>
            </w:pPr>
            <w:r w:rsidRPr="00F26D53">
              <w:rPr>
                <w:sz w:val="20"/>
              </w:rPr>
              <w:t>85,</w:t>
            </w:r>
            <w:r w:rsidR="00B644CC">
              <w:rPr>
                <w:sz w:val="20"/>
              </w:rPr>
              <w:t>5</w:t>
            </w:r>
            <w:r w:rsidRPr="00F26D53">
              <w:rPr>
                <w:sz w:val="20"/>
              </w:rPr>
              <w:t>%</w:t>
            </w:r>
          </w:p>
        </w:tc>
      </w:tr>
    </w:tbl>
    <w:p w14:paraId="0E45236C" w14:textId="77777777" w:rsidR="003B3B8E" w:rsidRPr="009A5284" w:rsidRDefault="003B3B8E" w:rsidP="003B3B8E">
      <w:pPr>
        <w:jc w:val="both"/>
        <w:rPr>
          <w:rFonts w:eastAsia="Calibri"/>
          <w:color w:val="FF0000"/>
          <w:sz w:val="28"/>
          <w:szCs w:val="28"/>
          <w:lang w:eastAsia="en-US"/>
        </w:rPr>
      </w:pPr>
    </w:p>
    <w:p w14:paraId="51002CFD" w14:textId="06D37544" w:rsidR="00C34537" w:rsidRPr="00A211BA" w:rsidRDefault="003B3B8E" w:rsidP="003B3B8E">
      <w:pPr>
        <w:ind w:firstLine="567"/>
        <w:jc w:val="both"/>
        <w:rPr>
          <w:rFonts w:eastAsia="Calibri"/>
          <w:color w:val="FF0000"/>
          <w:sz w:val="28"/>
          <w:szCs w:val="28"/>
          <w:lang w:eastAsia="en-US"/>
        </w:rPr>
      </w:pPr>
      <w:r>
        <w:rPr>
          <w:rFonts w:eastAsia="Calibri"/>
          <w:sz w:val="28"/>
          <w:szCs w:val="28"/>
          <w:lang w:eastAsia="en-US"/>
        </w:rPr>
        <w:t>Р</w:t>
      </w:r>
      <w:r w:rsidRPr="005D0F8C">
        <w:rPr>
          <w:rFonts w:eastAsia="Calibri"/>
          <w:sz w:val="28"/>
          <w:szCs w:val="28"/>
          <w:lang w:eastAsia="en-US"/>
        </w:rPr>
        <w:t xml:space="preserve">азмер верхнего предела муниципального внутреннего долга </w:t>
      </w:r>
      <w:r w:rsidRPr="000A5D48">
        <w:rPr>
          <w:rFonts w:eastAsia="Calibri"/>
          <w:sz w:val="28"/>
          <w:szCs w:val="28"/>
          <w:lang w:eastAsia="en-US"/>
        </w:rPr>
        <w:t>в 202</w:t>
      </w:r>
      <w:r>
        <w:rPr>
          <w:rFonts w:eastAsia="Calibri"/>
          <w:sz w:val="28"/>
          <w:szCs w:val="28"/>
          <w:lang w:eastAsia="en-US"/>
        </w:rPr>
        <w:t>3</w:t>
      </w:r>
      <w:r w:rsidRPr="000A5D48">
        <w:rPr>
          <w:rFonts w:eastAsia="Calibri"/>
          <w:sz w:val="28"/>
          <w:szCs w:val="28"/>
          <w:lang w:eastAsia="en-US"/>
        </w:rPr>
        <w:t xml:space="preserve"> – 202</w:t>
      </w:r>
      <w:r>
        <w:rPr>
          <w:rFonts w:eastAsia="Calibri"/>
          <w:sz w:val="28"/>
          <w:szCs w:val="28"/>
          <w:lang w:eastAsia="en-US"/>
        </w:rPr>
        <w:t>5 годах</w:t>
      </w:r>
      <w:r w:rsidRPr="000A5D48">
        <w:rPr>
          <w:rFonts w:eastAsia="Calibri"/>
          <w:sz w:val="28"/>
          <w:szCs w:val="28"/>
          <w:lang w:eastAsia="en-US"/>
        </w:rPr>
        <w:t xml:space="preserve"> </w:t>
      </w:r>
      <w:r w:rsidRPr="005D0F8C">
        <w:rPr>
          <w:sz w:val="28"/>
        </w:rPr>
        <w:t xml:space="preserve">рассчитан </w:t>
      </w:r>
      <w:r w:rsidRPr="005D0F8C">
        <w:rPr>
          <w:rFonts w:eastAsia="Calibri"/>
          <w:sz w:val="28"/>
          <w:szCs w:val="28"/>
          <w:lang w:eastAsia="en-US"/>
        </w:rPr>
        <w:t>исходя из объема действующих долговых обязательств муниципального образования и планируемых к привлечению муниципальных заимствований в очередном финансовом году и плановом периоде</w:t>
      </w:r>
      <w:r>
        <w:rPr>
          <w:rFonts w:eastAsia="Calibri"/>
          <w:sz w:val="28"/>
          <w:szCs w:val="28"/>
          <w:lang w:eastAsia="en-US"/>
        </w:rPr>
        <w:t xml:space="preserve">. </w:t>
      </w:r>
      <w:r w:rsidRPr="0075020C">
        <w:rPr>
          <w:rFonts w:eastAsia="Calibri"/>
          <w:sz w:val="28"/>
          <w:szCs w:val="28"/>
          <w:lang w:eastAsia="en-US"/>
        </w:rPr>
        <w:t>В соответствии с нормами статьи 107 Бюджетного кодекса Российской</w:t>
      </w:r>
      <w:r>
        <w:rPr>
          <w:rFonts w:eastAsia="Calibri"/>
          <w:sz w:val="28"/>
          <w:szCs w:val="28"/>
          <w:lang w:eastAsia="en-US"/>
        </w:rPr>
        <w:t xml:space="preserve"> Федерации</w:t>
      </w:r>
      <w:r w:rsidRPr="005D0F8C">
        <w:rPr>
          <w:rFonts w:eastAsia="Calibri"/>
          <w:sz w:val="28"/>
          <w:szCs w:val="28"/>
          <w:lang w:eastAsia="en-US"/>
        </w:rPr>
        <w:t xml:space="preserve"> размер верхнего предела муниципального внутреннего долга </w:t>
      </w:r>
      <w:r w:rsidRPr="000F05AE">
        <w:rPr>
          <w:rFonts w:eastAsia="Calibri"/>
          <w:sz w:val="28"/>
          <w:szCs w:val="28"/>
          <w:lang w:eastAsia="en-US"/>
        </w:rPr>
        <w:t>установлен частью 16 проекта</w:t>
      </w:r>
      <w:r w:rsidRPr="005D0F8C">
        <w:rPr>
          <w:rFonts w:eastAsia="Calibri"/>
          <w:sz w:val="28"/>
          <w:szCs w:val="28"/>
          <w:lang w:eastAsia="en-US"/>
        </w:rPr>
        <w:t xml:space="preserve"> </w:t>
      </w:r>
      <w:r w:rsidRPr="005D0F8C">
        <w:rPr>
          <w:sz w:val="28"/>
        </w:rPr>
        <w:t xml:space="preserve">решения Думы города </w:t>
      </w:r>
      <w:r>
        <w:rPr>
          <w:sz w:val="28"/>
        </w:rPr>
        <w:t>«</w:t>
      </w:r>
      <w:r w:rsidRPr="00E73A9F">
        <w:rPr>
          <w:sz w:val="28"/>
        </w:rPr>
        <w:t>О бюджете городского округа Сургут Ханты-Мансийского автономного округа – Югры на 2023 год и плановый период 2024 – 2025 годов»</w:t>
      </w:r>
      <w:r>
        <w:rPr>
          <w:sz w:val="28"/>
        </w:rPr>
        <w:t xml:space="preserve"> и представлен </w:t>
      </w:r>
      <w:r w:rsidRPr="00BA411D">
        <w:rPr>
          <w:rFonts w:eastAsia="Calibri"/>
          <w:sz w:val="28"/>
          <w:szCs w:val="28"/>
          <w:lang w:eastAsia="en-US"/>
        </w:rPr>
        <w:t xml:space="preserve">на </w:t>
      </w:r>
      <w:r w:rsidRPr="003B3B8E">
        <w:rPr>
          <w:rFonts w:eastAsia="Calibri"/>
          <w:sz w:val="28"/>
          <w:szCs w:val="28"/>
          <w:lang w:eastAsia="en-US"/>
        </w:rPr>
        <w:t xml:space="preserve">рисунке </w:t>
      </w:r>
      <w:r>
        <w:rPr>
          <w:rFonts w:eastAsia="Calibri"/>
          <w:sz w:val="28"/>
          <w:szCs w:val="28"/>
          <w:lang w:eastAsia="en-US"/>
        </w:rPr>
        <w:t>50.</w:t>
      </w:r>
      <w:r w:rsidR="00E96082">
        <w:rPr>
          <w:rFonts w:eastAsia="Calibri"/>
          <w:color w:val="FF0000"/>
          <w:sz w:val="28"/>
          <w:szCs w:val="28"/>
          <w:lang w:eastAsia="en-US"/>
        </w:rPr>
        <w:t xml:space="preserve"> </w:t>
      </w:r>
    </w:p>
    <w:p w14:paraId="721BC33A" w14:textId="77777777" w:rsidR="003B3B8E" w:rsidRPr="005D0F8C" w:rsidRDefault="003B3B8E" w:rsidP="003B3B8E">
      <w:pPr>
        <w:ind w:firstLine="567"/>
        <w:jc w:val="both"/>
        <w:rPr>
          <w:rFonts w:eastAsia="Calibri"/>
          <w:sz w:val="28"/>
          <w:szCs w:val="28"/>
          <w:lang w:eastAsia="en-US"/>
        </w:rPr>
      </w:pPr>
      <w:r>
        <w:rPr>
          <w:rFonts w:eastAsia="Calibri"/>
          <w:sz w:val="28"/>
          <w:szCs w:val="28"/>
          <w:lang w:eastAsia="en-US"/>
        </w:rPr>
        <w:t>П</w:t>
      </w:r>
      <w:r w:rsidRPr="008A7734">
        <w:rPr>
          <w:rFonts w:eastAsia="Calibri"/>
          <w:sz w:val="28"/>
          <w:szCs w:val="28"/>
          <w:lang w:eastAsia="en-US"/>
        </w:rPr>
        <w:t>редоставл</w:t>
      </w:r>
      <w:r>
        <w:rPr>
          <w:rFonts w:eastAsia="Calibri"/>
          <w:sz w:val="28"/>
          <w:szCs w:val="28"/>
          <w:lang w:eastAsia="en-US"/>
        </w:rPr>
        <w:t>ение м</w:t>
      </w:r>
      <w:r w:rsidRPr="008A7734">
        <w:rPr>
          <w:rFonts w:eastAsia="Calibri"/>
          <w:sz w:val="28"/>
          <w:szCs w:val="28"/>
          <w:lang w:eastAsia="en-US"/>
        </w:rPr>
        <w:t>униципальны</w:t>
      </w:r>
      <w:r>
        <w:rPr>
          <w:rFonts w:eastAsia="Calibri"/>
          <w:sz w:val="28"/>
          <w:szCs w:val="28"/>
          <w:lang w:eastAsia="en-US"/>
        </w:rPr>
        <w:t>х</w:t>
      </w:r>
      <w:r w:rsidRPr="008A7734">
        <w:rPr>
          <w:rFonts w:eastAsia="Calibri"/>
          <w:sz w:val="28"/>
          <w:szCs w:val="28"/>
          <w:lang w:eastAsia="en-US"/>
        </w:rPr>
        <w:t xml:space="preserve"> гаранти</w:t>
      </w:r>
      <w:r>
        <w:rPr>
          <w:rFonts w:eastAsia="Calibri"/>
          <w:sz w:val="28"/>
          <w:szCs w:val="28"/>
          <w:lang w:eastAsia="en-US"/>
        </w:rPr>
        <w:t>й</w:t>
      </w:r>
      <w:r w:rsidRPr="008A7734">
        <w:rPr>
          <w:rFonts w:eastAsia="Calibri"/>
          <w:sz w:val="28"/>
          <w:szCs w:val="28"/>
          <w:lang w:eastAsia="en-US"/>
        </w:rPr>
        <w:t xml:space="preserve"> в 202</w:t>
      </w:r>
      <w:r>
        <w:rPr>
          <w:rFonts w:eastAsia="Calibri"/>
          <w:sz w:val="28"/>
          <w:szCs w:val="28"/>
          <w:lang w:eastAsia="en-US"/>
        </w:rPr>
        <w:t>3</w:t>
      </w:r>
      <w:r w:rsidRPr="008A7734">
        <w:rPr>
          <w:rFonts w:eastAsia="Calibri"/>
          <w:sz w:val="28"/>
          <w:szCs w:val="28"/>
          <w:lang w:eastAsia="en-US"/>
        </w:rPr>
        <w:t>-202</w:t>
      </w:r>
      <w:r>
        <w:rPr>
          <w:rFonts w:eastAsia="Calibri"/>
          <w:sz w:val="28"/>
          <w:szCs w:val="28"/>
          <w:lang w:eastAsia="en-US"/>
        </w:rPr>
        <w:t>5</w:t>
      </w:r>
      <w:r w:rsidRPr="008A7734">
        <w:rPr>
          <w:rFonts w:eastAsia="Calibri"/>
          <w:sz w:val="28"/>
          <w:szCs w:val="28"/>
          <w:lang w:eastAsia="en-US"/>
        </w:rPr>
        <w:t xml:space="preserve"> годах не</w:t>
      </w:r>
      <w:r>
        <w:rPr>
          <w:rFonts w:eastAsia="Calibri"/>
          <w:sz w:val="28"/>
          <w:szCs w:val="28"/>
          <w:lang w:eastAsia="en-US"/>
        </w:rPr>
        <w:t> планируется</w:t>
      </w:r>
      <w:r w:rsidRPr="008A7734">
        <w:rPr>
          <w:rFonts w:eastAsia="Calibri"/>
          <w:sz w:val="28"/>
          <w:szCs w:val="28"/>
          <w:lang w:eastAsia="en-US"/>
        </w:rPr>
        <w:t>.</w:t>
      </w:r>
    </w:p>
    <w:p w14:paraId="50A87E68" w14:textId="2E1837A7" w:rsidR="00515938" w:rsidRPr="00A211BA" w:rsidRDefault="00515938" w:rsidP="001C1BB3">
      <w:pPr>
        <w:ind w:firstLine="567"/>
        <w:jc w:val="both"/>
        <w:rPr>
          <w:rFonts w:eastAsia="Calibri"/>
          <w:color w:val="FF0000"/>
          <w:sz w:val="28"/>
          <w:szCs w:val="28"/>
          <w:lang w:eastAsia="en-US"/>
        </w:rPr>
      </w:pPr>
    </w:p>
    <w:p w14:paraId="024ACFFA" w14:textId="3353656F" w:rsidR="001C1BB3" w:rsidRPr="00A211BA" w:rsidRDefault="001C1BB3" w:rsidP="003F278F">
      <w:pPr>
        <w:ind w:firstLine="567"/>
        <w:jc w:val="center"/>
        <w:rPr>
          <w:rFonts w:eastAsia="Calibri"/>
          <w:color w:val="FF0000"/>
          <w:sz w:val="28"/>
          <w:szCs w:val="28"/>
          <w:lang w:eastAsia="en-US"/>
        </w:rPr>
      </w:pPr>
    </w:p>
    <w:p w14:paraId="6987027A" w14:textId="181A7817" w:rsidR="001C1BB3" w:rsidRPr="00A211BA" w:rsidRDefault="00087A4C" w:rsidP="001C1BB3">
      <w:pPr>
        <w:jc w:val="center"/>
        <w:rPr>
          <w:rFonts w:eastAsia="Calibri"/>
          <w:color w:val="FF0000"/>
          <w:sz w:val="28"/>
          <w:szCs w:val="28"/>
          <w:lang w:eastAsia="en-US"/>
        </w:rPr>
      </w:pPr>
      <w:r>
        <w:rPr>
          <w:rFonts w:eastAsia="Calibri"/>
          <w:noProof/>
          <w:color w:val="FF0000"/>
          <w:sz w:val="28"/>
          <w:szCs w:val="28"/>
        </w:rPr>
        <w:drawing>
          <wp:inline distT="0" distB="0" distL="0" distR="0" wp14:anchorId="45B321DE" wp14:editId="5964162C">
            <wp:extent cx="4523362" cy="3373843"/>
            <wp:effectExtent l="0" t="0" r="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58">
                      <a:extLst>
                        <a:ext uri="{28A0092B-C50C-407E-A947-70E740481C1C}">
                          <a14:useLocalDpi xmlns:a14="http://schemas.microsoft.com/office/drawing/2010/main" val="0"/>
                        </a:ext>
                      </a:extLst>
                    </a:blip>
                    <a:srcRect r="17693"/>
                    <a:stretch/>
                  </pic:blipFill>
                  <pic:spPr bwMode="auto">
                    <a:xfrm>
                      <a:off x="0" y="0"/>
                      <a:ext cx="4527535" cy="3376956"/>
                    </a:xfrm>
                    <a:prstGeom prst="rect">
                      <a:avLst/>
                    </a:prstGeom>
                    <a:noFill/>
                    <a:ln>
                      <a:noFill/>
                    </a:ln>
                    <a:extLst>
                      <a:ext uri="{53640926-AAD7-44D8-BBD7-CCE9431645EC}">
                        <a14:shadowObscured xmlns:a14="http://schemas.microsoft.com/office/drawing/2010/main"/>
                      </a:ext>
                    </a:extLst>
                  </pic:spPr>
                </pic:pic>
              </a:graphicData>
            </a:graphic>
          </wp:inline>
        </w:drawing>
      </w:r>
    </w:p>
    <w:p w14:paraId="2DFF2CF4" w14:textId="77777777" w:rsidR="009206C1" w:rsidRDefault="009206C1" w:rsidP="001C1BB3">
      <w:pPr>
        <w:ind w:firstLine="567"/>
        <w:jc w:val="center"/>
        <w:rPr>
          <w:rFonts w:eastAsia="Calibri"/>
          <w:sz w:val="28"/>
          <w:szCs w:val="28"/>
          <w:lang w:eastAsia="en-US"/>
        </w:rPr>
      </w:pPr>
    </w:p>
    <w:p w14:paraId="7B76EF07" w14:textId="2DEE6756" w:rsidR="001C1BB3" w:rsidRPr="009206C1" w:rsidRDefault="001C1BB3" w:rsidP="001C1BB3">
      <w:pPr>
        <w:ind w:firstLine="567"/>
        <w:jc w:val="center"/>
        <w:rPr>
          <w:rFonts w:eastAsia="Calibri"/>
          <w:lang w:eastAsia="en-US"/>
        </w:rPr>
      </w:pPr>
      <w:r w:rsidRPr="009206C1">
        <w:rPr>
          <w:rFonts w:eastAsia="Calibri"/>
          <w:lang w:eastAsia="en-US"/>
        </w:rPr>
        <w:t xml:space="preserve">Рисунок </w:t>
      </w:r>
      <w:r w:rsidR="00E96082" w:rsidRPr="009206C1">
        <w:rPr>
          <w:rFonts w:eastAsia="Calibri"/>
          <w:lang w:eastAsia="en-US"/>
        </w:rPr>
        <w:t>50</w:t>
      </w:r>
      <w:r w:rsidRPr="009206C1">
        <w:rPr>
          <w:rFonts w:eastAsia="Calibri"/>
          <w:lang w:eastAsia="en-US"/>
        </w:rPr>
        <w:t>. Информация о размере верхнего предела муниципального внутреннего долга на 202</w:t>
      </w:r>
      <w:r w:rsidR="003F278F" w:rsidRPr="009206C1">
        <w:rPr>
          <w:rFonts w:eastAsia="Calibri"/>
          <w:lang w:eastAsia="en-US"/>
        </w:rPr>
        <w:t xml:space="preserve">3 </w:t>
      </w:r>
      <w:r w:rsidRPr="009206C1">
        <w:rPr>
          <w:rFonts w:eastAsia="Calibri"/>
          <w:lang w:eastAsia="en-US"/>
        </w:rPr>
        <w:t>-202</w:t>
      </w:r>
      <w:r w:rsidR="00C92E7B" w:rsidRPr="009206C1">
        <w:rPr>
          <w:rFonts w:eastAsia="Calibri"/>
          <w:lang w:eastAsia="en-US"/>
        </w:rPr>
        <w:t>5</w:t>
      </w:r>
      <w:r w:rsidRPr="009206C1">
        <w:rPr>
          <w:rFonts w:eastAsia="Calibri"/>
          <w:lang w:eastAsia="en-US"/>
        </w:rPr>
        <w:t xml:space="preserve"> гг.</w:t>
      </w:r>
    </w:p>
    <w:p w14:paraId="0580CF97" w14:textId="77777777" w:rsidR="005648E1" w:rsidRPr="00A211BA" w:rsidRDefault="005648E1" w:rsidP="001C1BB3">
      <w:pPr>
        <w:ind w:firstLine="567"/>
        <w:jc w:val="center"/>
        <w:rPr>
          <w:rFonts w:eastAsia="Calibri"/>
          <w:color w:val="FF0000"/>
          <w:sz w:val="28"/>
          <w:szCs w:val="28"/>
          <w:lang w:eastAsia="en-US"/>
        </w:rPr>
      </w:pPr>
    </w:p>
    <w:p w14:paraId="029D2E56" w14:textId="77777777" w:rsidR="003B3B8E" w:rsidRPr="00D16814" w:rsidRDefault="003B3B8E" w:rsidP="00D65B0B">
      <w:pPr>
        <w:ind w:firstLine="709"/>
        <w:jc w:val="both"/>
        <w:rPr>
          <w:rFonts w:eastAsia="Calibri"/>
          <w:sz w:val="28"/>
          <w:szCs w:val="28"/>
          <w:lang w:eastAsia="en-US"/>
        </w:rPr>
      </w:pPr>
      <w:r w:rsidRPr="00D16814">
        <w:rPr>
          <w:rFonts w:eastAsia="Calibri"/>
          <w:sz w:val="28"/>
          <w:szCs w:val="28"/>
          <w:lang w:eastAsia="en-US"/>
        </w:rPr>
        <w:t>Расходы на обслуживание муниципального долга составят:</w:t>
      </w:r>
    </w:p>
    <w:p w14:paraId="6307508A" w14:textId="77777777" w:rsidR="003B3B8E" w:rsidRPr="00F26D53" w:rsidRDefault="003B3B8E" w:rsidP="00D65B0B">
      <w:pPr>
        <w:ind w:firstLine="709"/>
        <w:jc w:val="both"/>
        <w:rPr>
          <w:rFonts w:eastAsia="Calibri"/>
          <w:sz w:val="28"/>
          <w:szCs w:val="28"/>
          <w:lang w:eastAsia="en-US"/>
        </w:rPr>
      </w:pPr>
      <w:r w:rsidRPr="00D16814">
        <w:rPr>
          <w:rFonts w:eastAsia="Calibri"/>
          <w:sz w:val="28"/>
          <w:szCs w:val="28"/>
          <w:lang w:eastAsia="en-US"/>
        </w:rPr>
        <w:t xml:space="preserve">- </w:t>
      </w:r>
      <w:r w:rsidRPr="00F26D53">
        <w:rPr>
          <w:rFonts w:eastAsia="Calibri"/>
          <w:sz w:val="28"/>
          <w:szCs w:val="28"/>
          <w:lang w:eastAsia="en-US"/>
        </w:rPr>
        <w:t>в 2023 году – 222 285,3 тыс. руб.;</w:t>
      </w:r>
      <w:r w:rsidRPr="00F26D53">
        <w:rPr>
          <w:noProof/>
        </w:rPr>
        <w:t xml:space="preserve"> </w:t>
      </w:r>
    </w:p>
    <w:p w14:paraId="2AA999ED" w14:textId="77777777" w:rsidR="003B3B8E" w:rsidRPr="00F26D53" w:rsidRDefault="003B3B8E" w:rsidP="00D65B0B">
      <w:pPr>
        <w:ind w:firstLine="709"/>
        <w:jc w:val="both"/>
        <w:rPr>
          <w:rFonts w:eastAsia="Calibri"/>
          <w:sz w:val="28"/>
          <w:szCs w:val="28"/>
          <w:lang w:eastAsia="en-US"/>
        </w:rPr>
      </w:pPr>
      <w:r w:rsidRPr="00F26D53">
        <w:rPr>
          <w:rFonts w:eastAsia="Calibri"/>
          <w:sz w:val="28"/>
          <w:szCs w:val="28"/>
          <w:lang w:eastAsia="en-US"/>
        </w:rPr>
        <w:t>- в 2024 году – 336 514,8 тыс. руб.;</w:t>
      </w:r>
    </w:p>
    <w:p w14:paraId="4782D0C5" w14:textId="77777777" w:rsidR="003B3B8E" w:rsidRPr="00F26D53" w:rsidRDefault="003B3B8E" w:rsidP="00D65B0B">
      <w:pPr>
        <w:ind w:firstLine="709"/>
        <w:jc w:val="both"/>
        <w:rPr>
          <w:rFonts w:eastAsia="Calibri"/>
          <w:sz w:val="28"/>
          <w:szCs w:val="28"/>
          <w:lang w:eastAsia="en-US"/>
        </w:rPr>
      </w:pPr>
      <w:r w:rsidRPr="00F26D53">
        <w:rPr>
          <w:rFonts w:eastAsia="Calibri"/>
          <w:sz w:val="28"/>
          <w:szCs w:val="28"/>
          <w:lang w:eastAsia="en-US"/>
        </w:rPr>
        <w:t>- в 2025 году – 282 382,1 тыс. руб.,</w:t>
      </w:r>
    </w:p>
    <w:p w14:paraId="008FEDD6" w14:textId="77777777" w:rsidR="003B3B8E" w:rsidRPr="00BA411D" w:rsidRDefault="003B3B8E" w:rsidP="00D65B0B">
      <w:pPr>
        <w:ind w:firstLine="709"/>
        <w:jc w:val="both"/>
        <w:rPr>
          <w:rFonts w:eastAsia="Calibri"/>
          <w:color w:val="FF0000"/>
          <w:sz w:val="28"/>
          <w:szCs w:val="28"/>
          <w:lang w:eastAsia="en-US"/>
        </w:rPr>
      </w:pPr>
      <w:r w:rsidRPr="00F26D53">
        <w:rPr>
          <w:rFonts w:eastAsia="Calibri"/>
          <w:sz w:val="28"/>
          <w:szCs w:val="28"/>
          <w:lang w:eastAsia="en-US"/>
        </w:rPr>
        <w:t>что не превышает предельные значения, установленные пп. 1 п. 7 статьи 107 Бюджетного кодекса Российской Федерацией</w:t>
      </w:r>
      <w:r w:rsidRPr="00E73A9F">
        <w:rPr>
          <w:rFonts w:eastAsia="Calibri"/>
          <w:sz w:val="28"/>
          <w:szCs w:val="28"/>
          <w:lang w:eastAsia="en-US"/>
        </w:rPr>
        <w:t>.</w:t>
      </w:r>
      <w:r w:rsidRPr="00BA411D">
        <w:rPr>
          <w:rFonts w:eastAsia="Calibri"/>
          <w:sz w:val="28"/>
          <w:szCs w:val="28"/>
          <w:lang w:eastAsia="en-US"/>
        </w:rPr>
        <w:t xml:space="preserve"> </w:t>
      </w:r>
    </w:p>
    <w:p w14:paraId="41391577" w14:textId="533C8DC7" w:rsidR="001C1BB3" w:rsidRPr="00A211BA" w:rsidRDefault="003B3B8E" w:rsidP="00D65B0B">
      <w:pPr>
        <w:ind w:firstLine="709"/>
        <w:jc w:val="both"/>
        <w:rPr>
          <w:rFonts w:eastAsia="Calibri"/>
          <w:color w:val="FF0000"/>
          <w:sz w:val="28"/>
          <w:szCs w:val="28"/>
          <w:lang w:eastAsia="en-US"/>
        </w:rPr>
      </w:pPr>
      <w:r w:rsidRPr="00BA411D">
        <w:rPr>
          <w:sz w:val="28"/>
          <w:szCs w:val="28"/>
        </w:rPr>
        <w:t>Объем</w:t>
      </w:r>
      <w:r w:rsidRPr="00BA411D">
        <w:rPr>
          <w:rFonts w:eastAsia="Calibri"/>
          <w:noProof/>
          <w:sz w:val="28"/>
          <w:szCs w:val="28"/>
        </w:rPr>
        <w:t xml:space="preserve"> расходов на обслуживание муниципального долга </w:t>
      </w:r>
      <w:r w:rsidRPr="00BA411D">
        <w:rPr>
          <w:rFonts w:eastAsia="Calibri"/>
          <w:sz w:val="28"/>
          <w:szCs w:val="28"/>
          <w:lang w:eastAsia="en-US"/>
        </w:rPr>
        <w:t>в 202</w:t>
      </w:r>
      <w:r>
        <w:rPr>
          <w:rFonts w:eastAsia="Calibri"/>
          <w:sz w:val="28"/>
          <w:szCs w:val="28"/>
          <w:lang w:eastAsia="en-US"/>
        </w:rPr>
        <w:t>3</w:t>
      </w:r>
      <w:r w:rsidRPr="00BA411D">
        <w:rPr>
          <w:rFonts w:eastAsia="Calibri"/>
          <w:sz w:val="28"/>
          <w:szCs w:val="28"/>
          <w:lang w:eastAsia="en-US"/>
        </w:rPr>
        <w:t xml:space="preserve"> – 202</w:t>
      </w:r>
      <w:r>
        <w:rPr>
          <w:rFonts w:eastAsia="Calibri"/>
          <w:sz w:val="28"/>
          <w:szCs w:val="28"/>
          <w:lang w:eastAsia="en-US"/>
        </w:rPr>
        <w:t>5</w:t>
      </w:r>
      <w:r w:rsidRPr="00BA411D">
        <w:rPr>
          <w:rFonts w:eastAsia="Calibri"/>
          <w:sz w:val="28"/>
          <w:szCs w:val="28"/>
          <w:lang w:eastAsia="en-US"/>
        </w:rPr>
        <w:t xml:space="preserve"> годах в сравнении с утвержденными параметрами представлен</w:t>
      </w:r>
      <w:r>
        <w:rPr>
          <w:rFonts w:eastAsia="Calibri"/>
          <w:sz w:val="28"/>
          <w:szCs w:val="28"/>
          <w:lang w:eastAsia="en-US"/>
        </w:rPr>
        <w:t xml:space="preserve"> </w:t>
      </w:r>
      <w:r w:rsidR="001C1BB3" w:rsidRPr="003F278F">
        <w:rPr>
          <w:rFonts w:eastAsia="Calibri"/>
          <w:sz w:val="28"/>
          <w:szCs w:val="28"/>
          <w:lang w:eastAsia="en-US"/>
        </w:rPr>
        <w:t xml:space="preserve">на рисунке </w:t>
      </w:r>
      <w:r w:rsidR="00B5264B" w:rsidRPr="003F278F">
        <w:rPr>
          <w:rFonts w:eastAsia="Calibri"/>
          <w:sz w:val="28"/>
          <w:szCs w:val="28"/>
          <w:lang w:eastAsia="en-US"/>
        </w:rPr>
        <w:t>5</w:t>
      </w:r>
      <w:r w:rsidRPr="003F278F">
        <w:rPr>
          <w:rFonts w:eastAsia="Calibri"/>
          <w:sz w:val="28"/>
          <w:szCs w:val="28"/>
          <w:lang w:eastAsia="en-US"/>
        </w:rPr>
        <w:t>1</w:t>
      </w:r>
      <w:r w:rsidR="001C1BB3" w:rsidRPr="003F278F">
        <w:rPr>
          <w:rFonts w:eastAsia="Calibri"/>
          <w:sz w:val="28"/>
          <w:szCs w:val="28"/>
          <w:lang w:eastAsia="en-US"/>
        </w:rPr>
        <w:t xml:space="preserve">. </w:t>
      </w:r>
    </w:p>
    <w:p w14:paraId="45F94AD3" w14:textId="3B40D5C6" w:rsidR="001C1BB3" w:rsidRDefault="001C1BB3" w:rsidP="001C1BB3">
      <w:pPr>
        <w:jc w:val="center"/>
        <w:rPr>
          <w:rFonts w:eastAsia="Calibri"/>
          <w:color w:val="FF0000"/>
          <w:sz w:val="28"/>
          <w:szCs w:val="28"/>
          <w:lang w:eastAsia="en-US"/>
        </w:rPr>
      </w:pPr>
    </w:p>
    <w:p w14:paraId="3CD65DE3" w14:textId="5C6D41F0" w:rsidR="003F278F" w:rsidRPr="00A211BA" w:rsidRDefault="00087A4C" w:rsidP="001C1BB3">
      <w:pPr>
        <w:jc w:val="center"/>
        <w:rPr>
          <w:rFonts w:eastAsia="Calibri"/>
          <w:color w:val="FF0000"/>
          <w:sz w:val="28"/>
          <w:szCs w:val="28"/>
          <w:lang w:eastAsia="en-US"/>
        </w:rPr>
      </w:pPr>
      <w:r>
        <w:rPr>
          <w:rFonts w:eastAsia="Calibri"/>
          <w:noProof/>
          <w:color w:val="FF0000"/>
          <w:sz w:val="28"/>
          <w:szCs w:val="28"/>
        </w:rPr>
        <w:drawing>
          <wp:inline distT="0" distB="0" distL="0" distR="0" wp14:anchorId="0953A3F8" wp14:editId="77A5DA0A">
            <wp:extent cx="4727643" cy="3383068"/>
            <wp:effectExtent l="0" t="0" r="0" b="8255"/>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38851" cy="3391088"/>
                    </a:xfrm>
                    <a:prstGeom prst="rect">
                      <a:avLst/>
                    </a:prstGeom>
                    <a:noFill/>
                  </pic:spPr>
                </pic:pic>
              </a:graphicData>
            </a:graphic>
          </wp:inline>
        </w:drawing>
      </w:r>
    </w:p>
    <w:p w14:paraId="5A39DB7E" w14:textId="77777777" w:rsidR="009206C1" w:rsidRDefault="009206C1" w:rsidP="001C1BB3">
      <w:pPr>
        <w:jc w:val="center"/>
        <w:rPr>
          <w:rFonts w:eastAsia="Calibri"/>
          <w:lang w:eastAsia="en-US"/>
        </w:rPr>
      </w:pPr>
    </w:p>
    <w:p w14:paraId="07B85D44" w14:textId="608144D0" w:rsidR="001C1BB3" w:rsidRPr="009206C1" w:rsidRDefault="001C1BB3" w:rsidP="001C1BB3">
      <w:pPr>
        <w:jc w:val="center"/>
        <w:rPr>
          <w:rFonts w:eastAsia="Calibri"/>
          <w:lang w:eastAsia="en-US"/>
        </w:rPr>
      </w:pPr>
      <w:r w:rsidRPr="009206C1">
        <w:rPr>
          <w:rFonts w:eastAsia="Calibri"/>
          <w:lang w:eastAsia="en-US"/>
        </w:rPr>
        <w:t xml:space="preserve">Рисунок </w:t>
      </w:r>
      <w:r w:rsidR="00B5264B" w:rsidRPr="009206C1">
        <w:rPr>
          <w:rFonts w:eastAsia="Calibri"/>
          <w:lang w:eastAsia="en-US"/>
        </w:rPr>
        <w:t>5</w:t>
      </w:r>
      <w:r w:rsidR="00E96082" w:rsidRPr="009206C1">
        <w:rPr>
          <w:rFonts w:eastAsia="Calibri"/>
          <w:lang w:eastAsia="en-US"/>
        </w:rPr>
        <w:t>1</w:t>
      </w:r>
      <w:r w:rsidRPr="009206C1">
        <w:rPr>
          <w:rFonts w:eastAsia="Calibri"/>
          <w:lang w:eastAsia="en-US"/>
        </w:rPr>
        <w:t>. Информация об объеме расходов на обслуживание муниципального долга на 202</w:t>
      </w:r>
      <w:r w:rsidR="00F26D53" w:rsidRPr="009206C1">
        <w:rPr>
          <w:rFonts w:eastAsia="Calibri"/>
          <w:lang w:eastAsia="en-US"/>
        </w:rPr>
        <w:t>3</w:t>
      </w:r>
      <w:r w:rsidRPr="009206C1">
        <w:rPr>
          <w:rFonts w:eastAsia="Calibri"/>
          <w:lang w:eastAsia="en-US"/>
        </w:rPr>
        <w:t xml:space="preserve"> год и на плановый период 202</w:t>
      </w:r>
      <w:r w:rsidR="00F26D53" w:rsidRPr="009206C1">
        <w:rPr>
          <w:rFonts w:eastAsia="Calibri"/>
          <w:lang w:eastAsia="en-US"/>
        </w:rPr>
        <w:t>4</w:t>
      </w:r>
      <w:r w:rsidRPr="009206C1">
        <w:rPr>
          <w:rFonts w:eastAsia="Calibri"/>
          <w:lang w:eastAsia="en-US"/>
        </w:rPr>
        <w:t xml:space="preserve"> – 202</w:t>
      </w:r>
      <w:r w:rsidR="00F26D53" w:rsidRPr="009206C1">
        <w:rPr>
          <w:rFonts w:eastAsia="Calibri"/>
          <w:lang w:eastAsia="en-US"/>
        </w:rPr>
        <w:t>5</w:t>
      </w:r>
      <w:r w:rsidRPr="009206C1">
        <w:rPr>
          <w:rFonts w:eastAsia="Calibri"/>
          <w:lang w:eastAsia="en-US"/>
        </w:rPr>
        <w:t xml:space="preserve"> годов</w:t>
      </w:r>
    </w:p>
    <w:p w14:paraId="46DEC0A9" w14:textId="77777777" w:rsidR="001C1BB3" w:rsidRPr="00A211BA" w:rsidRDefault="001C1BB3" w:rsidP="001C1BB3">
      <w:pPr>
        <w:ind w:firstLine="567"/>
        <w:jc w:val="center"/>
        <w:rPr>
          <w:rFonts w:eastAsia="Calibri"/>
          <w:color w:val="FF0000"/>
          <w:sz w:val="28"/>
          <w:szCs w:val="28"/>
          <w:lang w:eastAsia="en-US"/>
        </w:rPr>
      </w:pPr>
    </w:p>
    <w:p w14:paraId="1F41E2BC" w14:textId="77777777" w:rsidR="001C1BB3" w:rsidRPr="00A211BA" w:rsidRDefault="001C1BB3" w:rsidP="00C85AD6">
      <w:pPr>
        <w:pStyle w:val="21"/>
        <w:contextualSpacing/>
        <w:rPr>
          <w:color w:val="FF0000"/>
          <w:szCs w:val="28"/>
          <w:highlight w:val="yellow"/>
        </w:rPr>
      </w:pPr>
    </w:p>
    <w:p w14:paraId="1574DC50" w14:textId="77777777" w:rsidR="001C1BB3" w:rsidRPr="00A211BA" w:rsidRDefault="001C1BB3" w:rsidP="00C85AD6">
      <w:pPr>
        <w:pStyle w:val="21"/>
        <w:contextualSpacing/>
        <w:rPr>
          <w:color w:val="FF0000"/>
          <w:szCs w:val="28"/>
          <w:highlight w:val="yellow"/>
        </w:rPr>
      </w:pPr>
    </w:p>
    <w:p w14:paraId="225461F6" w14:textId="177CD355" w:rsidR="00AE7288" w:rsidRPr="000878D6" w:rsidRDefault="00AE7288" w:rsidP="00AE7288">
      <w:pPr>
        <w:jc w:val="both"/>
        <w:rPr>
          <w:rFonts w:eastAsia="Calibri"/>
          <w:sz w:val="28"/>
          <w:szCs w:val="28"/>
          <w:lang w:eastAsia="en-US"/>
        </w:rPr>
      </w:pPr>
      <w:r w:rsidRPr="000878D6">
        <w:rPr>
          <w:rFonts w:eastAsia="Calibri"/>
          <w:sz w:val="28"/>
          <w:szCs w:val="28"/>
          <w:lang w:eastAsia="en-US"/>
        </w:rPr>
        <w:t xml:space="preserve">Директор департамента финансов                     </w:t>
      </w:r>
      <w:r w:rsidR="007C19E2" w:rsidRPr="000878D6">
        <w:rPr>
          <w:rFonts w:eastAsia="Calibri"/>
          <w:sz w:val="28"/>
          <w:szCs w:val="28"/>
          <w:lang w:eastAsia="en-US"/>
        </w:rPr>
        <w:t xml:space="preserve">                               </w:t>
      </w:r>
      <w:r w:rsidRPr="000878D6">
        <w:rPr>
          <w:rFonts w:eastAsia="Calibri"/>
          <w:sz w:val="28"/>
          <w:szCs w:val="28"/>
          <w:lang w:eastAsia="en-US"/>
        </w:rPr>
        <w:t xml:space="preserve"> </w:t>
      </w:r>
      <w:r w:rsidR="00F37EEE" w:rsidRPr="000878D6">
        <w:rPr>
          <w:rFonts w:eastAsia="Calibri"/>
          <w:sz w:val="28"/>
          <w:szCs w:val="28"/>
          <w:lang w:eastAsia="en-US"/>
        </w:rPr>
        <w:t>М</w:t>
      </w:r>
      <w:r w:rsidRPr="000878D6">
        <w:rPr>
          <w:rFonts w:eastAsia="Calibri"/>
          <w:sz w:val="28"/>
          <w:szCs w:val="28"/>
          <w:lang w:eastAsia="en-US"/>
        </w:rPr>
        <w:t>.</w:t>
      </w:r>
      <w:r w:rsidR="00F37EEE" w:rsidRPr="000878D6">
        <w:rPr>
          <w:rFonts w:eastAsia="Calibri"/>
          <w:sz w:val="28"/>
          <w:szCs w:val="28"/>
          <w:lang w:eastAsia="en-US"/>
        </w:rPr>
        <w:t>А. Новиков</w:t>
      </w:r>
      <w:r w:rsidRPr="000878D6">
        <w:rPr>
          <w:rFonts w:eastAsia="Calibri"/>
          <w:sz w:val="28"/>
          <w:szCs w:val="28"/>
          <w:lang w:eastAsia="en-US"/>
        </w:rPr>
        <w:t>а</w:t>
      </w:r>
    </w:p>
    <w:p w14:paraId="1A7B29F3" w14:textId="77777777" w:rsidR="00AE7288" w:rsidRPr="000878D6" w:rsidRDefault="00AE7288" w:rsidP="00AE7288">
      <w:pPr>
        <w:jc w:val="both"/>
        <w:rPr>
          <w:sz w:val="20"/>
          <w:szCs w:val="20"/>
        </w:rPr>
      </w:pPr>
    </w:p>
    <w:p w14:paraId="47753D77" w14:textId="57C4E4E3" w:rsidR="00FB2E82" w:rsidRPr="000878D6" w:rsidRDefault="00FB2E82" w:rsidP="00AE7288">
      <w:pPr>
        <w:contextualSpacing/>
        <w:rPr>
          <w:sz w:val="20"/>
        </w:rPr>
      </w:pPr>
    </w:p>
    <w:p w14:paraId="378DACE9" w14:textId="51B194C4" w:rsidR="00FB2E82" w:rsidRPr="000878D6" w:rsidRDefault="00FB2E82" w:rsidP="00AE7288">
      <w:pPr>
        <w:contextualSpacing/>
        <w:rPr>
          <w:sz w:val="20"/>
        </w:rPr>
      </w:pPr>
    </w:p>
    <w:p w14:paraId="24A50CEE" w14:textId="26A44728" w:rsidR="00FB2E82" w:rsidRPr="000878D6" w:rsidRDefault="00FB2E82" w:rsidP="00AE7288">
      <w:pPr>
        <w:contextualSpacing/>
        <w:rPr>
          <w:sz w:val="20"/>
        </w:rPr>
      </w:pPr>
    </w:p>
    <w:p w14:paraId="547E2114" w14:textId="444D7FAF" w:rsidR="00F37EEE" w:rsidRPr="000878D6" w:rsidRDefault="00F37EEE" w:rsidP="00AE7288">
      <w:pPr>
        <w:contextualSpacing/>
        <w:rPr>
          <w:sz w:val="20"/>
        </w:rPr>
      </w:pPr>
      <w:r w:rsidRPr="000878D6">
        <w:rPr>
          <w:sz w:val="20"/>
        </w:rPr>
        <w:t xml:space="preserve">Начальник </w:t>
      </w:r>
      <w:r w:rsidR="00FB2E82" w:rsidRPr="000878D6">
        <w:rPr>
          <w:sz w:val="20"/>
        </w:rPr>
        <w:t>управления анализа и сводного планирования расходов</w:t>
      </w:r>
    </w:p>
    <w:p w14:paraId="00158DED" w14:textId="39E2B7A7" w:rsidR="00F37EEE" w:rsidRPr="000878D6" w:rsidRDefault="00FB2E82" w:rsidP="00AE7288">
      <w:pPr>
        <w:contextualSpacing/>
        <w:rPr>
          <w:sz w:val="20"/>
        </w:rPr>
      </w:pPr>
      <w:r w:rsidRPr="000878D6">
        <w:rPr>
          <w:sz w:val="20"/>
        </w:rPr>
        <w:t>Минакова Оксана Сергеевна</w:t>
      </w:r>
      <w:r w:rsidR="00F37EEE" w:rsidRPr="000878D6">
        <w:rPr>
          <w:sz w:val="20"/>
        </w:rPr>
        <w:t>, 52-2</w:t>
      </w:r>
      <w:r w:rsidRPr="000878D6">
        <w:rPr>
          <w:sz w:val="20"/>
        </w:rPr>
        <w:t>0-60</w:t>
      </w:r>
    </w:p>
    <w:p w14:paraId="6BFD1C08" w14:textId="77777777" w:rsidR="00F37EEE" w:rsidRPr="000878D6" w:rsidRDefault="00F37EEE" w:rsidP="00AE7288">
      <w:pPr>
        <w:contextualSpacing/>
        <w:rPr>
          <w:sz w:val="20"/>
        </w:rPr>
      </w:pPr>
    </w:p>
    <w:p w14:paraId="3249635A" w14:textId="5A24E550" w:rsidR="00AE7288" w:rsidRPr="000878D6" w:rsidRDefault="00AE7288" w:rsidP="00AE7288">
      <w:pPr>
        <w:contextualSpacing/>
        <w:rPr>
          <w:sz w:val="20"/>
        </w:rPr>
      </w:pPr>
      <w:r w:rsidRPr="000878D6">
        <w:rPr>
          <w:sz w:val="20"/>
        </w:rPr>
        <w:t>Начальник управления доходов и долговой политики</w:t>
      </w:r>
    </w:p>
    <w:p w14:paraId="1E75DA66" w14:textId="41EA0CCC" w:rsidR="00F37EEE" w:rsidRPr="000878D6" w:rsidRDefault="00AE7288" w:rsidP="007C19E2">
      <w:pPr>
        <w:contextualSpacing/>
        <w:rPr>
          <w:sz w:val="20"/>
          <w:szCs w:val="20"/>
        </w:rPr>
      </w:pPr>
      <w:r w:rsidRPr="000878D6">
        <w:rPr>
          <w:sz w:val="20"/>
        </w:rPr>
        <w:t>Капустина Татьяна Александровна, 52 20 67</w:t>
      </w:r>
    </w:p>
    <w:sectPr w:rsidR="00F37EEE" w:rsidRPr="000878D6" w:rsidSect="00F74A25">
      <w:headerReference w:type="default" r:id="rId60"/>
      <w:footerReference w:type="default" r:id="rId61"/>
      <w:pgSz w:w="11906" w:h="16838"/>
      <w:pgMar w:top="1134" w:right="567" w:bottom="0"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7E04FC" w14:textId="77777777" w:rsidR="00154360" w:rsidRDefault="00154360" w:rsidP="009E560D">
      <w:r>
        <w:separator/>
      </w:r>
    </w:p>
  </w:endnote>
  <w:endnote w:type="continuationSeparator" w:id="0">
    <w:p w14:paraId="14E8722F" w14:textId="77777777" w:rsidR="00154360" w:rsidRDefault="00154360" w:rsidP="009E56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imes New Roman CYR">
    <w:panose1 w:val="02020603050405020304"/>
    <w:charset w:val="CC"/>
    <w:family w:val="roman"/>
    <w:pitch w:val="variable"/>
    <w:sig w:usb0="E0002AFF" w:usb1="C0007841"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688B1E" w14:textId="79DA2867" w:rsidR="00154360" w:rsidRDefault="00154360">
    <w:pPr>
      <w:pStyle w:val="af9"/>
      <w:jc w:val="right"/>
    </w:pPr>
    <w:r>
      <w:fldChar w:fldCharType="begin"/>
    </w:r>
    <w:r>
      <w:instrText xml:space="preserve"> PAGE   \* MERGEFORMAT </w:instrText>
    </w:r>
    <w:r>
      <w:fldChar w:fldCharType="separate"/>
    </w:r>
    <w:r w:rsidR="00F83A8F">
      <w:rPr>
        <w:noProof/>
      </w:rPr>
      <w:t>38</w:t>
    </w:r>
    <w:r>
      <w:fldChar w:fldCharType="end"/>
    </w:r>
  </w:p>
  <w:p w14:paraId="01ADF38A" w14:textId="77777777" w:rsidR="00154360" w:rsidRDefault="00154360">
    <w:pPr>
      <w:pStyle w:val="af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EB4F53" w14:textId="77777777" w:rsidR="00154360" w:rsidRDefault="00154360" w:rsidP="009E560D">
      <w:r>
        <w:separator/>
      </w:r>
    </w:p>
  </w:footnote>
  <w:footnote w:type="continuationSeparator" w:id="0">
    <w:p w14:paraId="0C55BB9A" w14:textId="77777777" w:rsidR="00154360" w:rsidRDefault="00154360" w:rsidP="009E560D">
      <w:r>
        <w:continuationSeparator/>
      </w:r>
    </w:p>
  </w:footnote>
  <w:footnote w:id="1">
    <w:p w14:paraId="548EB825" w14:textId="79DDCBE0" w:rsidR="00154360" w:rsidRPr="00E83DD8" w:rsidRDefault="00154360">
      <w:pPr>
        <w:pStyle w:val="af3"/>
      </w:pPr>
      <w:r w:rsidRPr="00E83DD8">
        <w:rPr>
          <w:rStyle w:val="aff6"/>
        </w:rPr>
        <w:footnoteRef/>
      </w:r>
      <w:r w:rsidRPr="00E83DD8">
        <w:t xml:space="preserve"> Федеральный закон от 30.12.2021 N 446-ФЗ (ред. от 26.03.2022) </w:t>
      </w:r>
      <w:r>
        <w:t>«</w:t>
      </w:r>
      <w:r w:rsidRPr="00E83DD8">
        <w:t>О внесении изменений в Федеральный закон "Об охране окружающей среды" и отдельные законодате</w:t>
      </w:r>
      <w:r>
        <w:t>льные акты Российской Федерации»</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167026" w14:textId="77777777" w:rsidR="00154360" w:rsidRDefault="00154360">
    <w:pPr>
      <w:pStyle w:val="af7"/>
      <w:rPr>
        <w:lang w:val="ru-RU"/>
      </w:rPr>
    </w:pPr>
  </w:p>
  <w:p w14:paraId="74D91A5F" w14:textId="77777777" w:rsidR="00154360" w:rsidRPr="00C80A2C" w:rsidRDefault="00154360">
    <w:pPr>
      <w:pStyle w:val="af7"/>
      <w:rPr>
        <w:lang w:val="ru-RU"/>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053FF0"/>
    <w:multiLevelType w:val="hybridMultilevel"/>
    <w:tmpl w:val="FDF65234"/>
    <w:lvl w:ilvl="0" w:tplc="2D848CAA">
      <w:start w:val="1"/>
      <w:numFmt w:val="bullet"/>
      <w:lvlText w:val=""/>
      <w:lvlJc w:val="left"/>
      <w:pPr>
        <w:ind w:left="1212" w:hanging="360"/>
      </w:pPr>
      <w:rPr>
        <w:rFonts w:ascii="Symbol" w:hAnsi="Symbol" w:hint="default"/>
        <w:color w:val="auto"/>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8D751AF"/>
    <w:multiLevelType w:val="hybridMultilevel"/>
    <w:tmpl w:val="F92A741C"/>
    <w:lvl w:ilvl="0" w:tplc="6316D340">
      <w:start w:val="1"/>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 w15:restartNumberingAfterBreak="0">
    <w:nsid w:val="0AF05025"/>
    <w:multiLevelType w:val="multilevel"/>
    <w:tmpl w:val="338A8A7C"/>
    <w:lvl w:ilvl="0">
      <w:start w:val="1"/>
      <w:numFmt w:val="decimal"/>
      <w:lvlText w:val="%1."/>
      <w:lvlJc w:val="left"/>
      <w:pPr>
        <w:ind w:left="786" w:hanging="360"/>
      </w:pPr>
      <w:rPr>
        <w:rFonts w:hint="default"/>
      </w:rPr>
    </w:lvl>
    <w:lvl w:ilvl="1">
      <w:start w:val="1"/>
      <w:numFmt w:val="decimal"/>
      <w:isLgl/>
      <w:lvlText w:val="%1.%2."/>
      <w:lvlJc w:val="left"/>
      <w:pPr>
        <w:ind w:left="1146"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2226" w:hanging="180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586" w:hanging="2160"/>
      </w:pPr>
      <w:rPr>
        <w:rFonts w:hint="default"/>
      </w:rPr>
    </w:lvl>
  </w:abstractNum>
  <w:abstractNum w:abstractNumId="3" w15:restartNumberingAfterBreak="0">
    <w:nsid w:val="0C2C2FFD"/>
    <w:multiLevelType w:val="hybridMultilevel"/>
    <w:tmpl w:val="08E8EB6C"/>
    <w:lvl w:ilvl="0" w:tplc="9BBE3F90">
      <w:start w:val="105"/>
      <w:numFmt w:val="bullet"/>
      <w:lvlText w:val="-"/>
      <w:lvlJc w:val="left"/>
      <w:pPr>
        <w:ind w:left="502" w:hanging="360"/>
      </w:pPr>
      <w:rPr>
        <w:rFonts w:ascii="Times New Roman" w:eastAsia="Times New Roman" w:hAnsi="Times New Roman" w:cs="Times New Roman" w:hint="default"/>
        <w:i/>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4" w15:restartNumberingAfterBreak="0">
    <w:nsid w:val="11EE00AD"/>
    <w:multiLevelType w:val="hybridMultilevel"/>
    <w:tmpl w:val="95AA0E96"/>
    <w:lvl w:ilvl="0" w:tplc="00D2F4A8">
      <w:start w:val="3"/>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5" w15:restartNumberingAfterBreak="0">
    <w:nsid w:val="18D85795"/>
    <w:multiLevelType w:val="hybridMultilevel"/>
    <w:tmpl w:val="686EAA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8D903FC"/>
    <w:multiLevelType w:val="hybridMultilevel"/>
    <w:tmpl w:val="888840C0"/>
    <w:lvl w:ilvl="0" w:tplc="E0D4E0B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 w15:restartNumberingAfterBreak="0">
    <w:nsid w:val="1A096F7B"/>
    <w:multiLevelType w:val="hybridMultilevel"/>
    <w:tmpl w:val="D0B075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01043B6"/>
    <w:multiLevelType w:val="hybridMultilevel"/>
    <w:tmpl w:val="B1D6148C"/>
    <w:lvl w:ilvl="0" w:tplc="51CEA58E">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9" w15:restartNumberingAfterBreak="0">
    <w:nsid w:val="244B091D"/>
    <w:multiLevelType w:val="hybridMultilevel"/>
    <w:tmpl w:val="CB4224CC"/>
    <w:lvl w:ilvl="0" w:tplc="9D0EA712">
      <w:start w:val="2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9B41623"/>
    <w:multiLevelType w:val="hybridMultilevel"/>
    <w:tmpl w:val="BEDA3A54"/>
    <w:lvl w:ilvl="0" w:tplc="E1F65BF2">
      <w:start w:val="79"/>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1" w15:restartNumberingAfterBreak="0">
    <w:nsid w:val="2EF3671B"/>
    <w:multiLevelType w:val="hybridMultilevel"/>
    <w:tmpl w:val="9DD6C97E"/>
    <w:lvl w:ilvl="0" w:tplc="EFDA0B44">
      <w:start w:val="1"/>
      <w:numFmt w:val="decimal"/>
      <w:lvlText w:val="%1)"/>
      <w:lvlJc w:val="left"/>
      <w:pPr>
        <w:ind w:left="1069" w:hanging="360"/>
      </w:pPr>
      <w:rPr>
        <w:rFonts w:hint="default"/>
        <w:color w:val="000000" w:themeColor="text1"/>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336979EB"/>
    <w:multiLevelType w:val="multilevel"/>
    <w:tmpl w:val="BB6CC010"/>
    <w:lvl w:ilvl="0">
      <w:start w:val="1"/>
      <w:numFmt w:val="decimal"/>
      <w:lvlText w:val="%1."/>
      <w:lvlJc w:val="left"/>
      <w:pPr>
        <w:ind w:left="720" w:hanging="360"/>
      </w:pPr>
      <w:rPr>
        <w:rFonts w:hint="default"/>
      </w:rPr>
    </w:lvl>
    <w:lvl w:ilvl="1">
      <w:start w:val="3"/>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13" w15:restartNumberingAfterBreak="0">
    <w:nsid w:val="41B173D5"/>
    <w:multiLevelType w:val="hybridMultilevel"/>
    <w:tmpl w:val="96F22920"/>
    <w:lvl w:ilvl="0" w:tplc="04190001">
      <w:start w:val="1"/>
      <w:numFmt w:val="bullet"/>
      <w:lvlText w:val=""/>
      <w:lvlJc w:val="left"/>
      <w:pPr>
        <w:ind w:left="1211"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4" w15:restartNumberingAfterBreak="0">
    <w:nsid w:val="46CB1104"/>
    <w:multiLevelType w:val="hybridMultilevel"/>
    <w:tmpl w:val="523C2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6DF1626"/>
    <w:multiLevelType w:val="multilevel"/>
    <w:tmpl w:val="F962E1FE"/>
    <w:lvl w:ilvl="0">
      <w:start w:val="2"/>
      <w:numFmt w:val="decimal"/>
      <w:lvlText w:val="%1."/>
      <w:lvlJc w:val="left"/>
      <w:pPr>
        <w:ind w:left="1068" w:hanging="360"/>
      </w:pPr>
      <w:rPr>
        <w:rFonts w:hint="default"/>
      </w:rPr>
    </w:lvl>
    <w:lvl w:ilvl="1">
      <w:start w:val="4"/>
      <w:numFmt w:val="decimal"/>
      <w:isLgl/>
      <w:lvlText w:val="%1.%2."/>
      <w:lvlJc w:val="left"/>
      <w:pPr>
        <w:ind w:left="1984" w:hanging="1275"/>
      </w:pPr>
      <w:rPr>
        <w:rFonts w:hint="default"/>
      </w:rPr>
    </w:lvl>
    <w:lvl w:ilvl="2">
      <w:start w:val="1"/>
      <w:numFmt w:val="decimal"/>
      <w:isLgl/>
      <w:lvlText w:val="%1.%2.%3."/>
      <w:lvlJc w:val="left"/>
      <w:pPr>
        <w:ind w:left="1985" w:hanging="1275"/>
      </w:pPr>
      <w:rPr>
        <w:rFonts w:hint="default"/>
      </w:rPr>
    </w:lvl>
    <w:lvl w:ilvl="3">
      <w:start w:val="1"/>
      <w:numFmt w:val="decimal"/>
      <w:isLgl/>
      <w:lvlText w:val="%1.%2.%3.%4."/>
      <w:lvlJc w:val="left"/>
      <w:pPr>
        <w:ind w:left="1986" w:hanging="1275"/>
      </w:pPr>
      <w:rPr>
        <w:rFonts w:hint="default"/>
      </w:rPr>
    </w:lvl>
    <w:lvl w:ilvl="4">
      <w:start w:val="1"/>
      <w:numFmt w:val="decimal"/>
      <w:isLgl/>
      <w:lvlText w:val="%1.%2.%3.%4.%5."/>
      <w:lvlJc w:val="left"/>
      <w:pPr>
        <w:ind w:left="1987" w:hanging="1275"/>
      </w:pPr>
      <w:rPr>
        <w:rFonts w:hint="default"/>
      </w:rPr>
    </w:lvl>
    <w:lvl w:ilvl="5">
      <w:start w:val="1"/>
      <w:numFmt w:val="decimal"/>
      <w:isLgl/>
      <w:lvlText w:val="%1.%2.%3.%4.%5.%6."/>
      <w:lvlJc w:val="left"/>
      <w:pPr>
        <w:ind w:left="2153" w:hanging="1440"/>
      </w:pPr>
      <w:rPr>
        <w:rFonts w:hint="default"/>
      </w:rPr>
    </w:lvl>
    <w:lvl w:ilvl="6">
      <w:start w:val="1"/>
      <w:numFmt w:val="decimal"/>
      <w:isLgl/>
      <w:lvlText w:val="%1.%2.%3.%4.%5.%6.%7."/>
      <w:lvlJc w:val="left"/>
      <w:pPr>
        <w:ind w:left="2514" w:hanging="1800"/>
      </w:pPr>
      <w:rPr>
        <w:rFonts w:hint="default"/>
      </w:rPr>
    </w:lvl>
    <w:lvl w:ilvl="7">
      <w:start w:val="1"/>
      <w:numFmt w:val="decimal"/>
      <w:isLgl/>
      <w:lvlText w:val="%1.%2.%3.%4.%5.%6.%7.%8."/>
      <w:lvlJc w:val="left"/>
      <w:pPr>
        <w:ind w:left="2515" w:hanging="1800"/>
      </w:pPr>
      <w:rPr>
        <w:rFonts w:hint="default"/>
      </w:rPr>
    </w:lvl>
    <w:lvl w:ilvl="8">
      <w:start w:val="1"/>
      <w:numFmt w:val="decimal"/>
      <w:isLgl/>
      <w:lvlText w:val="%1.%2.%3.%4.%5.%6.%7.%8.%9."/>
      <w:lvlJc w:val="left"/>
      <w:pPr>
        <w:ind w:left="2876" w:hanging="2160"/>
      </w:pPr>
      <w:rPr>
        <w:rFonts w:hint="default"/>
      </w:rPr>
    </w:lvl>
  </w:abstractNum>
  <w:abstractNum w:abstractNumId="16" w15:restartNumberingAfterBreak="0">
    <w:nsid w:val="48CD2A25"/>
    <w:multiLevelType w:val="hybridMultilevel"/>
    <w:tmpl w:val="37D442A6"/>
    <w:lvl w:ilvl="0" w:tplc="04190001">
      <w:start w:val="10"/>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EDD2E91"/>
    <w:multiLevelType w:val="hybridMultilevel"/>
    <w:tmpl w:val="4EDE0540"/>
    <w:lvl w:ilvl="0" w:tplc="04190001">
      <w:start w:val="6"/>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508E1AB8"/>
    <w:multiLevelType w:val="hybridMultilevel"/>
    <w:tmpl w:val="FFCA7C26"/>
    <w:lvl w:ilvl="0" w:tplc="4AEA729A">
      <w:start w:val="1000"/>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9" w15:restartNumberingAfterBreak="0">
    <w:nsid w:val="56011FCB"/>
    <w:multiLevelType w:val="hybridMultilevel"/>
    <w:tmpl w:val="31B412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9433079"/>
    <w:multiLevelType w:val="hybridMultilevel"/>
    <w:tmpl w:val="5ECC4060"/>
    <w:lvl w:ilvl="0" w:tplc="9044F73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15:restartNumberingAfterBreak="0">
    <w:nsid w:val="65606673"/>
    <w:multiLevelType w:val="hybridMultilevel"/>
    <w:tmpl w:val="CE2CF2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6ED248E7"/>
    <w:multiLevelType w:val="hybridMultilevel"/>
    <w:tmpl w:val="FF120F58"/>
    <w:lvl w:ilvl="0" w:tplc="04190001">
      <w:start w:val="1"/>
      <w:numFmt w:val="bullet"/>
      <w:lvlText w:val=""/>
      <w:lvlJc w:val="left"/>
      <w:pPr>
        <w:ind w:left="720" w:hanging="360"/>
      </w:pPr>
      <w:rPr>
        <w:rFonts w:ascii="Symbol" w:hAnsi="Symbol" w:cs="Symbol"/>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15:restartNumberingAfterBreak="0">
    <w:nsid w:val="76B678A8"/>
    <w:multiLevelType w:val="multilevel"/>
    <w:tmpl w:val="1CBCC2C8"/>
    <w:lvl w:ilvl="0">
      <w:start w:val="2"/>
      <w:numFmt w:val="decimal"/>
      <w:lvlText w:val="%1."/>
      <w:lvlJc w:val="left"/>
      <w:pPr>
        <w:ind w:left="450" w:hanging="45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4" w15:restartNumberingAfterBreak="0">
    <w:nsid w:val="76E74D61"/>
    <w:multiLevelType w:val="hybridMultilevel"/>
    <w:tmpl w:val="F328CD16"/>
    <w:lvl w:ilvl="0" w:tplc="7DEE716E">
      <w:start w:val="20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DB56332"/>
    <w:multiLevelType w:val="hybridMultilevel"/>
    <w:tmpl w:val="E32CCE8A"/>
    <w:lvl w:ilvl="0" w:tplc="446EA314">
      <w:start w:val="1"/>
      <w:numFmt w:val="decimal"/>
      <w:lvlText w:val="%1)"/>
      <w:lvlJc w:val="left"/>
      <w:pPr>
        <w:ind w:left="928" w:hanging="360"/>
      </w:pPr>
      <w:rPr>
        <w:rFonts w:hint="default"/>
      </w:rPr>
    </w:lvl>
    <w:lvl w:ilvl="1" w:tplc="04190019">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num w:numId="1">
    <w:abstractNumId w:val="0"/>
  </w:num>
  <w:num w:numId="2">
    <w:abstractNumId w:val="15"/>
  </w:num>
  <w:num w:numId="3">
    <w:abstractNumId w:val="2"/>
  </w:num>
  <w:num w:numId="4">
    <w:abstractNumId w:val="25"/>
  </w:num>
  <w:num w:numId="5">
    <w:abstractNumId w:val="22"/>
  </w:num>
  <w:num w:numId="6">
    <w:abstractNumId w:val="23"/>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num>
  <w:num w:numId="8">
    <w:abstractNumId w:val="20"/>
  </w:num>
  <w:num w:numId="9">
    <w:abstractNumId w:val="9"/>
  </w:num>
  <w:num w:numId="10">
    <w:abstractNumId w:val="6"/>
  </w:num>
  <w:num w:numId="11">
    <w:abstractNumId w:val="11"/>
  </w:num>
  <w:num w:numId="12">
    <w:abstractNumId w:val="12"/>
  </w:num>
  <w:num w:numId="13">
    <w:abstractNumId w:val="4"/>
  </w:num>
  <w:num w:numId="14">
    <w:abstractNumId w:val="18"/>
  </w:num>
  <w:num w:numId="15">
    <w:abstractNumId w:val="1"/>
  </w:num>
  <w:num w:numId="16">
    <w:abstractNumId w:val="21"/>
  </w:num>
  <w:num w:numId="17">
    <w:abstractNumId w:val="5"/>
  </w:num>
  <w:num w:numId="18">
    <w:abstractNumId w:val="7"/>
  </w:num>
  <w:num w:numId="19">
    <w:abstractNumId w:val="19"/>
  </w:num>
  <w:num w:numId="20">
    <w:abstractNumId w:val="10"/>
  </w:num>
  <w:num w:numId="21">
    <w:abstractNumId w:val="17"/>
  </w:num>
  <w:num w:numId="22">
    <w:abstractNumId w:val="16"/>
  </w:num>
  <w:num w:numId="23">
    <w:abstractNumId w:val="24"/>
  </w:num>
  <w:num w:numId="24">
    <w:abstractNumId w:val="3"/>
  </w:num>
  <w:num w:numId="25">
    <w:abstractNumId w:val="8"/>
  </w:num>
  <w:num w:numId="26">
    <w:abstractNumId w:val="1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characterSpacingControl w:val="doNotCompress"/>
  <w:hdrShapeDefaults>
    <o:shapedefaults v:ext="edit" spidmax="3706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344E"/>
    <w:rsid w:val="000000FF"/>
    <w:rsid w:val="000001EB"/>
    <w:rsid w:val="00000248"/>
    <w:rsid w:val="000002ED"/>
    <w:rsid w:val="000003D0"/>
    <w:rsid w:val="000010AC"/>
    <w:rsid w:val="00001585"/>
    <w:rsid w:val="000016D1"/>
    <w:rsid w:val="0000200E"/>
    <w:rsid w:val="0000249A"/>
    <w:rsid w:val="000027C0"/>
    <w:rsid w:val="000028B8"/>
    <w:rsid w:val="0000293B"/>
    <w:rsid w:val="000029E5"/>
    <w:rsid w:val="00002A44"/>
    <w:rsid w:val="00002B71"/>
    <w:rsid w:val="00002D05"/>
    <w:rsid w:val="00002DEC"/>
    <w:rsid w:val="000033D2"/>
    <w:rsid w:val="000034B9"/>
    <w:rsid w:val="00003BB5"/>
    <w:rsid w:val="00003F62"/>
    <w:rsid w:val="00003FD9"/>
    <w:rsid w:val="00004166"/>
    <w:rsid w:val="000043CF"/>
    <w:rsid w:val="00004B5A"/>
    <w:rsid w:val="00004CEC"/>
    <w:rsid w:val="000050C0"/>
    <w:rsid w:val="000050E4"/>
    <w:rsid w:val="000053FD"/>
    <w:rsid w:val="000055E0"/>
    <w:rsid w:val="00005CD2"/>
    <w:rsid w:val="00005FE8"/>
    <w:rsid w:val="00006646"/>
    <w:rsid w:val="00006713"/>
    <w:rsid w:val="00006954"/>
    <w:rsid w:val="000069D0"/>
    <w:rsid w:val="00006EA3"/>
    <w:rsid w:val="000070C9"/>
    <w:rsid w:val="0000754F"/>
    <w:rsid w:val="000076FF"/>
    <w:rsid w:val="00007958"/>
    <w:rsid w:val="00007C6E"/>
    <w:rsid w:val="00007D8C"/>
    <w:rsid w:val="00007ED2"/>
    <w:rsid w:val="0001076C"/>
    <w:rsid w:val="00010D88"/>
    <w:rsid w:val="00010F7C"/>
    <w:rsid w:val="0001156B"/>
    <w:rsid w:val="000116B4"/>
    <w:rsid w:val="0001198F"/>
    <w:rsid w:val="00012194"/>
    <w:rsid w:val="000127F7"/>
    <w:rsid w:val="00012DD8"/>
    <w:rsid w:val="00012EBF"/>
    <w:rsid w:val="00012EF6"/>
    <w:rsid w:val="0001351E"/>
    <w:rsid w:val="0001354A"/>
    <w:rsid w:val="000135FF"/>
    <w:rsid w:val="000139AB"/>
    <w:rsid w:val="000139E4"/>
    <w:rsid w:val="00013D8F"/>
    <w:rsid w:val="00013F8E"/>
    <w:rsid w:val="00014126"/>
    <w:rsid w:val="0001430E"/>
    <w:rsid w:val="000158AB"/>
    <w:rsid w:val="00016291"/>
    <w:rsid w:val="000164A9"/>
    <w:rsid w:val="0001652E"/>
    <w:rsid w:val="00016753"/>
    <w:rsid w:val="00016EFF"/>
    <w:rsid w:val="00017259"/>
    <w:rsid w:val="00017906"/>
    <w:rsid w:val="00020314"/>
    <w:rsid w:val="00020394"/>
    <w:rsid w:val="0002063F"/>
    <w:rsid w:val="00020DF3"/>
    <w:rsid w:val="00021276"/>
    <w:rsid w:val="0002152F"/>
    <w:rsid w:val="000216DC"/>
    <w:rsid w:val="00021F9E"/>
    <w:rsid w:val="0002265B"/>
    <w:rsid w:val="00022752"/>
    <w:rsid w:val="0002349C"/>
    <w:rsid w:val="00023821"/>
    <w:rsid w:val="00023ADC"/>
    <w:rsid w:val="00023B22"/>
    <w:rsid w:val="00023C00"/>
    <w:rsid w:val="00024DD0"/>
    <w:rsid w:val="0002554B"/>
    <w:rsid w:val="0002563E"/>
    <w:rsid w:val="000258EF"/>
    <w:rsid w:val="00025D4B"/>
    <w:rsid w:val="00025F95"/>
    <w:rsid w:val="000267FA"/>
    <w:rsid w:val="00026899"/>
    <w:rsid w:val="00026B35"/>
    <w:rsid w:val="00026BB1"/>
    <w:rsid w:val="00027111"/>
    <w:rsid w:val="000276CD"/>
    <w:rsid w:val="000277AE"/>
    <w:rsid w:val="000303D9"/>
    <w:rsid w:val="000309C1"/>
    <w:rsid w:val="00030AA1"/>
    <w:rsid w:val="000311BE"/>
    <w:rsid w:val="000312ED"/>
    <w:rsid w:val="00031ADC"/>
    <w:rsid w:val="00031F2D"/>
    <w:rsid w:val="00031FB2"/>
    <w:rsid w:val="000320DC"/>
    <w:rsid w:val="00032237"/>
    <w:rsid w:val="0003291B"/>
    <w:rsid w:val="000329F4"/>
    <w:rsid w:val="000330F0"/>
    <w:rsid w:val="0003311B"/>
    <w:rsid w:val="00033352"/>
    <w:rsid w:val="00033E38"/>
    <w:rsid w:val="00034549"/>
    <w:rsid w:val="00034817"/>
    <w:rsid w:val="00034D31"/>
    <w:rsid w:val="000351E7"/>
    <w:rsid w:val="00035772"/>
    <w:rsid w:val="000359EA"/>
    <w:rsid w:val="00035AD0"/>
    <w:rsid w:val="00035CF4"/>
    <w:rsid w:val="00035CF7"/>
    <w:rsid w:val="000362C6"/>
    <w:rsid w:val="0003680B"/>
    <w:rsid w:val="00036EB1"/>
    <w:rsid w:val="00036F28"/>
    <w:rsid w:val="00037012"/>
    <w:rsid w:val="000370B2"/>
    <w:rsid w:val="000379DE"/>
    <w:rsid w:val="00037C43"/>
    <w:rsid w:val="00040677"/>
    <w:rsid w:val="000415A4"/>
    <w:rsid w:val="00041DC7"/>
    <w:rsid w:val="00042099"/>
    <w:rsid w:val="0004248B"/>
    <w:rsid w:val="0004255F"/>
    <w:rsid w:val="00042BF1"/>
    <w:rsid w:val="00042DB7"/>
    <w:rsid w:val="0004352F"/>
    <w:rsid w:val="000435B6"/>
    <w:rsid w:val="00043612"/>
    <w:rsid w:val="0004392A"/>
    <w:rsid w:val="00044132"/>
    <w:rsid w:val="00044C5C"/>
    <w:rsid w:val="00044C71"/>
    <w:rsid w:val="00045233"/>
    <w:rsid w:val="0004531F"/>
    <w:rsid w:val="00045F59"/>
    <w:rsid w:val="0004673C"/>
    <w:rsid w:val="00046886"/>
    <w:rsid w:val="00046899"/>
    <w:rsid w:val="00046B68"/>
    <w:rsid w:val="00046F78"/>
    <w:rsid w:val="00047214"/>
    <w:rsid w:val="0004730B"/>
    <w:rsid w:val="00047525"/>
    <w:rsid w:val="00047AF9"/>
    <w:rsid w:val="00047FCA"/>
    <w:rsid w:val="00050668"/>
    <w:rsid w:val="00050B16"/>
    <w:rsid w:val="0005197D"/>
    <w:rsid w:val="00052996"/>
    <w:rsid w:val="00052A12"/>
    <w:rsid w:val="00052DB4"/>
    <w:rsid w:val="00052F6B"/>
    <w:rsid w:val="00053807"/>
    <w:rsid w:val="000539D1"/>
    <w:rsid w:val="00053CCE"/>
    <w:rsid w:val="00053DFE"/>
    <w:rsid w:val="000541A7"/>
    <w:rsid w:val="000543DA"/>
    <w:rsid w:val="0005462C"/>
    <w:rsid w:val="00054ABE"/>
    <w:rsid w:val="00055520"/>
    <w:rsid w:val="00055684"/>
    <w:rsid w:val="00055C98"/>
    <w:rsid w:val="00055DEA"/>
    <w:rsid w:val="00055E3C"/>
    <w:rsid w:val="00055FCD"/>
    <w:rsid w:val="0005624A"/>
    <w:rsid w:val="00056301"/>
    <w:rsid w:val="00056DA6"/>
    <w:rsid w:val="00057059"/>
    <w:rsid w:val="000570B3"/>
    <w:rsid w:val="00057126"/>
    <w:rsid w:val="000571C6"/>
    <w:rsid w:val="000573D9"/>
    <w:rsid w:val="000575C5"/>
    <w:rsid w:val="0005761E"/>
    <w:rsid w:val="0005794B"/>
    <w:rsid w:val="00057B0C"/>
    <w:rsid w:val="00057F25"/>
    <w:rsid w:val="00060091"/>
    <w:rsid w:val="0006012A"/>
    <w:rsid w:val="00060135"/>
    <w:rsid w:val="0006096E"/>
    <w:rsid w:val="00060A48"/>
    <w:rsid w:val="00061147"/>
    <w:rsid w:val="000615E1"/>
    <w:rsid w:val="00061837"/>
    <w:rsid w:val="0006191D"/>
    <w:rsid w:val="00061BD8"/>
    <w:rsid w:val="00061BEB"/>
    <w:rsid w:val="00061C86"/>
    <w:rsid w:val="00061ECD"/>
    <w:rsid w:val="00062138"/>
    <w:rsid w:val="0006213B"/>
    <w:rsid w:val="00062160"/>
    <w:rsid w:val="000622D8"/>
    <w:rsid w:val="00062993"/>
    <w:rsid w:val="00062DAE"/>
    <w:rsid w:val="00062FC9"/>
    <w:rsid w:val="00063091"/>
    <w:rsid w:val="00063415"/>
    <w:rsid w:val="00063537"/>
    <w:rsid w:val="00063FBD"/>
    <w:rsid w:val="00064008"/>
    <w:rsid w:val="0006434C"/>
    <w:rsid w:val="00064361"/>
    <w:rsid w:val="000644E1"/>
    <w:rsid w:val="0006473B"/>
    <w:rsid w:val="0006474B"/>
    <w:rsid w:val="00064955"/>
    <w:rsid w:val="0006504B"/>
    <w:rsid w:val="000656E6"/>
    <w:rsid w:val="0006572D"/>
    <w:rsid w:val="00065A6C"/>
    <w:rsid w:val="00065BFB"/>
    <w:rsid w:val="000660C3"/>
    <w:rsid w:val="00066175"/>
    <w:rsid w:val="000661B2"/>
    <w:rsid w:val="00066208"/>
    <w:rsid w:val="000668C5"/>
    <w:rsid w:val="00066D79"/>
    <w:rsid w:val="00066F9A"/>
    <w:rsid w:val="0006748B"/>
    <w:rsid w:val="000700B9"/>
    <w:rsid w:val="000704C2"/>
    <w:rsid w:val="00070BAA"/>
    <w:rsid w:val="00070C2F"/>
    <w:rsid w:val="00070E11"/>
    <w:rsid w:val="00071210"/>
    <w:rsid w:val="000714EF"/>
    <w:rsid w:val="0007178D"/>
    <w:rsid w:val="0007196A"/>
    <w:rsid w:val="00071E24"/>
    <w:rsid w:val="00072A4A"/>
    <w:rsid w:val="00072BAF"/>
    <w:rsid w:val="00072DD4"/>
    <w:rsid w:val="0007306C"/>
    <w:rsid w:val="000737BA"/>
    <w:rsid w:val="000739EB"/>
    <w:rsid w:val="00073BA6"/>
    <w:rsid w:val="00073D44"/>
    <w:rsid w:val="00073D9F"/>
    <w:rsid w:val="000745C6"/>
    <w:rsid w:val="000746F2"/>
    <w:rsid w:val="000750C0"/>
    <w:rsid w:val="0007525D"/>
    <w:rsid w:val="000752CB"/>
    <w:rsid w:val="000752E2"/>
    <w:rsid w:val="00075878"/>
    <w:rsid w:val="000759F5"/>
    <w:rsid w:val="00075A29"/>
    <w:rsid w:val="00076417"/>
    <w:rsid w:val="00076945"/>
    <w:rsid w:val="00076F07"/>
    <w:rsid w:val="00076FE1"/>
    <w:rsid w:val="00077289"/>
    <w:rsid w:val="00077418"/>
    <w:rsid w:val="0007776D"/>
    <w:rsid w:val="00077B57"/>
    <w:rsid w:val="00077D27"/>
    <w:rsid w:val="0008030B"/>
    <w:rsid w:val="00080358"/>
    <w:rsid w:val="00080D79"/>
    <w:rsid w:val="000810FC"/>
    <w:rsid w:val="00081AEF"/>
    <w:rsid w:val="00081CFA"/>
    <w:rsid w:val="00081E07"/>
    <w:rsid w:val="00081EBB"/>
    <w:rsid w:val="00081F51"/>
    <w:rsid w:val="00081F70"/>
    <w:rsid w:val="00082285"/>
    <w:rsid w:val="0008248F"/>
    <w:rsid w:val="00082C8B"/>
    <w:rsid w:val="00083292"/>
    <w:rsid w:val="000833CE"/>
    <w:rsid w:val="00083689"/>
    <w:rsid w:val="000836F4"/>
    <w:rsid w:val="00083789"/>
    <w:rsid w:val="0008381A"/>
    <w:rsid w:val="00083982"/>
    <w:rsid w:val="000839FD"/>
    <w:rsid w:val="00083BF8"/>
    <w:rsid w:val="000841BA"/>
    <w:rsid w:val="000841D3"/>
    <w:rsid w:val="0008479C"/>
    <w:rsid w:val="00084A58"/>
    <w:rsid w:val="00084B8B"/>
    <w:rsid w:val="00084E63"/>
    <w:rsid w:val="00084F43"/>
    <w:rsid w:val="00084F99"/>
    <w:rsid w:val="00084FEE"/>
    <w:rsid w:val="000851D3"/>
    <w:rsid w:val="000855A9"/>
    <w:rsid w:val="000856A4"/>
    <w:rsid w:val="000857E2"/>
    <w:rsid w:val="00085A39"/>
    <w:rsid w:val="00085D71"/>
    <w:rsid w:val="00085FF8"/>
    <w:rsid w:val="00086317"/>
    <w:rsid w:val="00086C46"/>
    <w:rsid w:val="00087755"/>
    <w:rsid w:val="000878D6"/>
    <w:rsid w:val="00087A4C"/>
    <w:rsid w:val="00087B78"/>
    <w:rsid w:val="00087EBF"/>
    <w:rsid w:val="00090339"/>
    <w:rsid w:val="0009055B"/>
    <w:rsid w:val="0009065B"/>
    <w:rsid w:val="00090C17"/>
    <w:rsid w:val="00090C6C"/>
    <w:rsid w:val="0009123A"/>
    <w:rsid w:val="00091387"/>
    <w:rsid w:val="000913A4"/>
    <w:rsid w:val="000916A9"/>
    <w:rsid w:val="00091BBB"/>
    <w:rsid w:val="000923E2"/>
    <w:rsid w:val="00092510"/>
    <w:rsid w:val="00092CB3"/>
    <w:rsid w:val="0009316D"/>
    <w:rsid w:val="00093612"/>
    <w:rsid w:val="000940E5"/>
    <w:rsid w:val="000941A7"/>
    <w:rsid w:val="00094546"/>
    <w:rsid w:val="00094973"/>
    <w:rsid w:val="000956DC"/>
    <w:rsid w:val="00095813"/>
    <w:rsid w:val="0009586B"/>
    <w:rsid w:val="000958C4"/>
    <w:rsid w:val="00095E75"/>
    <w:rsid w:val="00096548"/>
    <w:rsid w:val="00096A54"/>
    <w:rsid w:val="00096ACD"/>
    <w:rsid w:val="00096C59"/>
    <w:rsid w:val="00097AEE"/>
    <w:rsid w:val="000A01DB"/>
    <w:rsid w:val="000A0511"/>
    <w:rsid w:val="000A07A8"/>
    <w:rsid w:val="000A091E"/>
    <w:rsid w:val="000A0E1B"/>
    <w:rsid w:val="000A1373"/>
    <w:rsid w:val="000A1C49"/>
    <w:rsid w:val="000A266D"/>
    <w:rsid w:val="000A287F"/>
    <w:rsid w:val="000A3321"/>
    <w:rsid w:val="000A383A"/>
    <w:rsid w:val="000A3872"/>
    <w:rsid w:val="000A391F"/>
    <w:rsid w:val="000A3B2E"/>
    <w:rsid w:val="000A4024"/>
    <w:rsid w:val="000A4297"/>
    <w:rsid w:val="000A47AA"/>
    <w:rsid w:val="000A4DCD"/>
    <w:rsid w:val="000A4E0D"/>
    <w:rsid w:val="000A4EEB"/>
    <w:rsid w:val="000A526E"/>
    <w:rsid w:val="000A5331"/>
    <w:rsid w:val="000A540C"/>
    <w:rsid w:val="000A544B"/>
    <w:rsid w:val="000A5888"/>
    <w:rsid w:val="000A5CEE"/>
    <w:rsid w:val="000A5D48"/>
    <w:rsid w:val="000A64E4"/>
    <w:rsid w:val="000A68F0"/>
    <w:rsid w:val="000A6BBA"/>
    <w:rsid w:val="000A6D15"/>
    <w:rsid w:val="000A77C4"/>
    <w:rsid w:val="000A7D8B"/>
    <w:rsid w:val="000A7DC6"/>
    <w:rsid w:val="000A7E14"/>
    <w:rsid w:val="000A7F90"/>
    <w:rsid w:val="000B00D4"/>
    <w:rsid w:val="000B09B3"/>
    <w:rsid w:val="000B0A24"/>
    <w:rsid w:val="000B0CF8"/>
    <w:rsid w:val="000B1174"/>
    <w:rsid w:val="000B1358"/>
    <w:rsid w:val="000B1960"/>
    <w:rsid w:val="000B1F21"/>
    <w:rsid w:val="000B24EE"/>
    <w:rsid w:val="000B3680"/>
    <w:rsid w:val="000B36C2"/>
    <w:rsid w:val="000B3781"/>
    <w:rsid w:val="000B38F3"/>
    <w:rsid w:val="000B3B62"/>
    <w:rsid w:val="000B3CF9"/>
    <w:rsid w:val="000B3D37"/>
    <w:rsid w:val="000B4981"/>
    <w:rsid w:val="000B4C7B"/>
    <w:rsid w:val="000B516F"/>
    <w:rsid w:val="000B51F2"/>
    <w:rsid w:val="000B5A13"/>
    <w:rsid w:val="000B5C9C"/>
    <w:rsid w:val="000B5EA7"/>
    <w:rsid w:val="000B623A"/>
    <w:rsid w:val="000B6A74"/>
    <w:rsid w:val="000B6C2D"/>
    <w:rsid w:val="000B6D49"/>
    <w:rsid w:val="000B7A34"/>
    <w:rsid w:val="000B7D77"/>
    <w:rsid w:val="000C016E"/>
    <w:rsid w:val="000C06B7"/>
    <w:rsid w:val="000C0707"/>
    <w:rsid w:val="000C0742"/>
    <w:rsid w:val="000C0FE1"/>
    <w:rsid w:val="000C1154"/>
    <w:rsid w:val="000C166A"/>
    <w:rsid w:val="000C1E78"/>
    <w:rsid w:val="000C20D4"/>
    <w:rsid w:val="000C25EF"/>
    <w:rsid w:val="000C27F4"/>
    <w:rsid w:val="000C282F"/>
    <w:rsid w:val="000C28AB"/>
    <w:rsid w:val="000C29EE"/>
    <w:rsid w:val="000C2CC2"/>
    <w:rsid w:val="000C2F3E"/>
    <w:rsid w:val="000C3806"/>
    <w:rsid w:val="000C3CBB"/>
    <w:rsid w:val="000C4796"/>
    <w:rsid w:val="000C4CD6"/>
    <w:rsid w:val="000C5355"/>
    <w:rsid w:val="000C59E4"/>
    <w:rsid w:val="000C6181"/>
    <w:rsid w:val="000C682C"/>
    <w:rsid w:val="000C6F1D"/>
    <w:rsid w:val="000C6FD8"/>
    <w:rsid w:val="000C70C2"/>
    <w:rsid w:val="000C70D5"/>
    <w:rsid w:val="000C7532"/>
    <w:rsid w:val="000C7FDE"/>
    <w:rsid w:val="000D01E4"/>
    <w:rsid w:val="000D0416"/>
    <w:rsid w:val="000D0494"/>
    <w:rsid w:val="000D08DB"/>
    <w:rsid w:val="000D0B21"/>
    <w:rsid w:val="000D0DB0"/>
    <w:rsid w:val="000D0FA5"/>
    <w:rsid w:val="000D10EF"/>
    <w:rsid w:val="000D1771"/>
    <w:rsid w:val="000D1B88"/>
    <w:rsid w:val="000D1CDE"/>
    <w:rsid w:val="000D1D86"/>
    <w:rsid w:val="000D2263"/>
    <w:rsid w:val="000D2EDA"/>
    <w:rsid w:val="000D334C"/>
    <w:rsid w:val="000D3A3E"/>
    <w:rsid w:val="000D3BC1"/>
    <w:rsid w:val="000D3F69"/>
    <w:rsid w:val="000D412F"/>
    <w:rsid w:val="000D482E"/>
    <w:rsid w:val="000D4A6E"/>
    <w:rsid w:val="000D4C01"/>
    <w:rsid w:val="000D4E36"/>
    <w:rsid w:val="000D4ED5"/>
    <w:rsid w:val="000D516C"/>
    <w:rsid w:val="000D5219"/>
    <w:rsid w:val="000D595E"/>
    <w:rsid w:val="000D61E0"/>
    <w:rsid w:val="000D649D"/>
    <w:rsid w:val="000D6711"/>
    <w:rsid w:val="000D68FC"/>
    <w:rsid w:val="000D6B7A"/>
    <w:rsid w:val="000D6CB7"/>
    <w:rsid w:val="000D7035"/>
    <w:rsid w:val="000D71DB"/>
    <w:rsid w:val="000D7296"/>
    <w:rsid w:val="000D729F"/>
    <w:rsid w:val="000D77C7"/>
    <w:rsid w:val="000E0025"/>
    <w:rsid w:val="000E07FD"/>
    <w:rsid w:val="000E0DA1"/>
    <w:rsid w:val="000E10F4"/>
    <w:rsid w:val="000E1423"/>
    <w:rsid w:val="000E1AEE"/>
    <w:rsid w:val="000E1F2B"/>
    <w:rsid w:val="000E2577"/>
    <w:rsid w:val="000E2696"/>
    <w:rsid w:val="000E2783"/>
    <w:rsid w:val="000E2F78"/>
    <w:rsid w:val="000E35E5"/>
    <w:rsid w:val="000E3782"/>
    <w:rsid w:val="000E39C4"/>
    <w:rsid w:val="000E3BB2"/>
    <w:rsid w:val="000E3CCA"/>
    <w:rsid w:val="000E4484"/>
    <w:rsid w:val="000E44C4"/>
    <w:rsid w:val="000E52B0"/>
    <w:rsid w:val="000E52F4"/>
    <w:rsid w:val="000E5B41"/>
    <w:rsid w:val="000E5D4C"/>
    <w:rsid w:val="000E6174"/>
    <w:rsid w:val="000E6180"/>
    <w:rsid w:val="000E6255"/>
    <w:rsid w:val="000E6258"/>
    <w:rsid w:val="000E6340"/>
    <w:rsid w:val="000E6A3E"/>
    <w:rsid w:val="000E6C1D"/>
    <w:rsid w:val="000E6E64"/>
    <w:rsid w:val="000E701D"/>
    <w:rsid w:val="000E7219"/>
    <w:rsid w:val="000E72DD"/>
    <w:rsid w:val="000E7DAA"/>
    <w:rsid w:val="000E7EC4"/>
    <w:rsid w:val="000F039C"/>
    <w:rsid w:val="000F040C"/>
    <w:rsid w:val="000F05AE"/>
    <w:rsid w:val="000F0610"/>
    <w:rsid w:val="000F0856"/>
    <w:rsid w:val="000F095B"/>
    <w:rsid w:val="000F0AC2"/>
    <w:rsid w:val="000F0B45"/>
    <w:rsid w:val="000F0B73"/>
    <w:rsid w:val="000F0B84"/>
    <w:rsid w:val="000F1178"/>
    <w:rsid w:val="000F1209"/>
    <w:rsid w:val="000F150D"/>
    <w:rsid w:val="000F1C17"/>
    <w:rsid w:val="000F219C"/>
    <w:rsid w:val="000F2C6B"/>
    <w:rsid w:val="000F2D05"/>
    <w:rsid w:val="000F2D90"/>
    <w:rsid w:val="000F2E96"/>
    <w:rsid w:val="000F3A42"/>
    <w:rsid w:val="000F41E0"/>
    <w:rsid w:val="000F452A"/>
    <w:rsid w:val="000F460A"/>
    <w:rsid w:val="000F497B"/>
    <w:rsid w:val="000F4B60"/>
    <w:rsid w:val="000F5289"/>
    <w:rsid w:val="000F52DC"/>
    <w:rsid w:val="000F53E3"/>
    <w:rsid w:val="000F544F"/>
    <w:rsid w:val="000F5595"/>
    <w:rsid w:val="000F559F"/>
    <w:rsid w:val="000F5A99"/>
    <w:rsid w:val="000F62CC"/>
    <w:rsid w:val="000F6384"/>
    <w:rsid w:val="000F7111"/>
    <w:rsid w:val="000F748B"/>
    <w:rsid w:val="000F7594"/>
    <w:rsid w:val="000F7B7C"/>
    <w:rsid w:val="000F7C1B"/>
    <w:rsid w:val="000F7C26"/>
    <w:rsid w:val="000F7C4B"/>
    <w:rsid w:val="000F7E4C"/>
    <w:rsid w:val="00100125"/>
    <w:rsid w:val="00100237"/>
    <w:rsid w:val="00100331"/>
    <w:rsid w:val="001005FE"/>
    <w:rsid w:val="00100BFC"/>
    <w:rsid w:val="00100EE5"/>
    <w:rsid w:val="001010BB"/>
    <w:rsid w:val="001016D1"/>
    <w:rsid w:val="001018FA"/>
    <w:rsid w:val="00101ADB"/>
    <w:rsid w:val="00101CBA"/>
    <w:rsid w:val="00101E3C"/>
    <w:rsid w:val="00101F9B"/>
    <w:rsid w:val="0010203D"/>
    <w:rsid w:val="0010217B"/>
    <w:rsid w:val="001024C1"/>
    <w:rsid w:val="001029A2"/>
    <w:rsid w:val="00103304"/>
    <w:rsid w:val="0010378E"/>
    <w:rsid w:val="0010382A"/>
    <w:rsid w:val="00103AA4"/>
    <w:rsid w:val="00103AAD"/>
    <w:rsid w:val="00104179"/>
    <w:rsid w:val="00104202"/>
    <w:rsid w:val="00104F1B"/>
    <w:rsid w:val="00104F54"/>
    <w:rsid w:val="00104FD7"/>
    <w:rsid w:val="001052A4"/>
    <w:rsid w:val="001055C7"/>
    <w:rsid w:val="0010584E"/>
    <w:rsid w:val="00105C59"/>
    <w:rsid w:val="00105F0F"/>
    <w:rsid w:val="0010614B"/>
    <w:rsid w:val="001061B5"/>
    <w:rsid w:val="001061B8"/>
    <w:rsid w:val="00106234"/>
    <w:rsid w:val="0010655C"/>
    <w:rsid w:val="00106D1E"/>
    <w:rsid w:val="00106FF7"/>
    <w:rsid w:val="0010784E"/>
    <w:rsid w:val="00107B98"/>
    <w:rsid w:val="00110113"/>
    <w:rsid w:val="00110C44"/>
    <w:rsid w:val="00110DBC"/>
    <w:rsid w:val="00111767"/>
    <w:rsid w:val="00112593"/>
    <w:rsid w:val="0011260A"/>
    <w:rsid w:val="00112AFF"/>
    <w:rsid w:val="00112F13"/>
    <w:rsid w:val="00113383"/>
    <w:rsid w:val="0011389F"/>
    <w:rsid w:val="00113DD5"/>
    <w:rsid w:val="001142B7"/>
    <w:rsid w:val="00114408"/>
    <w:rsid w:val="0011482A"/>
    <w:rsid w:val="00114C25"/>
    <w:rsid w:val="001153EE"/>
    <w:rsid w:val="0011557C"/>
    <w:rsid w:val="001156F3"/>
    <w:rsid w:val="00115921"/>
    <w:rsid w:val="001164E3"/>
    <w:rsid w:val="001165AE"/>
    <w:rsid w:val="0011679A"/>
    <w:rsid w:val="001167FC"/>
    <w:rsid w:val="00117147"/>
    <w:rsid w:val="00117235"/>
    <w:rsid w:val="0011769E"/>
    <w:rsid w:val="00117C3F"/>
    <w:rsid w:val="00117EBA"/>
    <w:rsid w:val="0012089B"/>
    <w:rsid w:val="00120A40"/>
    <w:rsid w:val="00120BE6"/>
    <w:rsid w:val="00120C07"/>
    <w:rsid w:val="00120D17"/>
    <w:rsid w:val="001215CD"/>
    <w:rsid w:val="00121B3A"/>
    <w:rsid w:val="00122105"/>
    <w:rsid w:val="00122688"/>
    <w:rsid w:val="00122BA7"/>
    <w:rsid w:val="00122EC0"/>
    <w:rsid w:val="001232F5"/>
    <w:rsid w:val="001234E5"/>
    <w:rsid w:val="001237A3"/>
    <w:rsid w:val="00123C27"/>
    <w:rsid w:val="001240C9"/>
    <w:rsid w:val="001247A8"/>
    <w:rsid w:val="001248DA"/>
    <w:rsid w:val="00124B79"/>
    <w:rsid w:val="001256A3"/>
    <w:rsid w:val="001257E7"/>
    <w:rsid w:val="001259F1"/>
    <w:rsid w:val="00125B7E"/>
    <w:rsid w:val="00125D99"/>
    <w:rsid w:val="00125DFB"/>
    <w:rsid w:val="00126105"/>
    <w:rsid w:val="00126D54"/>
    <w:rsid w:val="00126FC9"/>
    <w:rsid w:val="001270EC"/>
    <w:rsid w:val="0012737D"/>
    <w:rsid w:val="001274CF"/>
    <w:rsid w:val="00127BFB"/>
    <w:rsid w:val="001305B8"/>
    <w:rsid w:val="00130696"/>
    <w:rsid w:val="001308FE"/>
    <w:rsid w:val="00130B28"/>
    <w:rsid w:val="00130D0E"/>
    <w:rsid w:val="00130DAA"/>
    <w:rsid w:val="0013109C"/>
    <w:rsid w:val="00131699"/>
    <w:rsid w:val="00131BD7"/>
    <w:rsid w:val="00131DAE"/>
    <w:rsid w:val="001322CD"/>
    <w:rsid w:val="001324F9"/>
    <w:rsid w:val="00132541"/>
    <w:rsid w:val="00132761"/>
    <w:rsid w:val="00132975"/>
    <w:rsid w:val="00132A2C"/>
    <w:rsid w:val="00132DC1"/>
    <w:rsid w:val="00133254"/>
    <w:rsid w:val="00133C93"/>
    <w:rsid w:val="00133D8D"/>
    <w:rsid w:val="0013423C"/>
    <w:rsid w:val="00134280"/>
    <w:rsid w:val="00134C13"/>
    <w:rsid w:val="00134D6D"/>
    <w:rsid w:val="001350A0"/>
    <w:rsid w:val="0013538C"/>
    <w:rsid w:val="00135B68"/>
    <w:rsid w:val="00135DF2"/>
    <w:rsid w:val="00136151"/>
    <w:rsid w:val="001368E7"/>
    <w:rsid w:val="00136FBE"/>
    <w:rsid w:val="001373FE"/>
    <w:rsid w:val="00137672"/>
    <w:rsid w:val="00137765"/>
    <w:rsid w:val="00137849"/>
    <w:rsid w:val="001378F3"/>
    <w:rsid w:val="00137C21"/>
    <w:rsid w:val="00137DA8"/>
    <w:rsid w:val="001405D8"/>
    <w:rsid w:val="00140791"/>
    <w:rsid w:val="00140818"/>
    <w:rsid w:val="001410CB"/>
    <w:rsid w:val="001410F4"/>
    <w:rsid w:val="00141495"/>
    <w:rsid w:val="0014194A"/>
    <w:rsid w:val="00141AE1"/>
    <w:rsid w:val="00141FE8"/>
    <w:rsid w:val="00142476"/>
    <w:rsid w:val="0014255A"/>
    <w:rsid w:val="00142672"/>
    <w:rsid w:val="00142A9D"/>
    <w:rsid w:val="00142B63"/>
    <w:rsid w:val="00142B8A"/>
    <w:rsid w:val="00142EDC"/>
    <w:rsid w:val="00143064"/>
    <w:rsid w:val="00143155"/>
    <w:rsid w:val="001431AB"/>
    <w:rsid w:val="0014340D"/>
    <w:rsid w:val="00143843"/>
    <w:rsid w:val="001438CF"/>
    <w:rsid w:val="00143E41"/>
    <w:rsid w:val="00143FBE"/>
    <w:rsid w:val="0014405C"/>
    <w:rsid w:val="001442F3"/>
    <w:rsid w:val="0014440C"/>
    <w:rsid w:val="001448E5"/>
    <w:rsid w:val="00144983"/>
    <w:rsid w:val="001449B4"/>
    <w:rsid w:val="00144AC6"/>
    <w:rsid w:val="00144EE0"/>
    <w:rsid w:val="001450B8"/>
    <w:rsid w:val="0014536C"/>
    <w:rsid w:val="00145461"/>
    <w:rsid w:val="001462D9"/>
    <w:rsid w:val="00146962"/>
    <w:rsid w:val="00146BFE"/>
    <w:rsid w:val="00146D19"/>
    <w:rsid w:val="00147350"/>
    <w:rsid w:val="00147ADD"/>
    <w:rsid w:val="00147BA1"/>
    <w:rsid w:val="00147E1F"/>
    <w:rsid w:val="001501EE"/>
    <w:rsid w:val="0015056B"/>
    <w:rsid w:val="001506F0"/>
    <w:rsid w:val="0015071F"/>
    <w:rsid w:val="0015075C"/>
    <w:rsid w:val="00150A34"/>
    <w:rsid w:val="001511EB"/>
    <w:rsid w:val="00151436"/>
    <w:rsid w:val="00151663"/>
    <w:rsid w:val="001516FB"/>
    <w:rsid w:val="00151BA2"/>
    <w:rsid w:val="00151D2D"/>
    <w:rsid w:val="00152211"/>
    <w:rsid w:val="00152290"/>
    <w:rsid w:val="0015271C"/>
    <w:rsid w:val="00152739"/>
    <w:rsid w:val="00152FBC"/>
    <w:rsid w:val="001534FF"/>
    <w:rsid w:val="00153631"/>
    <w:rsid w:val="001538F9"/>
    <w:rsid w:val="00153A26"/>
    <w:rsid w:val="00153DCF"/>
    <w:rsid w:val="00154360"/>
    <w:rsid w:val="00154440"/>
    <w:rsid w:val="001549F7"/>
    <w:rsid w:val="00154C49"/>
    <w:rsid w:val="001552B4"/>
    <w:rsid w:val="00155DF6"/>
    <w:rsid w:val="001564AB"/>
    <w:rsid w:val="001564C4"/>
    <w:rsid w:val="001565BD"/>
    <w:rsid w:val="00156753"/>
    <w:rsid w:val="00156D56"/>
    <w:rsid w:val="00156DB3"/>
    <w:rsid w:val="00156E96"/>
    <w:rsid w:val="001570B2"/>
    <w:rsid w:val="00157298"/>
    <w:rsid w:val="00157AC7"/>
    <w:rsid w:val="00157B1A"/>
    <w:rsid w:val="00157C2A"/>
    <w:rsid w:val="00157C4F"/>
    <w:rsid w:val="00157EF7"/>
    <w:rsid w:val="00160636"/>
    <w:rsid w:val="00160974"/>
    <w:rsid w:val="00161E23"/>
    <w:rsid w:val="00162716"/>
    <w:rsid w:val="0016289D"/>
    <w:rsid w:val="00162A27"/>
    <w:rsid w:val="00162A95"/>
    <w:rsid w:val="00162AC4"/>
    <w:rsid w:val="0016306F"/>
    <w:rsid w:val="001631F7"/>
    <w:rsid w:val="0016321A"/>
    <w:rsid w:val="0016350C"/>
    <w:rsid w:val="00163CDD"/>
    <w:rsid w:val="00163CEA"/>
    <w:rsid w:val="00164306"/>
    <w:rsid w:val="00164BE8"/>
    <w:rsid w:val="001652FD"/>
    <w:rsid w:val="001658A4"/>
    <w:rsid w:val="00165A54"/>
    <w:rsid w:val="0016605E"/>
    <w:rsid w:val="0016678C"/>
    <w:rsid w:val="00167737"/>
    <w:rsid w:val="00170021"/>
    <w:rsid w:val="00170217"/>
    <w:rsid w:val="00170D62"/>
    <w:rsid w:val="00170F1C"/>
    <w:rsid w:val="00170FAA"/>
    <w:rsid w:val="00171003"/>
    <w:rsid w:val="0017101F"/>
    <w:rsid w:val="001718AB"/>
    <w:rsid w:val="001720F8"/>
    <w:rsid w:val="00172D27"/>
    <w:rsid w:val="00172F10"/>
    <w:rsid w:val="001731C2"/>
    <w:rsid w:val="001732F3"/>
    <w:rsid w:val="001736F1"/>
    <w:rsid w:val="00173FC8"/>
    <w:rsid w:val="00174030"/>
    <w:rsid w:val="00174142"/>
    <w:rsid w:val="0017462B"/>
    <w:rsid w:val="001748F8"/>
    <w:rsid w:val="00174B5B"/>
    <w:rsid w:val="00174BB8"/>
    <w:rsid w:val="0017559C"/>
    <w:rsid w:val="0017585E"/>
    <w:rsid w:val="00175EFE"/>
    <w:rsid w:val="001765F3"/>
    <w:rsid w:val="00176B89"/>
    <w:rsid w:val="00176CA7"/>
    <w:rsid w:val="00177366"/>
    <w:rsid w:val="00177708"/>
    <w:rsid w:val="00177775"/>
    <w:rsid w:val="00177FEA"/>
    <w:rsid w:val="00180385"/>
    <w:rsid w:val="001804A7"/>
    <w:rsid w:val="0018062D"/>
    <w:rsid w:val="00181306"/>
    <w:rsid w:val="00181A86"/>
    <w:rsid w:val="00181C5E"/>
    <w:rsid w:val="00182A50"/>
    <w:rsid w:val="00183282"/>
    <w:rsid w:val="00183D17"/>
    <w:rsid w:val="00184B30"/>
    <w:rsid w:val="00184C68"/>
    <w:rsid w:val="00184F3B"/>
    <w:rsid w:val="00185087"/>
    <w:rsid w:val="001851BC"/>
    <w:rsid w:val="0018545E"/>
    <w:rsid w:val="00185521"/>
    <w:rsid w:val="00185589"/>
    <w:rsid w:val="001859AC"/>
    <w:rsid w:val="00185A66"/>
    <w:rsid w:val="00185FCC"/>
    <w:rsid w:val="00186823"/>
    <w:rsid w:val="00186D02"/>
    <w:rsid w:val="00186DA3"/>
    <w:rsid w:val="001875F8"/>
    <w:rsid w:val="001876EA"/>
    <w:rsid w:val="00187759"/>
    <w:rsid w:val="00187999"/>
    <w:rsid w:val="00187FD1"/>
    <w:rsid w:val="00190329"/>
    <w:rsid w:val="001903DB"/>
    <w:rsid w:val="00190574"/>
    <w:rsid w:val="001905F9"/>
    <w:rsid w:val="00190817"/>
    <w:rsid w:val="001909B8"/>
    <w:rsid w:val="0019103B"/>
    <w:rsid w:val="00191065"/>
    <w:rsid w:val="00191162"/>
    <w:rsid w:val="00191A7B"/>
    <w:rsid w:val="00191B45"/>
    <w:rsid w:val="001920B3"/>
    <w:rsid w:val="00192261"/>
    <w:rsid w:val="0019239D"/>
    <w:rsid w:val="001924B2"/>
    <w:rsid w:val="00192514"/>
    <w:rsid w:val="00192B0F"/>
    <w:rsid w:val="00192BEA"/>
    <w:rsid w:val="00192CA7"/>
    <w:rsid w:val="00192D47"/>
    <w:rsid w:val="00193092"/>
    <w:rsid w:val="0019344E"/>
    <w:rsid w:val="0019396A"/>
    <w:rsid w:val="001939F6"/>
    <w:rsid w:val="00193B84"/>
    <w:rsid w:val="00193E5F"/>
    <w:rsid w:val="001944A3"/>
    <w:rsid w:val="00194570"/>
    <w:rsid w:val="00194753"/>
    <w:rsid w:val="001948A5"/>
    <w:rsid w:val="00194B08"/>
    <w:rsid w:val="0019518C"/>
    <w:rsid w:val="00195636"/>
    <w:rsid w:val="0019576F"/>
    <w:rsid w:val="00195E24"/>
    <w:rsid w:val="00196D6B"/>
    <w:rsid w:val="001970AB"/>
    <w:rsid w:val="001973EE"/>
    <w:rsid w:val="00197402"/>
    <w:rsid w:val="00197444"/>
    <w:rsid w:val="00197485"/>
    <w:rsid w:val="001977BA"/>
    <w:rsid w:val="00197D39"/>
    <w:rsid w:val="001A00FD"/>
    <w:rsid w:val="001A08DA"/>
    <w:rsid w:val="001A0CC8"/>
    <w:rsid w:val="001A0D68"/>
    <w:rsid w:val="001A1540"/>
    <w:rsid w:val="001A1874"/>
    <w:rsid w:val="001A219F"/>
    <w:rsid w:val="001A23BE"/>
    <w:rsid w:val="001A27FA"/>
    <w:rsid w:val="001A291B"/>
    <w:rsid w:val="001A2DCD"/>
    <w:rsid w:val="001A2ED8"/>
    <w:rsid w:val="001A2F77"/>
    <w:rsid w:val="001A310F"/>
    <w:rsid w:val="001A343C"/>
    <w:rsid w:val="001A35E4"/>
    <w:rsid w:val="001A36AA"/>
    <w:rsid w:val="001A3CCB"/>
    <w:rsid w:val="001A3D38"/>
    <w:rsid w:val="001A3F51"/>
    <w:rsid w:val="001A3FDD"/>
    <w:rsid w:val="001A41D7"/>
    <w:rsid w:val="001A44EA"/>
    <w:rsid w:val="001A48FB"/>
    <w:rsid w:val="001A4C2F"/>
    <w:rsid w:val="001A504C"/>
    <w:rsid w:val="001A53C4"/>
    <w:rsid w:val="001A5536"/>
    <w:rsid w:val="001A580E"/>
    <w:rsid w:val="001A58BE"/>
    <w:rsid w:val="001A5C70"/>
    <w:rsid w:val="001A6004"/>
    <w:rsid w:val="001A60BF"/>
    <w:rsid w:val="001A66E9"/>
    <w:rsid w:val="001A67C2"/>
    <w:rsid w:val="001A6D59"/>
    <w:rsid w:val="001A6D82"/>
    <w:rsid w:val="001A7047"/>
    <w:rsid w:val="001A7F55"/>
    <w:rsid w:val="001B05DE"/>
    <w:rsid w:val="001B05F2"/>
    <w:rsid w:val="001B0C8E"/>
    <w:rsid w:val="001B0DA3"/>
    <w:rsid w:val="001B0EBE"/>
    <w:rsid w:val="001B1627"/>
    <w:rsid w:val="001B168E"/>
    <w:rsid w:val="001B22CC"/>
    <w:rsid w:val="001B23BE"/>
    <w:rsid w:val="001B2422"/>
    <w:rsid w:val="001B2DE8"/>
    <w:rsid w:val="001B3105"/>
    <w:rsid w:val="001B3B73"/>
    <w:rsid w:val="001B3D01"/>
    <w:rsid w:val="001B45F1"/>
    <w:rsid w:val="001B53C0"/>
    <w:rsid w:val="001B593D"/>
    <w:rsid w:val="001B5B47"/>
    <w:rsid w:val="001B5F23"/>
    <w:rsid w:val="001B64F7"/>
    <w:rsid w:val="001B6AD0"/>
    <w:rsid w:val="001B6AD5"/>
    <w:rsid w:val="001B6DBE"/>
    <w:rsid w:val="001B751F"/>
    <w:rsid w:val="001B7C8A"/>
    <w:rsid w:val="001C0063"/>
    <w:rsid w:val="001C0292"/>
    <w:rsid w:val="001C11ED"/>
    <w:rsid w:val="001C163B"/>
    <w:rsid w:val="001C16ED"/>
    <w:rsid w:val="001C19DD"/>
    <w:rsid w:val="001C1A30"/>
    <w:rsid w:val="001C1BB3"/>
    <w:rsid w:val="001C1F94"/>
    <w:rsid w:val="001C208F"/>
    <w:rsid w:val="001C246B"/>
    <w:rsid w:val="001C2993"/>
    <w:rsid w:val="001C2A59"/>
    <w:rsid w:val="001C2CB7"/>
    <w:rsid w:val="001C375F"/>
    <w:rsid w:val="001C3AEE"/>
    <w:rsid w:val="001C3AF5"/>
    <w:rsid w:val="001C434D"/>
    <w:rsid w:val="001C4372"/>
    <w:rsid w:val="001C4552"/>
    <w:rsid w:val="001C4E1C"/>
    <w:rsid w:val="001C4F48"/>
    <w:rsid w:val="001C50FE"/>
    <w:rsid w:val="001C5737"/>
    <w:rsid w:val="001C5C19"/>
    <w:rsid w:val="001C5F1F"/>
    <w:rsid w:val="001C61BF"/>
    <w:rsid w:val="001C6C8A"/>
    <w:rsid w:val="001C704E"/>
    <w:rsid w:val="001C7266"/>
    <w:rsid w:val="001C74E0"/>
    <w:rsid w:val="001C7771"/>
    <w:rsid w:val="001C79FE"/>
    <w:rsid w:val="001C7A86"/>
    <w:rsid w:val="001D056F"/>
    <w:rsid w:val="001D11CB"/>
    <w:rsid w:val="001D131D"/>
    <w:rsid w:val="001D14BD"/>
    <w:rsid w:val="001D1AFB"/>
    <w:rsid w:val="001D1DCC"/>
    <w:rsid w:val="001D1E2E"/>
    <w:rsid w:val="001D1F88"/>
    <w:rsid w:val="001D210E"/>
    <w:rsid w:val="001D2612"/>
    <w:rsid w:val="001D262D"/>
    <w:rsid w:val="001D277E"/>
    <w:rsid w:val="001D27F4"/>
    <w:rsid w:val="001D29D4"/>
    <w:rsid w:val="001D2C5E"/>
    <w:rsid w:val="001D2DA6"/>
    <w:rsid w:val="001D2FA2"/>
    <w:rsid w:val="001D35A1"/>
    <w:rsid w:val="001D3A16"/>
    <w:rsid w:val="001D3E10"/>
    <w:rsid w:val="001D42AE"/>
    <w:rsid w:val="001D4530"/>
    <w:rsid w:val="001D45FA"/>
    <w:rsid w:val="001D4DE7"/>
    <w:rsid w:val="001D5349"/>
    <w:rsid w:val="001D5687"/>
    <w:rsid w:val="001D5963"/>
    <w:rsid w:val="001D5A22"/>
    <w:rsid w:val="001D5C0C"/>
    <w:rsid w:val="001D61DD"/>
    <w:rsid w:val="001D68BD"/>
    <w:rsid w:val="001D6971"/>
    <w:rsid w:val="001D6C9F"/>
    <w:rsid w:val="001D7715"/>
    <w:rsid w:val="001D7780"/>
    <w:rsid w:val="001D77BC"/>
    <w:rsid w:val="001D7BFA"/>
    <w:rsid w:val="001D7C1B"/>
    <w:rsid w:val="001D7CAA"/>
    <w:rsid w:val="001E001F"/>
    <w:rsid w:val="001E004F"/>
    <w:rsid w:val="001E09B4"/>
    <w:rsid w:val="001E0F5D"/>
    <w:rsid w:val="001E1105"/>
    <w:rsid w:val="001E11E4"/>
    <w:rsid w:val="001E129B"/>
    <w:rsid w:val="001E2039"/>
    <w:rsid w:val="001E254D"/>
    <w:rsid w:val="001E2718"/>
    <w:rsid w:val="001E28DC"/>
    <w:rsid w:val="001E297B"/>
    <w:rsid w:val="001E2B34"/>
    <w:rsid w:val="001E2C35"/>
    <w:rsid w:val="001E34D1"/>
    <w:rsid w:val="001E37D8"/>
    <w:rsid w:val="001E43A4"/>
    <w:rsid w:val="001E45FF"/>
    <w:rsid w:val="001E48C7"/>
    <w:rsid w:val="001E4991"/>
    <w:rsid w:val="001E4B14"/>
    <w:rsid w:val="001E4C1D"/>
    <w:rsid w:val="001E544D"/>
    <w:rsid w:val="001E5C98"/>
    <w:rsid w:val="001E5FFC"/>
    <w:rsid w:val="001E6420"/>
    <w:rsid w:val="001E65AD"/>
    <w:rsid w:val="001E68B4"/>
    <w:rsid w:val="001E6AAF"/>
    <w:rsid w:val="001E6AFB"/>
    <w:rsid w:val="001E6B20"/>
    <w:rsid w:val="001E701C"/>
    <w:rsid w:val="001E71A6"/>
    <w:rsid w:val="001E71C5"/>
    <w:rsid w:val="001E7AEA"/>
    <w:rsid w:val="001E7DE7"/>
    <w:rsid w:val="001F062F"/>
    <w:rsid w:val="001F0710"/>
    <w:rsid w:val="001F07A8"/>
    <w:rsid w:val="001F0BC7"/>
    <w:rsid w:val="001F0CF5"/>
    <w:rsid w:val="001F0CFD"/>
    <w:rsid w:val="001F1537"/>
    <w:rsid w:val="001F1DBD"/>
    <w:rsid w:val="001F21BA"/>
    <w:rsid w:val="001F2587"/>
    <w:rsid w:val="001F2818"/>
    <w:rsid w:val="001F2A01"/>
    <w:rsid w:val="001F338E"/>
    <w:rsid w:val="001F3445"/>
    <w:rsid w:val="001F3934"/>
    <w:rsid w:val="001F39B1"/>
    <w:rsid w:val="001F39E9"/>
    <w:rsid w:val="001F3D87"/>
    <w:rsid w:val="001F42D2"/>
    <w:rsid w:val="001F4712"/>
    <w:rsid w:val="001F4CFA"/>
    <w:rsid w:val="001F4D5C"/>
    <w:rsid w:val="001F51CA"/>
    <w:rsid w:val="001F569F"/>
    <w:rsid w:val="001F59C7"/>
    <w:rsid w:val="001F5D9D"/>
    <w:rsid w:val="001F5F42"/>
    <w:rsid w:val="001F6533"/>
    <w:rsid w:val="001F661B"/>
    <w:rsid w:val="001F6718"/>
    <w:rsid w:val="001F68E3"/>
    <w:rsid w:val="001F6D0D"/>
    <w:rsid w:val="001F76D6"/>
    <w:rsid w:val="001F7709"/>
    <w:rsid w:val="001F7A2B"/>
    <w:rsid w:val="001F7B23"/>
    <w:rsid w:val="001F7D10"/>
    <w:rsid w:val="001F7D57"/>
    <w:rsid w:val="002003AD"/>
    <w:rsid w:val="0020055B"/>
    <w:rsid w:val="00200680"/>
    <w:rsid w:val="00200A99"/>
    <w:rsid w:val="00200CCB"/>
    <w:rsid w:val="00200D9C"/>
    <w:rsid w:val="00200EFB"/>
    <w:rsid w:val="00201169"/>
    <w:rsid w:val="00201FAB"/>
    <w:rsid w:val="002022B1"/>
    <w:rsid w:val="00202776"/>
    <w:rsid w:val="00202AFF"/>
    <w:rsid w:val="00202C4F"/>
    <w:rsid w:val="00202CD7"/>
    <w:rsid w:val="00202DD0"/>
    <w:rsid w:val="00202E4C"/>
    <w:rsid w:val="00202F82"/>
    <w:rsid w:val="00203090"/>
    <w:rsid w:val="0020376D"/>
    <w:rsid w:val="00203867"/>
    <w:rsid w:val="00203D75"/>
    <w:rsid w:val="00204199"/>
    <w:rsid w:val="00204563"/>
    <w:rsid w:val="00204C28"/>
    <w:rsid w:val="00204C75"/>
    <w:rsid w:val="00204D03"/>
    <w:rsid w:val="002051B4"/>
    <w:rsid w:val="0020585F"/>
    <w:rsid w:val="00205D9F"/>
    <w:rsid w:val="002063CA"/>
    <w:rsid w:val="0020640D"/>
    <w:rsid w:val="002065B9"/>
    <w:rsid w:val="00206C11"/>
    <w:rsid w:val="00206DC0"/>
    <w:rsid w:val="002073A2"/>
    <w:rsid w:val="002077A3"/>
    <w:rsid w:val="00207AC4"/>
    <w:rsid w:val="00207FB7"/>
    <w:rsid w:val="0021050E"/>
    <w:rsid w:val="002106B7"/>
    <w:rsid w:val="00210ACD"/>
    <w:rsid w:val="00210C9B"/>
    <w:rsid w:val="00210D13"/>
    <w:rsid w:val="002110F5"/>
    <w:rsid w:val="00211992"/>
    <w:rsid w:val="00211C6E"/>
    <w:rsid w:val="00211DF6"/>
    <w:rsid w:val="00211E2A"/>
    <w:rsid w:val="00211F2A"/>
    <w:rsid w:val="00212125"/>
    <w:rsid w:val="002122B6"/>
    <w:rsid w:val="00213667"/>
    <w:rsid w:val="0021432C"/>
    <w:rsid w:val="00214662"/>
    <w:rsid w:val="00214812"/>
    <w:rsid w:val="00214B71"/>
    <w:rsid w:val="00214B85"/>
    <w:rsid w:val="00214C47"/>
    <w:rsid w:val="00214F43"/>
    <w:rsid w:val="0021534C"/>
    <w:rsid w:val="00215698"/>
    <w:rsid w:val="002158E4"/>
    <w:rsid w:val="00215A0B"/>
    <w:rsid w:val="0021681F"/>
    <w:rsid w:val="00216B8C"/>
    <w:rsid w:val="00216C87"/>
    <w:rsid w:val="00216DF2"/>
    <w:rsid w:val="0021724B"/>
    <w:rsid w:val="00217649"/>
    <w:rsid w:val="00217664"/>
    <w:rsid w:val="00217ACD"/>
    <w:rsid w:val="00217C74"/>
    <w:rsid w:val="00217CCD"/>
    <w:rsid w:val="00217DF3"/>
    <w:rsid w:val="0022059D"/>
    <w:rsid w:val="0022066D"/>
    <w:rsid w:val="00220881"/>
    <w:rsid w:val="00220A09"/>
    <w:rsid w:val="002217F1"/>
    <w:rsid w:val="00221DB1"/>
    <w:rsid w:val="00221EF7"/>
    <w:rsid w:val="002221AE"/>
    <w:rsid w:val="002222FA"/>
    <w:rsid w:val="00222398"/>
    <w:rsid w:val="002227F5"/>
    <w:rsid w:val="00222B31"/>
    <w:rsid w:val="00223090"/>
    <w:rsid w:val="0022358C"/>
    <w:rsid w:val="002237A4"/>
    <w:rsid w:val="002238DA"/>
    <w:rsid w:val="002239DA"/>
    <w:rsid w:val="00223F71"/>
    <w:rsid w:val="002241E3"/>
    <w:rsid w:val="00224580"/>
    <w:rsid w:val="00224DF6"/>
    <w:rsid w:val="002251D2"/>
    <w:rsid w:val="002252B9"/>
    <w:rsid w:val="002255FD"/>
    <w:rsid w:val="00225AC2"/>
    <w:rsid w:val="00225C00"/>
    <w:rsid w:val="00225D07"/>
    <w:rsid w:val="0022624F"/>
    <w:rsid w:val="002268F5"/>
    <w:rsid w:val="002269D9"/>
    <w:rsid w:val="00226B14"/>
    <w:rsid w:val="00227778"/>
    <w:rsid w:val="00227AC6"/>
    <w:rsid w:val="00227DCC"/>
    <w:rsid w:val="00230F5E"/>
    <w:rsid w:val="00231021"/>
    <w:rsid w:val="00231048"/>
    <w:rsid w:val="002314B6"/>
    <w:rsid w:val="0023164C"/>
    <w:rsid w:val="00231A6F"/>
    <w:rsid w:val="00231BDA"/>
    <w:rsid w:val="00231C6D"/>
    <w:rsid w:val="002321D9"/>
    <w:rsid w:val="00232366"/>
    <w:rsid w:val="002323BF"/>
    <w:rsid w:val="00232403"/>
    <w:rsid w:val="00232442"/>
    <w:rsid w:val="002329AB"/>
    <w:rsid w:val="00232FE4"/>
    <w:rsid w:val="00233559"/>
    <w:rsid w:val="00233990"/>
    <w:rsid w:val="00233A19"/>
    <w:rsid w:val="00233B25"/>
    <w:rsid w:val="00233B35"/>
    <w:rsid w:val="00233C42"/>
    <w:rsid w:val="00233D76"/>
    <w:rsid w:val="00233D7B"/>
    <w:rsid w:val="00233F46"/>
    <w:rsid w:val="002342DA"/>
    <w:rsid w:val="0023466B"/>
    <w:rsid w:val="0023466C"/>
    <w:rsid w:val="00234872"/>
    <w:rsid w:val="00235C31"/>
    <w:rsid w:val="0023676A"/>
    <w:rsid w:val="00236903"/>
    <w:rsid w:val="00236949"/>
    <w:rsid w:val="00236A06"/>
    <w:rsid w:val="00236D59"/>
    <w:rsid w:val="002370B3"/>
    <w:rsid w:val="0023736D"/>
    <w:rsid w:val="00237523"/>
    <w:rsid w:val="00237538"/>
    <w:rsid w:val="00237793"/>
    <w:rsid w:val="00237795"/>
    <w:rsid w:val="00237878"/>
    <w:rsid w:val="00240201"/>
    <w:rsid w:val="0024083C"/>
    <w:rsid w:val="00240960"/>
    <w:rsid w:val="00240A73"/>
    <w:rsid w:val="00240BB6"/>
    <w:rsid w:val="00240BE3"/>
    <w:rsid w:val="00240C4E"/>
    <w:rsid w:val="00240DC2"/>
    <w:rsid w:val="002411B4"/>
    <w:rsid w:val="002416C3"/>
    <w:rsid w:val="0024182D"/>
    <w:rsid w:val="002418D5"/>
    <w:rsid w:val="00241965"/>
    <w:rsid w:val="00241C98"/>
    <w:rsid w:val="00241CAD"/>
    <w:rsid w:val="00241CD6"/>
    <w:rsid w:val="002424CD"/>
    <w:rsid w:val="002426DB"/>
    <w:rsid w:val="002427CD"/>
    <w:rsid w:val="002427FD"/>
    <w:rsid w:val="002428DF"/>
    <w:rsid w:val="0024293C"/>
    <w:rsid w:val="00242B44"/>
    <w:rsid w:val="00242B69"/>
    <w:rsid w:val="00242EEB"/>
    <w:rsid w:val="00242FE4"/>
    <w:rsid w:val="00243101"/>
    <w:rsid w:val="002431EB"/>
    <w:rsid w:val="0024373C"/>
    <w:rsid w:val="0024397D"/>
    <w:rsid w:val="0024399D"/>
    <w:rsid w:val="002439F3"/>
    <w:rsid w:val="00243BF6"/>
    <w:rsid w:val="00243E34"/>
    <w:rsid w:val="00244122"/>
    <w:rsid w:val="00244376"/>
    <w:rsid w:val="00244392"/>
    <w:rsid w:val="00244AD1"/>
    <w:rsid w:val="00244FDB"/>
    <w:rsid w:val="0024504D"/>
    <w:rsid w:val="00245658"/>
    <w:rsid w:val="00245BB4"/>
    <w:rsid w:val="00245E94"/>
    <w:rsid w:val="00245EDB"/>
    <w:rsid w:val="00246268"/>
    <w:rsid w:val="0024669D"/>
    <w:rsid w:val="00246C9B"/>
    <w:rsid w:val="0024722B"/>
    <w:rsid w:val="0024740D"/>
    <w:rsid w:val="00247A71"/>
    <w:rsid w:val="00247F3A"/>
    <w:rsid w:val="00247FCE"/>
    <w:rsid w:val="0025036C"/>
    <w:rsid w:val="002503CA"/>
    <w:rsid w:val="002504D3"/>
    <w:rsid w:val="00250997"/>
    <w:rsid w:val="00250BCA"/>
    <w:rsid w:val="00250CDF"/>
    <w:rsid w:val="00250D72"/>
    <w:rsid w:val="00252517"/>
    <w:rsid w:val="00252542"/>
    <w:rsid w:val="00252C6A"/>
    <w:rsid w:val="00252E1F"/>
    <w:rsid w:val="00253250"/>
    <w:rsid w:val="002537AF"/>
    <w:rsid w:val="002541EF"/>
    <w:rsid w:val="002543DE"/>
    <w:rsid w:val="002545D7"/>
    <w:rsid w:val="002546A8"/>
    <w:rsid w:val="00254A8E"/>
    <w:rsid w:val="00255037"/>
    <w:rsid w:val="002551DA"/>
    <w:rsid w:val="002555E0"/>
    <w:rsid w:val="00255FD3"/>
    <w:rsid w:val="0025621C"/>
    <w:rsid w:val="002564E6"/>
    <w:rsid w:val="00256510"/>
    <w:rsid w:val="0025710E"/>
    <w:rsid w:val="00257178"/>
    <w:rsid w:val="002572B7"/>
    <w:rsid w:val="002572FC"/>
    <w:rsid w:val="00257551"/>
    <w:rsid w:val="00257C01"/>
    <w:rsid w:val="00257D22"/>
    <w:rsid w:val="002601B0"/>
    <w:rsid w:val="002602B1"/>
    <w:rsid w:val="002603A9"/>
    <w:rsid w:val="002606C3"/>
    <w:rsid w:val="002610EE"/>
    <w:rsid w:val="002611B1"/>
    <w:rsid w:val="0026177C"/>
    <w:rsid w:val="00261802"/>
    <w:rsid w:val="00261C18"/>
    <w:rsid w:val="00261EBA"/>
    <w:rsid w:val="0026228E"/>
    <w:rsid w:val="00262C53"/>
    <w:rsid w:val="0026328C"/>
    <w:rsid w:val="002634F6"/>
    <w:rsid w:val="0026380B"/>
    <w:rsid w:val="00264097"/>
    <w:rsid w:val="00264339"/>
    <w:rsid w:val="002645D6"/>
    <w:rsid w:val="00264AC1"/>
    <w:rsid w:val="00264E48"/>
    <w:rsid w:val="00264FCE"/>
    <w:rsid w:val="00265176"/>
    <w:rsid w:val="00265194"/>
    <w:rsid w:val="00265287"/>
    <w:rsid w:val="00265428"/>
    <w:rsid w:val="002655C9"/>
    <w:rsid w:val="00265F8B"/>
    <w:rsid w:val="002665AC"/>
    <w:rsid w:val="002666F8"/>
    <w:rsid w:val="00266F6C"/>
    <w:rsid w:val="00267221"/>
    <w:rsid w:val="002673DD"/>
    <w:rsid w:val="00267F40"/>
    <w:rsid w:val="0027006E"/>
    <w:rsid w:val="0027008D"/>
    <w:rsid w:val="0027014B"/>
    <w:rsid w:val="002702F8"/>
    <w:rsid w:val="0027077D"/>
    <w:rsid w:val="00270C35"/>
    <w:rsid w:val="00270F42"/>
    <w:rsid w:val="00271085"/>
    <w:rsid w:val="00271801"/>
    <w:rsid w:val="00271A61"/>
    <w:rsid w:val="00271E95"/>
    <w:rsid w:val="00271FC6"/>
    <w:rsid w:val="00272464"/>
    <w:rsid w:val="00272937"/>
    <w:rsid w:val="002731C2"/>
    <w:rsid w:val="00273475"/>
    <w:rsid w:val="0027371E"/>
    <w:rsid w:val="00273E18"/>
    <w:rsid w:val="00273FB8"/>
    <w:rsid w:val="00274468"/>
    <w:rsid w:val="0027468C"/>
    <w:rsid w:val="002747FC"/>
    <w:rsid w:val="00274E37"/>
    <w:rsid w:val="00274F7C"/>
    <w:rsid w:val="00275EFB"/>
    <w:rsid w:val="00276168"/>
    <w:rsid w:val="0027626E"/>
    <w:rsid w:val="00276440"/>
    <w:rsid w:val="002764E8"/>
    <w:rsid w:val="00276885"/>
    <w:rsid w:val="00276CF7"/>
    <w:rsid w:val="00276F5E"/>
    <w:rsid w:val="00277001"/>
    <w:rsid w:val="00277041"/>
    <w:rsid w:val="00277237"/>
    <w:rsid w:val="00277F0B"/>
    <w:rsid w:val="002809B2"/>
    <w:rsid w:val="00280A17"/>
    <w:rsid w:val="00280AF9"/>
    <w:rsid w:val="00280FCB"/>
    <w:rsid w:val="002810CD"/>
    <w:rsid w:val="0028113C"/>
    <w:rsid w:val="0028120D"/>
    <w:rsid w:val="002814B1"/>
    <w:rsid w:val="002819EA"/>
    <w:rsid w:val="00281E10"/>
    <w:rsid w:val="002823FE"/>
    <w:rsid w:val="00282444"/>
    <w:rsid w:val="0028259A"/>
    <w:rsid w:val="00283199"/>
    <w:rsid w:val="0028351D"/>
    <w:rsid w:val="0028358A"/>
    <w:rsid w:val="00283CC2"/>
    <w:rsid w:val="00283F4B"/>
    <w:rsid w:val="0028492C"/>
    <w:rsid w:val="00284A66"/>
    <w:rsid w:val="00284E6E"/>
    <w:rsid w:val="00284F64"/>
    <w:rsid w:val="00285171"/>
    <w:rsid w:val="00285453"/>
    <w:rsid w:val="00285B15"/>
    <w:rsid w:val="00285DD6"/>
    <w:rsid w:val="00285FC5"/>
    <w:rsid w:val="002861C3"/>
    <w:rsid w:val="00286A31"/>
    <w:rsid w:val="00286BCB"/>
    <w:rsid w:val="00286D92"/>
    <w:rsid w:val="00286E83"/>
    <w:rsid w:val="002871B8"/>
    <w:rsid w:val="00287335"/>
    <w:rsid w:val="0028762E"/>
    <w:rsid w:val="00287F3B"/>
    <w:rsid w:val="00287F69"/>
    <w:rsid w:val="00290098"/>
    <w:rsid w:val="002900F2"/>
    <w:rsid w:val="002909D9"/>
    <w:rsid w:val="002910D7"/>
    <w:rsid w:val="00291AF0"/>
    <w:rsid w:val="00291C72"/>
    <w:rsid w:val="0029268A"/>
    <w:rsid w:val="00292C0A"/>
    <w:rsid w:val="00292CA0"/>
    <w:rsid w:val="00292E57"/>
    <w:rsid w:val="002930EC"/>
    <w:rsid w:val="00293142"/>
    <w:rsid w:val="002931EF"/>
    <w:rsid w:val="0029321A"/>
    <w:rsid w:val="0029336C"/>
    <w:rsid w:val="00293BCB"/>
    <w:rsid w:val="0029454E"/>
    <w:rsid w:val="00294629"/>
    <w:rsid w:val="00294D4B"/>
    <w:rsid w:val="00295168"/>
    <w:rsid w:val="00295359"/>
    <w:rsid w:val="00295977"/>
    <w:rsid w:val="00295EA6"/>
    <w:rsid w:val="0029633D"/>
    <w:rsid w:val="00296475"/>
    <w:rsid w:val="002966AA"/>
    <w:rsid w:val="00296C1F"/>
    <w:rsid w:val="002976E0"/>
    <w:rsid w:val="00297829"/>
    <w:rsid w:val="002978FA"/>
    <w:rsid w:val="002979E4"/>
    <w:rsid w:val="00297DC3"/>
    <w:rsid w:val="00297E1B"/>
    <w:rsid w:val="002A048E"/>
    <w:rsid w:val="002A0A41"/>
    <w:rsid w:val="002A0C81"/>
    <w:rsid w:val="002A0CFF"/>
    <w:rsid w:val="002A12CA"/>
    <w:rsid w:val="002A2113"/>
    <w:rsid w:val="002A2243"/>
    <w:rsid w:val="002A2991"/>
    <w:rsid w:val="002A2CEC"/>
    <w:rsid w:val="002A2FD9"/>
    <w:rsid w:val="002A3296"/>
    <w:rsid w:val="002A3793"/>
    <w:rsid w:val="002A3CC5"/>
    <w:rsid w:val="002A4CF4"/>
    <w:rsid w:val="002A535F"/>
    <w:rsid w:val="002A5484"/>
    <w:rsid w:val="002A5516"/>
    <w:rsid w:val="002A5E70"/>
    <w:rsid w:val="002A641C"/>
    <w:rsid w:val="002A65D7"/>
    <w:rsid w:val="002A6963"/>
    <w:rsid w:val="002A6C84"/>
    <w:rsid w:val="002A6D34"/>
    <w:rsid w:val="002A6E93"/>
    <w:rsid w:val="002A7234"/>
    <w:rsid w:val="002A74A0"/>
    <w:rsid w:val="002A76B5"/>
    <w:rsid w:val="002A7747"/>
    <w:rsid w:val="002A79FA"/>
    <w:rsid w:val="002A7BA8"/>
    <w:rsid w:val="002B00A4"/>
    <w:rsid w:val="002B0287"/>
    <w:rsid w:val="002B080B"/>
    <w:rsid w:val="002B0BC9"/>
    <w:rsid w:val="002B1063"/>
    <w:rsid w:val="002B1F9F"/>
    <w:rsid w:val="002B22A2"/>
    <w:rsid w:val="002B23E3"/>
    <w:rsid w:val="002B2760"/>
    <w:rsid w:val="002B2B6D"/>
    <w:rsid w:val="002B2F05"/>
    <w:rsid w:val="002B2F13"/>
    <w:rsid w:val="002B3775"/>
    <w:rsid w:val="002B3B6F"/>
    <w:rsid w:val="002B3D90"/>
    <w:rsid w:val="002B4085"/>
    <w:rsid w:val="002B41A3"/>
    <w:rsid w:val="002B4204"/>
    <w:rsid w:val="002B4916"/>
    <w:rsid w:val="002B589A"/>
    <w:rsid w:val="002B5973"/>
    <w:rsid w:val="002B615D"/>
    <w:rsid w:val="002B628E"/>
    <w:rsid w:val="002B646A"/>
    <w:rsid w:val="002B6C26"/>
    <w:rsid w:val="002B6CF5"/>
    <w:rsid w:val="002B6DB6"/>
    <w:rsid w:val="002B6FBA"/>
    <w:rsid w:val="002B7050"/>
    <w:rsid w:val="002B7276"/>
    <w:rsid w:val="002B78A5"/>
    <w:rsid w:val="002B7BDB"/>
    <w:rsid w:val="002C02FF"/>
    <w:rsid w:val="002C05A4"/>
    <w:rsid w:val="002C05FB"/>
    <w:rsid w:val="002C0652"/>
    <w:rsid w:val="002C1514"/>
    <w:rsid w:val="002C152D"/>
    <w:rsid w:val="002C1AD6"/>
    <w:rsid w:val="002C1B33"/>
    <w:rsid w:val="002C1BD6"/>
    <w:rsid w:val="002C1BD7"/>
    <w:rsid w:val="002C1C07"/>
    <w:rsid w:val="002C1E49"/>
    <w:rsid w:val="002C20F2"/>
    <w:rsid w:val="002C2108"/>
    <w:rsid w:val="002C2B9E"/>
    <w:rsid w:val="002C2FB9"/>
    <w:rsid w:val="002C34B4"/>
    <w:rsid w:val="002C3758"/>
    <w:rsid w:val="002C37D2"/>
    <w:rsid w:val="002C3A6D"/>
    <w:rsid w:val="002C3E85"/>
    <w:rsid w:val="002C3ED4"/>
    <w:rsid w:val="002C498F"/>
    <w:rsid w:val="002C4A65"/>
    <w:rsid w:val="002C52AF"/>
    <w:rsid w:val="002C59AF"/>
    <w:rsid w:val="002C662D"/>
    <w:rsid w:val="002C66F8"/>
    <w:rsid w:val="002C6733"/>
    <w:rsid w:val="002C69D7"/>
    <w:rsid w:val="002C7786"/>
    <w:rsid w:val="002C7ABB"/>
    <w:rsid w:val="002D0014"/>
    <w:rsid w:val="002D0043"/>
    <w:rsid w:val="002D0294"/>
    <w:rsid w:val="002D02A3"/>
    <w:rsid w:val="002D0A10"/>
    <w:rsid w:val="002D1863"/>
    <w:rsid w:val="002D1BCB"/>
    <w:rsid w:val="002D22C6"/>
    <w:rsid w:val="002D28E0"/>
    <w:rsid w:val="002D2933"/>
    <w:rsid w:val="002D298B"/>
    <w:rsid w:val="002D2B64"/>
    <w:rsid w:val="002D2E0C"/>
    <w:rsid w:val="002D2E93"/>
    <w:rsid w:val="002D2F67"/>
    <w:rsid w:val="002D2FA6"/>
    <w:rsid w:val="002D32DC"/>
    <w:rsid w:val="002D34B3"/>
    <w:rsid w:val="002D3790"/>
    <w:rsid w:val="002D3A64"/>
    <w:rsid w:val="002D3AFF"/>
    <w:rsid w:val="002D3B5D"/>
    <w:rsid w:val="002D3D98"/>
    <w:rsid w:val="002D3E23"/>
    <w:rsid w:val="002D45E8"/>
    <w:rsid w:val="002D4654"/>
    <w:rsid w:val="002D4ABD"/>
    <w:rsid w:val="002D4DD3"/>
    <w:rsid w:val="002D54FA"/>
    <w:rsid w:val="002D5BF1"/>
    <w:rsid w:val="002D6413"/>
    <w:rsid w:val="002D674C"/>
    <w:rsid w:val="002D6B9C"/>
    <w:rsid w:val="002D7593"/>
    <w:rsid w:val="002D7B47"/>
    <w:rsid w:val="002D7DFE"/>
    <w:rsid w:val="002E0989"/>
    <w:rsid w:val="002E09F4"/>
    <w:rsid w:val="002E09F5"/>
    <w:rsid w:val="002E0A68"/>
    <w:rsid w:val="002E0BC3"/>
    <w:rsid w:val="002E10BC"/>
    <w:rsid w:val="002E1187"/>
    <w:rsid w:val="002E12B1"/>
    <w:rsid w:val="002E19E2"/>
    <w:rsid w:val="002E2314"/>
    <w:rsid w:val="002E25EC"/>
    <w:rsid w:val="002E2908"/>
    <w:rsid w:val="002E2FC0"/>
    <w:rsid w:val="002E318F"/>
    <w:rsid w:val="002E3684"/>
    <w:rsid w:val="002E37FB"/>
    <w:rsid w:val="002E4228"/>
    <w:rsid w:val="002E43BB"/>
    <w:rsid w:val="002E4544"/>
    <w:rsid w:val="002E4A43"/>
    <w:rsid w:val="002E4E98"/>
    <w:rsid w:val="002E506F"/>
    <w:rsid w:val="002E56FF"/>
    <w:rsid w:val="002E59F1"/>
    <w:rsid w:val="002E5AAF"/>
    <w:rsid w:val="002E6566"/>
    <w:rsid w:val="002E6930"/>
    <w:rsid w:val="002E6BC2"/>
    <w:rsid w:val="002E703B"/>
    <w:rsid w:val="002E78CB"/>
    <w:rsid w:val="002E794E"/>
    <w:rsid w:val="002E7CFC"/>
    <w:rsid w:val="002E7D8E"/>
    <w:rsid w:val="002F05B4"/>
    <w:rsid w:val="002F0C52"/>
    <w:rsid w:val="002F145E"/>
    <w:rsid w:val="002F15BA"/>
    <w:rsid w:val="002F1624"/>
    <w:rsid w:val="002F19C7"/>
    <w:rsid w:val="002F1B75"/>
    <w:rsid w:val="002F1D57"/>
    <w:rsid w:val="002F2A62"/>
    <w:rsid w:val="002F2E8E"/>
    <w:rsid w:val="002F302B"/>
    <w:rsid w:val="002F3078"/>
    <w:rsid w:val="002F371B"/>
    <w:rsid w:val="002F3AE3"/>
    <w:rsid w:val="002F3BB4"/>
    <w:rsid w:val="002F41C2"/>
    <w:rsid w:val="002F41FC"/>
    <w:rsid w:val="002F4891"/>
    <w:rsid w:val="002F4AD0"/>
    <w:rsid w:val="002F4C09"/>
    <w:rsid w:val="002F4EEA"/>
    <w:rsid w:val="002F5070"/>
    <w:rsid w:val="002F52A7"/>
    <w:rsid w:val="002F5355"/>
    <w:rsid w:val="002F57B2"/>
    <w:rsid w:val="002F57D1"/>
    <w:rsid w:val="002F58A5"/>
    <w:rsid w:val="002F62CB"/>
    <w:rsid w:val="002F6A54"/>
    <w:rsid w:val="002F6AF3"/>
    <w:rsid w:val="002F6AF7"/>
    <w:rsid w:val="002F6E48"/>
    <w:rsid w:val="002F6F54"/>
    <w:rsid w:val="002F727A"/>
    <w:rsid w:val="002F744A"/>
    <w:rsid w:val="002F7476"/>
    <w:rsid w:val="002F749B"/>
    <w:rsid w:val="002F76B4"/>
    <w:rsid w:val="002F7AAD"/>
    <w:rsid w:val="00300EE9"/>
    <w:rsid w:val="003013A0"/>
    <w:rsid w:val="003014D0"/>
    <w:rsid w:val="003022F1"/>
    <w:rsid w:val="003029EC"/>
    <w:rsid w:val="00303563"/>
    <w:rsid w:val="0030375D"/>
    <w:rsid w:val="0030379F"/>
    <w:rsid w:val="00303B7B"/>
    <w:rsid w:val="00303D11"/>
    <w:rsid w:val="00304218"/>
    <w:rsid w:val="003042AA"/>
    <w:rsid w:val="0030465E"/>
    <w:rsid w:val="003048AC"/>
    <w:rsid w:val="00304B4B"/>
    <w:rsid w:val="00305080"/>
    <w:rsid w:val="003055C7"/>
    <w:rsid w:val="0030567E"/>
    <w:rsid w:val="00305976"/>
    <w:rsid w:val="0030664F"/>
    <w:rsid w:val="00306693"/>
    <w:rsid w:val="00306834"/>
    <w:rsid w:val="00306FF1"/>
    <w:rsid w:val="0030720F"/>
    <w:rsid w:val="00307303"/>
    <w:rsid w:val="0030739C"/>
    <w:rsid w:val="00307933"/>
    <w:rsid w:val="00307D4E"/>
    <w:rsid w:val="00310F10"/>
    <w:rsid w:val="0031108E"/>
    <w:rsid w:val="00311112"/>
    <w:rsid w:val="0031154D"/>
    <w:rsid w:val="0031180D"/>
    <w:rsid w:val="00311971"/>
    <w:rsid w:val="00311BC5"/>
    <w:rsid w:val="00311BDC"/>
    <w:rsid w:val="00311C7B"/>
    <w:rsid w:val="00311F6C"/>
    <w:rsid w:val="00311FC3"/>
    <w:rsid w:val="00312426"/>
    <w:rsid w:val="0031275B"/>
    <w:rsid w:val="003128C9"/>
    <w:rsid w:val="0031295B"/>
    <w:rsid w:val="00312B85"/>
    <w:rsid w:val="00312C22"/>
    <w:rsid w:val="00312E14"/>
    <w:rsid w:val="0031317B"/>
    <w:rsid w:val="00313615"/>
    <w:rsid w:val="003137C2"/>
    <w:rsid w:val="0031397D"/>
    <w:rsid w:val="00313F5E"/>
    <w:rsid w:val="00314567"/>
    <w:rsid w:val="00314663"/>
    <w:rsid w:val="003146A6"/>
    <w:rsid w:val="00314A57"/>
    <w:rsid w:val="00314A92"/>
    <w:rsid w:val="00314F35"/>
    <w:rsid w:val="003151BA"/>
    <w:rsid w:val="0031535A"/>
    <w:rsid w:val="0031539F"/>
    <w:rsid w:val="003154E2"/>
    <w:rsid w:val="003158C1"/>
    <w:rsid w:val="00316166"/>
    <w:rsid w:val="003161D8"/>
    <w:rsid w:val="00316435"/>
    <w:rsid w:val="003164D3"/>
    <w:rsid w:val="00316668"/>
    <w:rsid w:val="00316710"/>
    <w:rsid w:val="00316A06"/>
    <w:rsid w:val="00317A92"/>
    <w:rsid w:val="00317C21"/>
    <w:rsid w:val="00317E60"/>
    <w:rsid w:val="00320DAB"/>
    <w:rsid w:val="00320F0F"/>
    <w:rsid w:val="003210D0"/>
    <w:rsid w:val="003213B7"/>
    <w:rsid w:val="00321410"/>
    <w:rsid w:val="00321483"/>
    <w:rsid w:val="00321590"/>
    <w:rsid w:val="003215FB"/>
    <w:rsid w:val="00321E4F"/>
    <w:rsid w:val="00321F5C"/>
    <w:rsid w:val="003225F1"/>
    <w:rsid w:val="00322BD4"/>
    <w:rsid w:val="00322E29"/>
    <w:rsid w:val="00323136"/>
    <w:rsid w:val="00323258"/>
    <w:rsid w:val="00323272"/>
    <w:rsid w:val="00323275"/>
    <w:rsid w:val="003235CE"/>
    <w:rsid w:val="003236CA"/>
    <w:rsid w:val="00324462"/>
    <w:rsid w:val="003249CF"/>
    <w:rsid w:val="00324B52"/>
    <w:rsid w:val="00324F7B"/>
    <w:rsid w:val="00325D60"/>
    <w:rsid w:val="00325DCF"/>
    <w:rsid w:val="00326283"/>
    <w:rsid w:val="003262C8"/>
    <w:rsid w:val="00326623"/>
    <w:rsid w:val="00326691"/>
    <w:rsid w:val="00326965"/>
    <w:rsid w:val="00326BBE"/>
    <w:rsid w:val="00326CD4"/>
    <w:rsid w:val="00326D48"/>
    <w:rsid w:val="00326DAF"/>
    <w:rsid w:val="00326E25"/>
    <w:rsid w:val="00327650"/>
    <w:rsid w:val="003276A7"/>
    <w:rsid w:val="00327EBE"/>
    <w:rsid w:val="00330063"/>
    <w:rsid w:val="00330151"/>
    <w:rsid w:val="003302F8"/>
    <w:rsid w:val="003305F6"/>
    <w:rsid w:val="00330763"/>
    <w:rsid w:val="00330861"/>
    <w:rsid w:val="0033158C"/>
    <w:rsid w:val="00331657"/>
    <w:rsid w:val="0033196E"/>
    <w:rsid w:val="003319D0"/>
    <w:rsid w:val="00331B32"/>
    <w:rsid w:val="00331D34"/>
    <w:rsid w:val="00332282"/>
    <w:rsid w:val="003323FA"/>
    <w:rsid w:val="003327DA"/>
    <w:rsid w:val="003341BC"/>
    <w:rsid w:val="003348E8"/>
    <w:rsid w:val="00334EC2"/>
    <w:rsid w:val="00335038"/>
    <w:rsid w:val="00335255"/>
    <w:rsid w:val="003357FD"/>
    <w:rsid w:val="00335892"/>
    <w:rsid w:val="00335E73"/>
    <w:rsid w:val="00335FA2"/>
    <w:rsid w:val="00336531"/>
    <w:rsid w:val="0033669C"/>
    <w:rsid w:val="00336A44"/>
    <w:rsid w:val="00336B9F"/>
    <w:rsid w:val="003370A2"/>
    <w:rsid w:val="00337727"/>
    <w:rsid w:val="00337DE3"/>
    <w:rsid w:val="00337E9F"/>
    <w:rsid w:val="0034021A"/>
    <w:rsid w:val="00340E59"/>
    <w:rsid w:val="0034157D"/>
    <w:rsid w:val="00341D1E"/>
    <w:rsid w:val="00342078"/>
    <w:rsid w:val="003421D4"/>
    <w:rsid w:val="003427C9"/>
    <w:rsid w:val="00342D5E"/>
    <w:rsid w:val="0034320B"/>
    <w:rsid w:val="0034374D"/>
    <w:rsid w:val="00343893"/>
    <w:rsid w:val="003444BC"/>
    <w:rsid w:val="00344B5D"/>
    <w:rsid w:val="00344C50"/>
    <w:rsid w:val="00344D88"/>
    <w:rsid w:val="0034546C"/>
    <w:rsid w:val="003459C4"/>
    <w:rsid w:val="00345A44"/>
    <w:rsid w:val="00345C1A"/>
    <w:rsid w:val="0034626B"/>
    <w:rsid w:val="003469D3"/>
    <w:rsid w:val="00346E0E"/>
    <w:rsid w:val="00346E7B"/>
    <w:rsid w:val="0034713F"/>
    <w:rsid w:val="00347144"/>
    <w:rsid w:val="00347446"/>
    <w:rsid w:val="00347542"/>
    <w:rsid w:val="00347A7F"/>
    <w:rsid w:val="00347AC8"/>
    <w:rsid w:val="00347D34"/>
    <w:rsid w:val="00347DD7"/>
    <w:rsid w:val="00347E35"/>
    <w:rsid w:val="00350017"/>
    <w:rsid w:val="003501E1"/>
    <w:rsid w:val="00350279"/>
    <w:rsid w:val="0035040D"/>
    <w:rsid w:val="00350ACC"/>
    <w:rsid w:val="00350D46"/>
    <w:rsid w:val="00351567"/>
    <w:rsid w:val="003516A5"/>
    <w:rsid w:val="003516F5"/>
    <w:rsid w:val="00351999"/>
    <w:rsid w:val="003521FD"/>
    <w:rsid w:val="00352553"/>
    <w:rsid w:val="00352654"/>
    <w:rsid w:val="003526CB"/>
    <w:rsid w:val="00352EDC"/>
    <w:rsid w:val="0035338D"/>
    <w:rsid w:val="003533CE"/>
    <w:rsid w:val="00353712"/>
    <w:rsid w:val="0035393F"/>
    <w:rsid w:val="00353941"/>
    <w:rsid w:val="0035395E"/>
    <w:rsid w:val="0035402F"/>
    <w:rsid w:val="003541AA"/>
    <w:rsid w:val="00354AD7"/>
    <w:rsid w:val="00354D79"/>
    <w:rsid w:val="003550DD"/>
    <w:rsid w:val="00355FB5"/>
    <w:rsid w:val="003562A7"/>
    <w:rsid w:val="0035664E"/>
    <w:rsid w:val="00356AD1"/>
    <w:rsid w:val="00357480"/>
    <w:rsid w:val="00357B5F"/>
    <w:rsid w:val="00357D98"/>
    <w:rsid w:val="00357E7D"/>
    <w:rsid w:val="0036039F"/>
    <w:rsid w:val="003605ED"/>
    <w:rsid w:val="00360E43"/>
    <w:rsid w:val="00360FAE"/>
    <w:rsid w:val="00361262"/>
    <w:rsid w:val="0036135C"/>
    <w:rsid w:val="003615A9"/>
    <w:rsid w:val="00361746"/>
    <w:rsid w:val="00361748"/>
    <w:rsid w:val="0036187B"/>
    <w:rsid w:val="00361C22"/>
    <w:rsid w:val="00361CB2"/>
    <w:rsid w:val="00361D2F"/>
    <w:rsid w:val="00361D6A"/>
    <w:rsid w:val="003623E5"/>
    <w:rsid w:val="00362B69"/>
    <w:rsid w:val="00363302"/>
    <w:rsid w:val="00363A9F"/>
    <w:rsid w:val="00363BAC"/>
    <w:rsid w:val="00363D7F"/>
    <w:rsid w:val="00363F2B"/>
    <w:rsid w:val="00364004"/>
    <w:rsid w:val="0036462D"/>
    <w:rsid w:val="003655A0"/>
    <w:rsid w:val="00365841"/>
    <w:rsid w:val="003658EC"/>
    <w:rsid w:val="00365C40"/>
    <w:rsid w:val="00365C53"/>
    <w:rsid w:val="0036644A"/>
    <w:rsid w:val="003665AD"/>
    <w:rsid w:val="003666BD"/>
    <w:rsid w:val="00366C3C"/>
    <w:rsid w:val="00366D89"/>
    <w:rsid w:val="00366DB6"/>
    <w:rsid w:val="00367669"/>
    <w:rsid w:val="00367A4B"/>
    <w:rsid w:val="00367B06"/>
    <w:rsid w:val="00367B13"/>
    <w:rsid w:val="00367B5C"/>
    <w:rsid w:val="00367E86"/>
    <w:rsid w:val="00367F41"/>
    <w:rsid w:val="00367F87"/>
    <w:rsid w:val="00370111"/>
    <w:rsid w:val="0037014C"/>
    <w:rsid w:val="0037019E"/>
    <w:rsid w:val="00370256"/>
    <w:rsid w:val="00370F9A"/>
    <w:rsid w:val="00371692"/>
    <w:rsid w:val="00372291"/>
    <w:rsid w:val="003722B9"/>
    <w:rsid w:val="003725A6"/>
    <w:rsid w:val="00372779"/>
    <w:rsid w:val="003727DB"/>
    <w:rsid w:val="0037293A"/>
    <w:rsid w:val="00372A4B"/>
    <w:rsid w:val="00372B5E"/>
    <w:rsid w:val="00372E37"/>
    <w:rsid w:val="00373050"/>
    <w:rsid w:val="00373450"/>
    <w:rsid w:val="00373A1B"/>
    <w:rsid w:val="00373A8F"/>
    <w:rsid w:val="00373B52"/>
    <w:rsid w:val="00373BF8"/>
    <w:rsid w:val="00373D71"/>
    <w:rsid w:val="00373DAA"/>
    <w:rsid w:val="00374141"/>
    <w:rsid w:val="0037461A"/>
    <w:rsid w:val="00374683"/>
    <w:rsid w:val="003746E3"/>
    <w:rsid w:val="0037480E"/>
    <w:rsid w:val="00375057"/>
    <w:rsid w:val="00375460"/>
    <w:rsid w:val="00375559"/>
    <w:rsid w:val="0037574A"/>
    <w:rsid w:val="00375930"/>
    <w:rsid w:val="00375CBF"/>
    <w:rsid w:val="00375CFA"/>
    <w:rsid w:val="00376801"/>
    <w:rsid w:val="00376896"/>
    <w:rsid w:val="00376B4C"/>
    <w:rsid w:val="00376CFC"/>
    <w:rsid w:val="00376EAF"/>
    <w:rsid w:val="003773CD"/>
    <w:rsid w:val="0037758B"/>
    <w:rsid w:val="003775EF"/>
    <w:rsid w:val="00377705"/>
    <w:rsid w:val="003777DE"/>
    <w:rsid w:val="00377F91"/>
    <w:rsid w:val="0038097E"/>
    <w:rsid w:val="00380A0B"/>
    <w:rsid w:val="00380B21"/>
    <w:rsid w:val="00381255"/>
    <w:rsid w:val="00381348"/>
    <w:rsid w:val="003820F2"/>
    <w:rsid w:val="00382170"/>
    <w:rsid w:val="003823F7"/>
    <w:rsid w:val="0038288D"/>
    <w:rsid w:val="00382C6A"/>
    <w:rsid w:val="0038335C"/>
    <w:rsid w:val="003834FB"/>
    <w:rsid w:val="00383E9E"/>
    <w:rsid w:val="00383F9F"/>
    <w:rsid w:val="003845C0"/>
    <w:rsid w:val="00384CBF"/>
    <w:rsid w:val="00384EC0"/>
    <w:rsid w:val="00384FD9"/>
    <w:rsid w:val="00385241"/>
    <w:rsid w:val="003855A2"/>
    <w:rsid w:val="0038574E"/>
    <w:rsid w:val="00385785"/>
    <w:rsid w:val="003859E7"/>
    <w:rsid w:val="00385F83"/>
    <w:rsid w:val="0038614A"/>
    <w:rsid w:val="003865E5"/>
    <w:rsid w:val="003871D5"/>
    <w:rsid w:val="00387556"/>
    <w:rsid w:val="003876D5"/>
    <w:rsid w:val="0038774F"/>
    <w:rsid w:val="00387BBA"/>
    <w:rsid w:val="003900FB"/>
    <w:rsid w:val="00390730"/>
    <w:rsid w:val="00390F8B"/>
    <w:rsid w:val="00391177"/>
    <w:rsid w:val="00391AC8"/>
    <w:rsid w:val="00391DA4"/>
    <w:rsid w:val="003920D8"/>
    <w:rsid w:val="0039221E"/>
    <w:rsid w:val="00392376"/>
    <w:rsid w:val="003924E5"/>
    <w:rsid w:val="00392643"/>
    <w:rsid w:val="0039302B"/>
    <w:rsid w:val="00393140"/>
    <w:rsid w:val="003936EE"/>
    <w:rsid w:val="003939E1"/>
    <w:rsid w:val="00393AD9"/>
    <w:rsid w:val="00393D0A"/>
    <w:rsid w:val="00393F7F"/>
    <w:rsid w:val="00393FB8"/>
    <w:rsid w:val="00394409"/>
    <w:rsid w:val="0039585D"/>
    <w:rsid w:val="00396EF4"/>
    <w:rsid w:val="003975BD"/>
    <w:rsid w:val="003A0623"/>
    <w:rsid w:val="003A08F5"/>
    <w:rsid w:val="003A0ADE"/>
    <w:rsid w:val="003A187E"/>
    <w:rsid w:val="003A18BA"/>
    <w:rsid w:val="003A2421"/>
    <w:rsid w:val="003A2B1A"/>
    <w:rsid w:val="003A2D98"/>
    <w:rsid w:val="003A2E00"/>
    <w:rsid w:val="003A2E15"/>
    <w:rsid w:val="003A3421"/>
    <w:rsid w:val="003A390B"/>
    <w:rsid w:val="003A3A18"/>
    <w:rsid w:val="003A3B83"/>
    <w:rsid w:val="003A3E40"/>
    <w:rsid w:val="003A40DD"/>
    <w:rsid w:val="003A4B16"/>
    <w:rsid w:val="003A4B3E"/>
    <w:rsid w:val="003A518C"/>
    <w:rsid w:val="003A5ACA"/>
    <w:rsid w:val="003A5CF8"/>
    <w:rsid w:val="003A5F70"/>
    <w:rsid w:val="003A63E9"/>
    <w:rsid w:val="003A641D"/>
    <w:rsid w:val="003A7318"/>
    <w:rsid w:val="003A73BB"/>
    <w:rsid w:val="003A758A"/>
    <w:rsid w:val="003A77E7"/>
    <w:rsid w:val="003A788A"/>
    <w:rsid w:val="003A7B75"/>
    <w:rsid w:val="003B00EB"/>
    <w:rsid w:val="003B033B"/>
    <w:rsid w:val="003B0455"/>
    <w:rsid w:val="003B048C"/>
    <w:rsid w:val="003B06A7"/>
    <w:rsid w:val="003B0A73"/>
    <w:rsid w:val="003B0EB3"/>
    <w:rsid w:val="003B11AD"/>
    <w:rsid w:val="003B18E2"/>
    <w:rsid w:val="003B1A60"/>
    <w:rsid w:val="003B1CA0"/>
    <w:rsid w:val="003B1DBC"/>
    <w:rsid w:val="003B2012"/>
    <w:rsid w:val="003B202E"/>
    <w:rsid w:val="003B2487"/>
    <w:rsid w:val="003B27CA"/>
    <w:rsid w:val="003B2ADF"/>
    <w:rsid w:val="003B2B2B"/>
    <w:rsid w:val="003B2DD8"/>
    <w:rsid w:val="003B3390"/>
    <w:rsid w:val="003B33F5"/>
    <w:rsid w:val="003B3521"/>
    <w:rsid w:val="003B3883"/>
    <w:rsid w:val="003B3AEA"/>
    <w:rsid w:val="003B3B8E"/>
    <w:rsid w:val="003B3E41"/>
    <w:rsid w:val="003B3EFA"/>
    <w:rsid w:val="003B403C"/>
    <w:rsid w:val="003B4227"/>
    <w:rsid w:val="003B4566"/>
    <w:rsid w:val="003B4C2A"/>
    <w:rsid w:val="003B4DEC"/>
    <w:rsid w:val="003B54E2"/>
    <w:rsid w:val="003B5540"/>
    <w:rsid w:val="003B55A4"/>
    <w:rsid w:val="003B5BA5"/>
    <w:rsid w:val="003B5BBC"/>
    <w:rsid w:val="003B6470"/>
    <w:rsid w:val="003B69B3"/>
    <w:rsid w:val="003B6BE8"/>
    <w:rsid w:val="003B75DA"/>
    <w:rsid w:val="003B7758"/>
    <w:rsid w:val="003B78C6"/>
    <w:rsid w:val="003B7B45"/>
    <w:rsid w:val="003B7D30"/>
    <w:rsid w:val="003B7D98"/>
    <w:rsid w:val="003C02A7"/>
    <w:rsid w:val="003C042A"/>
    <w:rsid w:val="003C0970"/>
    <w:rsid w:val="003C0BDB"/>
    <w:rsid w:val="003C0CC5"/>
    <w:rsid w:val="003C171A"/>
    <w:rsid w:val="003C21F5"/>
    <w:rsid w:val="003C22A5"/>
    <w:rsid w:val="003C2420"/>
    <w:rsid w:val="003C2832"/>
    <w:rsid w:val="003C28EC"/>
    <w:rsid w:val="003C2AAA"/>
    <w:rsid w:val="003C321B"/>
    <w:rsid w:val="003C3772"/>
    <w:rsid w:val="003C3AEF"/>
    <w:rsid w:val="003C4097"/>
    <w:rsid w:val="003C415A"/>
    <w:rsid w:val="003C446D"/>
    <w:rsid w:val="003C4980"/>
    <w:rsid w:val="003C4E07"/>
    <w:rsid w:val="003C4F17"/>
    <w:rsid w:val="003C5350"/>
    <w:rsid w:val="003C6269"/>
    <w:rsid w:val="003C6726"/>
    <w:rsid w:val="003C6AD6"/>
    <w:rsid w:val="003C6BA8"/>
    <w:rsid w:val="003C6D74"/>
    <w:rsid w:val="003C70BD"/>
    <w:rsid w:val="003C728B"/>
    <w:rsid w:val="003C77B9"/>
    <w:rsid w:val="003C7B50"/>
    <w:rsid w:val="003C7F45"/>
    <w:rsid w:val="003D007A"/>
    <w:rsid w:val="003D08B7"/>
    <w:rsid w:val="003D0D13"/>
    <w:rsid w:val="003D1043"/>
    <w:rsid w:val="003D1362"/>
    <w:rsid w:val="003D16FD"/>
    <w:rsid w:val="003D1C4B"/>
    <w:rsid w:val="003D1D67"/>
    <w:rsid w:val="003D1E57"/>
    <w:rsid w:val="003D31E6"/>
    <w:rsid w:val="003D32AB"/>
    <w:rsid w:val="003D34CA"/>
    <w:rsid w:val="003D35C9"/>
    <w:rsid w:val="003D3C63"/>
    <w:rsid w:val="003D453B"/>
    <w:rsid w:val="003D456E"/>
    <w:rsid w:val="003D493C"/>
    <w:rsid w:val="003D4B5E"/>
    <w:rsid w:val="003D4DDD"/>
    <w:rsid w:val="003D5004"/>
    <w:rsid w:val="003D62B7"/>
    <w:rsid w:val="003D64D3"/>
    <w:rsid w:val="003D6603"/>
    <w:rsid w:val="003D6969"/>
    <w:rsid w:val="003D6CFC"/>
    <w:rsid w:val="003D6E1F"/>
    <w:rsid w:val="003D734F"/>
    <w:rsid w:val="003D75A4"/>
    <w:rsid w:val="003D7684"/>
    <w:rsid w:val="003D77C7"/>
    <w:rsid w:val="003D7B74"/>
    <w:rsid w:val="003E02A8"/>
    <w:rsid w:val="003E09A5"/>
    <w:rsid w:val="003E0A98"/>
    <w:rsid w:val="003E0BDD"/>
    <w:rsid w:val="003E0FA1"/>
    <w:rsid w:val="003E1591"/>
    <w:rsid w:val="003E15D5"/>
    <w:rsid w:val="003E1923"/>
    <w:rsid w:val="003E2137"/>
    <w:rsid w:val="003E2371"/>
    <w:rsid w:val="003E2E56"/>
    <w:rsid w:val="003E301A"/>
    <w:rsid w:val="003E30BD"/>
    <w:rsid w:val="003E3250"/>
    <w:rsid w:val="003E34E8"/>
    <w:rsid w:val="003E361F"/>
    <w:rsid w:val="003E37AB"/>
    <w:rsid w:val="003E3A78"/>
    <w:rsid w:val="003E3D07"/>
    <w:rsid w:val="003E41CC"/>
    <w:rsid w:val="003E494A"/>
    <w:rsid w:val="003E4A78"/>
    <w:rsid w:val="003E4FEE"/>
    <w:rsid w:val="003E55A3"/>
    <w:rsid w:val="003E57F7"/>
    <w:rsid w:val="003E58CB"/>
    <w:rsid w:val="003E5A6A"/>
    <w:rsid w:val="003E5FED"/>
    <w:rsid w:val="003E64D3"/>
    <w:rsid w:val="003E6557"/>
    <w:rsid w:val="003E7216"/>
    <w:rsid w:val="003E727B"/>
    <w:rsid w:val="003E738A"/>
    <w:rsid w:val="003E7529"/>
    <w:rsid w:val="003F0430"/>
    <w:rsid w:val="003F045F"/>
    <w:rsid w:val="003F09AB"/>
    <w:rsid w:val="003F0D09"/>
    <w:rsid w:val="003F0F31"/>
    <w:rsid w:val="003F10C6"/>
    <w:rsid w:val="003F1AF1"/>
    <w:rsid w:val="003F1C27"/>
    <w:rsid w:val="003F245C"/>
    <w:rsid w:val="003F265F"/>
    <w:rsid w:val="003F278F"/>
    <w:rsid w:val="003F28B8"/>
    <w:rsid w:val="003F2BAF"/>
    <w:rsid w:val="003F3A1D"/>
    <w:rsid w:val="003F3A4A"/>
    <w:rsid w:val="003F4011"/>
    <w:rsid w:val="003F429F"/>
    <w:rsid w:val="003F44A8"/>
    <w:rsid w:val="003F4547"/>
    <w:rsid w:val="003F460D"/>
    <w:rsid w:val="003F463D"/>
    <w:rsid w:val="003F4793"/>
    <w:rsid w:val="003F4925"/>
    <w:rsid w:val="003F4FBF"/>
    <w:rsid w:val="003F5174"/>
    <w:rsid w:val="003F5A83"/>
    <w:rsid w:val="003F5C0B"/>
    <w:rsid w:val="003F5CF7"/>
    <w:rsid w:val="003F64CE"/>
    <w:rsid w:val="003F6500"/>
    <w:rsid w:val="003F680F"/>
    <w:rsid w:val="003F69F7"/>
    <w:rsid w:val="003F7280"/>
    <w:rsid w:val="003F73CF"/>
    <w:rsid w:val="003F76CF"/>
    <w:rsid w:val="003F7953"/>
    <w:rsid w:val="003F7A17"/>
    <w:rsid w:val="003F7AC3"/>
    <w:rsid w:val="003F7DCE"/>
    <w:rsid w:val="0040020B"/>
    <w:rsid w:val="00400234"/>
    <w:rsid w:val="0040046D"/>
    <w:rsid w:val="004005CB"/>
    <w:rsid w:val="00400AF3"/>
    <w:rsid w:val="00400DED"/>
    <w:rsid w:val="0040105B"/>
    <w:rsid w:val="00401AE1"/>
    <w:rsid w:val="00401BB6"/>
    <w:rsid w:val="00401D63"/>
    <w:rsid w:val="00402421"/>
    <w:rsid w:val="004028A8"/>
    <w:rsid w:val="00402E1F"/>
    <w:rsid w:val="004036AB"/>
    <w:rsid w:val="0040460C"/>
    <w:rsid w:val="00404919"/>
    <w:rsid w:val="00404BB4"/>
    <w:rsid w:val="00404FD2"/>
    <w:rsid w:val="004050FF"/>
    <w:rsid w:val="00405757"/>
    <w:rsid w:val="004057D7"/>
    <w:rsid w:val="00405DBF"/>
    <w:rsid w:val="00405F4B"/>
    <w:rsid w:val="00405F53"/>
    <w:rsid w:val="00406010"/>
    <w:rsid w:val="004065EC"/>
    <w:rsid w:val="004067AA"/>
    <w:rsid w:val="0040690D"/>
    <w:rsid w:val="00406948"/>
    <w:rsid w:val="00406A87"/>
    <w:rsid w:val="00406C4F"/>
    <w:rsid w:val="00406E09"/>
    <w:rsid w:val="00406F66"/>
    <w:rsid w:val="00406FF4"/>
    <w:rsid w:val="004071B0"/>
    <w:rsid w:val="00407B1E"/>
    <w:rsid w:val="00407B39"/>
    <w:rsid w:val="00407D4B"/>
    <w:rsid w:val="00410075"/>
    <w:rsid w:val="00410242"/>
    <w:rsid w:val="0041029F"/>
    <w:rsid w:val="00410517"/>
    <w:rsid w:val="0041071E"/>
    <w:rsid w:val="004107F1"/>
    <w:rsid w:val="004108D1"/>
    <w:rsid w:val="00410943"/>
    <w:rsid w:val="00410AF3"/>
    <w:rsid w:val="00410BD9"/>
    <w:rsid w:val="004118B5"/>
    <w:rsid w:val="00411A41"/>
    <w:rsid w:val="00411B63"/>
    <w:rsid w:val="00411D07"/>
    <w:rsid w:val="0041220A"/>
    <w:rsid w:val="004128BD"/>
    <w:rsid w:val="004129BD"/>
    <w:rsid w:val="00412A84"/>
    <w:rsid w:val="0041324A"/>
    <w:rsid w:val="00413398"/>
    <w:rsid w:val="0041346F"/>
    <w:rsid w:val="00413808"/>
    <w:rsid w:val="00413927"/>
    <w:rsid w:val="00413C3B"/>
    <w:rsid w:val="00413C3C"/>
    <w:rsid w:val="00413F56"/>
    <w:rsid w:val="0041417E"/>
    <w:rsid w:val="004142E5"/>
    <w:rsid w:val="0041468B"/>
    <w:rsid w:val="004149C7"/>
    <w:rsid w:val="00414F93"/>
    <w:rsid w:val="00415731"/>
    <w:rsid w:val="00415AE9"/>
    <w:rsid w:val="00415FD5"/>
    <w:rsid w:val="004166A4"/>
    <w:rsid w:val="0041670E"/>
    <w:rsid w:val="004168D4"/>
    <w:rsid w:val="00417319"/>
    <w:rsid w:val="00417A77"/>
    <w:rsid w:val="00417C7F"/>
    <w:rsid w:val="00417CC6"/>
    <w:rsid w:val="00417D6D"/>
    <w:rsid w:val="004200C8"/>
    <w:rsid w:val="00420D76"/>
    <w:rsid w:val="004210B7"/>
    <w:rsid w:val="0042163B"/>
    <w:rsid w:val="00421767"/>
    <w:rsid w:val="004217CD"/>
    <w:rsid w:val="00421E2C"/>
    <w:rsid w:val="00421FCB"/>
    <w:rsid w:val="0042251C"/>
    <w:rsid w:val="0042270A"/>
    <w:rsid w:val="00422ECA"/>
    <w:rsid w:val="0042325D"/>
    <w:rsid w:val="004236B0"/>
    <w:rsid w:val="00423A5E"/>
    <w:rsid w:val="00424130"/>
    <w:rsid w:val="0042424F"/>
    <w:rsid w:val="004242A0"/>
    <w:rsid w:val="00424B4A"/>
    <w:rsid w:val="00424D3A"/>
    <w:rsid w:val="00425451"/>
    <w:rsid w:val="00425A46"/>
    <w:rsid w:val="00425E0F"/>
    <w:rsid w:val="00425E7F"/>
    <w:rsid w:val="0042620F"/>
    <w:rsid w:val="004262FD"/>
    <w:rsid w:val="0042680E"/>
    <w:rsid w:val="00426816"/>
    <w:rsid w:val="0042681F"/>
    <w:rsid w:val="00426A6D"/>
    <w:rsid w:val="00426ADB"/>
    <w:rsid w:val="00426DC2"/>
    <w:rsid w:val="0042756E"/>
    <w:rsid w:val="004277D2"/>
    <w:rsid w:val="00427B4D"/>
    <w:rsid w:val="00427B88"/>
    <w:rsid w:val="00427F40"/>
    <w:rsid w:val="00430457"/>
    <w:rsid w:val="004306F9"/>
    <w:rsid w:val="00430F80"/>
    <w:rsid w:val="00430F82"/>
    <w:rsid w:val="00430FDE"/>
    <w:rsid w:val="0043105E"/>
    <w:rsid w:val="00431078"/>
    <w:rsid w:val="0043125C"/>
    <w:rsid w:val="004319AC"/>
    <w:rsid w:val="00431C23"/>
    <w:rsid w:val="00431E1D"/>
    <w:rsid w:val="004322F3"/>
    <w:rsid w:val="00432435"/>
    <w:rsid w:val="00432B30"/>
    <w:rsid w:val="004330A3"/>
    <w:rsid w:val="0043338E"/>
    <w:rsid w:val="004336C3"/>
    <w:rsid w:val="004336D0"/>
    <w:rsid w:val="00433A3B"/>
    <w:rsid w:val="00433E00"/>
    <w:rsid w:val="00433F6E"/>
    <w:rsid w:val="00434019"/>
    <w:rsid w:val="0043445C"/>
    <w:rsid w:val="0043449A"/>
    <w:rsid w:val="004345A2"/>
    <w:rsid w:val="004348A5"/>
    <w:rsid w:val="00434E69"/>
    <w:rsid w:val="00434FDA"/>
    <w:rsid w:val="00435467"/>
    <w:rsid w:val="00435643"/>
    <w:rsid w:val="00435964"/>
    <w:rsid w:val="00435BB0"/>
    <w:rsid w:val="00435EF2"/>
    <w:rsid w:val="00436577"/>
    <w:rsid w:val="0043672B"/>
    <w:rsid w:val="004367E1"/>
    <w:rsid w:val="004367F7"/>
    <w:rsid w:val="00436932"/>
    <w:rsid w:val="00436D90"/>
    <w:rsid w:val="00436E52"/>
    <w:rsid w:val="0043707C"/>
    <w:rsid w:val="00437251"/>
    <w:rsid w:val="004372CB"/>
    <w:rsid w:val="00437372"/>
    <w:rsid w:val="00437B21"/>
    <w:rsid w:val="00437C29"/>
    <w:rsid w:val="00437F1D"/>
    <w:rsid w:val="0044008A"/>
    <w:rsid w:val="004400FB"/>
    <w:rsid w:val="00440448"/>
    <w:rsid w:val="00440FAF"/>
    <w:rsid w:val="00441BD4"/>
    <w:rsid w:val="00441F8B"/>
    <w:rsid w:val="0044206F"/>
    <w:rsid w:val="00442B22"/>
    <w:rsid w:val="004431B5"/>
    <w:rsid w:val="0044349A"/>
    <w:rsid w:val="004435A3"/>
    <w:rsid w:val="004435F4"/>
    <w:rsid w:val="0044377A"/>
    <w:rsid w:val="00443AC1"/>
    <w:rsid w:val="0044419E"/>
    <w:rsid w:val="00444604"/>
    <w:rsid w:val="00444F5A"/>
    <w:rsid w:val="004453B5"/>
    <w:rsid w:val="00445818"/>
    <w:rsid w:val="0044586A"/>
    <w:rsid w:val="00445AD3"/>
    <w:rsid w:val="00445FDD"/>
    <w:rsid w:val="00446377"/>
    <w:rsid w:val="004464F1"/>
    <w:rsid w:val="00446554"/>
    <w:rsid w:val="00446DA0"/>
    <w:rsid w:val="0044708E"/>
    <w:rsid w:val="004473BC"/>
    <w:rsid w:val="00447606"/>
    <w:rsid w:val="00447768"/>
    <w:rsid w:val="00447B0F"/>
    <w:rsid w:val="00447F7D"/>
    <w:rsid w:val="00450258"/>
    <w:rsid w:val="00450425"/>
    <w:rsid w:val="0045054C"/>
    <w:rsid w:val="0045079B"/>
    <w:rsid w:val="00450C52"/>
    <w:rsid w:val="00451211"/>
    <w:rsid w:val="00451412"/>
    <w:rsid w:val="004519CA"/>
    <w:rsid w:val="00451C62"/>
    <w:rsid w:val="00451DE9"/>
    <w:rsid w:val="00452263"/>
    <w:rsid w:val="00452773"/>
    <w:rsid w:val="004528F2"/>
    <w:rsid w:val="00452A5B"/>
    <w:rsid w:val="00452C4F"/>
    <w:rsid w:val="00452EE7"/>
    <w:rsid w:val="0045302D"/>
    <w:rsid w:val="00453095"/>
    <w:rsid w:val="00453B8C"/>
    <w:rsid w:val="00454835"/>
    <w:rsid w:val="00455237"/>
    <w:rsid w:val="004552BE"/>
    <w:rsid w:val="004553AA"/>
    <w:rsid w:val="004553FF"/>
    <w:rsid w:val="004555B0"/>
    <w:rsid w:val="00455844"/>
    <w:rsid w:val="00455AD8"/>
    <w:rsid w:val="00455BED"/>
    <w:rsid w:val="00455CD2"/>
    <w:rsid w:val="0045657D"/>
    <w:rsid w:val="0045687A"/>
    <w:rsid w:val="00457976"/>
    <w:rsid w:val="00460395"/>
    <w:rsid w:val="00460B6B"/>
    <w:rsid w:val="00460BF9"/>
    <w:rsid w:val="00460FED"/>
    <w:rsid w:val="004611A9"/>
    <w:rsid w:val="004612D2"/>
    <w:rsid w:val="004616AA"/>
    <w:rsid w:val="00461DFD"/>
    <w:rsid w:val="004621A2"/>
    <w:rsid w:val="00462863"/>
    <w:rsid w:val="00462B64"/>
    <w:rsid w:val="00462C11"/>
    <w:rsid w:val="00462DA2"/>
    <w:rsid w:val="004632F5"/>
    <w:rsid w:val="004633DF"/>
    <w:rsid w:val="0046358B"/>
    <w:rsid w:val="00463DCF"/>
    <w:rsid w:val="00463F2A"/>
    <w:rsid w:val="00464078"/>
    <w:rsid w:val="0046416A"/>
    <w:rsid w:val="004658BF"/>
    <w:rsid w:val="00465E22"/>
    <w:rsid w:val="004661BF"/>
    <w:rsid w:val="00466430"/>
    <w:rsid w:val="00466434"/>
    <w:rsid w:val="00466761"/>
    <w:rsid w:val="00467079"/>
    <w:rsid w:val="004672B6"/>
    <w:rsid w:val="004676AD"/>
    <w:rsid w:val="00467DDB"/>
    <w:rsid w:val="00470664"/>
    <w:rsid w:val="00470CF4"/>
    <w:rsid w:val="00470FBF"/>
    <w:rsid w:val="0047140A"/>
    <w:rsid w:val="00471B35"/>
    <w:rsid w:val="0047241C"/>
    <w:rsid w:val="004728AA"/>
    <w:rsid w:val="00472A26"/>
    <w:rsid w:val="00472A27"/>
    <w:rsid w:val="00472A92"/>
    <w:rsid w:val="00472BEE"/>
    <w:rsid w:val="00472F99"/>
    <w:rsid w:val="0047304B"/>
    <w:rsid w:val="00473231"/>
    <w:rsid w:val="00473240"/>
    <w:rsid w:val="00473296"/>
    <w:rsid w:val="00473525"/>
    <w:rsid w:val="00473666"/>
    <w:rsid w:val="00473895"/>
    <w:rsid w:val="00473CAA"/>
    <w:rsid w:val="00473DC3"/>
    <w:rsid w:val="00473EAF"/>
    <w:rsid w:val="00473EC9"/>
    <w:rsid w:val="00473ED0"/>
    <w:rsid w:val="004741E3"/>
    <w:rsid w:val="004748BF"/>
    <w:rsid w:val="0047495E"/>
    <w:rsid w:val="00474CBA"/>
    <w:rsid w:val="00474D37"/>
    <w:rsid w:val="00474E6D"/>
    <w:rsid w:val="00474F45"/>
    <w:rsid w:val="00474F58"/>
    <w:rsid w:val="004752E6"/>
    <w:rsid w:val="00475867"/>
    <w:rsid w:val="00475E95"/>
    <w:rsid w:val="0047626D"/>
    <w:rsid w:val="0047648E"/>
    <w:rsid w:val="00476ACE"/>
    <w:rsid w:val="00476C2B"/>
    <w:rsid w:val="00476C8B"/>
    <w:rsid w:val="00476DD3"/>
    <w:rsid w:val="0047777D"/>
    <w:rsid w:val="00477986"/>
    <w:rsid w:val="00477A91"/>
    <w:rsid w:val="00477A9F"/>
    <w:rsid w:val="00477B5C"/>
    <w:rsid w:val="00480046"/>
    <w:rsid w:val="0048005E"/>
    <w:rsid w:val="004801D1"/>
    <w:rsid w:val="00480252"/>
    <w:rsid w:val="0048025F"/>
    <w:rsid w:val="004802BE"/>
    <w:rsid w:val="0048037A"/>
    <w:rsid w:val="004803B6"/>
    <w:rsid w:val="00480A1A"/>
    <w:rsid w:val="00480D3B"/>
    <w:rsid w:val="004811DB"/>
    <w:rsid w:val="00481322"/>
    <w:rsid w:val="00481ACB"/>
    <w:rsid w:val="00481C47"/>
    <w:rsid w:val="00481EA9"/>
    <w:rsid w:val="00482C7E"/>
    <w:rsid w:val="00482CDD"/>
    <w:rsid w:val="00482DC3"/>
    <w:rsid w:val="00482E5D"/>
    <w:rsid w:val="00482F63"/>
    <w:rsid w:val="004830E4"/>
    <w:rsid w:val="00483503"/>
    <w:rsid w:val="0048377A"/>
    <w:rsid w:val="00483BE1"/>
    <w:rsid w:val="00483C79"/>
    <w:rsid w:val="00483F38"/>
    <w:rsid w:val="004840D5"/>
    <w:rsid w:val="0048463F"/>
    <w:rsid w:val="00484B0D"/>
    <w:rsid w:val="00484CE8"/>
    <w:rsid w:val="0048571D"/>
    <w:rsid w:val="00485908"/>
    <w:rsid w:val="00485922"/>
    <w:rsid w:val="00485A64"/>
    <w:rsid w:val="00485B4D"/>
    <w:rsid w:val="00485C80"/>
    <w:rsid w:val="0048666C"/>
    <w:rsid w:val="00486774"/>
    <w:rsid w:val="00486BA1"/>
    <w:rsid w:val="00486DE2"/>
    <w:rsid w:val="00486E70"/>
    <w:rsid w:val="004873A8"/>
    <w:rsid w:val="004873B0"/>
    <w:rsid w:val="004875E5"/>
    <w:rsid w:val="00487642"/>
    <w:rsid w:val="00487756"/>
    <w:rsid w:val="0049066A"/>
    <w:rsid w:val="004909AA"/>
    <w:rsid w:val="00490C72"/>
    <w:rsid w:val="00490CAF"/>
    <w:rsid w:val="00490F57"/>
    <w:rsid w:val="00491BE3"/>
    <w:rsid w:val="00492016"/>
    <w:rsid w:val="0049226F"/>
    <w:rsid w:val="00492352"/>
    <w:rsid w:val="0049256C"/>
    <w:rsid w:val="004926C9"/>
    <w:rsid w:val="0049281B"/>
    <w:rsid w:val="0049396C"/>
    <w:rsid w:val="004939C7"/>
    <w:rsid w:val="00493A6B"/>
    <w:rsid w:val="00493A6E"/>
    <w:rsid w:val="00493AB3"/>
    <w:rsid w:val="00494320"/>
    <w:rsid w:val="0049459A"/>
    <w:rsid w:val="004946B7"/>
    <w:rsid w:val="0049495C"/>
    <w:rsid w:val="00494BC5"/>
    <w:rsid w:val="00494D6B"/>
    <w:rsid w:val="00494E34"/>
    <w:rsid w:val="00494E9E"/>
    <w:rsid w:val="004955DB"/>
    <w:rsid w:val="004957CE"/>
    <w:rsid w:val="004959E8"/>
    <w:rsid w:val="00495ABE"/>
    <w:rsid w:val="00495F08"/>
    <w:rsid w:val="00495F2B"/>
    <w:rsid w:val="0049624E"/>
    <w:rsid w:val="00496578"/>
    <w:rsid w:val="00496579"/>
    <w:rsid w:val="0049678D"/>
    <w:rsid w:val="00496BB1"/>
    <w:rsid w:val="00496C4E"/>
    <w:rsid w:val="00496FDB"/>
    <w:rsid w:val="00497399"/>
    <w:rsid w:val="00497505"/>
    <w:rsid w:val="004975F0"/>
    <w:rsid w:val="00497B53"/>
    <w:rsid w:val="00497EB6"/>
    <w:rsid w:val="004A01C7"/>
    <w:rsid w:val="004A05D9"/>
    <w:rsid w:val="004A09E8"/>
    <w:rsid w:val="004A0C31"/>
    <w:rsid w:val="004A0C8B"/>
    <w:rsid w:val="004A0CC7"/>
    <w:rsid w:val="004A0D1D"/>
    <w:rsid w:val="004A0E24"/>
    <w:rsid w:val="004A0F3E"/>
    <w:rsid w:val="004A1046"/>
    <w:rsid w:val="004A118D"/>
    <w:rsid w:val="004A1336"/>
    <w:rsid w:val="004A1C82"/>
    <w:rsid w:val="004A1EB8"/>
    <w:rsid w:val="004A2718"/>
    <w:rsid w:val="004A2864"/>
    <w:rsid w:val="004A29A9"/>
    <w:rsid w:val="004A2A78"/>
    <w:rsid w:val="004A339C"/>
    <w:rsid w:val="004A3564"/>
    <w:rsid w:val="004A39EA"/>
    <w:rsid w:val="004A3AFC"/>
    <w:rsid w:val="004A41CF"/>
    <w:rsid w:val="004A4233"/>
    <w:rsid w:val="004A4958"/>
    <w:rsid w:val="004A49C4"/>
    <w:rsid w:val="004A4F97"/>
    <w:rsid w:val="004A51B6"/>
    <w:rsid w:val="004A56B6"/>
    <w:rsid w:val="004A57C2"/>
    <w:rsid w:val="004A6799"/>
    <w:rsid w:val="004A6D11"/>
    <w:rsid w:val="004A7068"/>
    <w:rsid w:val="004A71BF"/>
    <w:rsid w:val="004A71ED"/>
    <w:rsid w:val="004A739D"/>
    <w:rsid w:val="004A7486"/>
    <w:rsid w:val="004A7575"/>
    <w:rsid w:val="004A782B"/>
    <w:rsid w:val="004A78D0"/>
    <w:rsid w:val="004A798B"/>
    <w:rsid w:val="004A7BD4"/>
    <w:rsid w:val="004A7CBD"/>
    <w:rsid w:val="004B067E"/>
    <w:rsid w:val="004B0892"/>
    <w:rsid w:val="004B0CA3"/>
    <w:rsid w:val="004B0DF0"/>
    <w:rsid w:val="004B0EEA"/>
    <w:rsid w:val="004B1085"/>
    <w:rsid w:val="004B133B"/>
    <w:rsid w:val="004B152F"/>
    <w:rsid w:val="004B19B3"/>
    <w:rsid w:val="004B1B7E"/>
    <w:rsid w:val="004B2066"/>
    <w:rsid w:val="004B2162"/>
    <w:rsid w:val="004B27A8"/>
    <w:rsid w:val="004B2DFC"/>
    <w:rsid w:val="004B2E89"/>
    <w:rsid w:val="004B2E8D"/>
    <w:rsid w:val="004B3015"/>
    <w:rsid w:val="004B3331"/>
    <w:rsid w:val="004B3497"/>
    <w:rsid w:val="004B3936"/>
    <w:rsid w:val="004B3F57"/>
    <w:rsid w:val="004B41D1"/>
    <w:rsid w:val="004B4B03"/>
    <w:rsid w:val="004B5115"/>
    <w:rsid w:val="004B5369"/>
    <w:rsid w:val="004B5A3B"/>
    <w:rsid w:val="004B5B5A"/>
    <w:rsid w:val="004B5F28"/>
    <w:rsid w:val="004B61F9"/>
    <w:rsid w:val="004B6240"/>
    <w:rsid w:val="004B6478"/>
    <w:rsid w:val="004B6606"/>
    <w:rsid w:val="004B6AC2"/>
    <w:rsid w:val="004B6B31"/>
    <w:rsid w:val="004B6E86"/>
    <w:rsid w:val="004B6F57"/>
    <w:rsid w:val="004B70E3"/>
    <w:rsid w:val="004B72F5"/>
    <w:rsid w:val="004B7393"/>
    <w:rsid w:val="004B75E1"/>
    <w:rsid w:val="004B7A8D"/>
    <w:rsid w:val="004B7CEA"/>
    <w:rsid w:val="004B7F3F"/>
    <w:rsid w:val="004C06EF"/>
    <w:rsid w:val="004C1305"/>
    <w:rsid w:val="004C17B4"/>
    <w:rsid w:val="004C23AB"/>
    <w:rsid w:val="004C262A"/>
    <w:rsid w:val="004C26FE"/>
    <w:rsid w:val="004C2C57"/>
    <w:rsid w:val="004C2CD9"/>
    <w:rsid w:val="004C2F9A"/>
    <w:rsid w:val="004C34D0"/>
    <w:rsid w:val="004C358D"/>
    <w:rsid w:val="004C4100"/>
    <w:rsid w:val="004C43B7"/>
    <w:rsid w:val="004C47ED"/>
    <w:rsid w:val="004C4C2A"/>
    <w:rsid w:val="004C4D82"/>
    <w:rsid w:val="004C5270"/>
    <w:rsid w:val="004C590A"/>
    <w:rsid w:val="004C5950"/>
    <w:rsid w:val="004C59CB"/>
    <w:rsid w:val="004C5C05"/>
    <w:rsid w:val="004C5C8E"/>
    <w:rsid w:val="004C5DBF"/>
    <w:rsid w:val="004C5F1B"/>
    <w:rsid w:val="004C6135"/>
    <w:rsid w:val="004C6D84"/>
    <w:rsid w:val="004C7123"/>
    <w:rsid w:val="004C71E4"/>
    <w:rsid w:val="004C738C"/>
    <w:rsid w:val="004C767C"/>
    <w:rsid w:val="004C786F"/>
    <w:rsid w:val="004C7883"/>
    <w:rsid w:val="004C7A48"/>
    <w:rsid w:val="004C7CB5"/>
    <w:rsid w:val="004C7DF1"/>
    <w:rsid w:val="004D0022"/>
    <w:rsid w:val="004D0571"/>
    <w:rsid w:val="004D05D6"/>
    <w:rsid w:val="004D0740"/>
    <w:rsid w:val="004D0AD7"/>
    <w:rsid w:val="004D0BB9"/>
    <w:rsid w:val="004D0D1A"/>
    <w:rsid w:val="004D122E"/>
    <w:rsid w:val="004D14C4"/>
    <w:rsid w:val="004D1727"/>
    <w:rsid w:val="004D19AB"/>
    <w:rsid w:val="004D1DBF"/>
    <w:rsid w:val="004D20E7"/>
    <w:rsid w:val="004D22ED"/>
    <w:rsid w:val="004D230D"/>
    <w:rsid w:val="004D39AC"/>
    <w:rsid w:val="004D3B48"/>
    <w:rsid w:val="004D4960"/>
    <w:rsid w:val="004D4E1F"/>
    <w:rsid w:val="004D544D"/>
    <w:rsid w:val="004D5700"/>
    <w:rsid w:val="004D5CAC"/>
    <w:rsid w:val="004D6CEB"/>
    <w:rsid w:val="004D7203"/>
    <w:rsid w:val="004D750B"/>
    <w:rsid w:val="004D752F"/>
    <w:rsid w:val="004D7C76"/>
    <w:rsid w:val="004D7DDE"/>
    <w:rsid w:val="004E0022"/>
    <w:rsid w:val="004E068E"/>
    <w:rsid w:val="004E0A99"/>
    <w:rsid w:val="004E0B09"/>
    <w:rsid w:val="004E0B3F"/>
    <w:rsid w:val="004E13BB"/>
    <w:rsid w:val="004E1474"/>
    <w:rsid w:val="004E1588"/>
    <w:rsid w:val="004E1596"/>
    <w:rsid w:val="004E1F04"/>
    <w:rsid w:val="004E2048"/>
    <w:rsid w:val="004E25BD"/>
    <w:rsid w:val="004E25E9"/>
    <w:rsid w:val="004E264B"/>
    <w:rsid w:val="004E267C"/>
    <w:rsid w:val="004E27FA"/>
    <w:rsid w:val="004E37FD"/>
    <w:rsid w:val="004E3A10"/>
    <w:rsid w:val="004E3B01"/>
    <w:rsid w:val="004E3CA2"/>
    <w:rsid w:val="004E3CC8"/>
    <w:rsid w:val="004E422A"/>
    <w:rsid w:val="004E437D"/>
    <w:rsid w:val="004E4BEF"/>
    <w:rsid w:val="004E4CB6"/>
    <w:rsid w:val="004E4D08"/>
    <w:rsid w:val="004E517E"/>
    <w:rsid w:val="004E5273"/>
    <w:rsid w:val="004E5469"/>
    <w:rsid w:val="004E56AE"/>
    <w:rsid w:val="004E57A8"/>
    <w:rsid w:val="004E5E29"/>
    <w:rsid w:val="004E6016"/>
    <w:rsid w:val="004E6701"/>
    <w:rsid w:val="004E6C54"/>
    <w:rsid w:val="004E6FD9"/>
    <w:rsid w:val="004E7533"/>
    <w:rsid w:val="004E7543"/>
    <w:rsid w:val="004E76C5"/>
    <w:rsid w:val="004E77A5"/>
    <w:rsid w:val="004E7C47"/>
    <w:rsid w:val="004E7CBF"/>
    <w:rsid w:val="004F010C"/>
    <w:rsid w:val="004F05F2"/>
    <w:rsid w:val="004F0694"/>
    <w:rsid w:val="004F0C52"/>
    <w:rsid w:val="004F10C0"/>
    <w:rsid w:val="004F1202"/>
    <w:rsid w:val="004F1272"/>
    <w:rsid w:val="004F1478"/>
    <w:rsid w:val="004F149C"/>
    <w:rsid w:val="004F1E62"/>
    <w:rsid w:val="004F1E76"/>
    <w:rsid w:val="004F21ED"/>
    <w:rsid w:val="004F2253"/>
    <w:rsid w:val="004F2378"/>
    <w:rsid w:val="004F24EA"/>
    <w:rsid w:val="004F2549"/>
    <w:rsid w:val="004F2610"/>
    <w:rsid w:val="004F2909"/>
    <w:rsid w:val="004F290C"/>
    <w:rsid w:val="004F3488"/>
    <w:rsid w:val="004F34A3"/>
    <w:rsid w:val="004F384A"/>
    <w:rsid w:val="004F3BCF"/>
    <w:rsid w:val="004F3E1F"/>
    <w:rsid w:val="004F4270"/>
    <w:rsid w:val="004F465C"/>
    <w:rsid w:val="004F4713"/>
    <w:rsid w:val="004F4A68"/>
    <w:rsid w:val="004F4CFD"/>
    <w:rsid w:val="004F5234"/>
    <w:rsid w:val="004F587D"/>
    <w:rsid w:val="004F6249"/>
    <w:rsid w:val="004F68D0"/>
    <w:rsid w:val="004F68D6"/>
    <w:rsid w:val="004F6A69"/>
    <w:rsid w:val="004F6E07"/>
    <w:rsid w:val="004F72CE"/>
    <w:rsid w:val="004F773A"/>
    <w:rsid w:val="004F782E"/>
    <w:rsid w:val="00500164"/>
    <w:rsid w:val="0050023F"/>
    <w:rsid w:val="00500270"/>
    <w:rsid w:val="00500574"/>
    <w:rsid w:val="00500893"/>
    <w:rsid w:val="00500A72"/>
    <w:rsid w:val="00500B64"/>
    <w:rsid w:val="00501C51"/>
    <w:rsid w:val="00501EAF"/>
    <w:rsid w:val="00501FDB"/>
    <w:rsid w:val="0050228A"/>
    <w:rsid w:val="0050242B"/>
    <w:rsid w:val="0050242C"/>
    <w:rsid w:val="00502661"/>
    <w:rsid w:val="00502C3C"/>
    <w:rsid w:val="00503754"/>
    <w:rsid w:val="00503901"/>
    <w:rsid w:val="00503CAE"/>
    <w:rsid w:val="00503CEC"/>
    <w:rsid w:val="00504199"/>
    <w:rsid w:val="0050488D"/>
    <w:rsid w:val="005048DE"/>
    <w:rsid w:val="005050BE"/>
    <w:rsid w:val="005058CA"/>
    <w:rsid w:val="00505AEA"/>
    <w:rsid w:val="00506644"/>
    <w:rsid w:val="005066B1"/>
    <w:rsid w:val="0050680C"/>
    <w:rsid w:val="005069CD"/>
    <w:rsid w:val="005069EF"/>
    <w:rsid w:val="00506DBB"/>
    <w:rsid w:val="00506E2E"/>
    <w:rsid w:val="0050735A"/>
    <w:rsid w:val="0050799C"/>
    <w:rsid w:val="00507F9F"/>
    <w:rsid w:val="005101DB"/>
    <w:rsid w:val="0051022B"/>
    <w:rsid w:val="005105F3"/>
    <w:rsid w:val="0051113F"/>
    <w:rsid w:val="00511238"/>
    <w:rsid w:val="00511244"/>
    <w:rsid w:val="005112AA"/>
    <w:rsid w:val="005118A5"/>
    <w:rsid w:val="00511C11"/>
    <w:rsid w:val="00511D35"/>
    <w:rsid w:val="00511D38"/>
    <w:rsid w:val="00511FEE"/>
    <w:rsid w:val="0051235E"/>
    <w:rsid w:val="005129DB"/>
    <w:rsid w:val="00512F96"/>
    <w:rsid w:val="00513A01"/>
    <w:rsid w:val="00514F40"/>
    <w:rsid w:val="00514FF5"/>
    <w:rsid w:val="00515186"/>
    <w:rsid w:val="00515334"/>
    <w:rsid w:val="005153E5"/>
    <w:rsid w:val="005156AC"/>
    <w:rsid w:val="00515938"/>
    <w:rsid w:val="00515C07"/>
    <w:rsid w:val="00515D75"/>
    <w:rsid w:val="00515D93"/>
    <w:rsid w:val="00515FC8"/>
    <w:rsid w:val="00515FDF"/>
    <w:rsid w:val="00516254"/>
    <w:rsid w:val="00516A96"/>
    <w:rsid w:val="00516C1E"/>
    <w:rsid w:val="00516D9E"/>
    <w:rsid w:val="00517213"/>
    <w:rsid w:val="00517356"/>
    <w:rsid w:val="00517685"/>
    <w:rsid w:val="005176C7"/>
    <w:rsid w:val="00517788"/>
    <w:rsid w:val="005177A6"/>
    <w:rsid w:val="005177F3"/>
    <w:rsid w:val="00517A0A"/>
    <w:rsid w:val="005201A9"/>
    <w:rsid w:val="005204EC"/>
    <w:rsid w:val="005209CD"/>
    <w:rsid w:val="00520A22"/>
    <w:rsid w:val="00520A8F"/>
    <w:rsid w:val="00520D5C"/>
    <w:rsid w:val="00520EF4"/>
    <w:rsid w:val="00520F6B"/>
    <w:rsid w:val="00521382"/>
    <w:rsid w:val="0052176E"/>
    <w:rsid w:val="00521969"/>
    <w:rsid w:val="0052216A"/>
    <w:rsid w:val="005225FF"/>
    <w:rsid w:val="005227FE"/>
    <w:rsid w:val="00522DF4"/>
    <w:rsid w:val="00523245"/>
    <w:rsid w:val="0052356F"/>
    <w:rsid w:val="00523AD1"/>
    <w:rsid w:val="00523D5E"/>
    <w:rsid w:val="00523E65"/>
    <w:rsid w:val="00524497"/>
    <w:rsid w:val="0052454B"/>
    <w:rsid w:val="00524570"/>
    <w:rsid w:val="00524F69"/>
    <w:rsid w:val="00524F8A"/>
    <w:rsid w:val="00525536"/>
    <w:rsid w:val="005256E4"/>
    <w:rsid w:val="0052571C"/>
    <w:rsid w:val="00525751"/>
    <w:rsid w:val="0052582E"/>
    <w:rsid w:val="0052617D"/>
    <w:rsid w:val="00526761"/>
    <w:rsid w:val="0052676C"/>
    <w:rsid w:val="00526A1F"/>
    <w:rsid w:val="00526AEA"/>
    <w:rsid w:val="00526E33"/>
    <w:rsid w:val="00526F9A"/>
    <w:rsid w:val="00527429"/>
    <w:rsid w:val="00527CCE"/>
    <w:rsid w:val="0053050A"/>
    <w:rsid w:val="005312EB"/>
    <w:rsid w:val="005319A8"/>
    <w:rsid w:val="00531AC1"/>
    <w:rsid w:val="00531D4D"/>
    <w:rsid w:val="00531E72"/>
    <w:rsid w:val="005325FC"/>
    <w:rsid w:val="00532A3B"/>
    <w:rsid w:val="00532D57"/>
    <w:rsid w:val="00532FE1"/>
    <w:rsid w:val="00533027"/>
    <w:rsid w:val="0053321A"/>
    <w:rsid w:val="00533962"/>
    <w:rsid w:val="00533FBC"/>
    <w:rsid w:val="0053402F"/>
    <w:rsid w:val="005341A4"/>
    <w:rsid w:val="00535228"/>
    <w:rsid w:val="005352E4"/>
    <w:rsid w:val="00535469"/>
    <w:rsid w:val="00535816"/>
    <w:rsid w:val="005358EA"/>
    <w:rsid w:val="005359B6"/>
    <w:rsid w:val="00535C87"/>
    <w:rsid w:val="005360A4"/>
    <w:rsid w:val="0053616D"/>
    <w:rsid w:val="005366E0"/>
    <w:rsid w:val="00536973"/>
    <w:rsid w:val="00536C68"/>
    <w:rsid w:val="00536F9A"/>
    <w:rsid w:val="005371A1"/>
    <w:rsid w:val="00537D34"/>
    <w:rsid w:val="005404FD"/>
    <w:rsid w:val="0054063D"/>
    <w:rsid w:val="00540890"/>
    <w:rsid w:val="00540A59"/>
    <w:rsid w:val="00540AB5"/>
    <w:rsid w:val="00540B47"/>
    <w:rsid w:val="00541415"/>
    <w:rsid w:val="005416D0"/>
    <w:rsid w:val="00541714"/>
    <w:rsid w:val="00541D0F"/>
    <w:rsid w:val="00541E43"/>
    <w:rsid w:val="005421EF"/>
    <w:rsid w:val="0054275C"/>
    <w:rsid w:val="00542D8B"/>
    <w:rsid w:val="00542F24"/>
    <w:rsid w:val="00542F2D"/>
    <w:rsid w:val="00543136"/>
    <w:rsid w:val="0054358D"/>
    <w:rsid w:val="00543726"/>
    <w:rsid w:val="00543AD2"/>
    <w:rsid w:val="00544084"/>
    <w:rsid w:val="005441D9"/>
    <w:rsid w:val="0054442A"/>
    <w:rsid w:val="00544EE1"/>
    <w:rsid w:val="005450D9"/>
    <w:rsid w:val="00545448"/>
    <w:rsid w:val="005457E8"/>
    <w:rsid w:val="005459C0"/>
    <w:rsid w:val="00545D09"/>
    <w:rsid w:val="00546010"/>
    <w:rsid w:val="00546453"/>
    <w:rsid w:val="005470B1"/>
    <w:rsid w:val="005471C6"/>
    <w:rsid w:val="0054781D"/>
    <w:rsid w:val="00547F10"/>
    <w:rsid w:val="00550479"/>
    <w:rsid w:val="00550483"/>
    <w:rsid w:val="005504B0"/>
    <w:rsid w:val="00550657"/>
    <w:rsid w:val="00550E23"/>
    <w:rsid w:val="005510F8"/>
    <w:rsid w:val="0055111B"/>
    <w:rsid w:val="005514A4"/>
    <w:rsid w:val="00551FCE"/>
    <w:rsid w:val="00552530"/>
    <w:rsid w:val="00552FD8"/>
    <w:rsid w:val="0055302A"/>
    <w:rsid w:val="0055310C"/>
    <w:rsid w:val="0055381E"/>
    <w:rsid w:val="00553834"/>
    <w:rsid w:val="00553A65"/>
    <w:rsid w:val="005546D5"/>
    <w:rsid w:val="00554751"/>
    <w:rsid w:val="005548D5"/>
    <w:rsid w:val="00554EEE"/>
    <w:rsid w:val="00554EFC"/>
    <w:rsid w:val="00554F24"/>
    <w:rsid w:val="005551F7"/>
    <w:rsid w:val="0055547E"/>
    <w:rsid w:val="00555AEA"/>
    <w:rsid w:val="00555B39"/>
    <w:rsid w:val="00555C98"/>
    <w:rsid w:val="00555D23"/>
    <w:rsid w:val="00555E7C"/>
    <w:rsid w:val="0055682E"/>
    <w:rsid w:val="00557702"/>
    <w:rsid w:val="00557951"/>
    <w:rsid w:val="00557B10"/>
    <w:rsid w:val="00557D36"/>
    <w:rsid w:val="00557E36"/>
    <w:rsid w:val="00557F10"/>
    <w:rsid w:val="00557F11"/>
    <w:rsid w:val="005607D1"/>
    <w:rsid w:val="0056090C"/>
    <w:rsid w:val="00561206"/>
    <w:rsid w:val="005613A1"/>
    <w:rsid w:val="005616BF"/>
    <w:rsid w:val="0056173E"/>
    <w:rsid w:val="0056174F"/>
    <w:rsid w:val="00561A7C"/>
    <w:rsid w:val="00561F45"/>
    <w:rsid w:val="005620E6"/>
    <w:rsid w:val="00562446"/>
    <w:rsid w:val="005624D0"/>
    <w:rsid w:val="005626F4"/>
    <w:rsid w:val="00562DFB"/>
    <w:rsid w:val="005630FA"/>
    <w:rsid w:val="00563182"/>
    <w:rsid w:val="0056327C"/>
    <w:rsid w:val="0056333B"/>
    <w:rsid w:val="0056357C"/>
    <w:rsid w:val="00563664"/>
    <w:rsid w:val="005636E4"/>
    <w:rsid w:val="0056381F"/>
    <w:rsid w:val="005645EF"/>
    <w:rsid w:val="00564634"/>
    <w:rsid w:val="005646F3"/>
    <w:rsid w:val="005648E1"/>
    <w:rsid w:val="00564AD4"/>
    <w:rsid w:val="00564F69"/>
    <w:rsid w:val="005655B8"/>
    <w:rsid w:val="005658DD"/>
    <w:rsid w:val="00565909"/>
    <w:rsid w:val="0056626B"/>
    <w:rsid w:val="00566794"/>
    <w:rsid w:val="00566D68"/>
    <w:rsid w:val="00566ED8"/>
    <w:rsid w:val="00566EE9"/>
    <w:rsid w:val="005670FA"/>
    <w:rsid w:val="005672C3"/>
    <w:rsid w:val="0056737D"/>
    <w:rsid w:val="00567594"/>
    <w:rsid w:val="0056787A"/>
    <w:rsid w:val="005700AD"/>
    <w:rsid w:val="005704AF"/>
    <w:rsid w:val="00570914"/>
    <w:rsid w:val="00570978"/>
    <w:rsid w:val="00570E8C"/>
    <w:rsid w:val="00571284"/>
    <w:rsid w:val="0057131F"/>
    <w:rsid w:val="00571378"/>
    <w:rsid w:val="00571804"/>
    <w:rsid w:val="00571972"/>
    <w:rsid w:val="005720F5"/>
    <w:rsid w:val="00572359"/>
    <w:rsid w:val="005726E4"/>
    <w:rsid w:val="00572AF6"/>
    <w:rsid w:val="00572B03"/>
    <w:rsid w:val="00572CC3"/>
    <w:rsid w:val="0057309E"/>
    <w:rsid w:val="00573262"/>
    <w:rsid w:val="005733DD"/>
    <w:rsid w:val="00573476"/>
    <w:rsid w:val="0057367E"/>
    <w:rsid w:val="005736E7"/>
    <w:rsid w:val="00573BC4"/>
    <w:rsid w:val="005740DC"/>
    <w:rsid w:val="00574960"/>
    <w:rsid w:val="00574A70"/>
    <w:rsid w:val="00574DC1"/>
    <w:rsid w:val="00574E6C"/>
    <w:rsid w:val="00575364"/>
    <w:rsid w:val="00575712"/>
    <w:rsid w:val="00575719"/>
    <w:rsid w:val="0057587F"/>
    <w:rsid w:val="00575A8F"/>
    <w:rsid w:val="00576B86"/>
    <w:rsid w:val="00576D9F"/>
    <w:rsid w:val="0057703C"/>
    <w:rsid w:val="00577310"/>
    <w:rsid w:val="00577572"/>
    <w:rsid w:val="00577702"/>
    <w:rsid w:val="0057787C"/>
    <w:rsid w:val="00577BD9"/>
    <w:rsid w:val="00577C68"/>
    <w:rsid w:val="00577D85"/>
    <w:rsid w:val="0058016F"/>
    <w:rsid w:val="005801CA"/>
    <w:rsid w:val="005811C5"/>
    <w:rsid w:val="005815B1"/>
    <w:rsid w:val="005825DE"/>
    <w:rsid w:val="00582A7A"/>
    <w:rsid w:val="00582DF0"/>
    <w:rsid w:val="005830B2"/>
    <w:rsid w:val="005834FA"/>
    <w:rsid w:val="00583F98"/>
    <w:rsid w:val="00584820"/>
    <w:rsid w:val="00584A09"/>
    <w:rsid w:val="00584C6F"/>
    <w:rsid w:val="00585173"/>
    <w:rsid w:val="00585580"/>
    <w:rsid w:val="0058560F"/>
    <w:rsid w:val="0058584F"/>
    <w:rsid w:val="00585A49"/>
    <w:rsid w:val="00585BBC"/>
    <w:rsid w:val="00585E72"/>
    <w:rsid w:val="00585EA5"/>
    <w:rsid w:val="0058602C"/>
    <w:rsid w:val="0058605A"/>
    <w:rsid w:val="00586357"/>
    <w:rsid w:val="005864AF"/>
    <w:rsid w:val="00586650"/>
    <w:rsid w:val="005866A8"/>
    <w:rsid w:val="005867B5"/>
    <w:rsid w:val="00586856"/>
    <w:rsid w:val="00587216"/>
    <w:rsid w:val="00587A26"/>
    <w:rsid w:val="00587BA9"/>
    <w:rsid w:val="00587FBE"/>
    <w:rsid w:val="0059072A"/>
    <w:rsid w:val="005909AD"/>
    <w:rsid w:val="00590B67"/>
    <w:rsid w:val="00591815"/>
    <w:rsid w:val="00591A45"/>
    <w:rsid w:val="005924D4"/>
    <w:rsid w:val="0059299E"/>
    <w:rsid w:val="00593322"/>
    <w:rsid w:val="005936EB"/>
    <w:rsid w:val="0059388D"/>
    <w:rsid w:val="00593CD4"/>
    <w:rsid w:val="00594309"/>
    <w:rsid w:val="005944FF"/>
    <w:rsid w:val="00594753"/>
    <w:rsid w:val="00594BD9"/>
    <w:rsid w:val="00594DE0"/>
    <w:rsid w:val="00594E9C"/>
    <w:rsid w:val="00594F7F"/>
    <w:rsid w:val="00595903"/>
    <w:rsid w:val="005959D0"/>
    <w:rsid w:val="00595AB8"/>
    <w:rsid w:val="00595CA5"/>
    <w:rsid w:val="00595CDA"/>
    <w:rsid w:val="00596007"/>
    <w:rsid w:val="00596946"/>
    <w:rsid w:val="00596D63"/>
    <w:rsid w:val="0059703D"/>
    <w:rsid w:val="0059741B"/>
    <w:rsid w:val="00597F6F"/>
    <w:rsid w:val="005A0256"/>
    <w:rsid w:val="005A0354"/>
    <w:rsid w:val="005A0580"/>
    <w:rsid w:val="005A08B3"/>
    <w:rsid w:val="005A0D26"/>
    <w:rsid w:val="005A0E6A"/>
    <w:rsid w:val="005A0F75"/>
    <w:rsid w:val="005A1013"/>
    <w:rsid w:val="005A1160"/>
    <w:rsid w:val="005A12CC"/>
    <w:rsid w:val="005A1444"/>
    <w:rsid w:val="005A165F"/>
    <w:rsid w:val="005A17C7"/>
    <w:rsid w:val="005A1969"/>
    <w:rsid w:val="005A20BB"/>
    <w:rsid w:val="005A222F"/>
    <w:rsid w:val="005A2341"/>
    <w:rsid w:val="005A2684"/>
    <w:rsid w:val="005A2AF0"/>
    <w:rsid w:val="005A2CAE"/>
    <w:rsid w:val="005A35BA"/>
    <w:rsid w:val="005A37A8"/>
    <w:rsid w:val="005A37C9"/>
    <w:rsid w:val="005A385B"/>
    <w:rsid w:val="005A3FF6"/>
    <w:rsid w:val="005A41AB"/>
    <w:rsid w:val="005A43CC"/>
    <w:rsid w:val="005A441B"/>
    <w:rsid w:val="005A46EE"/>
    <w:rsid w:val="005A4A6B"/>
    <w:rsid w:val="005A58B0"/>
    <w:rsid w:val="005A5B16"/>
    <w:rsid w:val="005A5DA2"/>
    <w:rsid w:val="005A5E50"/>
    <w:rsid w:val="005A5F88"/>
    <w:rsid w:val="005A6BB6"/>
    <w:rsid w:val="005A6C44"/>
    <w:rsid w:val="005A752D"/>
    <w:rsid w:val="005A7808"/>
    <w:rsid w:val="005A79FB"/>
    <w:rsid w:val="005A7B70"/>
    <w:rsid w:val="005A7E81"/>
    <w:rsid w:val="005B0415"/>
    <w:rsid w:val="005B0759"/>
    <w:rsid w:val="005B0B30"/>
    <w:rsid w:val="005B0BC6"/>
    <w:rsid w:val="005B0BE9"/>
    <w:rsid w:val="005B0CF1"/>
    <w:rsid w:val="005B12CE"/>
    <w:rsid w:val="005B15AB"/>
    <w:rsid w:val="005B1613"/>
    <w:rsid w:val="005B1A52"/>
    <w:rsid w:val="005B1AB2"/>
    <w:rsid w:val="005B1C5E"/>
    <w:rsid w:val="005B20FD"/>
    <w:rsid w:val="005B230D"/>
    <w:rsid w:val="005B24CC"/>
    <w:rsid w:val="005B2536"/>
    <w:rsid w:val="005B2729"/>
    <w:rsid w:val="005B293D"/>
    <w:rsid w:val="005B2DF7"/>
    <w:rsid w:val="005B34B4"/>
    <w:rsid w:val="005B359A"/>
    <w:rsid w:val="005B3BAC"/>
    <w:rsid w:val="005B3DC5"/>
    <w:rsid w:val="005B3E07"/>
    <w:rsid w:val="005B41FF"/>
    <w:rsid w:val="005B4D42"/>
    <w:rsid w:val="005B5213"/>
    <w:rsid w:val="005B57D9"/>
    <w:rsid w:val="005B58CD"/>
    <w:rsid w:val="005B5B53"/>
    <w:rsid w:val="005B5E87"/>
    <w:rsid w:val="005B5F50"/>
    <w:rsid w:val="005B5F9A"/>
    <w:rsid w:val="005B62A8"/>
    <w:rsid w:val="005B638F"/>
    <w:rsid w:val="005B6A86"/>
    <w:rsid w:val="005B6F01"/>
    <w:rsid w:val="005B734F"/>
    <w:rsid w:val="005B7A59"/>
    <w:rsid w:val="005B7A88"/>
    <w:rsid w:val="005C0016"/>
    <w:rsid w:val="005C03FC"/>
    <w:rsid w:val="005C0C50"/>
    <w:rsid w:val="005C0D16"/>
    <w:rsid w:val="005C0E9F"/>
    <w:rsid w:val="005C1496"/>
    <w:rsid w:val="005C17FD"/>
    <w:rsid w:val="005C1AB3"/>
    <w:rsid w:val="005C20BA"/>
    <w:rsid w:val="005C2482"/>
    <w:rsid w:val="005C250A"/>
    <w:rsid w:val="005C2631"/>
    <w:rsid w:val="005C2CB2"/>
    <w:rsid w:val="005C3095"/>
    <w:rsid w:val="005C3373"/>
    <w:rsid w:val="005C370B"/>
    <w:rsid w:val="005C3780"/>
    <w:rsid w:val="005C3A01"/>
    <w:rsid w:val="005C3ACE"/>
    <w:rsid w:val="005C4145"/>
    <w:rsid w:val="005C42AB"/>
    <w:rsid w:val="005C4373"/>
    <w:rsid w:val="005C477F"/>
    <w:rsid w:val="005C51C2"/>
    <w:rsid w:val="005C5E4F"/>
    <w:rsid w:val="005C6A08"/>
    <w:rsid w:val="005C6C27"/>
    <w:rsid w:val="005C6CB5"/>
    <w:rsid w:val="005C7027"/>
    <w:rsid w:val="005C7349"/>
    <w:rsid w:val="005C7775"/>
    <w:rsid w:val="005C77E7"/>
    <w:rsid w:val="005C7819"/>
    <w:rsid w:val="005C7FEC"/>
    <w:rsid w:val="005D020B"/>
    <w:rsid w:val="005D0BB2"/>
    <w:rsid w:val="005D0F8C"/>
    <w:rsid w:val="005D0F95"/>
    <w:rsid w:val="005D1487"/>
    <w:rsid w:val="005D164B"/>
    <w:rsid w:val="005D1A52"/>
    <w:rsid w:val="005D21F9"/>
    <w:rsid w:val="005D2234"/>
    <w:rsid w:val="005D22D4"/>
    <w:rsid w:val="005D2748"/>
    <w:rsid w:val="005D287F"/>
    <w:rsid w:val="005D3325"/>
    <w:rsid w:val="005D39E6"/>
    <w:rsid w:val="005D3A82"/>
    <w:rsid w:val="005D3ADF"/>
    <w:rsid w:val="005D3B68"/>
    <w:rsid w:val="005D3B94"/>
    <w:rsid w:val="005D3F83"/>
    <w:rsid w:val="005D3F9F"/>
    <w:rsid w:val="005D4351"/>
    <w:rsid w:val="005D531F"/>
    <w:rsid w:val="005D55CF"/>
    <w:rsid w:val="005D55F7"/>
    <w:rsid w:val="005D58D7"/>
    <w:rsid w:val="005D61BA"/>
    <w:rsid w:val="005D627B"/>
    <w:rsid w:val="005D6657"/>
    <w:rsid w:val="005D6BB4"/>
    <w:rsid w:val="005D6FCE"/>
    <w:rsid w:val="005D7012"/>
    <w:rsid w:val="005D7963"/>
    <w:rsid w:val="005D7B62"/>
    <w:rsid w:val="005D7D55"/>
    <w:rsid w:val="005D7E35"/>
    <w:rsid w:val="005E0471"/>
    <w:rsid w:val="005E05EC"/>
    <w:rsid w:val="005E08E4"/>
    <w:rsid w:val="005E0B28"/>
    <w:rsid w:val="005E0D6B"/>
    <w:rsid w:val="005E0E67"/>
    <w:rsid w:val="005E110D"/>
    <w:rsid w:val="005E15A2"/>
    <w:rsid w:val="005E16A3"/>
    <w:rsid w:val="005E17F2"/>
    <w:rsid w:val="005E17FA"/>
    <w:rsid w:val="005E1DEB"/>
    <w:rsid w:val="005E1EAE"/>
    <w:rsid w:val="005E1EE7"/>
    <w:rsid w:val="005E2211"/>
    <w:rsid w:val="005E3F6A"/>
    <w:rsid w:val="005E3FF6"/>
    <w:rsid w:val="005E491B"/>
    <w:rsid w:val="005E515B"/>
    <w:rsid w:val="005E52B4"/>
    <w:rsid w:val="005E53F9"/>
    <w:rsid w:val="005E56DC"/>
    <w:rsid w:val="005E56E5"/>
    <w:rsid w:val="005E5A33"/>
    <w:rsid w:val="005E5A7B"/>
    <w:rsid w:val="005E5CB4"/>
    <w:rsid w:val="005E5F2E"/>
    <w:rsid w:val="005E6038"/>
    <w:rsid w:val="005E6816"/>
    <w:rsid w:val="005E6E22"/>
    <w:rsid w:val="005E71CD"/>
    <w:rsid w:val="005E7354"/>
    <w:rsid w:val="005E79C4"/>
    <w:rsid w:val="005E7B30"/>
    <w:rsid w:val="005E7C9A"/>
    <w:rsid w:val="005F000E"/>
    <w:rsid w:val="005F03FF"/>
    <w:rsid w:val="005F1351"/>
    <w:rsid w:val="005F163C"/>
    <w:rsid w:val="005F1C36"/>
    <w:rsid w:val="005F1D0C"/>
    <w:rsid w:val="005F1F69"/>
    <w:rsid w:val="005F20CA"/>
    <w:rsid w:val="005F2270"/>
    <w:rsid w:val="005F2448"/>
    <w:rsid w:val="005F2B62"/>
    <w:rsid w:val="005F2C49"/>
    <w:rsid w:val="005F2D08"/>
    <w:rsid w:val="005F2D27"/>
    <w:rsid w:val="005F2DA0"/>
    <w:rsid w:val="005F308A"/>
    <w:rsid w:val="005F32CA"/>
    <w:rsid w:val="005F32D5"/>
    <w:rsid w:val="005F3BCF"/>
    <w:rsid w:val="005F4251"/>
    <w:rsid w:val="005F461B"/>
    <w:rsid w:val="005F49F9"/>
    <w:rsid w:val="005F515C"/>
    <w:rsid w:val="005F5257"/>
    <w:rsid w:val="005F5642"/>
    <w:rsid w:val="005F5756"/>
    <w:rsid w:val="005F5973"/>
    <w:rsid w:val="005F5AB8"/>
    <w:rsid w:val="005F5CE3"/>
    <w:rsid w:val="005F609C"/>
    <w:rsid w:val="005F629B"/>
    <w:rsid w:val="005F6309"/>
    <w:rsid w:val="005F6414"/>
    <w:rsid w:val="005F653D"/>
    <w:rsid w:val="005F65A4"/>
    <w:rsid w:val="005F6725"/>
    <w:rsid w:val="005F77A6"/>
    <w:rsid w:val="00600E0D"/>
    <w:rsid w:val="006010AA"/>
    <w:rsid w:val="006010CE"/>
    <w:rsid w:val="006014EC"/>
    <w:rsid w:val="00601844"/>
    <w:rsid w:val="00601982"/>
    <w:rsid w:val="006019DF"/>
    <w:rsid w:val="006019FD"/>
    <w:rsid w:val="0060220E"/>
    <w:rsid w:val="0060241A"/>
    <w:rsid w:val="006024AB"/>
    <w:rsid w:val="00602AA1"/>
    <w:rsid w:val="00602D22"/>
    <w:rsid w:val="00603B55"/>
    <w:rsid w:val="00603C04"/>
    <w:rsid w:val="00603C4A"/>
    <w:rsid w:val="0060495F"/>
    <w:rsid w:val="00604E0D"/>
    <w:rsid w:val="00605336"/>
    <w:rsid w:val="00605436"/>
    <w:rsid w:val="00605A61"/>
    <w:rsid w:val="00605ABB"/>
    <w:rsid w:val="00605C7D"/>
    <w:rsid w:val="0060680D"/>
    <w:rsid w:val="00606912"/>
    <w:rsid w:val="00606B5D"/>
    <w:rsid w:val="00606D71"/>
    <w:rsid w:val="00606EDF"/>
    <w:rsid w:val="00606F7C"/>
    <w:rsid w:val="0060707D"/>
    <w:rsid w:val="0060715E"/>
    <w:rsid w:val="006077C5"/>
    <w:rsid w:val="0060796A"/>
    <w:rsid w:val="006079F6"/>
    <w:rsid w:val="00607D73"/>
    <w:rsid w:val="006102F0"/>
    <w:rsid w:val="006109FA"/>
    <w:rsid w:val="00610A81"/>
    <w:rsid w:val="00610D53"/>
    <w:rsid w:val="00610E7C"/>
    <w:rsid w:val="00610FDE"/>
    <w:rsid w:val="00611475"/>
    <w:rsid w:val="006116B5"/>
    <w:rsid w:val="0061185A"/>
    <w:rsid w:val="00612205"/>
    <w:rsid w:val="0061234C"/>
    <w:rsid w:val="006126F9"/>
    <w:rsid w:val="00612989"/>
    <w:rsid w:val="0061298B"/>
    <w:rsid w:val="00612B8B"/>
    <w:rsid w:val="00612BE3"/>
    <w:rsid w:val="00613344"/>
    <w:rsid w:val="00613370"/>
    <w:rsid w:val="006137BB"/>
    <w:rsid w:val="00613846"/>
    <w:rsid w:val="00613F7D"/>
    <w:rsid w:val="00614FB0"/>
    <w:rsid w:val="00614FD3"/>
    <w:rsid w:val="0061568C"/>
    <w:rsid w:val="0061596B"/>
    <w:rsid w:val="00615C93"/>
    <w:rsid w:val="00615E51"/>
    <w:rsid w:val="00615F2E"/>
    <w:rsid w:val="006165A4"/>
    <w:rsid w:val="00616C8E"/>
    <w:rsid w:val="00616DA8"/>
    <w:rsid w:val="00616FF3"/>
    <w:rsid w:val="0061748A"/>
    <w:rsid w:val="00617552"/>
    <w:rsid w:val="00617DBD"/>
    <w:rsid w:val="00620400"/>
    <w:rsid w:val="00620830"/>
    <w:rsid w:val="006208D0"/>
    <w:rsid w:val="006208F8"/>
    <w:rsid w:val="00620E0F"/>
    <w:rsid w:val="006212C4"/>
    <w:rsid w:val="00621759"/>
    <w:rsid w:val="0062196D"/>
    <w:rsid w:val="00621AB6"/>
    <w:rsid w:val="00621D62"/>
    <w:rsid w:val="00621E84"/>
    <w:rsid w:val="00621F00"/>
    <w:rsid w:val="00622539"/>
    <w:rsid w:val="0062295D"/>
    <w:rsid w:val="00622963"/>
    <w:rsid w:val="00622CA7"/>
    <w:rsid w:val="00622F26"/>
    <w:rsid w:val="0062305A"/>
    <w:rsid w:val="0062322B"/>
    <w:rsid w:val="006239C7"/>
    <w:rsid w:val="00623D6C"/>
    <w:rsid w:val="00624575"/>
    <w:rsid w:val="00624800"/>
    <w:rsid w:val="00624C73"/>
    <w:rsid w:val="006251FE"/>
    <w:rsid w:val="00625245"/>
    <w:rsid w:val="00625353"/>
    <w:rsid w:val="00625949"/>
    <w:rsid w:val="006259FB"/>
    <w:rsid w:val="0062614E"/>
    <w:rsid w:val="006263C1"/>
    <w:rsid w:val="0062655F"/>
    <w:rsid w:val="00626C9A"/>
    <w:rsid w:val="00626CB2"/>
    <w:rsid w:val="0062785C"/>
    <w:rsid w:val="0062796C"/>
    <w:rsid w:val="00627A6D"/>
    <w:rsid w:val="00627BE9"/>
    <w:rsid w:val="00627F1D"/>
    <w:rsid w:val="006301DD"/>
    <w:rsid w:val="006303E0"/>
    <w:rsid w:val="006303F0"/>
    <w:rsid w:val="006303FC"/>
    <w:rsid w:val="0063055A"/>
    <w:rsid w:val="00630DC0"/>
    <w:rsid w:val="0063111D"/>
    <w:rsid w:val="00631252"/>
    <w:rsid w:val="006314A8"/>
    <w:rsid w:val="00631E1B"/>
    <w:rsid w:val="006324A3"/>
    <w:rsid w:val="00632733"/>
    <w:rsid w:val="00632737"/>
    <w:rsid w:val="00632851"/>
    <w:rsid w:val="006328A1"/>
    <w:rsid w:val="00633446"/>
    <w:rsid w:val="00633B31"/>
    <w:rsid w:val="00633B63"/>
    <w:rsid w:val="00633BF5"/>
    <w:rsid w:val="00634E96"/>
    <w:rsid w:val="00635962"/>
    <w:rsid w:val="006359FC"/>
    <w:rsid w:val="00636169"/>
    <w:rsid w:val="006369F7"/>
    <w:rsid w:val="00636F00"/>
    <w:rsid w:val="00636F39"/>
    <w:rsid w:val="0063780D"/>
    <w:rsid w:val="0064028B"/>
    <w:rsid w:val="006404CC"/>
    <w:rsid w:val="006404EB"/>
    <w:rsid w:val="0064089A"/>
    <w:rsid w:val="00640B59"/>
    <w:rsid w:val="00640CD4"/>
    <w:rsid w:val="00640DAC"/>
    <w:rsid w:val="00640FE2"/>
    <w:rsid w:val="00641421"/>
    <w:rsid w:val="00641C2F"/>
    <w:rsid w:val="00641C4B"/>
    <w:rsid w:val="00641EEC"/>
    <w:rsid w:val="006421D9"/>
    <w:rsid w:val="0064281A"/>
    <w:rsid w:val="00642B14"/>
    <w:rsid w:val="00642EAC"/>
    <w:rsid w:val="006433E7"/>
    <w:rsid w:val="0064368A"/>
    <w:rsid w:val="00643C07"/>
    <w:rsid w:val="00643D52"/>
    <w:rsid w:val="00643D5E"/>
    <w:rsid w:val="00643FEF"/>
    <w:rsid w:val="0064465F"/>
    <w:rsid w:val="00644A3F"/>
    <w:rsid w:val="00644E47"/>
    <w:rsid w:val="00644F84"/>
    <w:rsid w:val="00645825"/>
    <w:rsid w:val="0064599A"/>
    <w:rsid w:val="00645D17"/>
    <w:rsid w:val="00645FAF"/>
    <w:rsid w:val="0064601C"/>
    <w:rsid w:val="0064608D"/>
    <w:rsid w:val="006467D9"/>
    <w:rsid w:val="00646846"/>
    <w:rsid w:val="00646BC5"/>
    <w:rsid w:val="00647198"/>
    <w:rsid w:val="0064719E"/>
    <w:rsid w:val="00647654"/>
    <w:rsid w:val="006476D7"/>
    <w:rsid w:val="00647822"/>
    <w:rsid w:val="00647B3E"/>
    <w:rsid w:val="00647CE1"/>
    <w:rsid w:val="0065004B"/>
    <w:rsid w:val="00650E70"/>
    <w:rsid w:val="00650F12"/>
    <w:rsid w:val="00651555"/>
    <w:rsid w:val="00651C24"/>
    <w:rsid w:val="0065256E"/>
    <w:rsid w:val="0065280C"/>
    <w:rsid w:val="00652D1F"/>
    <w:rsid w:val="00652D6D"/>
    <w:rsid w:val="00653023"/>
    <w:rsid w:val="0065380D"/>
    <w:rsid w:val="00653C28"/>
    <w:rsid w:val="0065462C"/>
    <w:rsid w:val="00654848"/>
    <w:rsid w:val="00654DD2"/>
    <w:rsid w:val="0065507C"/>
    <w:rsid w:val="0065513B"/>
    <w:rsid w:val="00655290"/>
    <w:rsid w:val="00655979"/>
    <w:rsid w:val="0065597F"/>
    <w:rsid w:val="00655A43"/>
    <w:rsid w:val="00655D7E"/>
    <w:rsid w:val="00655FAF"/>
    <w:rsid w:val="00656917"/>
    <w:rsid w:val="00656C5D"/>
    <w:rsid w:val="00656F42"/>
    <w:rsid w:val="0065723B"/>
    <w:rsid w:val="006572D0"/>
    <w:rsid w:val="0065772C"/>
    <w:rsid w:val="00657BA6"/>
    <w:rsid w:val="00660242"/>
    <w:rsid w:val="00660820"/>
    <w:rsid w:val="006612FC"/>
    <w:rsid w:val="00661FCE"/>
    <w:rsid w:val="006627D5"/>
    <w:rsid w:val="006628B7"/>
    <w:rsid w:val="0066299B"/>
    <w:rsid w:val="006629F3"/>
    <w:rsid w:val="00662E7E"/>
    <w:rsid w:val="00662E87"/>
    <w:rsid w:val="00662FC7"/>
    <w:rsid w:val="006632EE"/>
    <w:rsid w:val="006633C7"/>
    <w:rsid w:val="0066384E"/>
    <w:rsid w:val="0066394E"/>
    <w:rsid w:val="006639C9"/>
    <w:rsid w:val="00663A9F"/>
    <w:rsid w:val="00663D77"/>
    <w:rsid w:val="00663DE4"/>
    <w:rsid w:val="00663F90"/>
    <w:rsid w:val="0066436A"/>
    <w:rsid w:val="00664688"/>
    <w:rsid w:val="006649BD"/>
    <w:rsid w:val="00664DE2"/>
    <w:rsid w:val="00665230"/>
    <w:rsid w:val="0066555F"/>
    <w:rsid w:val="00665AE2"/>
    <w:rsid w:val="00666314"/>
    <w:rsid w:val="00666487"/>
    <w:rsid w:val="00666F20"/>
    <w:rsid w:val="00667177"/>
    <w:rsid w:val="00667501"/>
    <w:rsid w:val="00667511"/>
    <w:rsid w:val="006678CD"/>
    <w:rsid w:val="00667D14"/>
    <w:rsid w:val="00667D38"/>
    <w:rsid w:val="00667EA4"/>
    <w:rsid w:val="00667FFA"/>
    <w:rsid w:val="006702D6"/>
    <w:rsid w:val="00670338"/>
    <w:rsid w:val="00670455"/>
    <w:rsid w:val="00670591"/>
    <w:rsid w:val="0067099F"/>
    <w:rsid w:val="006709DB"/>
    <w:rsid w:val="00670B1D"/>
    <w:rsid w:val="00670B51"/>
    <w:rsid w:val="006712FA"/>
    <w:rsid w:val="006719EB"/>
    <w:rsid w:val="00671C44"/>
    <w:rsid w:val="00671E2E"/>
    <w:rsid w:val="00672255"/>
    <w:rsid w:val="00672293"/>
    <w:rsid w:val="006729B1"/>
    <w:rsid w:val="00672EAA"/>
    <w:rsid w:val="0067355E"/>
    <w:rsid w:val="00673E0D"/>
    <w:rsid w:val="00674084"/>
    <w:rsid w:val="006744D3"/>
    <w:rsid w:val="006746B1"/>
    <w:rsid w:val="0067480C"/>
    <w:rsid w:val="00674B67"/>
    <w:rsid w:val="00674D14"/>
    <w:rsid w:val="0067537D"/>
    <w:rsid w:val="00675889"/>
    <w:rsid w:val="006759CC"/>
    <w:rsid w:val="00675DEB"/>
    <w:rsid w:val="00675E3D"/>
    <w:rsid w:val="006762CF"/>
    <w:rsid w:val="0067695E"/>
    <w:rsid w:val="00676C8B"/>
    <w:rsid w:val="006770CC"/>
    <w:rsid w:val="0067753C"/>
    <w:rsid w:val="00677C24"/>
    <w:rsid w:val="00677D3C"/>
    <w:rsid w:val="006801D5"/>
    <w:rsid w:val="00680991"/>
    <w:rsid w:val="00680B71"/>
    <w:rsid w:val="00680E11"/>
    <w:rsid w:val="006812F2"/>
    <w:rsid w:val="00681339"/>
    <w:rsid w:val="0068159E"/>
    <w:rsid w:val="00681695"/>
    <w:rsid w:val="006818D7"/>
    <w:rsid w:val="006819E8"/>
    <w:rsid w:val="00681B8B"/>
    <w:rsid w:val="00681E4F"/>
    <w:rsid w:val="0068208C"/>
    <w:rsid w:val="00682441"/>
    <w:rsid w:val="00682F7A"/>
    <w:rsid w:val="00683095"/>
    <w:rsid w:val="006832C8"/>
    <w:rsid w:val="006833F6"/>
    <w:rsid w:val="00683569"/>
    <w:rsid w:val="00683762"/>
    <w:rsid w:val="006839C3"/>
    <w:rsid w:val="00684AAB"/>
    <w:rsid w:val="00684AB8"/>
    <w:rsid w:val="00684BBC"/>
    <w:rsid w:val="0068516C"/>
    <w:rsid w:val="00685371"/>
    <w:rsid w:val="006854EB"/>
    <w:rsid w:val="006855C8"/>
    <w:rsid w:val="006858DC"/>
    <w:rsid w:val="00685A96"/>
    <w:rsid w:val="00685C4B"/>
    <w:rsid w:val="00685C4C"/>
    <w:rsid w:val="00685F12"/>
    <w:rsid w:val="006860AF"/>
    <w:rsid w:val="00686364"/>
    <w:rsid w:val="006863ED"/>
    <w:rsid w:val="00686425"/>
    <w:rsid w:val="00686703"/>
    <w:rsid w:val="00686A99"/>
    <w:rsid w:val="00686B5D"/>
    <w:rsid w:val="00686E2A"/>
    <w:rsid w:val="00686F48"/>
    <w:rsid w:val="006871CF"/>
    <w:rsid w:val="006871E4"/>
    <w:rsid w:val="0068783F"/>
    <w:rsid w:val="006879D9"/>
    <w:rsid w:val="00687C57"/>
    <w:rsid w:val="006907F5"/>
    <w:rsid w:val="00690ECB"/>
    <w:rsid w:val="00690FBE"/>
    <w:rsid w:val="006914B6"/>
    <w:rsid w:val="00691821"/>
    <w:rsid w:val="00691CFE"/>
    <w:rsid w:val="00691D56"/>
    <w:rsid w:val="00692054"/>
    <w:rsid w:val="0069222F"/>
    <w:rsid w:val="00692436"/>
    <w:rsid w:val="006927AD"/>
    <w:rsid w:val="00692987"/>
    <w:rsid w:val="00692C70"/>
    <w:rsid w:val="00692D99"/>
    <w:rsid w:val="00693762"/>
    <w:rsid w:val="00693E7F"/>
    <w:rsid w:val="00694071"/>
    <w:rsid w:val="0069429D"/>
    <w:rsid w:val="006942A0"/>
    <w:rsid w:val="006943F1"/>
    <w:rsid w:val="00694B5A"/>
    <w:rsid w:val="00694BC2"/>
    <w:rsid w:val="00694DB5"/>
    <w:rsid w:val="00694E8D"/>
    <w:rsid w:val="006950E5"/>
    <w:rsid w:val="00695292"/>
    <w:rsid w:val="0069539D"/>
    <w:rsid w:val="006954AA"/>
    <w:rsid w:val="006955E4"/>
    <w:rsid w:val="006958C4"/>
    <w:rsid w:val="00695A54"/>
    <w:rsid w:val="00696286"/>
    <w:rsid w:val="00696346"/>
    <w:rsid w:val="00696399"/>
    <w:rsid w:val="006964E5"/>
    <w:rsid w:val="006973AE"/>
    <w:rsid w:val="006977A9"/>
    <w:rsid w:val="00697B1F"/>
    <w:rsid w:val="00697F64"/>
    <w:rsid w:val="006A0574"/>
    <w:rsid w:val="006A07AF"/>
    <w:rsid w:val="006A0AFE"/>
    <w:rsid w:val="006A0B2E"/>
    <w:rsid w:val="006A0B3B"/>
    <w:rsid w:val="006A0FE4"/>
    <w:rsid w:val="006A16B1"/>
    <w:rsid w:val="006A1851"/>
    <w:rsid w:val="006A1895"/>
    <w:rsid w:val="006A19A3"/>
    <w:rsid w:val="006A1A1C"/>
    <w:rsid w:val="006A228A"/>
    <w:rsid w:val="006A2B77"/>
    <w:rsid w:val="006A2CE5"/>
    <w:rsid w:val="006A32F7"/>
    <w:rsid w:val="006A36B4"/>
    <w:rsid w:val="006A37C2"/>
    <w:rsid w:val="006A383A"/>
    <w:rsid w:val="006A46F5"/>
    <w:rsid w:val="006A4931"/>
    <w:rsid w:val="006A49EC"/>
    <w:rsid w:val="006A4BAD"/>
    <w:rsid w:val="006A4CAC"/>
    <w:rsid w:val="006A50BF"/>
    <w:rsid w:val="006A539D"/>
    <w:rsid w:val="006A5826"/>
    <w:rsid w:val="006A5880"/>
    <w:rsid w:val="006A5B22"/>
    <w:rsid w:val="006A5EE9"/>
    <w:rsid w:val="006A5F2E"/>
    <w:rsid w:val="006A62C9"/>
    <w:rsid w:val="006A65E1"/>
    <w:rsid w:val="006A6620"/>
    <w:rsid w:val="006A66F6"/>
    <w:rsid w:val="006A67CF"/>
    <w:rsid w:val="006A67D8"/>
    <w:rsid w:val="006A6B17"/>
    <w:rsid w:val="006A6FEC"/>
    <w:rsid w:val="006A7203"/>
    <w:rsid w:val="006A72B9"/>
    <w:rsid w:val="006A76CE"/>
    <w:rsid w:val="006A787D"/>
    <w:rsid w:val="006A7A22"/>
    <w:rsid w:val="006A7B42"/>
    <w:rsid w:val="006A7C35"/>
    <w:rsid w:val="006A7E1D"/>
    <w:rsid w:val="006A7EF0"/>
    <w:rsid w:val="006B0224"/>
    <w:rsid w:val="006B0912"/>
    <w:rsid w:val="006B09A0"/>
    <w:rsid w:val="006B0ACF"/>
    <w:rsid w:val="006B1125"/>
    <w:rsid w:val="006B144F"/>
    <w:rsid w:val="006B15D0"/>
    <w:rsid w:val="006B1609"/>
    <w:rsid w:val="006B17B8"/>
    <w:rsid w:val="006B2436"/>
    <w:rsid w:val="006B27D7"/>
    <w:rsid w:val="006B2912"/>
    <w:rsid w:val="006B2B37"/>
    <w:rsid w:val="006B2BF8"/>
    <w:rsid w:val="006B2D44"/>
    <w:rsid w:val="006B2DE4"/>
    <w:rsid w:val="006B3286"/>
    <w:rsid w:val="006B3685"/>
    <w:rsid w:val="006B3BA7"/>
    <w:rsid w:val="006B3D1B"/>
    <w:rsid w:val="006B3F94"/>
    <w:rsid w:val="006B4113"/>
    <w:rsid w:val="006B4267"/>
    <w:rsid w:val="006B4373"/>
    <w:rsid w:val="006B459E"/>
    <w:rsid w:val="006B47CA"/>
    <w:rsid w:val="006B4C4D"/>
    <w:rsid w:val="006B4D0A"/>
    <w:rsid w:val="006B521D"/>
    <w:rsid w:val="006B5647"/>
    <w:rsid w:val="006B56C5"/>
    <w:rsid w:val="006B573A"/>
    <w:rsid w:val="006B5E16"/>
    <w:rsid w:val="006B5FED"/>
    <w:rsid w:val="006B65F4"/>
    <w:rsid w:val="006B66A0"/>
    <w:rsid w:val="006B67AD"/>
    <w:rsid w:val="006B67BF"/>
    <w:rsid w:val="006B6A7E"/>
    <w:rsid w:val="006B7455"/>
    <w:rsid w:val="006B7B64"/>
    <w:rsid w:val="006C0101"/>
    <w:rsid w:val="006C0720"/>
    <w:rsid w:val="006C083C"/>
    <w:rsid w:val="006C0B8D"/>
    <w:rsid w:val="006C1012"/>
    <w:rsid w:val="006C1470"/>
    <w:rsid w:val="006C14F9"/>
    <w:rsid w:val="006C1B03"/>
    <w:rsid w:val="006C1EB9"/>
    <w:rsid w:val="006C1FDB"/>
    <w:rsid w:val="006C23A5"/>
    <w:rsid w:val="006C2A8E"/>
    <w:rsid w:val="006C2B90"/>
    <w:rsid w:val="006C2FFF"/>
    <w:rsid w:val="006C3104"/>
    <w:rsid w:val="006C3245"/>
    <w:rsid w:val="006C3D9B"/>
    <w:rsid w:val="006C4CA6"/>
    <w:rsid w:val="006C5686"/>
    <w:rsid w:val="006C592F"/>
    <w:rsid w:val="006C5AE0"/>
    <w:rsid w:val="006C63FC"/>
    <w:rsid w:val="006C64E2"/>
    <w:rsid w:val="006C6973"/>
    <w:rsid w:val="006C6BD6"/>
    <w:rsid w:val="006C6E45"/>
    <w:rsid w:val="006C6F5D"/>
    <w:rsid w:val="006C707A"/>
    <w:rsid w:val="006C740F"/>
    <w:rsid w:val="006C769F"/>
    <w:rsid w:val="006C79CA"/>
    <w:rsid w:val="006C7BEC"/>
    <w:rsid w:val="006D029D"/>
    <w:rsid w:val="006D06FC"/>
    <w:rsid w:val="006D0A98"/>
    <w:rsid w:val="006D0D8A"/>
    <w:rsid w:val="006D0F0F"/>
    <w:rsid w:val="006D1417"/>
    <w:rsid w:val="006D1433"/>
    <w:rsid w:val="006D159E"/>
    <w:rsid w:val="006D1F0C"/>
    <w:rsid w:val="006D277B"/>
    <w:rsid w:val="006D2C56"/>
    <w:rsid w:val="006D3442"/>
    <w:rsid w:val="006D3579"/>
    <w:rsid w:val="006D3A7A"/>
    <w:rsid w:val="006D3BD8"/>
    <w:rsid w:val="006D3E90"/>
    <w:rsid w:val="006D4070"/>
    <w:rsid w:val="006D44EA"/>
    <w:rsid w:val="006D4553"/>
    <w:rsid w:val="006D4BB4"/>
    <w:rsid w:val="006D511C"/>
    <w:rsid w:val="006D5221"/>
    <w:rsid w:val="006D535D"/>
    <w:rsid w:val="006D5643"/>
    <w:rsid w:val="006D598D"/>
    <w:rsid w:val="006D5A9A"/>
    <w:rsid w:val="006D5D39"/>
    <w:rsid w:val="006D6206"/>
    <w:rsid w:val="006D665C"/>
    <w:rsid w:val="006D6831"/>
    <w:rsid w:val="006D6932"/>
    <w:rsid w:val="006D6982"/>
    <w:rsid w:val="006D715B"/>
    <w:rsid w:val="006D7175"/>
    <w:rsid w:val="006D753A"/>
    <w:rsid w:val="006D78C6"/>
    <w:rsid w:val="006D7CC6"/>
    <w:rsid w:val="006E01B4"/>
    <w:rsid w:val="006E06E6"/>
    <w:rsid w:val="006E0844"/>
    <w:rsid w:val="006E0962"/>
    <w:rsid w:val="006E097B"/>
    <w:rsid w:val="006E152E"/>
    <w:rsid w:val="006E1750"/>
    <w:rsid w:val="006E18DA"/>
    <w:rsid w:val="006E1E1D"/>
    <w:rsid w:val="006E2215"/>
    <w:rsid w:val="006E2341"/>
    <w:rsid w:val="006E235B"/>
    <w:rsid w:val="006E2613"/>
    <w:rsid w:val="006E297D"/>
    <w:rsid w:val="006E29DB"/>
    <w:rsid w:val="006E29EC"/>
    <w:rsid w:val="006E2A26"/>
    <w:rsid w:val="006E2D46"/>
    <w:rsid w:val="006E2EFB"/>
    <w:rsid w:val="006E3258"/>
    <w:rsid w:val="006E37C6"/>
    <w:rsid w:val="006E3A8E"/>
    <w:rsid w:val="006E3D59"/>
    <w:rsid w:val="006E4685"/>
    <w:rsid w:val="006E4A4D"/>
    <w:rsid w:val="006E4EDB"/>
    <w:rsid w:val="006E4F4C"/>
    <w:rsid w:val="006E5063"/>
    <w:rsid w:val="006E5066"/>
    <w:rsid w:val="006E5487"/>
    <w:rsid w:val="006E578B"/>
    <w:rsid w:val="006E5CC7"/>
    <w:rsid w:val="006E61A6"/>
    <w:rsid w:val="006E6358"/>
    <w:rsid w:val="006E643B"/>
    <w:rsid w:val="006E65B9"/>
    <w:rsid w:val="006E68E1"/>
    <w:rsid w:val="006E6949"/>
    <w:rsid w:val="006E7177"/>
    <w:rsid w:val="006E7295"/>
    <w:rsid w:val="006E72B2"/>
    <w:rsid w:val="006E732E"/>
    <w:rsid w:val="006E74E2"/>
    <w:rsid w:val="006E75F7"/>
    <w:rsid w:val="006E77B9"/>
    <w:rsid w:val="006E7D37"/>
    <w:rsid w:val="006E7D41"/>
    <w:rsid w:val="006E7F7F"/>
    <w:rsid w:val="006F0448"/>
    <w:rsid w:val="006F049E"/>
    <w:rsid w:val="006F0692"/>
    <w:rsid w:val="006F0834"/>
    <w:rsid w:val="006F09D5"/>
    <w:rsid w:val="006F15D3"/>
    <w:rsid w:val="006F19E9"/>
    <w:rsid w:val="006F1E53"/>
    <w:rsid w:val="006F1FBC"/>
    <w:rsid w:val="006F206B"/>
    <w:rsid w:val="006F2118"/>
    <w:rsid w:val="006F21A8"/>
    <w:rsid w:val="006F225F"/>
    <w:rsid w:val="006F2891"/>
    <w:rsid w:val="006F28F9"/>
    <w:rsid w:val="006F30EB"/>
    <w:rsid w:val="006F315C"/>
    <w:rsid w:val="006F3AE1"/>
    <w:rsid w:val="006F3AF7"/>
    <w:rsid w:val="006F4277"/>
    <w:rsid w:val="006F4655"/>
    <w:rsid w:val="006F48A5"/>
    <w:rsid w:val="006F54A7"/>
    <w:rsid w:val="006F586E"/>
    <w:rsid w:val="006F5AC8"/>
    <w:rsid w:val="006F5EDC"/>
    <w:rsid w:val="006F622B"/>
    <w:rsid w:val="006F695A"/>
    <w:rsid w:val="006F6D16"/>
    <w:rsid w:val="006F7462"/>
    <w:rsid w:val="006F75D6"/>
    <w:rsid w:val="006F78D8"/>
    <w:rsid w:val="006F7A28"/>
    <w:rsid w:val="006F7CCA"/>
    <w:rsid w:val="006F7EFA"/>
    <w:rsid w:val="006F7F6B"/>
    <w:rsid w:val="007001B5"/>
    <w:rsid w:val="007001CD"/>
    <w:rsid w:val="00700881"/>
    <w:rsid w:val="007008D3"/>
    <w:rsid w:val="00700F10"/>
    <w:rsid w:val="0070102F"/>
    <w:rsid w:val="007011F9"/>
    <w:rsid w:val="00701231"/>
    <w:rsid w:val="00701427"/>
    <w:rsid w:val="00701459"/>
    <w:rsid w:val="00701572"/>
    <w:rsid w:val="007019D8"/>
    <w:rsid w:val="0070237E"/>
    <w:rsid w:val="007027B5"/>
    <w:rsid w:val="00702A15"/>
    <w:rsid w:val="00702C95"/>
    <w:rsid w:val="00702ECF"/>
    <w:rsid w:val="007033E6"/>
    <w:rsid w:val="007036DA"/>
    <w:rsid w:val="0070380D"/>
    <w:rsid w:val="00703817"/>
    <w:rsid w:val="0070424F"/>
    <w:rsid w:val="007043CE"/>
    <w:rsid w:val="0070444D"/>
    <w:rsid w:val="0070447F"/>
    <w:rsid w:val="007048FF"/>
    <w:rsid w:val="0070507A"/>
    <w:rsid w:val="00705220"/>
    <w:rsid w:val="0070565E"/>
    <w:rsid w:val="00705B15"/>
    <w:rsid w:val="00705D21"/>
    <w:rsid w:val="00706183"/>
    <w:rsid w:val="00706218"/>
    <w:rsid w:val="00706342"/>
    <w:rsid w:val="00706434"/>
    <w:rsid w:val="00706B59"/>
    <w:rsid w:val="00706C15"/>
    <w:rsid w:val="00706F6A"/>
    <w:rsid w:val="00706F78"/>
    <w:rsid w:val="0070707C"/>
    <w:rsid w:val="00707350"/>
    <w:rsid w:val="007079D0"/>
    <w:rsid w:val="00707EFA"/>
    <w:rsid w:val="00707F2C"/>
    <w:rsid w:val="0071012D"/>
    <w:rsid w:val="007106D4"/>
    <w:rsid w:val="0071070C"/>
    <w:rsid w:val="00710A85"/>
    <w:rsid w:val="00710D76"/>
    <w:rsid w:val="00710DAE"/>
    <w:rsid w:val="00711419"/>
    <w:rsid w:val="00711588"/>
    <w:rsid w:val="007117D1"/>
    <w:rsid w:val="00711834"/>
    <w:rsid w:val="00711DEB"/>
    <w:rsid w:val="007120B2"/>
    <w:rsid w:val="00712432"/>
    <w:rsid w:val="0071267C"/>
    <w:rsid w:val="00712724"/>
    <w:rsid w:val="007129DE"/>
    <w:rsid w:val="00712D08"/>
    <w:rsid w:val="00713357"/>
    <w:rsid w:val="0071377D"/>
    <w:rsid w:val="00713A8C"/>
    <w:rsid w:val="00713EE8"/>
    <w:rsid w:val="007140E7"/>
    <w:rsid w:val="007143B5"/>
    <w:rsid w:val="0071442B"/>
    <w:rsid w:val="00714479"/>
    <w:rsid w:val="007144A4"/>
    <w:rsid w:val="00714D24"/>
    <w:rsid w:val="00714D46"/>
    <w:rsid w:val="00716A44"/>
    <w:rsid w:val="00716BCA"/>
    <w:rsid w:val="00716D95"/>
    <w:rsid w:val="00716FC2"/>
    <w:rsid w:val="007174D0"/>
    <w:rsid w:val="007174E0"/>
    <w:rsid w:val="00717DE3"/>
    <w:rsid w:val="00717E53"/>
    <w:rsid w:val="00720280"/>
    <w:rsid w:val="007209B8"/>
    <w:rsid w:val="00721C86"/>
    <w:rsid w:val="00721DDD"/>
    <w:rsid w:val="00721E15"/>
    <w:rsid w:val="00722714"/>
    <w:rsid w:val="00722867"/>
    <w:rsid w:val="00722AA5"/>
    <w:rsid w:val="00722B19"/>
    <w:rsid w:val="00723267"/>
    <w:rsid w:val="00723363"/>
    <w:rsid w:val="0072362A"/>
    <w:rsid w:val="007238B8"/>
    <w:rsid w:val="007239C8"/>
    <w:rsid w:val="007239EE"/>
    <w:rsid w:val="00723AF8"/>
    <w:rsid w:val="00723EE7"/>
    <w:rsid w:val="00723FE2"/>
    <w:rsid w:val="007240FD"/>
    <w:rsid w:val="007246D0"/>
    <w:rsid w:val="00724C11"/>
    <w:rsid w:val="007258A6"/>
    <w:rsid w:val="00725B7A"/>
    <w:rsid w:val="00725E82"/>
    <w:rsid w:val="00726360"/>
    <w:rsid w:val="00726639"/>
    <w:rsid w:val="00726749"/>
    <w:rsid w:val="00726929"/>
    <w:rsid w:val="00726C65"/>
    <w:rsid w:val="00726CB8"/>
    <w:rsid w:val="0072712D"/>
    <w:rsid w:val="00727642"/>
    <w:rsid w:val="00727FB0"/>
    <w:rsid w:val="00730683"/>
    <w:rsid w:val="00730FE2"/>
    <w:rsid w:val="007311AB"/>
    <w:rsid w:val="00731327"/>
    <w:rsid w:val="007317C1"/>
    <w:rsid w:val="0073181D"/>
    <w:rsid w:val="00731E6E"/>
    <w:rsid w:val="00732081"/>
    <w:rsid w:val="00732235"/>
    <w:rsid w:val="00732645"/>
    <w:rsid w:val="00732C47"/>
    <w:rsid w:val="00732E69"/>
    <w:rsid w:val="00732EAF"/>
    <w:rsid w:val="00732F1F"/>
    <w:rsid w:val="007330F2"/>
    <w:rsid w:val="007331BE"/>
    <w:rsid w:val="007331CF"/>
    <w:rsid w:val="007333BA"/>
    <w:rsid w:val="007333FE"/>
    <w:rsid w:val="007336AD"/>
    <w:rsid w:val="007336CE"/>
    <w:rsid w:val="00733E45"/>
    <w:rsid w:val="00733F5F"/>
    <w:rsid w:val="007343F6"/>
    <w:rsid w:val="00734B5E"/>
    <w:rsid w:val="00734DB2"/>
    <w:rsid w:val="00735229"/>
    <w:rsid w:val="0073546F"/>
    <w:rsid w:val="00735553"/>
    <w:rsid w:val="0073564E"/>
    <w:rsid w:val="00735E08"/>
    <w:rsid w:val="00736574"/>
    <w:rsid w:val="00737029"/>
    <w:rsid w:val="007371E4"/>
    <w:rsid w:val="0073742A"/>
    <w:rsid w:val="0073783F"/>
    <w:rsid w:val="00737A00"/>
    <w:rsid w:val="00737B39"/>
    <w:rsid w:val="00740888"/>
    <w:rsid w:val="00740BDD"/>
    <w:rsid w:val="00740CCE"/>
    <w:rsid w:val="00740FDE"/>
    <w:rsid w:val="007413BC"/>
    <w:rsid w:val="007414C9"/>
    <w:rsid w:val="00741C96"/>
    <w:rsid w:val="00741E48"/>
    <w:rsid w:val="00742058"/>
    <w:rsid w:val="00742075"/>
    <w:rsid w:val="007420A6"/>
    <w:rsid w:val="0074215B"/>
    <w:rsid w:val="00743242"/>
    <w:rsid w:val="00743605"/>
    <w:rsid w:val="00743893"/>
    <w:rsid w:val="00743CDD"/>
    <w:rsid w:val="007445E8"/>
    <w:rsid w:val="007446B9"/>
    <w:rsid w:val="00744C4B"/>
    <w:rsid w:val="00744C4C"/>
    <w:rsid w:val="00744E63"/>
    <w:rsid w:val="007451A2"/>
    <w:rsid w:val="00745FE2"/>
    <w:rsid w:val="00746119"/>
    <w:rsid w:val="0074618B"/>
    <w:rsid w:val="007467EF"/>
    <w:rsid w:val="00746830"/>
    <w:rsid w:val="0074731C"/>
    <w:rsid w:val="007473B8"/>
    <w:rsid w:val="007476CB"/>
    <w:rsid w:val="0074798A"/>
    <w:rsid w:val="00747CEB"/>
    <w:rsid w:val="00747CF6"/>
    <w:rsid w:val="00750137"/>
    <w:rsid w:val="0075013F"/>
    <w:rsid w:val="00750556"/>
    <w:rsid w:val="00750DCC"/>
    <w:rsid w:val="00750DF6"/>
    <w:rsid w:val="007511A8"/>
    <w:rsid w:val="0075123F"/>
    <w:rsid w:val="00751605"/>
    <w:rsid w:val="007528A1"/>
    <w:rsid w:val="00752ABD"/>
    <w:rsid w:val="0075345E"/>
    <w:rsid w:val="007537DF"/>
    <w:rsid w:val="00753C35"/>
    <w:rsid w:val="00753CC9"/>
    <w:rsid w:val="00753F9E"/>
    <w:rsid w:val="00754251"/>
    <w:rsid w:val="0075475C"/>
    <w:rsid w:val="00756CC3"/>
    <w:rsid w:val="007572FE"/>
    <w:rsid w:val="007574AC"/>
    <w:rsid w:val="00757B72"/>
    <w:rsid w:val="00757CE9"/>
    <w:rsid w:val="007601AA"/>
    <w:rsid w:val="0076056D"/>
    <w:rsid w:val="0076075F"/>
    <w:rsid w:val="00760870"/>
    <w:rsid w:val="00760D5C"/>
    <w:rsid w:val="00760DF8"/>
    <w:rsid w:val="007610BB"/>
    <w:rsid w:val="007611DF"/>
    <w:rsid w:val="0076126C"/>
    <w:rsid w:val="007619D3"/>
    <w:rsid w:val="00761A2F"/>
    <w:rsid w:val="00761C26"/>
    <w:rsid w:val="0076231C"/>
    <w:rsid w:val="007625D3"/>
    <w:rsid w:val="00762769"/>
    <w:rsid w:val="00762F38"/>
    <w:rsid w:val="00763353"/>
    <w:rsid w:val="00763724"/>
    <w:rsid w:val="00763740"/>
    <w:rsid w:val="00763D77"/>
    <w:rsid w:val="00763E15"/>
    <w:rsid w:val="00764576"/>
    <w:rsid w:val="00765045"/>
    <w:rsid w:val="00765FA6"/>
    <w:rsid w:val="007666EE"/>
    <w:rsid w:val="00766AE9"/>
    <w:rsid w:val="00766C98"/>
    <w:rsid w:val="00766EAF"/>
    <w:rsid w:val="007672C8"/>
    <w:rsid w:val="007675F2"/>
    <w:rsid w:val="00767710"/>
    <w:rsid w:val="00767984"/>
    <w:rsid w:val="00767BC4"/>
    <w:rsid w:val="00767F84"/>
    <w:rsid w:val="0077066C"/>
    <w:rsid w:val="0077094D"/>
    <w:rsid w:val="007709BE"/>
    <w:rsid w:val="00770A69"/>
    <w:rsid w:val="00770BD5"/>
    <w:rsid w:val="00771255"/>
    <w:rsid w:val="007716E1"/>
    <w:rsid w:val="00771AC9"/>
    <w:rsid w:val="00771ADF"/>
    <w:rsid w:val="00771BC7"/>
    <w:rsid w:val="00771C0F"/>
    <w:rsid w:val="0077274A"/>
    <w:rsid w:val="00772935"/>
    <w:rsid w:val="00772C05"/>
    <w:rsid w:val="00772C2E"/>
    <w:rsid w:val="0077305F"/>
    <w:rsid w:val="00773FF0"/>
    <w:rsid w:val="00774045"/>
    <w:rsid w:val="00774184"/>
    <w:rsid w:val="007741B7"/>
    <w:rsid w:val="007741C0"/>
    <w:rsid w:val="0077427F"/>
    <w:rsid w:val="00774B38"/>
    <w:rsid w:val="00774DD4"/>
    <w:rsid w:val="00774F4E"/>
    <w:rsid w:val="00775B17"/>
    <w:rsid w:val="00776581"/>
    <w:rsid w:val="007766DA"/>
    <w:rsid w:val="00776A01"/>
    <w:rsid w:val="00776BAF"/>
    <w:rsid w:val="00776BD5"/>
    <w:rsid w:val="00776CC7"/>
    <w:rsid w:val="00776F00"/>
    <w:rsid w:val="007771ED"/>
    <w:rsid w:val="00777997"/>
    <w:rsid w:val="007779DD"/>
    <w:rsid w:val="00777A64"/>
    <w:rsid w:val="00777EF9"/>
    <w:rsid w:val="00777F4B"/>
    <w:rsid w:val="00780012"/>
    <w:rsid w:val="00780AE5"/>
    <w:rsid w:val="00780BA5"/>
    <w:rsid w:val="00781463"/>
    <w:rsid w:val="00781828"/>
    <w:rsid w:val="00781934"/>
    <w:rsid w:val="00781BB0"/>
    <w:rsid w:val="00781C70"/>
    <w:rsid w:val="007828D0"/>
    <w:rsid w:val="00782A7E"/>
    <w:rsid w:val="0078300F"/>
    <w:rsid w:val="00783B88"/>
    <w:rsid w:val="00783EC2"/>
    <w:rsid w:val="00784249"/>
    <w:rsid w:val="007843DD"/>
    <w:rsid w:val="007843F9"/>
    <w:rsid w:val="0078441A"/>
    <w:rsid w:val="00784C6D"/>
    <w:rsid w:val="00784CDA"/>
    <w:rsid w:val="00784D60"/>
    <w:rsid w:val="00784E04"/>
    <w:rsid w:val="00784F73"/>
    <w:rsid w:val="007850BC"/>
    <w:rsid w:val="0078550D"/>
    <w:rsid w:val="00785517"/>
    <w:rsid w:val="007856A0"/>
    <w:rsid w:val="00785F1C"/>
    <w:rsid w:val="00786112"/>
    <w:rsid w:val="00786153"/>
    <w:rsid w:val="00786900"/>
    <w:rsid w:val="00786972"/>
    <w:rsid w:val="00786C6F"/>
    <w:rsid w:val="00786ED3"/>
    <w:rsid w:val="007870A7"/>
    <w:rsid w:val="007871A6"/>
    <w:rsid w:val="00787404"/>
    <w:rsid w:val="007874D4"/>
    <w:rsid w:val="00787A08"/>
    <w:rsid w:val="00787CAF"/>
    <w:rsid w:val="007900B1"/>
    <w:rsid w:val="0079016C"/>
    <w:rsid w:val="007906AF"/>
    <w:rsid w:val="00790701"/>
    <w:rsid w:val="007908A6"/>
    <w:rsid w:val="007908AE"/>
    <w:rsid w:val="00790C22"/>
    <w:rsid w:val="0079161E"/>
    <w:rsid w:val="00791753"/>
    <w:rsid w:val="007919CA"/>
    <w:rsid w:val="00791A52"/>
    <w:rsid w:val="00791E06"/>
    <w:rsid w:val="007920D6"/>
    <w:rsid w:val="00792237"/>
    <w:rsid w:val="0079295C"/>
    <w:rsid w:val="00792A2F"/>
    <w:rsid w:val="0079326B"/>
    <w:rsid w:val="00793323"/>
    <w:rsid w:val="007935A1"/>
    <w:rsid w:val="00793669"/>
    <w:rsid w:val="007936E2"/>
    <w:rsid w:val="007936F9"/>
    <w:rsid w:val="007938BD"/>
    <w:rsid w:val="0079418D"/>
    <w:rsid w:val="007943BF"/>
    <w:rsid w:val="007944ED"/>
    <w:rsid w:val="00794527"/>
    <w:rsid w:val="0079458C"/>
    <w:rsid w:val="00794A2D"/>
    <w:rsid w:val="00794CD8"/>
    <w:rsid w:val="00795281"/>
    <w:rsid w:val="00795354"/>
    <w:rsid w:val="007956B8"/>
    <w:rsid w:val="007958BC"/>
    <w:rsid w:val="007962D5"/>
    <w:rsid w:val="00796694"/>
    <w:rsid w:val="00796D2E"/>
    <w:rsid w:val="00797069"/>
    <w:rsid w:val="00797544"/>
    <w:rsid w:val="007975A2"/>
    <w:rsid w:val="00797684"/>
    <w:rsid w:val="00797E2B"/>
    <w:rsid w:val="007A03F1"/>
    <w:rsid w:val="007A069B"/>
    <w:rsid w:val="007A08CB"/>
    <w:rsid w:val="007A1069"/>
    <w:rsid w:val="007A1070"/>
    <w:rsid w:val="007A133E"/>
    <w:rsid w:val="007A17E9"/>
    <w:rsid w:val="007A194A"/>
    <w:rsid w:val="007A1A19"/>
    <w:rsid w:val="007A1BF1"/>
    <w:rsid w:val="007A1D70"/>
    <w:rsid w:val="007A2098"/>
    <w:rsid w:val="007A2554"/>
    <w:rsid w:val="007A2812"/>
    <w:rsid w:val="007A2ED5"/>
    <w:rsid w:val="007A2FC3"/>
    <w:rsid w:val="007A36AC"/>
    <w:rsid w:val="007A3813"/>
    <w:rsid w:val="007A481F"/>
    <w:rsid w:val="007A486D"/>
    <w:rsid w:val="007A4AA5"/>
    <w:rsid w:val="007A52CE"/>
    <w:rsid w:val="007A5317"/>
    <w:rsid w:val="007A5351"/>
    <w:rsid w:val="007A552F"/>
    <w:rsid w:val="007A55C2"/>
    <w:rsid w:val="007A5943"/>
    <w:rsid w:val="007A5DB1"/>
    <w:rsid w:val="007A6677"/>
    <w:rsid w:val="007A678B"/>
    <w:rsid w:val="007A6A0E"/>
    <w:rsid w:val="007A6E97"/>
    <w:rsid w:val="007A7133"/>
    <w:rsid w:val="007A7B19"/>
    <w:rsid w:val="007A7CF9"/>
    <w:rsid w:val="007A7D3F"/>
    <w:rsid w:val="007B0348"/>
    <w:rsid w:val="007B0566"/>
    <w:rsid w:val="007B0C00"/>
    <w:rsid w:val="007B1012"/>
    <w:rsid w:val="007B1165"/>
    <w:rsid w:val="007B1DC8"/>
    <w:rsid w:val="007B2069"/>
    <w:rsid w:val="007B26E6"/>
    <w:rsid w:val="007B272B"/>
    <w:rsid w:val="007B290C"/>
    <w:rsid w:val="007B29AF"/>
    <w:rsid w:val="007B2A05"/>
    <w:rsid w:val="007B2B8A"/>
    <w:rsid w:val="007B2E0C"/>
    <w:rsid w:val="007B3181"/>
    <w:rsid w:val="007B3229"/>
    <w:rsid w:val="007B3CC7"/>
    <w:rsid w:val="007B447E"/>
    <w:rsid w:val="007B4671"/>
    <w:rsid w:val="007B49E4"/>
    <w:rsid w:val="007B4BA4"/>
    <w:rsid w:val="007B4F7B"/>
    <w:rsid w:val="007B50A3"/>
    <w:rsid w:val="007B5363"/>
    <w:rsid w:val="007B58D8"/>
    <w:rsid w:val="007B5F21"/>
    <w:rsid w:val="007B610B"/>
    <w:rsid w:val="007B61D6"/>
    <w:rsid w:val="007B620F"/>
    <w:rsid w:val="007B63B1"/>
    <w:rsid w:val="007B64A2"/>
    <w:rsid w:val="007B64BE"/>
    <w:rsid w:val="007B68D7"/>
    <w:rsid w:val="007B6B20"/>
    <w:rsid w:val="007B73DB"/>
    <w:rsid w:val="007B745C"/>
    <w:rsid w:val="007B75DA"/>
    <w:rsid w:val="007B7619"/>
    <w:rsid w:val="007B76AC"/>
    <w:rsid w:val="007B7BD3"/>
    <w:rsid w:val="007B7C59"/>
    <w:rsid w:val="007B7F8F"/>
    <w:rsid w:val="007C01C8"/>
    <w:rsid w:val="007C024F"/>
    <w:rsid w:val="007C06C4"/>
    <w:rsid w:val="007C099B"/>
    <w:rsid w:val="007C0B1F"/>
    <w:rsid w:val="007C0DD6"/>
    <w:rsid w:val="007C120A"/>
    <w:rsid w:val="007C1638"/>
    <w:rsid w:val="007C1711"/>
    <w:rsid w:val="007C17E5"/>
    <w:rsid w:val="007C1866"/>
    <w:rsid w:val="007C19E2"/>
    <w:rsid w:val="007C1A70"/>
    <w:rsid w:val="007C1BC4"/>
    <w:rsid w:val="007C2190"/>
    <w:rsid w:val="007C2C9D"/>
    <w:rsid w:val="007C2D4E"/>
    <w:rsid w:val="007C31CB"/>
    <w:rsid w:val="007C34D7"/>
    <w:rsid w:val="007C4603"/>
    <w:rsid w:val="007C4D61"/>
    <w:rsid w:val="007C4DF1"/>
    <w:rsid w:val="007C4E6F"/>
    <w:rsid w:val="007C5671"/>
    <w:rsid w:val="007C5788"/>
    <w:rsid w:val="007C5BFF"/>
    <w:rsid w:val="007C5E1B"/>
    <w:rsid w:val="007C60E3"/>
    <w:rsid w:val="007C6C4E"/>
    <w:rsid w:val="007C6DB2"/>
    <w:rsid w:val="007C74F6"/>
    <w:rsid w:val="007C751A"/>
    <w:rsid w:val="007C75F0"/>
    <w:rsid w:val="007C7FCF"/>
    <w:rsid w:val="007D0231"/>
    <w:rsid w:val="007D03A4"/>
    <w:rsid w:val="007D07C7"/>
    <w:rsid w:val="007D0930"/>
    <w:rsid w:val="007D0F2E"/>
    <w:rsid w:val="007D171B"/>
    <w:rsid w:val="007D1CBA"/>
    <w:rsid w:val="007D2045"/>
    <w:rsid w:val="007D253D"/>
    <w:rsid w:val="007D2DB3"/>
    <w:rsid w:val="007D3641"/>
    <w:rsid w:val="007D3910"/>
    <w:rsid w:val="007D3930"/>
    <w:rsid w:val="007D3A58"/>
    <w:rsid w:val="007D3CAB"/>
    <w:rsid w:val="007D4267"/>
    <w:rsid w:val="007D44E7"/>
    <w:rsid w:val="007D47D5"/>
    <w:rsid w:val="007D55A3"/>
    <w:rsid w:val="007D64D4"/>
    <w:rsid w:val="007D6812"/>
    <w:rsid w:val="007D70E7"/>
    <w:rsid w:val="007D742B"/>
    <w:rsid w:val="007D7787"/>
    <w:rsid w:val="007D7ED5"/>
    <w:rsid w:val="007D7FE8"/>
    <w:rsid w:val="007E01D4"/>
    <w:rsid w:val="007E056D"/>
    <w:rsid w:val="007E061B"/>
    <w:rsid w:val="007E06A1"/>
    <w:rsid w:val="007E08C3"/>
    <w:rsid w:val="007E0AED"/>
    <w:rsid w:val="007E0C10"/>
    <w:rsid w:val="007E1151"/>
    <w:rsid w:val="007E1233"/>
    <w:rsid w:val="007E1E63"/>
    <w:rsid w:val="007E1EE7"/>
    <w:rsid w:val="007E2185"/>
    <w:rsid w:val="007E26D1"/>
    <w:rsid w:val="007E2BEF"/>
    <w:rsid w:val="007E2BF9"/>
    <w:rsid w:val="007E326D"/>
    <w:rsid w:val="007E3B40"/>
    <w:rsid w:val="007E3BF3"/>
    <w:rsid w:val="007E3F65"/>
    <w:rsid w:val="007E4201"/>
    <w:rsid w:val="007E435A"/>
    <w:rsid w:val="007E4EC4"/>
    <w:rsid w:val="007E51AF"/>
    <w:rsid w:val="007E54AD"/>
    <w:rsid w:val="007E5CF3"/>
    <w:rsid w:val="007E5FCC"/>
    <w:rsid w:val="007E630F"/>
    <w:rsid w:val="007E65A0"/>
    <w:rsid w:val="007E6619"/>
    <w:rsid w:val="007E6838"/>
    <w:rsid w:val="007E6B5D"/>
    <w:rsid w:val="007E6EE4"/>
    <w:rsid w:val="007E710A"/>
    <w:rsid w:val="007E7A77"/>
    <w:rsid w:val="007E7D70"/>
    <w:rsid w:val="007F03BF"/>
    <w:rsid w:val="007F08D5"/>
    <w:rsid w:val="007F0DF9"/>
    <w:rsid w:val="007F1086"/>
    <w:rsid w:val="007F114B"/>
    <w:rsid w:val="007F12DB"/>
    <w:rsid w:val="007F13E4"/>
    <w:rsid w:val="007F1884"/>
    <w:rsid w:val="007F1ABE"/>
    <w:rsid w:val="007F1AEE"/>
    <w:rsid w:val="007F217B"/>
    <w:rsid w:val="007F22F1"/>
    <w:rsid w:val="007F2ED0"/>
    <w:rsid w:val="007F3009"/>
    <w:rsid w:val="007F37BA"/>
    <w:rsid w:val="007F38A9"/>
    <w:rsid w:val="007F3992"/>
    <w:rsid w:val="007F3DE1"/>
    <w:rsid w:val="007F3E49"/>
    <w:rsid w:val="007F420B"/>
    <w:rsid w:val="007F4427"/>
    <w:rsid w:val="007F4BD8"/>
    <w:rsid w:val="007F5015"/>
    <w:rsid w:val="007F54D9"/>
    <w:rsid w:val="007F5629"/>
    <w:rsid w:val="007F5796"/>
    <w:rsid w:val="007F5FBF"/>
    <w:rsid w:val="007F61A1"/>
    <w:rsid w:val="007F6233"/>
    <w:rsid w:val="007F68FE"/>
    <w:rsid w:val="007F70CE"/>
    <w:rsid w:val="007F7498"/>
    <w:rsid w:val="007F74F8"/>
    <w:rsid w:val="007F756A"/>
    <w:rsid w:val="007F7776"/>
    <w:rsid w:val="007F7D7C"/>
    <w:rsid w:val="00800DFC"/>
    <w:rsid w:val="00800FEF"/>
    <w:rsid w:val="0080135D"/>
    <w:rsid w:val="00801492"/>
    <w:rsid w:val="00801CF3"/>
    <w:rsid w:val="00802A18"/>
    <w:rsid w:val="00802B4C"/>
    <w:rsid w:val="00802E45"/>
    <w:rsid w:val="00802F5B"/>
    <w:rsid w:val="00803D19"/>
    <w:rsid w:val="00804441"/>
    <w:rsid w:val="0080445F"/>
    <w:rsid w:val="008047E6"/>
    <w:rsid w:val="008048E3"/>
    <w:rsid w:val="00804AB6"/>
    <w:rsid w:val="00805063"/>
    <w:rsid w:val="008050C8"/>
    <w:rsid w:val="0080569F"/>
    <w:rsid w:val="00805D19"/>
    <w:rsid w:val="00805DA6"/>
    <w:rsid w:val="00805FA1"/>
    <w:rsid w:val="00806406"/>
    <w:rsid w:val="00806918"/>
    <w:rsid w:val="00806A8A"/>
    <w:rsid w:val="00806D20"/>
    <w:rsid w:val="00806E0A"/>
    <w:rsid w:val="008071EE"/>
    <w:rsid w:val="0080733A"/>
    <w:rsid w:val="00807C21"/>
    <w:rsid w:val="00807DA5"/>
    <w:rsid w:val="00807DE1"/>
    <w:rsid w:val="008103F7"/>
    <w:rsid w:val="00810523"/>
    <w:rsid w:val="00810C3F"/>
    <w:rsid w:val="00810D66"/>
    <w:rsid w:val="00810EDC"/>
    <w:rsid w:val="0081135E"/>
    <w:rsid w:val="0081171A"/>
    <w:rsid w:val="00811A7D"/>
    <w:rsid w:val="00812C1D"/>
    <w:rsid w:val="00813001"/>
    <w:rsid w:val="0081342E"/>
    <w:rsid w:val="00813579"/>
    <w:rsid w:val="008136D5"/>
    <w:rsid w:val="008137EB"/>
    <w:rsid w:val="00813914"/>
    <w:rsid w:val="00813D23"/>
    <w:rsid w:val="0081475F"/>
    <w:rsid w:val="00814BF3"/>
    <w:rsid w:val="00814C04"/>
    <w:rsid w:val="00814F13"/>
    <w:rsid w:val="00814F90"/>
    <w:rsid w:val="00815051"/>
    <w:rsid w:val="00815256"/>
    <w:rsid w:val="008152DD"/>
    <w:rsid w:val="00815358"/>
    <w:rsid w:val="008153E8"/>
    <w:rsid w:val="00815E41"/>
    <w:rsid w:val="0081650D"/>
    <w:rsid w:val="00817273"/>
    <w:rsid w:val="00820486"/>
    <w:rsid w:val="00820662"/>
    <w:rsid w:val="0082091A"/>
    <w:rsid w:val="00820A3B"/>
    <w:rsid w:val="00820C5A"/>
    <w:rsid w:val="00820E55"/>
    <w:rsid w:val="00821191"/>
    <w:rsid w:val="008214AE"/>
    <w:rsid w:val="008214ED"/>
    <w:rsid w:val="00821502"/>
    <w:rsid w:val="00821583"/>
    <w:rsid w:val="00821867"/>
    <w:rsid w:val="00821907"/>
    <w:rsid w:val="00821AC2"/>
    <w:rsid w:val="00822060"/>
    <w:rsid w:val="008227FD"/>
    <w:rsid w:val="00823526"/>
    <w:rsid w:val="00823A7A"/>
    <w:rsid w:val="00823CE3"/>
    <w:rsid w:val="00823F25"/>
    <w:rsid w:val="00824068"/>
    <w:rsid w:val="0082417E"/>
    <w:rsid w:val="00825038"/>
    <w:rsid w:val="00825070"/>
    <w:rsid w:val="0082549D"/>
    <w:rsid w:val="008255FA"/>
    <w:rsid w:val="00825916"/>
    <w:rsid w:val="00825C4C"/>
    <w:rsid w:val="00826066"/>
    <w:rsid w:val="00826092"/>
    <w:rsid w:val="00826471"/>
    <w:rsid w:val="008264AB"/>
    <w:rsid w:val="00826CCA"/>
    <w:rsid w:val="00826E6B"/>
    <w:rsid w:val="00827063"/>
    <w:rsid w:val="00827699"/>
    <w:rsid w:val="0082797C"/>
    <w:rsid w:val="00827A5F"/>
    <w:rsid w:val="00827C8F"/>
    <w:rsid w:val="00827DA2"/>
    <w:rsid w:val="00827F6A"/>
    <w:rsid w:val="00830548"/>
    <w:rsid w:val="008306E6"/>
    <w:rsid w:val="00830BBD"/>
    <w:rsid w:val="00830C59"/>
    <w:rsid w:val="0083106B"/>
    <w:rsid w:val="00831179"/>
    <w:rsid w:val="008317F4"/>
    <w:rsid w:val="008320D0"/>
    <w:rsid w:val="00832165"/>
    <w:rsid w:val="008324D8"/>
    <w:rsid w:val="008326CB"/>
    <w:rsid w:val="00832912"/>
    <w:rsid w:val="00832BA8"/>
    <w:rsid w:val="00832D8E"/>
    <w:rsid w:val="00832DC3"/>
    <w:rsid w:val="00832E04"/>
    <w:rsid w:val="008330B4"/>
    <w:rsid w:val="00833260"/>
    <w:rsid w:val="00833FCA"/>
    <w:rsid w:val="00834332"/>
    <w:rsid w:val="0083482F"/>
    <w:rsid w:val="00834889"/>
    <w:rsid w:val="00834D9E"/>
    <w:rsid w:val="00835170"/>
    <w:rsid w:val="008351E7"/>
    <w:rsid w:val="0083536B"/>
    <w:rsid w:val="0083563D"/>
    <w:rsid w:val="00835839"/>
    <w:rsid w:val="00835B65"/>
    <w:rsid w:val="00835CA2"/>
    <w:rsid w:val="00835D0F"/>
    <w:rsid w:val="00835EC9"/>
    <w:rsid w:val="0083604B"/>
    <w:rsid w:val="00836142"/>
    <w:rsid w:val="00836742"/>
    <w:rsid w:val="00836E4C"/>
    <w:rsid w:val="00836EFA"/>
    <w:rsid w:val="00837723"/>
    <w:rsid w:val="00837AF5"/>
    <w:rsid w:val="00837E05"/>
    <w:rsid w:val="00840733"/>
    <w:rsid w:val="00840E4D"/>
    <w:rsid w:val="0084144D"/>
    <w:rsid w:val="00841E5D"/>
    <w:rsid w:val="00841F91"/>
    <w:rsid w:val="008422FE"/>
    <w:rsid w:val="008425E5"/>
    <w:rsid w:val="00842D86"/>
    <w:rsid w:val="008435CE"/>
    <w:rsid w:val="0084362E"/>
    <w:rsid w:val="008437C1"/>
    <w:rsid w:val="008437FD"/>
    <w:rsid w:val="00843E57"/>
    <w:rsid w:val="00844157"/>
    <w:rsid w:val="0084436D"/>
    <w:rsid w:val="008443E2"/>
    <w:rsid w:val="0084490D"/>
    <w:rsid w:val="00845228"/>
    <w:rsid w:val="008459CC"/>
    <w:rsid w:val="00845E73"/>
    <w:rsid w:val="008462AD"/>
    <w:rsid w:val="008464AE"/>
    <w:rsid w:val="008469EA"/>
    <w:rsid w:val="00846AAF"/>
    <w:rsid w:val="00846F56"/>
    <w:rsid w:val="00847278"/>
    <w:rsid w:val="008474E2"/>
    <w:rsid w:val="0084795D"/>
    <w:rsid w:val="00847E64"/>
    <w:rsid w:val="00847E89"/>
    <w:rsid w:val="008501F4"/>
    <w:rsid w:val="008508CB"/>
    <w:rsid w:val="00850B5F"/>
    <w:rsid w:val="00851125"/>
    <w:rsid w:val="00851453"/>
    <w:rsid w:val="00852663"/>
    <w:rsid w:val="008529EA"/>
    <w:rsid w:val="00852C5B"/>
    <w:rsid w:val="00852E98"/>
    <w:rsid w:val="00852EFB"/>
    <w:rsid w:val="00853CE7"/>
    <w:rsid w:val="00853F75"/>
    <w:rsid w:val="0085422D"/>
    <w:rsid w:val="00854973"/>
    <w:rsid w:val="00854983"/>
    <w:rsid w:val="00854A39"/>
    <w:rsid w:val="00855299"/>
    <w:rsid w:val="008557C8"/>
    <w:rsid w:val="008558EF"/>
    <w:rsid w:val="00855E36"/>
    <w:rsid w:val="00855E99"/>
    <w:rsid w:val="00855F11"/>
    <w:rsid w:val="00856086"/>
    <w:rsid w:val="00856389"/>
    <w:rsid w:val="00856A5C"/>
    <w:rsid w:val="00856DDF"/>
    <w:rsid w:val="00856DFF"/>
    <w:rsid w:val="00856E48"/>
    <w:rsid w:val="00856EFF"/>
    <w:rsid w:val="008574DF"/>
    <w:rsid w:val="00857FCF"/>
    <w:rsid w:val="00860236"/>
    <w:rsid w:val="00860356"/>
    <w:rsid w:val="008603E5"/>
    <w:rsid w:val="0086067B"/>
    <w:rsid w:val="008606A8"/>
    <w:rsid w:val="00860756"/>
    <w:rsid w:val="00860902"/>
    <w:rsid w:val="00860B20"/>
    <w:rsid w:val="00860FED"/>
    <w:rsid w:val="00861541"/>
    <w:rsid w:val="00861792"/>
    <w:rsid w:val="008617D6"/>
    <w:rsid w:val="00861D1E"/>
    <w:rsid w:val="0086262A"/>
    <w:rsid w:val="008627DB"/>
    <w:rsid w:val="00862EBE"/>
    <w:rsid w:val="00862F15"/>
    <w:rsid w:val="00863063"/>
    <w:rsid w:val="0086361D"/>
    <w:rsid w:val="008641F7"/>
    <w:rsid w:val="0086431D"/>
    <w:rsid w:val="00864461"/>
    <w:rsid w:val="00864703"/>
    <w:rsid w:val="00864AA5"/>
    <w:rsid w:val="00864ACC"/>
    <w:rsid w:val="008650E7"/>
    <w:rsid w:val="008651CB"/>
    <w:rsid w:val="008653C3"/>
    <w:rsid w:val="00865A03"/>
    <w:rsid w:val="00865B32"/>
    <w:rsid w:val="00866634"/>
    <w:rsid w:val="00866BBD"/>
    <w:rsid w:val="00866EFD"/>
    <w:rsid w:val="00867237"/>
    <w:rsid w:val="008679D5"/>
    <w:rsid w:val="008679FD"/>
    <w:rsid w:val="00867E99"/>
    <w:rsid w:val="00867F81"/>
    <w:rsid w:val="00870748"/>
    <w:rsid w:val="008707E7"/>
    <w:rsid w:val="0087122D"/>
    <w:rsid w:val="00871518"/>
    <w:rsid w:val="008717C7"/>
    <w:rsid w:val="00871AC6"/>
    <w:rsid w:val="00872166"/>
    <w:rsid w:val="00872237"/>
    <w:rsid w:val="00872B4C"/>
    <w:rsid w:val="00873274"/>
    <w:rsid w:val="00873420"/>
    <w:rsid w:val="008739FE"/>
    <w:rsid w:val="00873A5B"/>
    <w:rsid w:val="00873B1A"/>
    <w:rsid w:val="00873B58"/>
    <w:rsid w:val="00873E33"/>
    <w:rsid w:val="00874074"/>
    <w:rsid w:val="008740D0"/>
    <w:rsid w:val="00874208"/>
    <w:rsid w:val="00874DA6"/>
    <w:rsid w:val="00874DE4"/>
    <w:rsid w:val="00874E74"/>
    <w:rsid w:val="00875784"/>
    <w:rsid w:val="00875A43"/>
    <w:rsid w:val="0087624A"/>
    <w:rsid w:val="00876D7A"/>
    <w:rsid w:val="00876F19"/>
    <w:rsid w:val="0087700F"/>
    <w:rsid w:val="00877615"/>
    <w:rsid w:val="008777F3"/>
    <w:rsid w:val="00877F5A"/>
    <w:rsid w:val="00880373"/>
    <w:rsid w:val="008803A5"/>
    <w:rsid w:val="008808E3"/>
    <w:rsid w:val="00880B6D"/>
    <w:rsid w:val="00881104"/>
    <w:rsid w:val="00881205"/>
    <w:rsid w:val="00881837"/>
    <w:rsid w:val="008819B4"/>
    <w:rsid w:val="00881B74"/>
    <w:rsid w:val="00881B85"/>
    <w:rsid w:val="00881F9C"/>
    <w:rsid w:val="0088255E"/>
    <w:rsid w:val="008825EE"/>
    <w:rsid w:val="00882712"/>
    <w:rsid w:val="008834DE"/>
    <w:rsid w:val="008838FB"/>
    <w:rsid w:val="00883911"/>
    <w:rsid w:val="00884019"/>
    <w:rsid w:val="00884109"/>
    <w:rsid w:val="0088410C"/>
    <w:rsid w:val="00884B50"/>
    <w:rsid w:val="008853D6"/>
    <w:rsid w:val="00885849"/>
    <w:rsid w:val="00885E52"/>
    <w:rsid w:val="008862CC"/>
    <w:rsid w:val="008864D3"/>
    <w:rsid w:val="008866B7"/>
    <w:rsid w:val="0088687D"/>
    <w:rsid w:val="008869E3"/>
    <w:rsid w:val="0088724D"/>
    <w:rsid w:val="00887FBC"/>
    <w:rsid w:val="00890535"/>
    <w:rsid w:val="00890556"/>
    <w:rsid w:val="00890B75"/>
    <w:rsid w:val="00890E94"/>
    <w:rsid w:val="00890EB9"/>
    <w:rsid w:val="008910C0"/>
    <w:rsid w:val="008910CA"/>
    <w:rsid w:val="00891544"/>
    <w:rsid w:val="008915A1"/>
    <w:rsid w:val="00891E21"/>
    <w:rsid w:val="00892077"/>
    <w:rsid w:val="008925AF"/>
    <w:rsid w:val="0089264F"/>
    <w:rsid w:val="0089269B"/>
    <w:rsid w:val="008926DB"/>
    <w:rsid w:val="00892ADB"/>
    <w:rsid w:val="008930E3"/>
    <w:rsid w:val="0089318B"/>
    <w:rsid w:val="008936AE"/>
    <w:rsid w:val="00893701"/>
    <w:rsid w:val="00893A3E"/>
    <w:rsid w:val="0089473B"/>
    <w:rsid w:val="0089483B"/>
    <w:rsid w:val="00895F14"/>
    <w:rsid w:val="00896000"/>
    <w:rsid w:val="00896556"/>
    <w:rsid w:val="00896726"/>
    <w:rsid w:val="00896992"/>
    <w:rsid w:val="008971CD"/>
    <w:rsid w:val="0089765C"/>
    <w:rsid w:val="008979CB"/>
    <w:rsid w:val="00897DFA"/>
    <w:rsid w:val="00897E7F"/>
    <w:rsid w:val="008A0339"/>
    <w:rsid w:val="008A046F"/>
    <w:rsid w:val="008A0610"/>
    <w:rsid w:val="008A0AC4"/>
    <w:rsid w:val="008A0AFB"/>
    <w:rsid w:val="008A0B42"/>
    <w:rsid w:val="008A0D7A"/>
    <w:rsid w:val="008A0F1B"/>
    <w:rsid w:val="008A1059"/>
    <w:rsid w:val="008A107E"/>
    <w:rsid w:val="008A117B"/>
    <w:rsid w:val="008A18E6"/>
    <w:rsid w:val="008A19D1"/>
    <w:rsid w:val="008A1D52"/>
    <w:rsid w:val="008A244F"/>
    <w:rsid w:val="008A2539"/>
    <w:rsid w:val="008A2647"/>
    <w:rsid w:val="008A29B6"/>
    <w:rsid w:val="008A3041"/>
    <w:rsid w:val="008A342A"/>
    <w:rsid w:val="008A3BB5"/>
    <w:rsid w:val="008A43A1"/>
    <w:rsid w:val="008A43EB"/>
    <w:rsid w:val="008A4761"/>
    <w:rsid w:val="008A47EB"/>
    <w:rsid w:val="008A4B7A"/>
    <w:rsid w:val="008A4ECE"/>
    <w:rsid w:val="008A53CC"/>
    <w:rsid w:val="008A5717"/>
    <w:rsid w:val="008A5A1D"/>
    <w:rsid w:val="008A5BAE"/>
    <w:rsid w:val="008A5DA0"/>
    <w:rsid w:val="008A5E75"/>
    <w:rsid w:val="008A645D"/>
    <w:rsid w:val="008A66E8"/>
    <w:rsid w:val="008A73C8"/>
    <w:rsid w:val="008A7734"/>
    <w:rsid w:val="008A77FA"/>
    <w:rsid w:val="008A7BD5"/>
    <w:rsid w:val="008B00E7"/>
    <w:rsid w:val="008B01EE"/>
    <w:rsid w:val="008B06D2"/>
    <w:rsid w:val="008B0D2B"/>
    <w:rsid w:val="008B0E03"/>
    <w:rsid w:val="008B107F"/>
    <w:rsid w:val="008B11CA"/>
    <w:rsid w:val="008B1223"/>
    <w:rsid w:val="008B153F"/>
    <w:rsid w:val="008B15B2"/>
    <w:rsid w:val="008B1942"/>
    <w:rsid w:val="008B1B0E"/>
    <w:rsid w:val="008B24FC"/>
    <w:rsid w:val="008B25FC"/>
    <w:rsid w:val="008B28DC"/>
    <w:rsid w:val="008B2A39"/>
    <w:rsid w:val="008B2E6E"/>
    <w:rsid w:val="008B351A"/>
    <w:rsid w:val="008B380A"/>
    <w:rsid w:val="008B3EBB"/>
    <w:rsid w:val="008B4085"/>
    <w:rsid w:val="008B4594"/>
    <w:rsid w:val="008B4841"/>
    <w:rsid w:val="008B48C8"/>
    <w:rsid w:val="008B5337"/>
    <w:rsid w:val="008B59E1"/>
    <w:rsid w:val="008B5C04"/>
    <w:rsid w:val="008B6991"/>
    <w:rsid w:val="008B6F05"/>
    <w:rsid w:val="008B6F3A"/>
    <w:rsid w:val="008B761E"/>
    <w:rsid w:val="008B7629"/>
    <w:rsid w:val="008B786D"/>
    <w:rsid w:val="008B78AD"/>
    <w:rsid w:val="008C01EC"/>
    <w:rsid w:val="008C0859"/>
    <w:rsid w:val="008C0D5F"/>
    <w:rsid w:val="008C0F5D"/>
    <w:rsid w:val="008C183E"/>
    <w:rsid w:val="008C1D99"/>
    <w:rsid w:val="008C202C"/>
    <w:rsid w:val="008C23D9"/>
    <w:rsid w:val="008C27A2"/>
    <w:rsid w:val="008C28C4"/>
    <w:rsid w:val="008C2C36"/>
    <w:rsid w:val="008C2D0B"/>
    <w:rsid w:val="008C2F2F"/>
    <w:rsid w:val="008C314E"/>
    <w:rsid w:val="008C3574"/>
    <w:rsid w:val="008C3EA2"/>
    <w:rsid w:val="008C3FC5"/>
    <w:rsid w:val="008C4525"/>
    <w:rsid w:val="008C4671"/>
    <w:rsid w:val="008C4721"/>
    <w:rsid w:val="008C4947"/>
    <w:rsid w:val="008C4BCC"/>
    <w:rsid w:val="008C4CB9"/>
    <w:rsid w:val="008C5157"/>
    <w:rsid w:val="008C53B4"/>
    <w:rsid w:val="008C6006"/>
    <w:rsid w:val="008C6475"/>
    <w:rsid w:val="008C6E77"/>
    <w:rsid w:val="008C7110"/>
    <w:rsid w:val="008C7168"/>
    <w:rsid w:val="008C71FC"/>
    <w:rsid w:val="008C7615"/>
    <w:rsid w:val="008C76DD"/>
    <w:rsid w:val="008C78A0"/>
    <w:rsid w:val="008C7C04"/>
    <w:rsid w:val="008C7D68"/>
    <w:rsid w:val="008D0223"/>
    <w:rsid w:val="008D04A8"/>
    <w:rsid w:val="008D0C2F"/>
    <w:rsid w:val="008D0DFA"/>
    <w:rsid w:val="008D0F59"/>
    <w:rsid w:val="008D0F92"/>
    <w:rsid w:val="008D114B"/>
    <w:rsid w:val="008D14B6"/>
    <w:rsid w:val="008D1D5B"/>
    <w:rsid w:val="008D1D93"/>
    <w:rsid w:val="008D220A"/>
    <w:rsid w:val="008D2239"/>
    <w:rsid w:val="008D2AB9"/>
    <w:rsid w:val="008D2FCB"/>
    <w:rsid w:val="008D3903"/>
    <w:rsid w:val="008D3A9D"/>
    <w:rsid w:val="008D4128"/>
    <w:rsid w:val="008D4197"/>
    <w:rsid w:val="008D4296"/>
    <w:rsid w:val="008D499A"/>
    <w:rsid w:val="008D49D8"/>
    <w:rsid w:val="008D4BA6"/>
    <w:rsid w:val="008D4BEF"/>
    <w:rsid w:val="008D4F59"/>
    <w:rsid w:val="008D4F7D"/>
    <w:rsid w:val="008D53B5"/>
    <w:rsid w:val="008D5613"/>
    <w:rsid w:val="008D5A2A"/>
    <w:rsid w:val="008D6051"/>
    <w:rsid w:val="008D60C9"/>
    <w:rsid w:val="008D631E"/>
    <w:rsid w:val="008D6527"/>
    <w:rsid w:val="008D664A"/>
    <w:rsid w:val="008D6790"/>
    <w:rsid w:val="008D6872"/>
    <w:rsid w:val="008D6BE9"/>
    <w:rsid w:val="008D6CD6"/>
    <w:rsid w:val="008D714B"/>
    <w:rsid w:val="008D7FD0"/>
    <w:rsid w:val="008E0118"/>
    <w:rsid w:val="008E04E3"/>
    <w:rsid w:val="008E093C"/>
    <w:rsid w:val="008E1801"/>
    <w:rsid w:val="008E2081"/>
    <w:rsid w:val="008E23FA"/>
    <w:rsid w:val="008E2657"/>
    <w:rsid w:val="008E2786"/>
    <w:rsid w:val="008E2BA4"/>
    <w:rsid w:val="008E2CC2"/>
    <w:rsid w:val="008E301E"/>
    <w:rsid w:val="008E32A2"/>
    <w:rsid w:val="008E35EE"/>
    <w:rsid w:val="008E3B9E"/>
    <w:rsid w:val="008E3C35"/>
    <w:rsid w:val="008E4376"/>
    <w:rsid w:val="008E4960"/>
    <w:rsid w:val="008E4ABA"/>
    <w:rsid w:val="008E5503"/>
    <w:rsid w:val="008E5A8E"/>
    <w:rsid w:val="008E5D7C"/>
    <w:rsid w:val="008E64C1"/>
    <w:rsid w:val="008E67CF"/>
    <w:rsid w:val="008E683A"/>
    <w:rsid w:val="008E6D4C"/>
    <w:rsid w:val="008E6E70"/>
    <w:rsid w:val="008E70DE"/>
    <w:rsid w:val="008E7175"/>
    <w:rsid w:val="008E7552"/>
    <w:rsid w:val="008E7603"/>
    <w:rsid w:val="008E762F"/>
    <w:rsid w:val="008E7704"/>
    <w:rsid w:val="008E7A5A"/>
    <w:rsid w:val="008E7AA8"/>
    <w:rsid w:val="008E7C43"/>
    <w:rsid w:val="008F08BF"/>
    <w:rsid w:val="008F10B0"/>
    <w:rsid w:val="008F1170"/>
    <w:rsid w:val="008F14F7"/>
    <w:rsid w:val="008F189C"/>
    <w:rsid w:val="008F1ACC"/>
    <w:rsid w:val="008F1B66"/>
    <w:rsid w:val="008F1EA1"/>
    <w:rsid w:val="008F2314"/>
    <w:rsid w:val="008F27BA"/>
    <w:rsid w:val="008F2881"/>
    <w:rsid w:val="008F3542"/>
    <w:rsid w:val="008F38F1"/>
    <w:rsid w:val="008F39EB"/>
    <w:rsid w:val="008F3AE1"/>
    <w:rsid w:val="008F3E18"/>
    <w:rsid w:val="008F429E"/>
    <w:rsid w:val="008F46C8"/>
    <w:rsid w:val="008F4DDC"/>
    <w:rsid w:val="008F53E0"/>
    <w:rsid w:val="008F54C8"/>
    <w:rsid w:val="008F599C"/>
    <w:rsid w:val="008F616A"/>
    <w:rsid w:val="008F62F8"/>
    <w:rsid w:val="008F69C4"/>
    <w:rsid w:val="008F7070"/>
    <w:rsid w:val="008F76B4"/>
    <w:rsid w:val="008F7B2F"/>
    <w:rsid w:val="008F7D87"/>
    <w:rsid w:val="00900139"/>
    <w:rsid w:val="009004CE"/>
    <w:rsid w:val="0090051E"/>
    <w:rsid w:val="009007CF"/>
    <w:rsid w:val="0090104A"/>
    <w:rsid w:val="009010BA"/>
    <w:rsid w:val="009010C6"/>
    <w:rsid w:val="00901918"/>
    <w:rsid w:val="0090195E"/>
    <w:rsid w:val="00901FC2"/>
    <w:rsid w:val="0090203D"/>
    <w:rsid w:val="009029BC"/>
    <w:rsid w:val="00902B5F"/>
    <w:rsid w:val="00902CC7"/>
    <w:rsid w:val="00902D16"/>
    <w:rsid w:val="00902DD2"/>
    <w:rsid w:val="009035CA"/>
    <w:rsid w:val="0090385F"/>
    <w:rsid w:val="00903965"/>
    <w:rsid w:val="00903AE1"/>
    <w:rsid w:val="00903B1A"/>
    <w:rsid w:val="00903FBD"/>
    <w:rsid w:val="00904169"/>
    <w:rsid w:val="009041B3"/>
    <w:rsid w:val="00904373"/>
    <w:rsid w:val="00904652"/>
    <w:rsid w:val="00904855"/>
    <w:rsid w:val="0090486A"/>
    <w:rsid w:val="00904A2F"/>
    <w:rsid w:val="00904BF6"/>
    <w:rsid w:val="00904C72"/>
    <w:rsid w:val="0090584E"/>
    <w:rsid w:val="00906071"/>
    <w:rsid w:val="0090630D"/>
    <w:rsid w:val="00906315"/>
    <w:rsid w:val="0090636C"/>
    <w:rsid w:val="0090653B"/>
    <w:rsid w:val="0090673D"/>
    <w:rsid w:val="00906AD2"/>
    <w:rsid w:val="00906C5A"/>
    <w:rsid w:val="0090726A"/>
    <w:rsid w:val="00907314"/>
    <w:rsid w:val="0090749F"/>
    <w:rsid w:val="00907916"/>
    <w:rsid w:val="00907B81"/>
    <w:rsid w:val="00907C0D"/>
    <w:rsid w:val="0091005A"/>
    <w:rsid w:val="00910269"/>
    <w:rsid w:val="0091033A"/>
    <w:rsid w:val="00910390"/>
    <w:rsid w:val="00910ED8"/>
    <w:rsid w:val="009110B2"/>
    <w:rsid w:val="00911682"/>
    <w:rsid w:val="00911882"/>
    <w:rsid w:val="009119DB"/>
    <w:rsid w:val="009119E7"/>
    <w:rsid w:val="00911E3C"/>
    <w:rsid w:val="00912494"/>
    <w:rsid w:val="009126E1"/>
    <w:rsid w:val="009127E7"/>
    <w:rsid w:val="0091384F"/>
    <w:rsid w:val="009138B2"/>
    <w:rsid w:val="0091409A"/>
    <w:rsid w:val="00914632"/>
    <w:rsid w:val="00914BEA"/>
    <w:rsid w:val="00914C2F"/>
    <w:rsid w:val="00914CE7"/>
    <w:rsid w:val="00914F96"/>
    <w:rsid w:val="009150B7"/>
    <w:rsid w:val="00915EE2"/>
    <w:rsid w:val="009163E4"/>
    <w:rsid w:val="009164DB"/>
    <w:rsid w:val="00916A10"/>
    <w:rsid w:val="00916AB6"/>
    <w:rsid w:val="00916BEC"/>
    <w:rsid w:val="00916C78"/>
    <w:rsid w:val="00917F96"/>
    <w:rsid w:val="009205C5"/>
    <w:rsid w:val="009205EA"/>
    <w:rsid w:val="00920606"/>
    <w:rsid w:val="009206C1"/>
    <w:rsid w:val="00920961"/>
    <w:rsid w:val="00920B45"/>
    <w:rsid w:val="00920BCA"/>
    <w:rsid w:val="009211E7"/>
    <w:rsid w:val="009211FB"/>
    <w:rsid w:val="00921866"/>
    <w:rsid w:val="00921A26"/>
    <w:rsid w:val="00921D2A"/>
    <w:rsid w:val="00921F46"/>
    <w:rsid w:val="00922765"/>
    <w:rsid w:val="009227F2"/>
    <w:rsid w:val="00922858"/>
    <w:rsid w:val="00922CDE"/>
    <w:rsid w:val="00922DF6"/>
    <w:rsid w:val="00922F31"/>
    <w:rsid w:val="0092313F"/>
    <w:rsid w:val="00923267"/>
    <w:rsid w:val="00923738"/>
    <w:rsid w:val="00923783"/>
    <w:rsid w:val="00923823"/>
    <w:rsid w:val="00923A82"/>
    <w:rsid w:val="00923C54"/>
    <w:rsid w:val="00923C55"/>
    <w:rsid w:val="00923DAF"/>
    <w:rsid w:val="009240A3"/>
    <w:rsid w:val="009240A8"/>
    <w:rsid w:val="0092479F"/>
    <w:rsid w:val="0092490E"/>
    <w:rsid w:val="00924C26"/>
    <w:rsid w:val="00924DCD"/>
    <w:rsid w:val="00924E75"/>
    <w:rsid w:val="00924EEE"/>
    <w:rsid w:val="00925932"/>
    <w:rsid w:val="00925BBE"/>
    <w:rsid w:val="00925E24"/>
    <w:rsid w:val="009262BA"/>
    <w:rsid w:val="009265AC"/>
    <w:rsid w:val="00926C63"/>
    <w:rsid w:val="00926CC3"/>
    <w:rsid w:val="00926F4E"/>
    <w:rsid w:val="009278E4"/>
    <w:rsid w:val="00927CD2"/>
    <w:rsid w:val="00927FF6"/>
    <w:rsid w:val="00930314"/>
    <w:rsid w:val="009303F3"/>
    <w:rsid w:val="00930D11"/>
    <w:rsid w:val="00931058"/>
    <w:rsid w:val="009310E9"/>
    <w:rsid w:val="0093119B"/>
    <w:rsid w:val="0093133E"/>
    <w:rsid w:val="00931435"/>
    <w:rsid w:val="009314A8"/>
    <w:rsid w:val="0093151D"/>
    <w:rsid w:val="00931AFB"/>
    <w:rsid w:val="00931B7F"/>
    <w:rsid w:val="00931BEF"/>
    <w:rsid w:val="0093255E"/>
    <w:rsid w:val="00932E49"/>
    <w:rsid w:val="009331E5"/>
    <w:rsid w:val="00933408"/>
    <w:rsid w:val="009334DE"/>
    <w:rsid w:val="00933628"/>
    <w:rsid w:val="00933E54"/>
    <w:rsid w:val="009344C6"/>
    <w:rsid w:val="00935439"/>
    <w:rsid w:val="009355E2"/>
    <w:rsid w:val="00935F7F"/>
    <w:rsid w:val="00936303"/>
    <w:rsid w:val="00936356"/>
    <w:rsid w:val="00936551"/>
    <w:rsid w:val="009366B8"/>
    <w:rsid w:val="009368C7"/>
    <w:rsid w:val="00936BA1"/>
    <w:rsid w:val="00936EAD"/>
    <w:rsid w:val="009370A7"/>
    <w:rsid w:val="00937122"/>
    <w:rsid w:val="0093713F"/>
    <w:rsid w:val="00937473"/>
    <w:rsid w:val="0093753A"/>
    <w:rsid w:val="00937861"/>
    <w:rsid w:val="00940821"/>
    <w:rsid w:val="00940B8A"/>
    <w:rsid w:val="00940C44"/>
    <w:rsid w:val="00941744"/>
    <w:rsid w:val="00941DB5"/>
    <w:rsid w:val="00941E29"/>
    <w:rsid w:val="0094271A"/>
    <w:rsid w:val="00942885"/>
    <w:rsid w:val="00942AFE"/>
    <w:rsid w:val="00942DD8"/>
    <w:rsid w:val="00942FB4"/>
    <w:rsid w:val="0094370B"/>
    <w:rsid w:val="00944289"/>
    <w:rsid w:val="00944A2B"/>
    <w:rsid w:val="0094519E"/>
    <w:rsid w:val="0094532F"/>
    <w:rsid w:val="0094556A"/>
    <w:rsid w:val="0094615F"/>
    <w:rsid w:val="00946269"/>
    <w:rsid w:val="00946722"/>
    <w:rsid w:val="00946D5E"/>
    <w:rsid w:val="00947C08"/>
    <w:rsid w:val="00947FA0"/>
    <w:rsid w:val="00950192"/>
    <w:rsid w:val="009505EB"/>
    <w:rsid w:val="009507F7"/>
    <w:rsid w:val="00950C47"/>
    <w:rsid w:val="00951305"/>
    <w:rsid w:val="0095140D"/>
    <w:rsid w:val="0095148A"/>
    <w:rsid w:val="00951D91"/>
    <w:rsid w:val="0095275E"/>
    <w:rsid w:val="00952DBD"/>
    <w:rsid w:val="009532EC"/>
    <w:rsid w:val="00953A48"/>
    <w:rsid w:val="00953BDA"/>
    <w:rsid w:val="00953CBB"/>
    <w:rsid w:val="00954194"/>
    <w:rsid w:val="0095460C"/>
    <w:rsid w:val="00954C53"/>
    <w:rsid w:val="00954D06"/>
    <w:rsid w:val="009555CD"/>
    <w:rsid w:val="009557CF"/>
    <w:rsid w:val="00955A9A"/>
    <w:rsid w:val="00956088"/>
    <w:rsid w:val="00957239"/>
    <w:rsid w:val="009572DB"/>
    <w:rsid w:val="00957824"/>
    <w:rsid w:val="009578B3"/>
    <w:rsid w:val="00957F05"/>
    <w:rsid w:val="00960152"/>
    <w:rsid w:val="009605CF"/>
    <w:rsid w:val="0096081E"/>
    <w:rsid w:val="00960856"/>
    <w:rsid w:val="00960A22"/>
    <w:rsid w:val="00960B1C"/>
    <w:rsid w:val="00960DBF"/>
    <w:rsid w:val="00961150"/>
    <w:rsid w:val="0096146E"/>
    <w:rsid w:val="009616BD"/>
    <w:rsid w:val="00961C88"/>
    <w:rsid w:val="00961D2F"/>
    <w:rsid w:val="00961D97"/>
    <w:rsid w:val="00961E9F"/>
    <w:rsid w:val="00961EBA"/>
    <w:rsid w:val="00962184"/>
    <w:rsid w:val="009624D5"/>
    <w:rsid w:val="00962515"/>
    <w:rsid w:val="00962A11"/>
    <w:rsid w:val="00962AC8"/>
    <w:rsid w:val="00962BB1"/>
    <w:rsid w:val="00962EA6"/>
    <w:rsid w:val="0096302C"/>
    <w:rsid w:val="0096327E"/>
    <w:rsid w:val="0096334A"/>
    <w:rsid w:val="00963706"/>
    <w:rsid w:val="00963B98"/>
    <w:rsid w:val="0096412D"/>
    <w:rsid w:val="00965187"/>
    <w:rsid w:val="009652BE"/>
    <w:rsid w:val="0096585C"/>
    <w:rsid w:val="00965E2D"/>
    <w:rsid w:val="00966046"/>
    <w:rsid w:val="00966320"/>
    <w:rsid w:val="00966696"/>
    <w:rsid w:val="00966EE4"/>
    <w:rsid w:val="00967148"/>
    <w:rsid w:val="0096720A"/>
    <w:rsid w:val="0096727F"/>
    <w:rsid w:val="00967883"/>
    <w:rsid w:val="00967911"/>
    <w:rsid w:val="00970754"/>
    <w:rsid w:val="00971405"/>
    <w:rsid w:val="009719AA"/>
    <w:rsid w:val="00971B90"/>
    <w:rsid w:val="00971C39"/>
    <w:rsid w:val="00972385"/>
    <w:rsid w:val="00972465"/>
    <w:rsid w:val="0097255B"/>
    <w:rsid w:val="00972787"/>
    <w:rsid w:val="00973037"/>
    <w:rsid w:val="0097314E"/>
    <w:rsid w:val="00973312"/>
    <w:rsid w:val="009733B5"/>
    <w:rsid w:val="00973C17"/>
    <w:rsid w:val="00973DB0"/>
    <w:rsid w:val="00973DC4"/>
    <w:rsid w:val="009740DB"/>
    <w:rsid w:val="00974319"/>
    <w:rsid w:val="00974572"/>
    <w:rsid w:val="009746DF"/>
    <w:rsid w:val="00974906"/>
    <w:rsid w:val="00974F4C"/>
    <w:rsid w:val="00975001"/>
    <w:rsid w:val="00975585"/>
    <w:rsid w:val="0097577E"/>
    <w:rsid w:val="009759FB"/>
    <w:rsid w:val="00975B3C"/>
    <w:rsid w:val="00975C95"/>
    <w:rsid w:val="00975D81"/>
    <w:rsid w:val="00976EB7"/>
    <w:rsid w:val="0097721E"/>
    <w:rsid w:val="009772BF"/>
    <w:rsid w:val="00977596"/>
    <w:rsid w:val="009778A1"/>
    <w:rsid w:val="00977A02"/>
    <w:rsid w:val="00977DF8"/>
    <w:rsid w:val="00980099"/>
    <w:rsid w:val="00980154"/>
    <w:rsid w:val="0098024F"/>
    <w:rsid w:val="00980596"/>
    <w:rsid w:val="0098059B"/>
    <w:rsid w:val="00980EA0"/>
    <w:rsid w:val="0098104C"/>
    <w:rsid w:val="009811A9"/>
    <w:rsid w:val="00981251"/>
    <w:rsid w:val="0098182C"/>
    <w:rsid w:val="00981CDD"/>
    <w:rsid w:val="00981E0A"/>
    <w:rsid w:val="00982510"/>
    <w:rsid w:val="00982D0E"/>
    <w:rsid w:val="00983111"/>
    <w:rsid w:val="009836B7"/>
    <w:rsid w:val="00983839"/>
    <w:rsid w:val="009838F6"/>
    <w:rsid w:val="00983B2C"/>
    <w:rsid w:val="00984589"/>
    <w:rsid w:val="009848BE"/>
    <w:rsid w:val="00984B2A"/>
    <w:rsid w:val="00984E47"/>
    <w:rsid w:val="00984E5F"/>
    <w:rsid w:val="00984EF5"/>
    <w:rsid w:val="00984F34"/>
    <w:rsid w:val="0098529D"/>
    <w:rsid w:val="0098534F"/>
    <w:rsid w:val="009853A5"/>
    <w:rsid w:val="009856AE"/>
    <w:rsid w:val="00985985"/>
    <w:rsid w:val="00985F0E"/>
    <w:rsid w:val="009865F4"/>
    <w:rsid w:val="0098663B"/>
    <w:rsid w:val="009866D2"/>
    <w:rsid w:val="00986740"/>
    <w:rsid w:val="00986B24"/>
    <w:rsid w:val="00987649"/>
    <w:rsid w:val="0098785F"/>
    <w:rsid w:val="009901D3"/>
    <w:rsid w:val="00990377"/>
    <w:rsid w:val="00990E48"/>
    <w:rsid w:val="0099117F"/>
    <w:rsid w:val="009911FF"/>
    <w:rsid w:val="00991214"/>
    <w:rsid w:val="009913E7"/>
    <w:rsid w:val="009916BA"/>
    <w:rsid w:val="009917CE"/>
    <w:rsid w:val="0099188D"/>
    <w:rsid w:val="009922CB"/>
    <w:rsid w:val="009924D8"/>
    <w:rsid w:val="00992651"/>
    <w:rsid w:val="00992C78"/>
    <w:rsid w:val="00993286"/>
    <w:rsid w:val="00993A2D"/>
    <w:rsid w:val="00995270"/>
    <w:rsid w:val="00995762"/>
    <w:rsid w:val="00995BC8"/>
    <w:rsid w:val="00996888"/>
    <w:rsid w:val="009970F4"/>
    <w:rsid w:val="00997649"/>
    <w:rsid w:val="009976BF"/>
    <w:rsid w:val="00997B32"/>
    <w:rsid w:val="00997E9B"/>
    <w:rsid w:val="009A0141"/>
    <w:rsid w:val="009A0BB2"/>
    <w:rsid w:val="009A134D"/>
    <w:rsid w:val="009A148E"/>
    <w:rsid w:val="009A15B0"/>
    <w:rsid w:val="009A1A9F"/>
    <w:rsid w:val="009A1E10"/>
    <w:rsid w:val="009A1FC2"/>
    <w:rsid w:val="009A28AC"/>
    <w:rsid w:val="009A2CEA"/>
    <w:rsid w:val="009A2E81"/>
    <w:rsid w:val="009A2FAE"/>
    <w:rsid w:val="009A31B0"/>
    <w:rsid w:val="009A3854"/>
    <w:rsid w:val="009A3926"/>
    <w:rsid w:val="009A3AD3"/>
    <w:rsid w:val="009A3C1C"/>
    <w:rsid w:val="009A3C1D"/>
    <w:rsid w:val="009A3CB0"/>
    <w:rsid w:val="009A3DE4"/>
    <w:rsid w:val="009A4214"/>
    <w:rsid w:val="009A4357"/>
    <w:rsid w:val="009A43A1"/>
    <w:rsid w:val="009A4639"/>
    <w:rsid w:val="009A4700"/>
    <w:rsid w:val="009A48CE"/>
    <w:rsid w:val="009A4CB5"/>
    <w:rsid w:val="009A5262"/>
    <w:rsid w:val="009A5284"/>
    <w:rsid w:val="009A5535"/>
    <w:rsid w:val="009A5636"/>
    <w:rsid w:val="009A5E35"/>
    <w:rsid w:val="009A5EFC"/>
    <w:rsid w:val="009A6067"/>
    <w:rsid w:val="009A6559"/>
    <w:rsid w:val="009A6D17"/>
    <w:rsid w:val="009A6DE8"/>
    <w:rsid w:val="009A6F3C"/>
    <w:rsid w:val="009A787B"/>
    <w:rsid w:val="009A7E43"/>
    <w:rsid w:val="009A7FFC"/>
    <w:rsid w:val="009B02AD"/>
    <w:rsid w:val="009B04C1"/>
    <w:rsid w:val="009B05FD"/>
    <w:rsid w:val="009B105B"/>
    <w:rsid w:val="009B1271"/>
    <w:rsid w:val="009B14A3"/>
    <w:rsid w:val="009B1A27"/>
    <w:rsid w:val="009B1DA0"/>
    <w:rsid w:val="009B216D"/>
    <w:rsid w:val="009B2263"/>
    <w:rsid w:val="009B261F"/>
    <w:rsid w:val="009B26C1"/>
    <w:rsid w:val="009B3745"/>
    <w:rsid w:val="009B3CB2"/>
    <w:rsid w:val="009B3CE7"/>
    <w:rsid w:val="009B4327"/>
    <w:rsid w:val="009B456F"/>
    <w:rsid w:val="009B46F5"/>
    <w:rsid w:val="009B4BD8"/>
    <w:rsid w:val="009B4C9B"/>
    <w:rsid w:val="009B4F44"/>
    <w:rsid w:val="009B538B"/>
    <w:rsid w:val="009B56A1"/>
    <w:rsid w:val="009B5AFD"/>
    <w:rsid w:val="009B6079"/>
    <w:rsid w:val="009B6506"/>
    <w:rsid w:val="009B6626"/>
    <w:rsid w:val="009B695F"/>
    <w:rsid w:val="009B6A90"/>
    <w:rsid w:val="009B6AD0"/>
    <w:rsid w:val="009B71FA"/>
    <w:rsid w:val="009B72F1"/>
    <w:rsid w:val="009B7D9C"/>
    <w:rsid w:val="009B7EF1"/>
    <w:rsid w:val="009B7F72"/>
    <w:rsid w:val="009C0457"/>
    <w:rsid w:val="009C0637"/>
    <w:rsid w:val="009C066D"/>
    <w:rsid w:val="009C07B4"/>
    <w:rsid w:val="009C0C09"/>
    <w:rsid w:val="009C0DE9"/>
    <w:rsid w:val="009C0E75"/>
    <w:rsid w:val="009C0E9A"/>
    <w:rsid w:val="009C0EDF"/>
    <w:rsid w:val="009C1BF1"/>
    <w:rsid w:val="009C1FD8"/>
    <w:rsid w:val="009C2212"/>
    <w:rsid w:val="009C2256"/>
    <w:rsid w:val="009C23C4"/>
    <w:rsid w:val="009C30BE"/>
    <w:rsid w:val="009C34DA"/>
    <w:rsid w:val="009C3DF3"/>
    <w:rsid w:val="009C3E60"/>
    <w:rsid w:val="009C3F6D"/>
    <w:rsid w:val="009C46B2"/>
    <w:rsid w:val="009C474F"/>
    <w:rsid w:val="009C47A3"/>
    <w:rsid w:val="009C4E84"/>
    <w:rsid w:val="009C4F8A"/>
    <w:rsid w:val="009C517A"/>
    <w:rsid w:val="009C5437"/>
    <w:rsid w:val="009C5512"/>
    <w:rsid w:val="009C564A"/>
    <w:rsid w:val="009C5E9C"/>
    <w:rsid w:val="009C6169"/>
    <w:rsid w:val="009C6205"/>
    <w:rsid w:val="009C62D6"/>
    <w:rsid w:val="009C660F"/>
    <w:rsid w:val="009C6B4F"/>
    <w:rsid w:val="009C6D04"/>
    <w:rsid w:val="009C6EB1"/>
    <w:rsid w:val="009C6F2B"/>
    <w:rsid w:val="009C72C2"/>
    <w:rsid w:val="009C7301"/>
    <w:rsid w:val="009C73AF"/>
    <w:rsid w:val="009C7454"/>
    <w:rsid w:val="009C7650"/>
    <w:rsid w:val="009C7653"/>
    <w:rsid w:val="009C76DF"/>
    <w:rsid w:val="009C777D"/>
    <w:rsid w:val="009C77D5"/>
    <w:rsid w:val="009C7D59"/>
    <w:rsid w:val="009C7FB8"/>
    <w:rsid w:val="009D0101"/>
    <w:rsid w:val="009D1649"/>
    <w:rsid w:val="009D16E6"/>
    <w:rsid w:val="009D17BC"/>
    <w:rsid w:val="009D1E47"/>
    <w:rsid w:val="009D1FA8"/>
    <w:rsid w:val="009D2020"/>
    <w:rsid w:val="009D2BEA"/>
    <w:rsid w:val="009D2E67"/>
    <w:rsid w:val="009D30B6"/>
    <w:rsid w:val="009D3140"/>
    <w:rsid w:val="009D36D6"/>
    <w:rsid w:val="009D448D"/>
    <w:rsid w:val="009D4994"/>
    <w:rsid w:val="009D4995"/>
    <w:rsid w:val="009D4BFF"/>
    <w:rsid w:val="009D583C"/>
    <w:rsid w:val="009D5B56"/>
    <w:rsid w:val="009D5EE7"/>
    <w:rsid w:val="009D5F4A"/>
    <w:rsid w:val="009D652C"/>
    <w:rsid w:val="009D67BA"/>
    <w:rsid w:val="009D69AB"/>
    <w:rsid w:val="009D6B10"/>
    <w:rsid w:val="009D6DF8"/>
    <w:rsid w:val="009D7A53"/>
    <w:rsid w:val="009D7B77"/>
    <w:rsid w:val="009D7C74"/>
    <w:rsid w:val="009D7CB7"/>
    <w:rsid w:val="009D7FC8"/>
    <w:rsid w:val="009D7FFE"/>
    <w:rsid w:val="009E0222"/>
    <w:rsid w:val="009E0696"/>
    <w:rsid w:val="009E0B26"/>
    <w:rsid w:val="009E0BA0"/>
    <w:rsid w:val="009E0E9A"/>
    <w:rsid w:val="009E10BC"/>
    <w:rsid w:val="009E1259"/>
    <w:rsid w:val="009E1868"/>
    <w:rsid w:val="009E18F7"/>
    <w:rsid w:val="009E1A53"/>
    <w:rsid w:val="009E20C3"/>
    <w:rsid w:val="009E23C4"/>
    <w:rsid w:val="009E2666"/>
    <w:rsid w:val="009E298F"/>
    <w:rsid w:val="009E2A1C"/>
    <w:rsid w:val="009E2AC6"/>
    <w:rsid w:val="009E2BE8"/>
    <w:rsid w:val="009E2F21"/>
    <w:rsid w:val="009E339B"/>
    <w:rsid w:val="009E34FA"/>
    <w:rsid w:val="009E37A7"/>
    <w:rsid w:val="009E3C4A"/>
    <w:rsid w:val="009E3FC5"/>
    <w:rsid w:val="009E410A"/>
    <w:rsid w:val="009E45FF"/>
    <w:rsid w:val="009E4829"/>
    <w:rsid w:val="009E4D8B"/>
    <w:rsid w:val="009E5285"/>
    <w:rsid w:val="009E5380"/>
    <w:rsid w:val="009E560D"/>
    <w:rsid w:val="009E5AC3"/>
    <w:rsid w:val="009E6116"/>
    <w:rsid w:val="009E63BE"/>
    <w:rsid w:val="009E6D30"/>
    <w:rsid w:val="009E6F05"/>
    <w:rsid w:val="009E759C"/>
    <w:rsid w:val="009E78FA"/>
    <w:rsid w:val="009E7D90"/>
    <w:rsid w:val="009E7F2D"/>
    <w:rsid w:val="009E7FCD"/>
    <w:rsid w:val="009F00B6"/>
    <w:rsid w:val="009F01F1"/>
    <w:rsid w:val="009F04B7"/>
    <w:rsid w:val="009F04C0"/>
    <w:rsid w:val="009F06C5"/>
    <w:rsid w:val="009F0892"/>
    <w:rsid w:val="009F1372"/>
    <w:rsid w:val="009F1B28"/>
    <w:rsid w:val="009F1CA9"/>
    <w:rsid w:val="009F1CE5"/>
    <w:rsid w:val="009F23E9"/>
    <w:rsid w:val="009F267D"/>
    <w:rsid w:val="009F2A29"/>
    <w:rsid w:val="009F36CF"/>
    <w:rsid w:val="009F3748"/>
    <w:rsid w:val="009F38F5"/>
    <w:rsid w:val="009F3961"/>
    <w:rsid w:val="009F3A94"/>
    <w:rsid w:val="009F3C76"/>
    <w:rsid w:val="009F4611"/>
    <w:rsid w:val="009F465F"/>
    <w:rsid w:val="009F4A81"/>
    <w:rsid w:val="009F4BD8"/>
    <w:rsid w:val="009F4DDE"/>
    <w:rsid w:val="009F5854"/>
    <w:rsid w:val="009F5B77"/>
    <w:rsid w:val="009F6241"/>
    <w:rsid w:val="009F6D94"/>
    <w:rsid w:val="009F6FC1"/>
    <w:rsid w:val="009F7639"/>
    <w:rsid w:val="009F7854"/>
    <w:rsid w:val="009F79DB"/>
    <w:rsid w:val="009F7A48"/>
    <w:rsid w:val="009F7BA2"/>
    <w:rsid w:val="009F7C74"/>
    <w:rsid w:val="009F7DCA"/>
    <w:rsid w:val="00A00057"/>
    <w:rsid w:val="00A00A4C"/>
    <w:rsid w:val="00A00F1A"/>
    <w:rsid w:val="00A0148B"/>
    <w:rsid w:val="00A01825"/>
    <w:rsid w:val="00A018B7"/>
    <w:rsid w:val="00A01CAB"/>
    <w:rsid w:val="00A01D84"/>
    <w:rsid w:val="00A01DC4"/>
    <w:rsid w:val="00A01EE4"/>
    <w:rsid w:val="00A02BEE"/>
    <w:rsid w:val="00A035CF"/>
    <w:rsid w:val="00A035F4"/>
    <w:rsid w:val="00A038BA"/>
    <w:rsid w:val="00A0489C"/>
    <w:rsid w:val="00A0503B"/>
    <w:rsid w:val="00A0589C"/>
    <w:rsid w:val="00A05A96"/>
    <w:rsid w:val="00A060DB"/>
    <w:rsid w:val="00A067D0"/>
    <w:rsid w:val="00A068FF"/>
    <w:rsid w:val="00A069F3"/>
    <w:rsid w:val="00A06BCA"/>
    <w:rsid w:val="00A07168"/>
    <w:rsid w:val="00A071B8"/>
    <w:rsid w:val="00A0722A"/>
    <w:rsid w:val="00A073EF"/>
    <w:rsid w:val="00A077DB"/>
    <w:rsid w:val="00A07A56"/>
    <w:rsid w:val="00A07C86"/>
    <w:rsid w:val="00A10185"/>
    <w:rsid w:val="00A107B8"/>
    <w:rsid w:val="00A109E6"/>
    <w:rsid w:val="00A10D5B"/>
    <w:rsid w:val="00A11415"/>
    <w:rsid w:val="00A1162D"/>
    <w:rsid w:val="00A1162F"/>
    <w:rsid w:val="00A11A7C"/>
    <w:rsid w:val="00A11AAD"/>
    <w:rsid w:val="00A11AC3"/>
    <w:rsid w:val="00A11B29"/>
    <w:rsid w:val="00A11D33"/>
    <w:rsid w:val="00A11E14"/>
    <w:rsid w:val="00A1214A"/>
    <w:rsid w:val="00A121B5"/>
    <w:rsid w:val="00A1220F"/>
    <w:rsid w:val="00A12C0B"/>
    <w:rsid w:val="00A132EE"/>
    <w:rsid w:val="00A13BA4"/>
    <w:rsid w:val="00A13BFA"/>
    <w:rsid w:val="00A13C1D"/>
    <w:rsid w:val="00A13F5C"/>
    <w:rsid w:val="00A14156"/>
    <w:rsid w:val="00A14365"/>
    <w:rsid w:val="00A1446A"/>
    <w:rsid w:val="00A14488"/>
    <w:rsid w:val="00A14687"/>
    <w:rsid w:val="00A149F4"/>
    <w:rsid w:val="00A14CC9"/>
    <w:rsid w:val="00A14F77"/>
    <w:rsid w:val="00A1521D"/>
    <w:rsid w:val="00A1552C"/>
    <w:rsid w:val="00A1611F"/>
    <w:rsid w:val="00A16526"/>
    <w:rsid w:val="00A166A5"/>
    <w:rsid w:val="00A16995"/>
    <w:rsid w:val="00A16FA1"/>
    <w:rsid w:val="00A17202"/>
    <w:rsid w:val="00A174BA"/>
    <w:rsid w:val="00A17FE8"/>
    <w:rsid w:val="00A203A0"/>
    <w:rsid w:val="00A20407"/>
    <w:rsid w:val="00A204D9"/>
    <w:rsid w:val="00A20550"/>
    <w:rsid w:val="00A2067F"/>
    <w:rsid w:val="00A206CA"/>
    <w:rsid w:val="00A207C3"/>
    <w:rsid w:val="00A20A53"/>
    <w:rsid w:val="00A20A68"/>
    <w:rsid w:val="00A20B47"/>
    <w:rsid w:val="00A20D11"/>
    <w:rsid w:val="00A211BA"/>
    <w:rsid w:val="00A212B1"/>
    <w:rsid w:val="00A215EE"/>
    <w:rsid w:val="00A21BFE"/>
    <w:rsid w:val="00A222AE"/>
    <w:rsid w:val="00A227C8"/>
    <w:rsid w:val="00A22E43"/>
    <w:rsid w:val="00A230DA"/>
    <w:rsid w:val="00A2315F"/>
    <w:rsid w:val="00A232A4"/>
    <w:rsid w:val="00A2346D"/>
    <w:rsid w:val="00A23AE2"/>
    <w:rsid w:val="00A23DDF"/>
    <w:rsid w:val="00A2434C"/>
    <w:rsid w:val="00A243EE"/>
    <w:rsid w:val="00A245F3"/>
    <w:rsid w:val="00A24794"/>
    <w:rsid w:val="00A24986"/>
    <w:rsid w:val="00A24A3B"/>
    <w:rsid w:val="00A24C2B"/>
    <w:rsid w:val="00A24D8B"/>
    <w:rsid w:val="00A25668"/>
    <w:rsid w:val="00A25A16"/>
    <w:rsid w:val="00A2637E"/>
    <w:rsid w:val="00A2668C"/>
    <w:rsid w:val="00A26814"/>
    <w:rsid w:val="00A26A1F"/>
    <w:rsid w:val="00A26E55"/>
    <w:rsid w:val="00A26E5F"/>
    <w:rsid w:val="00A27609"/>
    <w:rsid w:val="00A27B78"/>
    <w:rsid w:val="00A30F5B"/>
    <w:rsid w:val="00A30F90"/>
    <w:rsid w:val="00A31293"/>
    <w:rsid w:val="00A31950"/>
    <w:rsid w:val="00A31B7A"/>
    <w:rsid w:val="00A31D71"/>
    <w:rsid w:val="00A32293"/>
    <w:rsid w:val="00A32809"/>
    <w:rsid w:val="00A33400"/>
    <w:rsid w:val="00A3349D"/>
    <w:rsid w:val="00A33906"/>
    <w:rsid w:val="00A33C38"/>
    <w:rsid w:val="00A34053"/>
    <w:rsid w:val="00A345C1"/>
    <w:rsid w:val="00A34684"/>
    <w:rsid w:val="00A34C84"/>
    <w:rsid w:val="00A34CFE"/>
    <w:rsid w:val="00A350AF"/>
    <w:rsid w:val="00A356D9"/>
    <w:rsid w:val="00A357B1"/>
    <w:rsid w:val="00A35AAA"/>
    <w:rsid w:val="00A35C45"/>
    <w:rsid w:val="00A35EF8"/>
    <w:rsid w:val="00A36045"/>
    <w:rsid w:val="00A3625C"/>
    <w:rsid w:val="00A36939"/>
    <w:rsid w:val="00A3696F"/>
    <w:rsid w:val="00A37118"/>
    <w:rsid w:val="00A372FC"/>
    <w:rsid w:val="00A37703"/>
    <w:rsid w:val="00A37E42"/>
    <w:rsid w:val="00A37E9F"/>
    <w:rsid w:val="00A37F53"/>
    <w:rsid w:val="00A40103"/>
    <w:rsid w:val="00A4064F"/>
    <w:rsid w:val="00A40796"/>
    <w:rsid w:val="00A407B9"/>
    <w:rsid w:val="00A4097F"/>
    <w:rsid w:val="00A40C74"/>
    <w:rsid w:val="00A40FAF"/>
    <w:rsid w:val="00A4174C"/>
    <w:rsid w:val="00A41761"/>
    <w:rsid w:val="00A41984"/>
    <w:rsid w:val="00A41A7A"/>
    <w:rsid w:val="00A4256B"/>
    <w:rsid w:val="00A425BF"/>
    <w:rsid w:val="00A4275B"/>
    <w:rsid w:val="00A42A2E"/>
    <w:rsid w:val="00A42B42"/>
    <w:rsid w:val="00A42CA6"/>
    <w:rsid w:val="00A434B6"/>
    <w:rsid w:val="00A43767"/>
    <w:rsid w:val="00A438BD"/>
    <w:rsid w:val="00A43900"/>
    <w:rsid w:val="00A44148"/>
    <w:rsid w:val="00A44718"/>
    <w:rsid w:val="00A448EB"/>
    <w:rsid w:val="00A44BEB"/>
    <w:rsid w:val="00A44C26"/>
    <w:rsid w:val="00A44CA3"/>
    <w:rsid w:val="00A452C1"/>
    <w:rsid w:val="00A45598"/>
    <w:rsid w:val="00A45AC3"/>
    <w:rsid w:val="00A45D7B"/>
    <w:rsid w:val="00A45E27"/>
    <w:rsid w:val="00A46AD2"/>
    <w:rsid w:val="00A475DA"/>
    <w:rsid w:val="00A479EE"/>
    <w:rsid w:val="00A50D1A"/>
    <w:rsid w:val="00A50FAC"/>
    <w:rsid w:val="00A51137"/>
    <w:rsid w:val="00A514BB"/>
    <w:rsid w:val="00A51803"/>
    <w:rsid w:val="00A5199D"/>
    <w:rsid w:val="00A51C35"/>
    <w:rsid w:val="00A51CBA"/>
    <w:rsid w:val="00A524C8"/>
    <w:rsid w:val="00A526E9"/>
    <w:rsid w:val="00A52F01"/>
    <w:rsid w:val="00A5436C"/>
    <w:rsid w:val="00A54E55"/>
    <w:rsid w:val="00A54F77"/>
    <w:rsid w:val="00A54FB2"/>
    <w:rsid w:val="00A5504B"/>
    <w:rsid w:val="00A550A5"/>
    <w:rsid w:val="00A5551A"/>
    <w:rsid w:val="00A55E46"/>
    <w:rsid w:val="00A55F46"/>
    <w:rsid w:val="00A56032"/>
    <w:rsid w:val="00A567E5"/>
    <w:rsid w:val="00A5697A"/>
    <w:rsid w:val="00A569A1"/>
    <w:rsid w:val="00A56C0A"/>
    <w:rsid w:val="00A57229"/>
    <w:rsid w:val="00A600B2"/>
    <w:rsid w:val="00A605F7"/>
    <w:rsid w:val="00A6065A"/>
    <w:rsid w:val="00A606B8"/>
    <w:rsid w:val="00A6098A"/>
    <w:rsid w:val="00A60B15"/>
    <w:rsid w:val="00A60C9D"/>
    <w:rsid w:val="00A61323"/>
    <w:rsid w:val="00A61693"/>
    <w:rsid w:val="00A61808"/>
    <w:rsid w:val="00A61C6D"/>
    <w:rsid w:val="00A61C86"/>
    <w:rsid w:val="00A61DDF"/>
    <w:rsid w:val="00A61EDE"/>
    <w:rsid w:val="00A626FC"/>
    <w:rsid w:val="00A62A19"/>
    <w:rsid w:val="00A63079"/>
    <w:rsid w:val="00A63081"/>
    <w:rsid w:val="00A633EC"/>
    <w:rsid w:val="00A634C1"/>
    <w:rsid w:val="00A64063"/>
    <w:rsid w:val="00A64E3D"/>
    <w:rsid w:val="00A64F5C"/>
    <w:rsid w:val="00A6562E"/>
    <w:rsid w:val="00A65861"/>
    <w:rsid w:val="00A65B68"/>
    <w:rsid w:val="00A65CB4"/>
    <w:rsid w:val="00A65E14"/>
    <w:rsid w:val="00A65E23"/>
    <w:rsid w:val="00A662E3"/>
    <w:rsid w:val="00A66484"/>
    <w:rsid w:val="00A66982"/>
    <w:rsid w:val="00A669AC"/>
    <w:rsid w:val="00A66E3A"/>
    <w:rsid w:val="00A678B0"/>
    <w:rsid w:val="00A700A9"/>
    <w:rsid w:val="00A708D3"/>
    <w:rsid w:val="00A70E0E"/>
    <w:rsid w:val="00A71473"/>
    <w:rsid w:val="00A71681"/>
    <w:rsid w:val="00A71B61"/>
    <w:rsid w:val="00A71B94"/>
    <w:rsid w:val="00A71FC4"/>
    <w:rsid w:val="00A720F3"/>
    <w:rsid w:val="00A73793"/>
    <w:rsid w:val="00A73AEE"/>
    <w:rsid w:val="00A73BFF"/>
    <w:rsid w:val="00A73E36"/>
    <w:rsid w:val="00A740EB"/>
    <w:rsid w:val="00A74564"/>
    <w:rsid w:val="00A74AA2"/>
    <w:rsid w:val="00A74ABF"/>
    <w:rsid w:val="00A750D7"/>
    <w:rsid w:val="00A75AAE"/>
    <w:rsid w:val="00A75DD0"/>
    <w:rsid w:val="00A76214"/>
    <w:rsid w:val="00A764D5"/>
    <w:rsid w:val="00A765B7"/>
    <w:rsid w:val="00A76B5F"/>
    <w:rsid w:val="00A77CF2"/>
    <w:rsid w:val="00A804DD"/>
    <w:rsid w:val="00A8090D"/>
    <w:rsid w:val="00A80DFE"/>
    <w:rsid w:val="00A80F88"/>
    <w:rsid w:val="00A81145"/>
    <w:rsid w:val="00A81305"/>
    <w:rsid w:val="00A8139A"/>
    <w:rsid w:val="00A81433"/>
    <w:rsid w:val="00A81689"/>
    <w:rsid w:val="00A816E9"/>
    <w:rsid w:val="00A81B19"/>
    <w:rsid w:val="00A81D80"/>
    <w:rsid w:val="00A81FAB"/>
    <w:rsid w:val="00A8221A"/>
    <w:rsid w:val="00A822E4"/>
    <w:rsid w:val="00A82A45"/>
    <w:rsid w:val="00A82FCA"/>
    <w:rsid w:val="00A832B9"/>
    <w:rsid w:val="00A8336A"/>
    <w:rsid w:val="00A8418F"/>
    <w:rsid w:val="00A8426E"/>
    <w:rsid w:val="00A84577"/>
    <w:rsid w:val="00A845F4"/>
    <w:rsid w:val="00A85215"/>
    <w:rsid w:val="00A853B5"/>
    <w:rsid w:val="00A85538"/>
    <w:rsid w:val="00A856DF"/>
    <w:rsid w:val="00A8575A"/>
    <w:rsid w:val="00A85D4D"/>
    <w:rsid w:val="00A85F53"/>
    <w:rsid w:val="00A864EE"/>
    <w:rsid w:val="00A868A8"/>
    <w:rsid w:val="00A86BB5"/>
    <w:rsid w:val="00A86F77"/>
    <w:rsid w:val="00A87297"/>
    <w:rsid w:val="00A87423"/>
    <w:rsid w:val="00A8743A"/>
    <w:rsid w:val="00A87452"/>
    <w:rsid w:val="00A87694"/>
    <w:rsid w:val="00A87F0E"/>
    <w:rsid w:val="00A903B9"/>
    <w:rsid w:val="00A9067C"/>
    <w:rsid w:val="00A906CA"/>
    <w:rsid w:val="00A90B93"/>
    <w:rsid w:val="00A9108B"/>
    <w:rsid w:val="00A914F1"/>
    <w:rsid w:val="00A9168B"/>
    <w:rsid w:val="00A91815"/>
    <w:rsid w:val="00A91AD4"/>
    <w:rsid w:val="00A91F7F"/>
    <w:rsid w:val="00A921F5"/>
    <w:rsid w:val="00A922FE"/>
    <w:rsid w:val="00A925B3"/>
    <w:rsid w:val="00A9296D"/>
    <w:rsid w:val="00A92A0B"/>
    <w:rsid w:val="00A930B7"/>
    <w:rsid w:val="00A931A5"/>
    <w:rsid w:val="00A93414"/>
    <w:rsid w:val="00A934BE"/>
    <w:rsid w:val="00A936B3"/>
    <w:rsid w:val="00A939EC"/>
    <w:rsid w:val="00A93A99"/>
    <w:rsid w:val="00A93AB0"/>
    <w:rsid w:val="00A9468B"/>
    <w:rsid w:val="00A94865"/>
    <w:rsid w:val="00A9496C"/>
    <w:rsid w:val="00A94B74"/>
    <w:rsid w:val="00A94E30"/>
    <w:rsid w:val="00A95145"/>
    <w:rsid w:val="00A957E2"/>
    <w:rsid w:val="00A96101"/>
    <w:rsid w:val="00A96519"/>
    <w:rsid w:val="00A96E5E"/>
    <w:rsid w:val="00A96E75"/>
    <w:rsid w:val="00A9761A"/>
    <w:rsid w:val="00A97C5C"/>
    <w:rsid w:val="00A97EAB"/>
    <w:rsid w:val="00AA04A0"/>
    <w:rsid w:val="00AA093B"/>
    <w:rsid w:val="00AA0A2B"/>
    <w:rsid w:val="00AA0A3B"/>
    <w:rsid w:val="00AA113F"/>
    <w:rsid w:val="00AA1966"/>
    <w:rsid w:val="00AA1AC4"/>
    <w:rsid w:val="00AA1B57"/>
    <w:rsid w:val="00AA1D2F"/>
    <w:rsid w:val="00AA1D38"/>
    <w:rsid w:val="00AA2B22"/>
    <w:rsid w:val="00AA2D5D"/>
    <w:rsid w:val="00AA3410"/>
    <w:rsid w:val="00AA3ED5"/>
    <w:rsid w:val="00AA477B"/>
    <w:rsid w:val="00AA4D25"/>
    <w:rsid w:val="00AA4EE2"/>
    <w:rsid w:val="00AA4FFF"/>
    <w:rsid w:val="00AA58D2"/>
    <w:rsid w:val="00AA5F3E"/>
    <w:rsid w:val="00AA5FDB"/>
    <w:rsid w:val="00AA636C"/>
    <w:rsid w:val="00AA6603"/>
    <w:rsid w:val="00AA67FB"/>
    <w:rsid w:val="00AA6B8A"/>
    <w:rsid w:val="00AA7349"/>
    <w:rsid w:val="00AA78F3"/>
    <w:rsid w:val="00AA7B88"/>
    <w:rsid w:val="00AA7D6F"/>
    <w:rsid w:val="00AA7FE5"/>
    <w:rsid w:val="00AB0275"/>
    <w:rsid w:val="00AB05A5"/>
    <w:rsid w:val="00AB0AF4"/>
    <w:rsid w:val="00AB0B2D"/>
    <w:rsid w:val="00AB0CE9"/>
    <w:rsid w:val="00AB0FF0"/>
    <w:rsid w:val="00AB12EA"/>
    <w:rsid w:val="00AB1565"/>
    <w:rsid w:val="00AB1591"/>
    <w:rsid w:val="00AB1809"/>
    <w:rsid w:val="00AB18CF"/>
    <w:rsid w:val="00AB2738"/>
    <w:rsid w:val="00AB2B02"/>
    <w:rsid w:val="00AB2DB0"/>
    <w:rsid w:val="00AB3097"/>
    <w:rsid w:val="00AB30C6"/>
    <w:rsid w:val="00AB30F0"/>
    <w:rsid w:val="00AB3292"/>
    <w:rsid w:val="00AB32FF"/>
    <w:rsid w:val="00AB3466"/>
    <w:rsid w:val="00AB3545"/>
    <w:rsid w:val="00AB3BE3"/>
    <w:rsid w:val="00AB3EC1"/>
    <w:rsid w:val="00AB4135"/>
    <w:rsid w:val="00AB47BB"/>
    <w:rsid w:val="00AB4B11"/>
    <w:rsid w:val="00AB53F2"/>
    <w:rsid w:val="00AB53FD"/>
    <w:rsid w:val="00AB5881"/>
    <w:rsid w:val="00AB5E18"/>
    <w:rsid w:val="00AB62ED"/>
    <w:rsid w:val="00AB6310"/>
    <w:rsid w:val="00AB6814"/>
    <w:rsid w:val="00AB6E1E"/>
    <w:rsid w:val="00AB6EFE"/>
    <w:rsid w:val="00AB74F4"/>
    <w:rsid w:val="00AB7CAF"/>
    <w:rsid w:val="00AC0048"/>
    <w:rsid w:val="00AC06AF"/>
    <w:rsid w:val="00AC140A"/>
    <w:rsid w:val="00AC2048"/>
    <w:rsid w:val="00AC21DA"/>
    <w:rsid w:val="00AC2473"/>
    <w:rsid w:val="00AC357C"/>
    <w:rsid w:val="00AC3B0D"/>
    <w:rsid w:val="00AC42A1"/>
    <w:rsid w:val="00AC4737"/>
    <w:rsid w:val="00AC5707"/>
    <w:rsid w:val="00AC645D"/>
    <w:rsid w:val="00AC774B"/>
    <w:rsid w:val="00AC78F4"/>
    <w:rsid w:val="00AC7934"/>
    <w:rsid w:val="00AC7A47"/>
    <w:rsid w:val="00AC7D12"/>
    <w:rsid w:val="00AD0025"/>
    <w:rsid w:val="00AD032D"/>
    <w:rsid w:val="00AD04B6"/>
    <w:rsid w:val="00AD04FD"/>
    <w:rsid w:val="00AD09B6"/>
    <w:rsid w:val="00AD0B7E"/>
    <w:rsid w:val="00AD1999"/>
    <w:rsid w:val="00AD1CBD"/>
    <w:rsid w:val="00AD1CCD"/>
    <w:rsid w:val="00AD1FAA"/>
    <w:rsid w:val="00AD2291"/>
    <w:rsid w:val="00AD26A2"/>
    <w:rsid w:val="00AD2A8E"/>
    <w:rsid w:val="00AD2B29"/>
    <w:rsid w:val="00AD2C9D"/>
    <w:rsid w:val="00AD2D4E"/>
    <w:rsid w:val="00AD2DFF"/>
    <w:rsid w:val="00AD308C"/>
    <w:rsid w:val="00AD3738"/>
    <w:rsid w:val="00AD3968"/>
    <w:rsid w:val="00AD3E17"/>
    <w:rsid w:val="00AD40E3"/>
    <w:rsid w:val="00AD4329"/>
    <w:rsid w:val="00AD43EF"/>
    <w:rsid w:val="00AD46A7"/>
    <w:rsid w:val="00AD46B5"/>
    <w:rsid w:val="00AD4814"/>
    <w:rsid w:val="00AD487D"/>
    <w:rsid w:val="00AD4BF0"/>
    <w:rsid w:val="00AD5531"/>
    <w:rsid w:val="00AD5B1D"/>
    <w:rsid w:val="00AD5E5E"/>
    <w:rsid w:val="00AD5FE1"/>
    <w:rsid w:val="00AD66F5"/>
    <w:rsid w:val="00AD66FC"/>
    <w:rsid w:val="00AD6846"/>
    <w:rsid w:val="00AD6923"/>
    <w:rsid w:val="00AD6B09"/>
    <w:rsid w:val="00AD7314"/>
    <w:rsid w:val="00AD789B"/>
    <w:rsid w:val="00AE0ADF"/>
    <w:rsid w:val="00AE0B3C"/>
    <w:rsid w:val="00AE0BA0"/>
    <w:rsid w:val="00AE0DC7"/>
    <w:rsid w:val="00AE186A"/>
    <w:rsid w:val="00AE1949"/>
    <w:rsid w:val="00AE1C7F"/>
    <w:rsid w:val="00AE2ACD"/>
    <w:rsid w:val="00AE2B20"/>
    <w:rsid w:val="00AE2B83"/>
    <w:rsid w:val="00AE2FEB"/>
    <w:rsid w:val="00AE3060"/>
    <w:rsid w:val="00AE30C4"/>
    <w:rsid w:val="00AE33A3"/>
    <w:rsid w:val="00AE3DBC"/>
    <w:rsid w:val="00AE3E52"/>
    <w:rsid w:val="00AE41EB"/>
    <w:rsid w:val="00AE4452"/>
    <w:rsid w:val="00AE46AE"/>
    <w:rsid w:val="00AE477D"/>
    <w:rsid w:val="00AE4A08"/>
    <w:rsid w:val="00AE4A95"/>
    <w:rsid w:val="00AE5A00"/>
    <w:rsid w:val="00AE5CD1"/>
    <w:rsid w:val="00AE5D0E"/>
    <w:rsid w:val="00AE5FCF"/>
    <w:rsid w:val="00AE6686"/>
    <w:rsid w:val="00AE6753"/>
    <w:rsid w:val="00AE68F4"/>
    <w:rsid w:val="00AE6C7F"/>
    <w:rsid w:val="00AE6CF9"/>
    <w:rsid w:val="00AE6ECA"/>
    <w:rsid w:val="00AE6EE0"/>
    <w:rsid w:val="00AE6F31"/>
    <w:rsid w:val="00AE6FF1"/>
    <w:rsid w:val="00AE70E8"/>
    <w:rsid w:val="00AE7288"/>
    <w:rsid w:val="00AE740B"/>
    <w:rsid w:val="00AE742F"/>
    <w:rsid w:val="00AE7B02"/>
    <w:rsid w:val="00AE7BC6"/>
    <w:rsid w:val="00AE7CE8"/>
    <w:rsid w:val="00AE7CEE"/>
    <w:rsid w:val="00AF0308"/>
    <w:rsid w:val="00AF0500"/>
    <w:rsid w:val="00AF0804"/>
    <w:rsid w:val="00AF08B4"/>
    <w:rsid w:val="00AF09AB"/>
    <w:rsid w:val="00AF0A19"/>
    <w:rsid w:val="00AF1AA5"/>
    <w:rsid w:val="00AF1BE7"/>
    <w:rsid w:val="00AF1EE0"/>
    <w:rsid w:val="00AF210A"/>
    <w:rsid w:val="00AF2341"/>
    <w:rsid w:val="00AF24FB"/>
    <w:rsid w:val="00AF264F"/>
    <w:rsid w:val="00AF3328"/>
    <w:rsid w:val="00AF33A8"/>
    <w:rsid w:val="00AF392A"/>
    <w:rsid w:val="00AF3956"/>
    <w:rsid w:val="00AF3964"/>
    <w:rsid w:val="00AF3DE5"/>
    <w:rsid w:val="00AF4611"/>
    <w:rsid w:val="00AF4789"/>
    <w:rsid w:val="00AF4A9B"/>
    <w:rsid w:val="00AF4C88"/>
    <w:rsid w:val="00AF4DE6"/>
    <w:rsid w:val="00AF4F52"/>
    <w:rsid w:val="00AF4F84"/>
    <w:rsid w:val="00AF5395"/>
    <w:rsid w:val="00AF5613"/>
    <w:rsid w:val="00AF586E"/>
    <w:rsid w:val="00AF58E8"/>
    <w:rsid w:val="00AF5959"/>
    <w:rsid w:val="00AF5F75"/>
    <w:rsid w:val="00AF6370"/>
    <w:rsid w:val="00AF6402"/>
    <w:rsid w:val="00AF67AE"/>
    <w:rsid w:val="00AF6D88"/>
    <w:rsid w:val="00AF7716"/>
    <w:rsid w:val="00AF784E"/>
    <w:rsid w:val="00AF7B49"/>
    <w:rsid w:val="00AF7F85"/>
    <w:rsid w:val="00B001B5"/>
    <w:rsid w:val="00B00A2E"/>
    <w:rsid w:val="00B00B85"/>
    <w:rsid w:val="00B01045"/>
    <w:rsid w:val="00B01098"/>
    <w:rsid w:val="00B013F2"/>
    <w:rsid w:val="00B01CCB"/>
    <w:rsid w:val="00B01CE1"/>
    <w:rsid w:val="00B0246D"/>
    <w:rsid w:val="00B025FE"/>
    <w:rsid w:val="00B02B73"/>
    <w:rsid w:val="00B02CCD"/>
    <w:rsid w:val="00B02F00"/>
    <w:rsid w:val="00B035C3"/>
    <w:rsid w:val="00B03834"/>
    <w:rsid w:val="00B03882"/>
    <w:rsid w:val="00B03A66"/>
    <w:rsid w:val="00B04B98"/>
    <w:rsid w:val="00B04DB2"/>
    <w:rsid w:val="00B04E31"/>
    <w:rsid w:val="00B0505D"/>
    <w:rsid w:val="00B05AEF"/>
    <w:rsid w:val="00B0611F"/>
    <w:rsid w:val="00B061B4"/>
    <w:rsid w:val="00B063D3"/>
    <w:rsid w:val="00B06680"/>
    <w:rsid w:val="00B06BEF"/>
    <w:rsid w:val="00B0774C"/>
    <w:rsid w:val="00B07A6E"/>
    <w:rsid w:val="00B07DD3"/>
    <w:rsid w:val="00B10340"/>
    <w:rsid w:val="00B10BFC"/>
    <w:rsid w:val="00B10E61"/>
    <w:rsid w:val="00B11223"/>
    <w:rsid w:val="00B1183B"/>
    <w:rsid w:val="00B11AAB"/>
    <w:rsid w:val="00B11E41"/>
    <w:rsid w:val="00B123B6"/>
    <w:rsid w:val="00B126FC"/>
    <w:rsid w:val="00B12891"/>
    <w:rsid w:val="00B129B3"/>
    <w:rsid w:val="00B129FA"/>
    <w:rsid w:val="00B12C37"/>
    <w:rsid w:val="00B12D83"/>
    <w:rsid w:val="00B12EFE"/>
    <w:rsid w:val="00B12F9E"/>
    <w:rsid w:val="00B132F4"/>
    <w:rsid w:val="00B133F0"/>
    <w:rsid w:val="00B13650"/>
    <w:rsid w:val="00B13E2C"/>
    <w:rsid w:val="00B14073"/>
    <w:rsid w:val="00B141CB"/>
    <w:rsid w:val="00B15067"/>
    <w:rsid w:val="00B153C5"/>
    <w:rsid w:val="00B15556"/>
    <w:rsid w:val="00B1560A"/>
    <w:rsid w:val="00B15829"/>
    <w:rsid w:val="00B15AF6"/>
    <w:rsid w:val="00B15E1B"/>
    <w:rsid w:val="00B16054"/>
    <w:rsid w:val="00B165AC"/>
    <w:rsid w:val="00B16A8E"/>
    <w:rsid w:val="00B16B95"/>
    <w:rsid w:val="00B16DD1"/>
    <w:rsid w:val="00B16E8A"/>
    <w:rsid w:val="00B16EC7"/>
    <w:rsid w:val="00B176FD"/>
    <w:rsid w:val="00B17B15"/>
    <w:rsid w:val="00B17E15"/>
    <w:rsid w:val="00B20631"/>
    <w:rsid w:val="00B20891"/>
    <w:rsid w:val="00B20E31"/>
    <w:rsid w:val="00B20ECF"/>
    <w:rsid w:val="00B210C1"/>
    <w:rsid w:val="00B2115B"/>
    <w:rsid w:val="00B212C5"/>
    <w:rsid w:val="00B2140A"/>
    <w:rsid w:val="00B21725"/>
    <w:rsid w:val="00B224A1"/>
    <w:rsid w:val="00B22608"/>
    <w:rsid w:val="00B22835"/>
    <w:rsid w:val="00B22D03"/>
    <w:rsid w:val="00B22F87"/>
    <w:rsid w:val="00B230F4"/>
    <w:rsid w:val="00B2314B"/>
    <w:rsid w:val="00B23175"/>
    <w:rsid w:val="00B23526"/>
    <w:rsid w:val="00B2387A"/>
    <w:rsid w:val="00B23922"/>
    <w:rsid w:val="00B2395A"/>
    <w:rsid w:val="00B23B8D"/>
    <w:rsid w:val="00B23E1D"/>
    <w:rsid w:val="00B24241"/>
    <w:rsid w:val="00B25902"/>
    <w:rsid w:val="00B25BC4"/>
    <w:rsid w:val="00B25D11"/>
    <w:rsid w:val="00B25F25"/>
    <w:rsid w:val="00B26700"/>
    <w:rsid w:val="00B268CD"/>
    <w:rsid w:val="00B269DA"/>
    <w:rsid w:val="00B26A24"/>
    <w:rsid w:val="00B26F2D"/>
    <w:rsid w:val="00B2767A"/>
    <w:rsid w:val="00B2795C"/>
    <w:rsid w:val="00B27A0A"/>
    <w:rsid w:val="00B27CD3"/>
    <w:rsid w:val="00B30016"/>
    <w:rsid w:val="00B30031"/>
    <w:rsid w:val="00B30550"/>
    <w:rsid w:val="00B308D8"/>
    <w:rsid w:val="00B30A94"/>
    <w:rsid w:val="00B30B1C"/>
    <w:rsid w:val="00B30C46"/>
    <w:rsid w:val="00B30D27"/>
    <w:rsid w:val="00B30E2B"/>
    <w:rsid w:val="00B314FA"/>
    <w:rsid w:val="00B31B5E"/>
    <w:rsid w:val="00B32238"/>
    <w:rsid w:val="00B322BC"/>
    <w:rsid w:val="00B3256F"/>
    <w:rsid w:val="00B326EE"/>
    <w:rsid w:val="00B326F8"/>
    <w:rsid w:val="00B32713"/>
    <w:rsid w:val="00B32823"/>
    <w:rsid w:val="00B32907"/>
    <w:rsid w:val="00B32D2C"/>
    <w:rsid w:val="00B33129"/>
    <w:rsid w:val="00B33495"/>
    <w:rsid w:val="00B3367C"/>
    <w:rsid w:val="00B33828"/>
    <w:rsid w:val="00B33DFC"/>
    <w:rsid w:val="00B34190"/>
    <w:rsid w:val="00B347DC"/>
    <w:rsid w:val="00B34B0A"/>
    <w:rsid w:val="00B34B93"/>
    <w:rsid w:val="00B34BAC"/>
    <w:rsid w:val="00B34EFB"/>
    <w:rsid w:val="00B3519F"/>
    <w:rsid w:val="00B35263"/>
    <w:rsid w:val="00B35341"/>
    <w:rsid w:val="00B3556E"/>
    <w:rsid w:val="00B359C8"/>
    <w:rsid w:val="00B359EB"/>
    <w:rsid w:val="00B36202"/>
    <w:rsid w:val="00B3631F"/>
    <w:rsid w:val="00B36530"/>
    <w:rsid w:val="00B36760"/>
    <w:rsid w:val="00B36DAE"/>
    <w:rsid w:val="00B37093"/>
    <w:rsid w:val="00B376A3"/>
    <w:rsid w:val="00B379D2"/>
    <w:rsid w:val="00B37EA5"/>
    <w:rsid w:val="00B37F60"/>
    <w:rsid w:val="00B4016E"/>
    <w:rsid w:val="00B40444"/>
    <w:rsid w:val="00B405CF"/>
    <w:rsid w:val="00B40645"/>
    <w:rsid w:val="00B40812"/>
    <w:rsid w:val="00B40BFA"/>
    <w:rsid w:val="00B40FEC"/>
    <w:rsid w:val="00B410D7"/>
    <w:rsid w:val="00B413FA"/>
    <w:rsid w:val="00B4166C"/>
    <w:rsid w:val="00B417C8"/>
    <w:rsid w:val="00B41927"/>
    <w:rsid w:val="00B41DA5"/>
    <w:rsid w:val="00B41E2C"/>
    <w:rsid w:val="00B42011"/>
    <w:rsid w:val="00B42476"/>
    <w:rsid w:val="00B42730"/>
    <w:rsid w:val="00B42C9D"/>
    <w:rsid w:val="00B438A3"/>
    <w:rsid w:val="00B43968"/>
    <w:rsid w:val="00B44BBD"/>
    <w:rsid w:val="00B455A1"/>
    <w:rsid w:val="00B457AA"/>
    <w:rsid w:val="00B45898"/>
    <w:rsid w:val="00B4596F"/>
    <w:rsid w:val="00B459B8"/>
    <w:rsid w:val="00B462D2"/>
    <w:rsid w:val="00B464F8"/>
    <w:rsid w:val="00B46856"/>
    <w:rsid w:val="00B46880"/>
    <w:rsid w:val="00B46985"/>
    <w:rsid w:val="00B47123"/>
    <w:rsid w:val="00B47201"/>
    <w:rsid w:val="00B4738A"/>
    <w:rsid w:val="00B47974"/>
    <w:rsid w:val="00B47A51"/>
    <w:rsid w:val="00B47ACD"/>
    <w:rsid w:val="00B502A1"/>
    <w:rsid w:val="00B50614"/>
    <w:rsid w:val="00B50B87"/>
    <w:rsid w:val="00B50C65"/>
    <w:rsid w:val="00B50CC1"/>
    <w:rsid w:val="00B50D99"/>
    <w:rsid w:val="00B50FB3"/>
    <w:rsid w:val="00B50FC8"/>
    <w:rsid w:val="00B51048"/>
    <w:rsid w:val="00B510B9"/>
    <w:rsid w:val="00B5122A"/>
    <w:rsid w:val="00B5139C"/>
    <w:rsid w:val="00B513C1"/>
    <w:rsid w:val="00B517FE"/>
    <w:rsid w:val="00B51876"/>
    <w:rsid w:val="00B51B5B"/>
    <w:rsid w:val="00B51D12"/>
    <w:rsid w:val="00B5201D"/>
    <w:rsid w:val="00B5218F"/>
    <w:rsid w:val="00B525CB"/>
    <w:rsid w:val="00B5264B"/>
    <w:rsid w:val="00B526D0"/>
    <w:rsid w:val="00B52B68"/>
    <w:rsid w:val="00B53018"/>
    <w:rsid w:val="00B530E4"/>
    <w:rsid w:val="00B5327A"/>
    <w:rsid w:val="00B53355"/>
    <w:rsid w:val="00B53B80"/>
    <w:rsid w:val="00B53DF9"/>
    <w:rsid w:val="00B53EF4"/>
    <w:rsid w:val="00B53F8C"/>
    <w:rsid w:val="00B54480"/>
    <w:rsid w:val="00B55125"/>
    <w:rsid w:val="00B55C62"/>
    <w:rsid w:val="00B560BF"/>
    <w:rsid w:val="00B56C9E"/>
    <w:rsid w:val="00B56E86"/>
    <w:rsid w:val="00B575E9"/>
    <w:rsid w:val="00B57942"/>
    <w:rsid w:val="00B57A52"/>
    <w:rsid w:val="00B57EA9"/>
    <w:rsid w:val="00B57FCB"/>
    <w:rsid w:val="00B60308"/>
    <w:rsid w:val="00B6035A"/>
    <w:rsid w:val="00B60445"/>
    <w:rsid w:val="00B607D2"/>
    <w:rsid w:val="00B6098E"/>
    <w:rsid w:val="00B609DA"/>
    <w:rsid w:val="00B60D85"/>
    <w:rsid w:val="00B6108D"/>
    <w:rsid w:val="00B611BB"/>
    <w:rsid w:val="00B61A58"/>
    <w:rsid w:val="00B626BA"/>
    <w:rsid w:val="00B6297F"/>
    <w:rsid w:val="00B62A34"/>
    <w:rsid w:val="00B62BA6"/>
    <w:rsid w:val="00B62EA1"/>
    <w:rsid w:val="00B639E7"/>
    <w:rsid w:val="00B63C80"/>
    <w:rsid w:val="00B63C83"/>
    <w:rsid w:val="00B6423D"/>
    <w:rsid w:val="00B644CC"/>
    <w:rsid w:val="00B64715"/>
    <w:rsid w:val="00B64754"/>
    <w:rsid w:val="00B64853"/>
    <w:rsid w:val="00B64BEE"/>
    <w:rsid w:val="00B64D70"/>
    <w:rsid w:val="00B653EF"/>
    <w:rsid w:val="00B65551"/>
    <w:rsid w:val="00B65A1D"/>
    <w:rsid w:val="00B65DD6"/>
    <w:rsid w:val="00B65E54"/>
    <w:rsid w:val="00B66126"/>
    <w:rsid w:val="00B66494"/>
    <w:rsid w:val="00B66544"/>
    <w:rsid w:val="00B668F2"/>
    <w:rsid w:val="00B66C0D"/>
    <w:rsid w:val="00B6761A"/>
    <w:rsid w:val="00B678C4"/>
    <w:rsid w:val="00B67BDB"/>
    <w:rsid w:val="00B67CE5"/>
    <w:rsid w:val="00B67F84"/>
    <w:rsid w:val="00B700D9"/>
    <w:rsid w:val="00B70258"/>
    <w:rsid w:val="00B70D65"/>
    <w:rsid w:val="00B71268"/>
    <w:rsid w:val="00B7147D"/>
    <w:rsid w:val="00B715BB"/>
    <w:rsid w:val="00B71A38"/>
    <w:rsid w:val="00B71C96"/>
    <w:rsid w:val="00B71C97"/>
    <w:rsid w:val="00B71CC6"/>
    <w:rsid w:val="00B71D64"/>
    <w:rsid w:val="00B71EF4"/>
    <w:rsid w:val="00B72113"/>
    <w:rsid w:val="00B72154"/>
    <w:rsid w:val="00B72157"/>
    <w:rsid w:val="00B72227"/>
    <w:rsid w:val="00B722F5"/>
    <w:rsid w:val="00B727DF"/>
    <w:rsid w:val="00B72F0D"/>
    <w:rsid w:val="00B72FF5"/>
    <w:rsid w:val="00B73D95"/>
    <w:rsid w:val="00B741E9"/>
    <w:rsid w:val="00B7448A"/>
    <w:rsid w:val="00B745D4"/>
    <w:rsid w:val="00B745E4"/>
    <w:rsid w:val="00B749D4"/>
    <w:rsid w:val="00B74A57"/>
    <w:rsid w:val="00B74C75"/>
    <w:rsid w:val="00B74DB0"/>
    <w:rsid w:val="00B7526A"/>
    <w:rsid w:val="00B7535C"/>
    <w:rsid w:val="00B75562"/>
    <w:rsid w:val="00B75619"/>
    <w:rsid w:val="00B757AC"/>
    <w:rsid w:val="00B75A1C"/>
    <w:rsid w:val="00B7623C"/>
    <w:rsid w:val="00B76A0C"/>
    <w:rsid w:val="00B77229"/>
    <w:rsid w:val="00B7742F"/>
    <w:rsid w:val="00B774C0"/>
    <w:rsid w:val="00B775C7"/>
    <w:rsid w:val="00B77740"/>
    <w:rsid w:val="00B77B15"/>
    <w:rsid w:val="00B77B5C"/>
    <w:rsid w:val="00B77E8E"/>
    <w:rsid w:val="00B77F62"/>
    <w:rsid w:val="00B802BD"/>
    <w:rsid w:val="00B807D3"/>
    <w:rsid w:val="00B8099D"/>
    <w:rsid w:val="00B80D36"/>
    <w:rsid w:val="00B80E91"/>
    <w:rsid w:val="00B81395"/>
    <w:rsid w:val="00B81642"/>
    <w:rsid w:val="00B818BB"/>
    <w:rsid w:val="00B818EA"/>
    <w:rsid w:val="00B81C25"/>
    <w:rsid w:val="00B822FC"/>
    <w:rsid w:val="00B8248F"/>
    <w:rsid w:val="00B829D8"/>
    <w:rsid w:val="00B82D5E"/>
    <w:rsid w:val="00B83242"/>
    <w:rsid w:val="00B839EC"/>
    <w:rsid w:val="00B84116"/>
    <w:rsid w:val="00B842A0"/>
    <w:rsid w:val="00B844D1"/>
    <w:rsid w:val="00B846DC"/>
    <w:rsid w:val="00B847EF"/>
    <w:rsid w:val="00B84E40"/>
    <w:rsid w:val="00B86133"/>
    <w:rsid w:val="00B86F2E"/>
    <w:rsid w:val="00B86FFC"/>
    <w:rsid w:val="00B87FE3"/>
    <w:rsid w:val="00B900CD"/>
    <w:rsid w:val="00B903D5"/>
    <w:rsid w:val="00B907B0"/>
    <w:rsid w:val="00B90BFB"/>
    <w:rsid w:val="00B90D77"/>
    <w:rsid w:val="00B90FCF"/>
    <w:rsid w:val="00B9126D"/>
    <w:rsid w:val="00B916A1"/>
    <w:rsid w:val="00B91961"/>
    <w:rsid w:val="00B91969"/>
    <w:rsid w:val="00B91C56"/>
    <w:rsid w:val="00B91CC7"/>
    <w:rsid w:val="00B91CEA"/>
    <w:rsid w:val="00B91CFF"/>
    <w:rsid w:val="00B92269"/>
    <w:rsid w:val="00B924D2"/>
    <w:rsid w:val="00B92B25"/>
    <w:rsid w:val="00B92BB9"/>
    <w:rsid w:val="00B9310C"/>
    <w:rsid w:val="00B93286"/>
    <w:rsid w:val="00B9332F"/>
    <w:rsid w:val="00B93914"/>
    <w:rsid w:val="00B93C5E"/>
    <w:rsid w:val="00B93D90"/>
    <w:rsid w:val="00B947F7"/>
    <w:rsid w:val="00B94A8D"/>
    <w:rsid w:val="00B94E4F"/>
    <w:rsid w:val="00B955A4"/>
    <w:rsid w:val="00B9598F"/>
    <w:rsid w:val="00B95B2B"/>
    <w:rsid w:val="00B95EA1"/>
    <w:rsid w:val="00B96161"/>
    <w:rsid w:val="00B96416"/>
    <w:rsid w:val="00B965A4"/>
    <w:rsid w:val="00B967E4"/>
    <w:rsid w:val="00B96A1E"/>
    <w:rsid w:val="00B96B71"/>
    <w:rsid w:val="00B96F84"/>
    <w:rsid w:val="00B9747C"/>
    <w:rsid w:val="00B97558"/>
    <w:rsid w:val="00B97CC0"/>
    <w:rsid w:val="00BA0424"/>
    <w:rsid w:val="00BA0541"/>
    <w:rsid w:val="00BA0705"/>
    <w:rsid w:val="00BA121A"/>
    <w:rsid w:val="00BA184B"/>
    <w:rsid w:val="00BA1E98"/>
    <w:rsid w:val="00BA260C"/>
    <w:rsid w:val="00BA2BE8"/>
    <w:rsid w:val="00BA2E48"/>
    <w:rsid w:val="00BA33E7"/>
    <w:rsid w:val="00BA380B"/>
    <w:rsid w:val="00BA39C5"/>
    <w:rsid w:val="00BA3A9B"/>
    <w:rsid w:val="00BA3AB1"/>
    <w:rsid w:val="00BA3BF1"/>
    <w:rsid w:val="00BA411D"/>
    <w:rsid w:val="00BA4516"/>
    <w:rsid w:val="00BA459C"/>
    <w:rsid w:val="00BA45AE"/>
    <w:rsid w:val="00BA4664"/>
    <w:rsid w:val="00BA481D"/>
    <w:rsid w:val="00BA489F"/>
    <w:rsid w:val="00BA4AE0"/>
    <w:rsid w:val="00BA4B55"/>
    <w:rsid w:val="00BA4E8F"/>
    <w:rsid w:val="00BA57B3"/>
    <w:rsid w:val="00BA595E"/>
    <w:rsid w:val="00BA5C54"/>
    <w:rsid w:val="00BA5EB9"/>
    <w:rsid w:val="00BA685D"/>
    <w:rsid w:val="00BA6892"/>
    <w:rsid w:val="00BA69C5"/>
    <w:rsid w:val="00BA7118"/>
    <w:rsid w:val="00BA7243"/>
    <w:rsid w:val="00BA773D"/>
    <w:rsid w:val="00BA7EE3"/>
    <w:rsid w:val="00BB05B4"/>
    <w:rsid w:val="00BB07DF"/>
    <w:rsid w:val="00BB096B"/>
    <w:rsid w:val="00BB0D2C"/>
    <w:rsid w:val="00BB0D78"/>
    <w:rsid w:val="00BB1402"/>
    <w:rsid w:val="00BB1585"/>
    <w:rsid w:val="00BB1942"/>
    <w:rsid w:val="00BB1E41"/>
    <w:rsid w:val="00BB1F28"/>
    <w:rsid w:val="00BB2053"/>
    <w:rsid w:val="00BB20A3"/>
    <w:rsid w:val="00BB21B1"/>
    <w:rsid w:val="00BB21E7"/>
    <w:rsid w:val="00BB30DB"/>
    <w:rsid w:val="00BB31D7"/>
    <w:rsid w:val="00BB3AA2"/>
    <w:rsid w:val="00BB3C55"/>
    <w:rsid w:val="00BB3DF9"/>
    <w:rsid w:val="00BB4372"/>
    <w:rsid w:val="00BB4419"/>
    <w:rsid w:val="00BB47C6"/>
    <w:rsid w:val="00BB4E79"/>
    <w:rsid w:val="00BB4F9F"/>
    <w:rsid w:val="00BB5342"/>
    <w:rsid w:val="00BB5DFB"/>
    <w:rsid w:val="00BB5EC5"/>
    <w:rsid w:val="00BB69E5"/>
    <w:rsid w:val="00BB6A66"/>
    <w:rsid w:val="00BB72DC"/>
    <w:rsid w:val="00BB74C2"/>
    <w:rsid w:val="00BB769C"/>
    <w:rsid w:val="00BC017C"/>
    <w:rsid w:val="00BC0589"/>
    <w:rsid w:val="00BC05AC"/>
    <w:rsid w:val="00BC096B"/>
    <w:rsid w:val="00BC17BE"/>
    <w:rsid w:val="00BC1D28"/>
    <w:rsid w:val="00BC1E50"/>
    <w:rsid w:val="00BC1FD0"/>
    <w:rsid w:val="00BC234F"/>
    <w:rsid w:val="00BC2913"/>
    <w:rsid w:val="00BC2B83"/>
    <w:rsid w:val="00BC2D58"/>
    <w:rsid w:val="00BC2F88"/>
    <w:rsid w:val="00BC3437"/>
    <w:rsid w:val="00BC35FD"/>
    <w:rsid w:val="00BC3661"/>
    <w:rsid w:val="00BC36FE"/>
    <w:rsid w:val="00BC37A5"/>
    <w:rsid w:val="00BC3B9C"/>
    <w:rsid w:val="00BC3BF6"/>
    <w:rsid w:val="00BC3C00"/>
    <w:rsid w:val="00BC3DC4"/>
    <w:rsid w:val="00BC40A3"/>
    <w:rsid w:val="00BC4132"/>
    <w:rsid w:val="00BC437C"/>
    <w:rsid w:val="00BC43E7"/>
    <w:rsid w:val="00BC4546"/>
    <w:rsid w:val="00BC4964"/>
    <w:rsid w:val="00BC501D"/>
    <w:rsid w:val="00BC515A"/>
    <w:rsid w:val="00BC5614"/>
    <w:rsid w:val="00BC5A68"/>
    <w:rsid w:val="00BC5C40"/>
    <w:rsid w:val="00BC6167"/>
    <w:rsid w:val="00BC6D0E"/>
    <w:rsid w:val="00BC6E1E"/>
    <w:rsid w:val="00BC70CE"/>
    <w:rsid w:val="00BC7140"/>
    <w:rsid w:val="00BC717B"/>
    <w:rsid w:val="00BC7484"/>
    <w:rsid w:val="00BC78BF"/>
    <w:rsid w:val="00BD06C5"/>
    <w:rsid w:val="00BD06E4"/>
    <w:rsid w:val="00BD0734"/>
    <w:rsid w:val="00BD090E"/>
    <w:rsid w:val="00BD0CEE"/>
    <w:rsid w:val="00BD0DE5"/>
    <w:rsid w:val="00BD1051"/>
    <w:rsid w:val="00BD1464"/>
    <w:rsid w:val="00BD1B1E"/>
    <w:rsid w:val="00BD1B5E"/>
    <w:rsid w:val="00BD1CBC"/>
    <w:rsid w:val="00BD1DF0"/>
    <w:rsid w:val="00BD2143"/>
    <w:rsid w:val="00BD2265"/>
    <w:rsid w:val="00BD22A9"/>
    <w:rsid w:val="00BD2406"/>
    <w:rsid w:val="00BD2570"/>
    <w:rsid w:val="00BD2B2C"/>
    <w:rsid w:val="00BD36D6"/>
    <w:rsid w:val="00BD37D9"/>
    <w:rsid w:val="00BD4277"/>
    <w:rsid w:val="00BD447C"/>
    <w:rsid w:val="00BD498B"/>
    <w:rsid w:val="00BD4BED"/>
    <w:rsid w:val="00BD50C0"/>
    <w:rsid w:val="00BD5228"/>
    <w:rsid w:val="00BD52C3"/>
    <w:rsid w:val="00BD548A"/>
    <w:rsid w:val="00BD563B"/>
    <w:rsid w:val="00BD58BB"/>
    <w:rsid w:val="00BD59C2"/>
    <w:rsid w:val="00BD5EA5"/>
    <w:rsid w:val="00BD6542"/>
    <w:rsid w:val="00BD6659"/>
    <w:rsid w:val="00BD73BE"/>
    <w:rsid w:val="00BD74E1"/>
    <w:rsid w:val="00BE0056"/>
    <w:rsid w:val="00BE03B4"/>
    <w:rsid w:val="00BE0463"/>
    <w:rsid w:val="00BE09BA"/>
    <w:rsid w:val="00BE0B23"/>
    <w:rsid w:val="00BE0CD7"/>
    <w:rsid w:val="00BE134F"/>
    <w:rsid w:val="00BE1D14"/>
    <w:rsid w:val="00BE1FCB"/>
    <w:rsid w:val="00BE204C"/>
    <w:rsid w:val="00BE22EF"/>
    <w:rsid w:val="00BE241A"/>
    <w:rsid w:val="00BE2636"/>
    <w:rsid w:val="00BE27C7"/>
    <w:rsid w:val="00BE27D9"/>
    <w:rsid w:val="00BE2C10"/>
    <w:rsid w:val="00BE2CD9"/>
    <w:rsid w:val="00BE2EE4"/>
    <w:rsid w:val="00BE3348"/>
    <w:rsid w:val="00BE339F"/>
    <w:rsid w:val="00BE34BA"/>
    <w:rsid w:val="00BE371B"/>
    <w:rsid w:val="00BE3CDC"/>
    <w:rsid w:val="00BE407B"/>
    <w:rsid w:val="00BE408A"/>
    <w:rsid w:val="00BE417C"/>
    <w:rsid w:val="00BE46C1"/>
    <w:rsid w:val="00BE4B69"/>
    <w:rsid w:val="00BE578F"/>
    <w:rsid w:val="00BE5A93"/>
    <w:rsid w:val="00BE5AFC"/>
    <w:rsid w:val="00BE67AC"/>
    <w:rsid w:val="00BE6B7C"/>
    <w:rsid w:val="00BE6C8A"/>
    <w:rsid w:val="00BE6CB2"/>
    <w:rsid w:val="00BE6D4E"/>
    <w:rsid w:val="00BE72CC"/>
    <w:rsid w:val="00BE747A"/>
    <w:rsid w:val="00BE74B1"/>
    <w:rsid w:val="00BE7533"/>
    <w:rsid w:val="00BE7CDD"/>
    <w:rsid w:val="00BF0272"/>
    <w:rsid w:val="00BF029A"/>
    <w:rsid w:val="00BF0492"/>
    <w:rsid w:val="00BF069A"/>
    <w:rsid w:val="00BF08C2"/>
    <w:rsid w:val="00BF13E1"/>
    <w:rsid w:val="00BF1543"/>
    <w:rsid w:val="00BF1689"/>
    <w:rsid w:val="00BF1C82"/>
    <w:rsid w:val="00BF1EA2"/>
    <w:rsid w:val="00BF20FB"/>
    <w:rsid w:val="00BF22DD"/>
    <w:rsid w:val="00BF25F0"/>
    <w:rsid w:val="00BF2932"/>
    <w:rsid w:val="00BF29AB"/>
    <w:rsid w:val="00BF2E9B"/>
    <w:rsid w:val="00BF31BA"/>
    <w:rsid w:val="00BF381A"/>
    <w:rsid w:val="00BF3991"/>
    <w:rsid w:val="00BF3DC2"/>
    <w:rsid w:val="00BF3DE1"/>
    <w:rsid w:val="00BF4166"/>
    <w:rsid w:val="00BF42A6"/>
    <w:rsid w:val="00BF45EE"/>
    <w:rsid w:val="00BF4C0F"/>
    <w:rsid w:val="00BF4E9D"/>
    <w:rsid w:val="00BF535F"/>
    <w:rsid w:val="00BF5393"/>
    <w:rsid w:val="00BF57FE"/>
    <w:rsid w:val="00BF58CB"/>
    <w:rsid w:val="00BF59FF"/>
    <w:rsid w:val="00BF5A54"/>
    <w:rsid w:val="00BF5C16"/>
    <w:rsid w:val="00BF5DFC"/>
    <w:rsid w:val="00BF601F"/>
    <w:rsid w:val="00BF60DC"/>
    <w:rsid w:val="00BF60F2"/>
    <w:rsid w:val="00BF6429"/>
    <w:rsid w:val="00BF6515"/>
    <w:rsid w:val="00BF6585"/>
    <w:rsid w:val="00BF67C7"/>
    <w:rsid w:val="00BF6D9D"/>
    <w:rsid w:val="00BF73A9"/>
    <w:rsid w:val="00BF7717"/>
    <w:rsid w:val="00BF7FAB"/>
    <w:rsid w:val="00C0035D"/>
    <w:rsid w:val="00C005A3"/>
    <w:rsid w:val="00C00FC1"/>
    <w:rsid w:val="00C02000"/>
    <w:rsid w:val="00C0208C"/>
    <w:rsid w:val="00C021F4"/>
    <w:rsid w:val="00C022B6"/>
    <w:rsid w:val="00C024A4"/>
    <w:rsid w:val="00C02CC8"/>
    <w:rsid w:val="00C02E43"/>
    <w:rsid w:val="00C0315A"/>
    <w:rsid w:val="00C033E8"/>
    <w:rsid w:val="00C03491"/>
    <w:rsid w:val="00C03AB3"/>
    <w:rsid w:val="00C03BD7"/>
    <w:rsid w:val="00C03C19"/>
    <w:rsid w:val="00C03C26"/>
    <w:rsid w:val="00C04B46"/>
    <w:rsid w:val="00C04D34"/>
    <w:rsid w:val="00C04EB5"/>
    <w:rsid w:val="00C050CE"/>
    <w:rsid w:val="00C05184"/>
    <w:rsid w:val="00C05467"/>
    <w:rsid w:val="00C055CB"/>
    <w:rsid w:val="00C05639"/>
    <w:rsid w:val="00C05792"/>
    <w:rsid w:val="00C0589A"/>
    <w:rsid w:val="00C05934"/>
    <w:rsid w:val="00C05B0D"/>
    <w:rsid w:val="00C0607B"/>
    <w:rsid w:val="00C061E1"/>
    <w:rsid w:val="00C065F5"/>
    <w:rsid w:val="00C06D6D"/>
    <w:rsid w:val="00C0700E"/>
    <w:rsid w:val="00C07192"/>
    <w:rsid w:val="00C0725E"/>
    <w:rsid w:val="00C078E3"/>
    <w:rsid w:val="00C0798A"/>
    <w:rsid w:val="00C07A86"/>
    <w:rsid w:val="00C10069"/>
    <w:rsid w:val="00C10580"/>
    <w:rsid w:val="00C113E5"/>
    <w:rsid w:val="00C11A40"/>
    <w:rsid w:val="00C120A3"/>
    <w:rsid w:val="00C13242"/>
    <w:rsid w:val="00C13581"/>
    <w:rsid w:val="00C13757"/>
    <w:rsid w:val="00C13A0E"/>
    <w:rsid w:val="00C13B80"/>
    <w:rsid w:val="00C13C99"/>
    <w:rsid w:val="00C14229"/>
    <w:rsid w:val="00C1441C"/>
    <w:rsid w:val="00C14731"/>
    <w:rsid w:val="00C14C7D"/>
    <w:rsid w:val="00C1503F"/>
    <w:rsid w:val="00C150E8"/>
    <w:rsid w:val="00C1571A"/>
    <w:rsid w:val="00C15BFD"/>
    <w:rsid w:val="00C15FFA"/>
    <w:rsid w:val="00C160F7"/>
    <w:rsid w:val="00C16195"/>
    <w:rsid w:val="00C16718"/>
    <w:rsid w:val="00C16F2F"/>
    <w:rsid w:val="00C1703A"/>
    <w:rsid w:val="00C1731A"/>
    <w:rsid w:val="00C17AA1"/>
    <w:rsid w:val="00C17F54"/>
    <w:rsid w:val="00C2052D"/>
    <w:rsid w:val="00C20557"/>
    <w:rsid w:val="00C206B0"/>
    <w:rsid w:val="00C20C60"/>
    <w:rsid w:val="00C21082"/>
    <w:rsid w:val="00C21139"/>
    <w:rsid w:val="00C21606"/>
    <w:rsid w:val="00C21BB0"/>
    <w:rsid w:val="00C220BF"/>
    <w:rsid w:val="00C22251"/>
    <w:rsid w:val="00C229AA"/>
    <w:rsid w:val="00C22A51"/>
    <w:rsid w:val="00C22BF0"/>
    <w:rsid w:val="00C22E8F"/>
    <w:rsid w:val="00C2319D"/>
    <w:rsid w:val="00C2390D"/>
    <w:rsid w:val="00C23A2A"/>
    <w:rsid w:val="00C23F92"/>
    <w:rsid w:val="00C23FD7"/>
    <w:rsid w:val="00C2439C"/>
    <w:rsid w:val="00C2457B"/>
    <w:rsid w:val="00C24710"/>
    <w:rsid w:val="00C24920"/>
    <w:rsid w:val="00C24AD1"/>
    <w:rsid w:val="00C24B82"/>
    <w:rsid w:val="00C24F48"/>
    <w:rsid w:val="00C251F9"/>
    <w:rsid w:val="00C2532A"/>
    <w:rsid w:val="00C25D61"/>
    <w:rsid w:val="00C25DF6"/>
    <w:rsid w:val="00C25EED"/>
    <w:rsid w:val="00C26263"/>
    <w:rsid w:val="00C26E0C"/>
    <w:rsid w:val="00C26F23"/>
    <w:rsid w:val="00C26F69"/>
    <w:rsid w:val="00C27333"/>
    <w:rsid w:val="00C27EA7"/>
    <w:rsid w:val="00C27EF2"/>
    <w:rsid w:val="00C30133"/>
    <w:rsid w:val="00C301DC"/>
    <w:rsid w:val="00C302AC"/>
    <w:rsid w:val="00C30944"/>
    <w:rsid w:val="00C30FAD"/>
    <w:rsid w:val="00C311AD"/>
    <w:rsid w:val="00C31427"/>
    <w:rsid w:val="00C31496"/>
    <w:rsid w:val="00C31BB4"/>
    <w:rsid w:val="00C31CAC"/>
    <w:rsid w:val="00C32298"/>
    <w:rsid w:val="00C32484"/>
    <w:rsid w:val="00C32684"/>
    <w:rsid w:val="00C32C6A"/>
    <w:rsid w:val="00C33882"/>
    <w:rsid w:val="00C33C50"/>
    <w:rsid w:val="00C33D7B"/>
    <w:rsid w:val="00C34537"/>
    <w:rsid w:val="00C347A3"/>
    <w:rsid w:val="00C347EB"/>
    <w:rsid w:val="00C349F0"/>
    <w:rsid w:val="00C34BDB"/>
    <w:rsid w:val="00C34D03"/>
    <w:rsid w:val="00C357D3"/>
    <w:rsid w:val="00C35959"/>
    <w:rsid w:val="00C35DA8"/>
    <w:rsid w:val="00C362D4"/>
    <w:rsid w:val="00C36391"/>
    <w:rsid w:val="00C36563"/>
    <w:rsid w:val="00C36917"/>
    <w:rsid w:val="00C36A0D"/>
    <w:rsid w:val="00C36BB4"/>
    <w:rsid w:val="00C36F92"/>
    <w:rsid w:val="00C370EB"/>
    <w:rsid w:val="00C372C3"/>
    <w:rsid w:val="00C374D5"/>
    <w:rsid w:val="00C37675"/>
    <w:rsid w:val="00C3796E"/>
    <w:rsid w:val="00C37999"/>
    <w:rsid w:val="00C40577"/>
    <w:rsid w:val="00C40A0F"/>
    <w:rsid w:val="00C40F5B"/>
    <w:rsid w:val="00C40FF4"/>
    <w:rsid w:val="00C41274"/>
    <w:rsid w:val="00C41C97"/>
    <w:rsid w:val="00C41D54"/>
    <w:rsid w:val="00C4219C"/>
    <w:rsid w:val="00C422B0"/>
    <w:rsid w:val="00C42A20"/>
    <w:rsid w:val="00C42ADA"/>
    <w:rsid w:val="00C42F4A"/>
    <w:rsid w:val="00C43299"/>
    <w:rsid w:val="00C438E2"/>
    <w:rsid w:val="00C43B70"/>
    <w:rsid w:val="00C43FF7"/>
    <w:rsid w:val="00C447D5"/>
    <w:rsid w:val="00C449AB"/>
    <w:rsid w:val="00C44B75"/>
    <w:rsid w:val="00C44BBB"/>
    <w:rsid w:val="00C44CE0"/>
    <w:rsid w:val="00C44D6E"/>
    <w:rsid w:val="00C4506C"/>
    <w:rsid w:val="00C451EC"/>
    <w:rsid w:val="00C45310"/>
    <w:rsid w:val="00C453EC"/>
    <w:rsid w:val="00C4565E"/>
    <w:rsid w:val="00C457B6"/>
    <w:rsid w:val="00C45A7A"/>
    <w:rsid w:val="00C45BD3"/>
    <w:rsid w:val="00C45EC1"/>
    <w:rsid w:val="00C469D9"/>
    <w:rsid w:val="00C46A5C"/>
    <w:rsid w:val="00C46D09"/>
    <w:rsid w:val="00C46F71"/>
    <w:rsid w:val="00C470F5"/>
    <w:rsid w:val="00C47265"/>
    <w:rsid w:val="00C47430"/>
    <w:rsid w:val="00C47502"/>
    <w:rsid w:val="00C47AEF"/>
    <w:rsid w:val="00C47BE8"/>
    <w:rsid w:val="00C50000"/>
    <w:rsid w:val="00C50328"/>
    <w:rsid w:val="00C5057B"/>
    <w:rsid w:val="00C508FB"/>
    <w:rsid w:val="00C50CFE"/>
    <w:rsid w:val="00C50D30"/>
    <w:rsid w:val="00C50DD2"/>
    <w:rsid w:val="00C515FF"/>
    <w:rsid w:val="00C519AB"/>
    <w:rsid w:val="00C51AED"/>
    <w:rsid w:val="00C5204E"/>
    <w:rsid w:val="00C5210A"/>
    <w:rsid w:val="00C52186"/>
    <w:rsid w:val="00C52AE5"/>
    <w:rsid w:val="00C52C29"/>
    <w:rsid w:val="00C52FF3"/>
    <w:rsid w:val="00C52FFD"/>
    <w:rsid w:val="00C5301F"/>
    <w:rsid w:val="00C5302B"/>
    <w:rsid w:val="00C5311B"/>
    <w:rsid w:val="00C53242"/>
    <w:rsid w:val="00C537B7"/>
    <w:rsid w:val="00C53C4E"/>
    <w:rsid w:val="00C53EF6"/>
    <w:rsid w:val="00C544A3"/>
    <w:rsid w:val="00C544E3"/>
    <w:rsid w:val="00C55164"/>
    <w:rsid w:val="00C5610C"/>
    <w:rsid w:val="00C56228"/>
    <w:rsid w:val="00C5641E"/>
    <w:rsid w:val="00C56C3C"/>
    <w:rsid w:val="00C56D49"/>
    <w:rsid w:val="00C56DEB"/>
    <w:rsid w:val="00C5726C"/>
    <w:rsid w:val="00C57743"/>
    <w:rsid w:val="00C57AFC"/>
    <w:rsid w:val="00C60035"/>
    <w:rsid w:val="00C60262"/>
    <w:rsid w:val="00C60295"/>
    <w:rsid w:val="00C607F1"/>
    <w:rsid w:val="00C6087D"/>
    <w:rsid w:val="00C60BB5"/>
    <w:rsid w:val="00C60DBF"/>
    <w:rsid w:val="00C614D2"/>
    <w:rsid w:val="00C61D55"/>
    <w:rsid w:val="00C61E47"/>
    <w:rsid w:val="00C6252F"/>
    <w:rsid w:val="00C63902"/>
    <w:rsid w:val="00C63B36"/>
    <w:rsid w:val="00C63C0C"/>
    <w:rsid w:val="00C64464"/>
    <w:rsid w:val="00C646A1"/>
    <w:rsid w:val="00C64922"/>
    <w:rsid w:val="00C65091"/>
    <w:rsid w:val="00C65383"/>
    <w:rsid w:val="00C65723"/>
    <w:rsid w:val="00C657E4"/>
    <w:rsid w:val="00C660D3"/>
    <w:rsid w:val="00C664DA"/>
    <w:rsid w:val="00C66624"/>
    <w:rsid w:val="00C6678D"/>
    <w:rsid w:val="00C6689F"/>
    <w:rsid w:val="00C66DDE"/>
    <w:rsid w:val="00C66F32"/>
    <w:rsid w:val="00C67F86"/>
    <w:rsid w:val="00C70370"/>
    <w:rsid w:val="00C70473"/>
    <w:rsid w:val="00C7069A"/>
    <w:rsid w:val="00C70759"/>
    <w:rsid w:val="00C70E96"/>
    <w:rsid w:val="00C7142A"/>
    <w:rsid w:val="00C71ADB"/>
    <w:rsid w:val="00C71C71"/>
    <w:rsid w:val="00C71E3A"/>
    <w:rsid w:val="00C72047"/>
    <w:rsid w:val="00C7212E"/>
    <w:rsid w:val="00C727DF"/>
    <w:rsid w:val="00C729C1"/>
    <w:rsid w:val="00C72D71"/>
    <w:rsid w:val="00C7329F"/>
    <w:rsid w:val="00C73472"/>
    <w:rsid w:val="00C73871"/>
    <w:rsid w:val="00C73B26"/>
    <w:rsid w:val="00C73C2A"/>
    <w:rsid w:val="00C743CC"/>
    <w:rsid w:val="00C7492F"/>
    <w:rsid w:val="00C74A94"/>
    <w:rsid w:val="00C752F8"/>
    <w:rsid w:val="00C75808"/>
    <w:rsid w:val="00C75D3C"/>
    <w:rsid w:val="00C76185"/>
    <w:rsid w:val="00C761E8"/>
    <w:rsid w:val="00C76323"/>
    <w:rsid w:val="00C76856"/>
    <w:rsid w:val="00C769B5"/>
    <w:rsid w:val="00C76A09"/>
    <w:rsid w:val="00C76D8A"/>
    <w:rsid w:val="00C770A2"/>
    <w:rsid w:val="00C77638"/>
    <w:rsid w:val="00C77C05"/>
    <w:rsid w:val="00C77F47"/>
    <w:rsid w:val="00C80038"/>
    <w:rsid w:val="00C806BD"/>
    <w:rsid w:val="00C80903"/>
    <w:rsid w:val="00C80A2C"/>
    <w:rsid w:val="00C80A6F"/>
    <w:rsid w:val="00C80D81"/>
    <w:rsid w:val="00C80D99"/>
    <w:rsid w:val="00C80DBB"/>
    <w:rsid w:val="00C8118D"/>
    <w:rsid w:val="00C81AA2"/>
    <w:rsid w:val="00C81FC8"/>
    <w:rsid w:val="00C822C3"/>
    <w:rsid w:val="00C82670"/>
    <w:rsid w:val="00C826C7"/>
    <w:rsid w:val="00C82CC5"/>
    <w:rsid w:val="00C82EDC"/>
    <w:rsid w:val="00C82F34"/>
    <w:rsid w:val="00C833C7"/>
    <w:rsid w:val="00C83B2A"/>
    <w:rsid w:val="00C83E33"/>
    <w:rsid w:val="00C840DB"/>
    <w:rsid w:val="00C841A9"/>
    <w:rsid w:val="00C84A38"/>
    <w:rsid w:val="00C84E59"/>
    <w:rsid w:val="00C853E4"/>
    <w:rsid w:val="00C85557"/>
    <w:rsid w:val="00C85AD6"/>
    <w:rsid w:val="00C85BB5"/>
    <w:rsid w:val="00C85C53"/>
    <w:rsid w:val="00C85D0A"/>
    <w:rsid w:val="00C85E8A"/>
    <w:rsid w:val="00C8607F"/>
    <w:rsid w:val="00C862B4"/>
    <w:rsid w:val="00C8640A"/>
    <w:rsid w:val="00C86E64"/>
    <w:rsid w:val="00C87053"/>
    <w:rsid w:val="00C874DD"/>
    <w:rsid w:val="00C875CE"/>
    <w:rsid w:val="00C87A88"/>
    <w:rsid w:val="00C87B0A"/>
    <w:rsid w:val="00C87E25"/>
    <w:rsid w:val="00C903B2"/>
    <w:rsid w:val="00C9072D"/>
    <w:rsid w:val="00C90796"/>
    <w:rsid w:val="00C91192"/>
    <w:rsid w:val="00C91254"/>
    <w:rsid w:val="00C9196C"/>
    <w:rsid w:val="00C91B24"/>
    <w:rsid w:val="00C91CC6"/>
    <w:rsid w:val="00C92727"/>
    <w:rsid w:val="00C92B47"/>
    <w:rsid w:val="00C92DEF"/>
    <w:rsid w:val="00C92E7B"/>
    <w:rsid w:val="00C93028"/>
    <w:rsid w:val="00C932DF"/>
    <w:rsid w:val="00C9335B"/>
    <w:rsid w:val="00C933B5"/>
    <w:rsid w:val="00C935C2"/>
    <w:rsid w:val="00C9365B"/>
    <w:rsid w:val="00C93BAA"/>
    <w:rsid w:val="00C93D3F"/>
    <w:rsid w:val="00C94A51"/>
    <w:rsid w:val="00C951DE"/>
    <w:rsid w:val="00C9520D"/>
    <w:rsid w:val="00C95768"/>
    <w:rsid w:val="00C95830"/>
    <w:rsid w:val="00C959BE"/>
    <w:rsid w:val="00C95DF5"/>
    <w:rsid w:val="00C960F4"/>
    <w:rsid w:val="00C96146"/>
    <w:rsid w:val="00C9644D"/>
    <w:rsid w:val="00C969C1"/>
    <w:rsid w:val="00C96F5E"/>
    <w:rsid w:val="00C974FB"/>
    <w:rsid w:val="00CA04C5"/>
    <w:rsid w:val="00CA07EE"/>
    <w:rsid w:val="00CA0C4D"/>
    <w:rsid w:val="00CA0C8E"/>
    <w:rsid w:val="00CA124C"/>
    <w:rsid w:val="00CA1649"/>
    <w:rsid w:val="00CA1F03"/>
    <w:rsid w:val="00CA2456"/>
    <w:rsid w:val="00CA2929"/>
    <w:rsid w:val="00CA2BF6"/>
    <w:rsid w:val="00CA2C8C"/>
    <w:rsid w:val="00CA2F3F"/>
    <w:rsid w:val="00CA3117"/>
    <w:rsid w:val="00CA3B61"/>
    <w:rsid w:val="00CA3C8E"/>
    <w:rsid w:val="00CA3F1F"/>
    <w:rsid w:val="00CA3FDB"/>
    <w:rsid w:val="00CA3FE7"/>
    <w:rsid w:val="00CA4116"/>
    <w:rsid w:val="00CA472B"/>
    <w:rsid w:val="00CA4C39"/>
    <w:rsid w:val="00CA4D32"/>
    <w:rsid w:val="00CA4E72"/>
    <w:rsid w:val="00CA4E74"/>
    <w:rsid w:val="00CA548C"/>
    <w:rsid w:val="00CA564E"/>
    <w:rsid w:val="00CA583B"/>
    <w:rsid w:val="00CA5863"/>
    <w:rsid w:val="00CA5C19"/>
    <w:rsid w:val="00CA5D07"/>
    <w:rsid w:val="00CA602E"/>
    <w:rsid w:val="00CA6095"/>
    <w:rsid w:val="00CA610F"/>
    <w:rsid w:val="00CA69B2"/>
    <w:rsid w:val="00CA6A35"/>
    <w:rsid w:val="00CA7268"/>
    <w:rsid w:val="00CA741F"/>
    <w:rsid w:val="00CA775A"/>
    <w:rsid w:val="00CA7BFD"/>
    <w:rsid w:val="00CA7CA5"/>
    <w:rsid w:val="00CB0016"/>
    <w:rsid w:val="00CB0718"/>
    <w:rsid w:val="00CB07FC"/>
    <w:rsid w:val="00CB090F"/>
    <w:rsid w:val="00CB160D"/>
    <w:rsid w:val="00CB1A71"/>
    <w:rsid w:val="00CB1CAA"/>
    <w:rsid w:val="00CB1D19"/>
    <w:rsid w:val="00CB1FEB"/>
    <w:rsid w:val="00CB2A46"/>
    <w:rsid w:val="00CB2B79"/>
    <w:rsid w:val="00CB2CAB"/>
    <w:rsid w:val="00CB2D35"/>
    <w:rsid w:val="00CB33F4"/>
    <w:rsid w:val="00CB3B69"/>
    <w:rsid w:val="00CB3C31"/>
    <w:rsid w:val="00CB3E4F"/>
    <w:rsid w:val="00CB3F65"/>
    <w:rsid w:val="00CB4439"/>
    <w:rsid w:val="00CB473E"/>
    <w:rsid w:val="00CB4908"/>
    <w:rsid w:val="00CB4949"/>
    <w:rsid w:val="00CB4BEC"/>
    <w:rsid w:val="00CB4DDA"/>
    <w:rsid w:val="00CB51DF"/>
    <w:rsid w:val="00CB52EE"/>
    <w:rsid w:val="00CB5441"/>
    <w:rsid w:val="00CB547E"/>
    <w:rsid w:val="00CB54BE"/>
    <w:rsid w:val="00CB5619"/>
    <w:rsid w:val="00CB5760"/>
    <w:rsid w:val="00CB57F3"/>
    <w:rsid w:val="00CB59CE"/>
    <w:rsid w:val="00CB5ADA"/>
    <w:rsid w:val="00CB5D01"/>
    <w:rsid w:val="00CB614C"/>
    <w:rsid w:val="00CB616B"/>
    <w:rsid w:val="00CB64CD"/>
    <w:rsid w:val="00CB66B8"/>
    <w:rsid w:val="00CB6706"/>
    <w:rsid w:val="00CB69AA"/>
    <w:rsid w:val="00CB6CCD"/>
    <w:rsid w:val="00CB6DD8"/>
    <w:rsid w:val="00CB6E25"/>
    <w:rsid w:val="00CB6FD0"/>
    <w:rsid w:val="00CB7508"/>
    <w:rsid w:val="00CB7AED"/>
    <w:rsid w:val="00CB7F61"/>
    <w:rsid w:val="00CC00AD"/>
    <w:rsid w:val="00CC00E2"/>
    <w:rsid w:val="00CC0427"/>
    <w:rsid w:val="00CC0B3B"/>
    <w:rsid w:val="00CC1008"/>
    <w:rsid w:val="00CC1178"/>
    <w:rsid w:val="00CC1217"/>
    <w:rsid w:val="00CC13C5"/>
    <w:rsid w:val="00CC1405"/>
    <w:rsid w:val="00CC1AA7"/>
    <w:rsid w:val="00CC1AAA"/>
    <w:rsid w:val="00CC258F"/>
    <w:rsid w:val="00CC2ADF"/>
    <w:rsid w:val="00CC2B57"/>
    <w:rsid w:val="00CC3239"/>
    <w:rsid w:val="00CC3BCD"/>
    <w:rsid w:val="00CC433E"/>
    <w:rsid w:val="00CC4348"/>
    <w:rsid w:val="00CC4595"/>
    <w:rsid w:val="00CC46A9"/>
    <w:rsid w:val="00CC47DA"/>
    <w:rsid w:val="00CC48F4"/>
    <w:rsid w:val="00CC4B42"/>
    <w:rsid w:val="00CC4E0B"/>
    <w:rsid w:val="00CC4EE1"/>
    <w:rsid w:val="00CC511C"/>
    <w:rsid w:val="00CC515C"/>
    <w:rsid w:val="00CC52F4"/>
    <w:rsid w:val="00CC558D"/>
    <w:rsid w:val="00CC5E20"/>
    <w:rsid w:val="00CC5F23"/>
    <w:rsid w:val="00CC6E6C"/>
    <w:rsid w:val="00CC6F76"/>
    <w:rsid w:val="00CC6FD4"/>
    <w:rsid w:val="00CC73B7"/>
    <w:rsid w:val="00CC75B8"/>
    <w:rsid w:val="00CC7665"/>
    <w:rsid w:val="00CC79AA"/>
    <w:rsid w:val="00CC7E89"/>
    <w:rsid w:val="00CC7FCE"/>
    <w:rsid w:val="00CD001F"/>
    <w:rsid w:val="00CD0919"/>
    <w:rsid w:val="00CD0E12"/>
    <w:rsid w:val="00CD0F8C"/>
    <w:rsid w:val="00CD0FBA"/>
    <w:rsid w:val="00CD1104"/>
    <w:rsid w:val="00CD1CC4"/>
    <w:rsid w:val="00CD1EA0"/>
    <w:rsid w:val="00CD1EDE"/>
    <w:rsid w:val="00CD1F5F"/>
    <w:rsid w:val="00CD28FB"/>
    <w:rsid w:val="00CD2A25"/>
    <w:rsid w:val="00CD2A5D"/>
    <w:rsid w:val="00CD2F4E"/>
    <w:rsid w:val="00CD3251"/>
    <w:rsid w:val="00CD327F"/>
    <w:rsid w:val="00CD3B08"/>
    <w:rsid w:val="00CD3BF4"/>
    <w:rsid w:val="00CD3CA1"/>
    <w:rsid w:val="00CD41C7"/>
    <w:rsid w:val="00CD471D"/>
    <w:rsid w:val="00CD4A2A"/>
    <w:rsid w:val="00CD4B00"/>
    <w:rsid w:val="00CD57D7"/>
    <w:rsid w:val="00CD5BB3"/>
    <w:rsid w:val="00CD5E59"/>
    <w:rsid w:val="00CD61BD"/>
    <w:rsid w:val="00CD6230"/>
    <w:rsid w:val="00CD6640"/>
    <w:rsid w:val="00CD7129"/>
    <w:rsid w:val="00CD71C6"/>
    <w:rsid w:val="00CD735B"/>
    <w:rsid w:val="00CD755B"/>
    <w:rsid w:val="00CD76C9"/>
    <w:rsid w:val="00CD7735"/>
    <w:rsid w:val="00CD7B69"/>
    <w:rsid w:val="00CD7DA5"/>
    <w:rsid w:val="00CD7F7F"/>
    <w:rsid w:val="00CE0055"/>
    <w:rsid w:val="00CE085F"/>
    <w:rsid w:val="00CE0B17"/>
    <w:rsid w:val="00CE1240"/>
    <w:rsid w:val="00CE12CF"/>
    <w:rsid w:val="00CE14C2"/>
    <w:rsid w:val="00CE1D48"/>
    <w:rsid w:val="00CE1D68"/>
    <w:rsid w:val="00CE205A"/>
    <w:rsid w:val="00CE25FA"/>
    <w:rsid w:val="00CE26EE"/>
    <w:rsid w:val="00CE280A"/>
    <w:rsid w:val="00CE2B4A"/>
    <w:rsid w:val="00CE3094"/>
    <w:rsid w:val="00CE373A"/>
    <w:rsid w:val="00CE3857"/>
    <w:rsid w:val="00CE3CA2"/>
    <w:rsid w:val="00CE3D06"/>
    <w:rsid w:val="00CE3D6F"/>
    <w:rsid w:val="00CE4102"/>
    <w:rsid w:val="00CE4458"/>
    <w:rsid w:val="00CE4764"/>
    <w:rsid w:val="00CE479D"/>
    <w:rsid w:val="00CE50A2"/>
    <w:rsid w:val="00CE5538"/>
    <w:rsid w:val="00CE5B03"/>
    <w:rsid w:val="00CE5C12"/>
    <w:rsid w:val="00CE5D7B"/>
    <w:rsid w:val="00CE6045"/>
    <w:rsid w:val="00CE60F3"/>
    <w:rsid w:val="00CE623C"/>
    <w:rsid w:val="00CE6967"/>
    <w:rsid w:val="00CE6B37"/>
    <w:rsid w:val="00CE6CD3"/>
    <w:rsid w:val="00CE6DA1"/>
    <w:rsid w:val="00CE6E89"/>
    <w:rsid w:val="00CE726B"/>
    <w:rsid w:val="00CE758F"/>
    <w:rsid w:val="00CE7AF4"/>
    <w:rsid w:val="00CE7D33"/>
    <w:rsid w:val="00CF0332"/>
    <w:rsid w:val="00CF04D1"/>
    <w:rsid w:val="00CF0680"/>
    <w:rsid w:val="00CF0833"/>
    <w:rsid w:val="00CF0854"/>
    <w:rsid w:val="00CF16D1"/>
    <w:rsid w:val="00CF18ED"/>
    <w:rsid w:val="00CF1DE7"/>
    <w:rsid w:val="00CF2026"/>
    <w:rsid w:val="00CF251D"/>
    <w:rsid w:val="00CF2734"/>
    <w:rsid w:val="00CF2831"/>
    <w:rsid w:val="00CF2A33"/>
    <w:rsid w:val="00CF2B82"/>
    <w:rsid w:val="00CF3400"/>
    <w:rsid w:val="00CF381E"/>
    <w:rsid w:val="00CF3854"/>
    <w:rsid w:val="00CF400D"/>
    <w:rsid w:val="00CF40EB"/>
    <w:rsid w:val="00CF465E"/>
    <w:rsid w:val="00CF46A2"/>
    <w:rsid w:val="00CF4AE6"/>
    <w:rsid w:val="00CF4B80"/>
    <w:rsid w:val="00CF4CAA"/>
    <w:rsid w:val="00CF5464"/>
    <w:rsid w:val="00CF6390"/>
    <w:rsid w:val="00CF676E"/>
    <w:rsid w:val="00CF69B8"/>
    <w:rsid w:val="00CF6A23"/>
    <w:rsid w:val="00CF6C73"/>
    <w:rsid w:val="00CF6EE8"/>
    <w:rsid w:val="00CF71E7"/>
    <w:rsid w:val="00CF7738"/>
    <w:rsid w:val="00CF7B9A"/>
    <w:rsid w:val="00D00306"/>
    <w:rsid w:val="00D00A7D"/>
    <w:rsid w:val="00D0100D"/>
    <w:rsid w:val="00D011A0"/>
    <w:rsid w:val="00D01363"/>
    <w:rsid w:val="00D019A7"/>
    <w:rsid w:val="00D01BAB"/>
    <w:rsid w:val="00D02B09"/>
    <w:rsid w:val="00D02CCE"/>
    <w:rsid w:val="00D02D68"/>
    <w:rsid w:val="00D03468"/>
    <w:rsid w:val="00D03700"/>
    <w:rsid w:val="00D037D9"/>
    <w:rsid w:val="00D039DA"/>
    <w:rsid w:val="00D039FF"/>
    <w:rsid w:val="00D03C2A"/>
    <w:rsid w:val="00D04023"/>
    <w:rsid w:val="00D040F8"/>
    <w:rsid w:val="00D04783"/>
    <w:rsid w:val="00D04EF5"/>
    <w:rsid w:val="00D05246"/>
    <w:rsid w:val="00D0578C"/>
    <w:rsid w:val="00D05DB5"/>
    <w:rsid w:val="00D06201"/>
    <w:rsid w:val="00D06900"/>
    <w:rsid w:val="00D06C88"/>
    <w:rsid w:val="00D06C96"/>
    <w:rsid w:val="00D06E40"/>
    <w:rsid w:val="00D07345"/>
    <w:rsid w:val="00D07818"/>
    <w:rsid w:val="00D07BC3"/>
    <w:rsid w:val="00D07BCA"/>
    <w:rsid w:val="00D07D1D"/>
    <w:rsid w:val="00D100D6"/>
    <w:rsid w:val="00D10860"/>
    <w:rsid w:val="00D10C08"/>
    <w:rsid w:val="00D112EF"/>
    <w:rsid w:val="00D1138D"/>
    <w:rsid w:val="00D113C3"/>
    <w:rsid w:val="00D114F3"/>
    <w:rsid w:val="00D11683"/>
    <w:rsid w:val="00D119D6"/>
    <w:rsid w:val="00D11B00"/>
    <w:rsid w:val="00D121A6"/>
    <w:rsid w:val="00D1242D"/>
    <w:rsid w:val="00D12471"/>
    <w:rsid w:val="00D12B32"/>
    <w:rsid w:val="00D12E0F"/>
    <w:rsid w:val="00D13967"/>
    <w:rsid w:val="00D13DED"/>
    <w:rsid w:val="00D14719"/>
    <w:rsid w:val="00D14CF0"/>
    <w:rsid w:val="00D15455"/>
    <w:rsid w:val="00D15BB5"/>
    <w:rsid w:val="00D15CD2"/>
    <w:rsid w:val="00D15F58"/>
    <w:rsid w:val="00D1606C"/>
    <w:rsid w:val="00D16244"/>
    <w:rsid w:val="00D164D2"/>
    <w:rsid w:val="00D16571"/>
    <w:rsid w:val="00D16814"/>
    <w:rsid w:val="00D16AFA"/>
    <w:rsid w:val="00D170E4"/>
    <w:rsid w:val="00D1733F"/>
    <w:rsid w:val="00D17466"/>
    <w:rsid w:val="00D1748D"/>
    <w:rsid w:val="00D17CB1"/>
    <w:rsid w:val="00D2058A"/>
    <w:rsid w:val="00D20638"/>
    <w:rsid w:val="00D20762"/>
    <w:rsid w:val="00D2097B"/>
    <w:rsid w:val="00D20CCC"/>
    <w:rsid w:val="00D20ECB"/>
    <w:rsid w:val="00D21118"/>
    <w:rsid w:val="00D21A30"/>
    <w:rsid w:val="00D21F30"/>
    <w:rsid w:val="00D22049"/>
    <w:rsid w:val="00D2214B"/>
    <w:rsid w:val="00D224DD"/>
    <w:rsid w:val="00D22787"/>
    <w:rsid w:val="00D228EC"/>
    <w:rsid w:val="00D22D00"/>
    <w:rsid w:val="00D22F5F"/>
    <w:rsid w:val="00D23326"/>
    <w:rsid w:val="00D234CC"/>
    <w:rsid w:val="00D23BC0"/>
    <w:rsid w:val="00D23E53"/>
    <w:rsid w:val="00D2438E"/>
    <w:rsid w:val="00D2465B"/>
    <w:rsid w:val="00D249B5"/>
    <w:rsid w:val="00D2558E"/>
    <w:rsid w:val="00D2562A"/>
    <w:rsid w:val="00D2577C"/>
    <w:rsid w:val="00D2583B"/>
    <w:rsid w:val="00D259E9"/>
    <w:rsid w:val="00D25A7B"/>
    <w:rsid w:val="00D25E70"/>
    <w:rsid w:val="00D26141"/>
    <w:rsid w:val="00D26334"/>
    <w:rsid w:val="00D26505"/>
    <w:rsid w:val="00D26BFB"/>
    <w:rsid w:val="00D26D2B"/>
    <w:rsid w:val="00D26E35"/>
    <w:rsid w:val="00D2705B"/>
    <w:rsid w:val="00D270C7"/>
    <w:rsid w:val="00D27174"/>
    <w:rsid w:val="00D271CF"/>
    <w:rsid w:val="00D276FD"/>
    <w:rsid w:val="00D30581"/>
    <w:rsid w:val="00D305A1"/>
    <w:rsid w:val="00D30625"/>
    <w:rsid w:val="00D307DF"/>
    <w:rsid w:val="00D3082A"/>
    <w:rsid w:val="00D30ACE"/>
    <w:rsid w:val="00D31A00"/>
    <w:rsid w:val="00D31AF1"/>
    <w:rsid w:val="00D31B75"/>
    <w:rsid w:val="00D31C43"/>
    <w:rsid w:val="00D31CC0"/>
    <w:rsid w:val="00D31DD9"/>
    <w:rsid w:val="00D32301"/>
    <w:rsid w:val="00D324D5"/>
    <w:rsid w:val="00D32594"/>
    <w:rsid w:val="00D326D7"/>
    <w:rsid w:val="00D3271D"/>
    <w:rsid w:val="00D3273B"/>
    <w:rsid w:val="00D32874"/>
    <w:rsid w:val="00D32947"/>
    <w:rsid w:val="00D3294F"/>
    <w:rsid w:val="00D32B1D"/>
    <w:rsid w:val="00D32B2E"/>
    <w:rsid w:val="00D32C75"/>
    <w:rsid w:val="00D32F75"/>
    <w:rsid w:val="00D33721"/>
    <w:rsid w:val="00D339F6"/>
    <w:rsid w:val="00D33F7E"/>
    <w:rsid w:val="00D34074"/>
    <w:rsid w:val="00D34132"/>
    <w:rsid w:val="00D3413D"/>
    <w:rsid w:val="00D34211"/>
    <w:rsid w:val="00D345DF"/>
    <w:rsid w:val="00D34C89"/>
    <w:rsid w:val="00D3524E"/>
    <w:rsid w:val="00D3525D"/>
    <w:rsid w:val="00D35362"/>
    <w:rsid w:val="00D36058"/>
    <w:rsid w:val="00D3674F"/>
    <w:rsid w:val="00D36B5E"/>
    <w:rsid w:val="00D36E43"/>
    <w:rsid w:val="00D371AA"/>
    <w:rsid w:val="00D373DF"/>
    <w:rsid w:val="00D37657"/>
    <w:rsid w:val="00D37889"/>
    <w:rsid w:val="00D37BEF"/>
    <w:rsid w:val="00D37CE3"/>
    <w:rsid w:val="00D40364"/>
    <w:rsid w:val="00D405F2"/>
    <w:rsid w:val="00D40747"/>
    <w:rsid w:val="00D40837"/>
    <w:rsid w:val="00D4090B"/>
    <w:rsid w:val="00D40E28"/>
    <w:rsid w:val="00D4105C"/>
    <w:rsid w:val="00D41290"/>
    <w:rsid w:val="00D412C9"/>
    <w:rsid w:val="00D41345"/>
    <w:rsid w:val="00D41C62"/>
    <w:rsid w:val="00D41CAF"/>
    <w:rsid w:val="00D41CE3"/>
    <w:rsid w:val="00D41D1C"/>
    <w:rsid w:val="00D41DB7"/>
    <w:rsid w:val="00D4269F"/>
    <w:rsid w:val="00D4289D"/>
    <w:rsid w:val="00D4294E"/>
    <w:rsid w:val="00D42E29"/>
    <w:rsid w:val="00D43093"/>
    <w:rsid w:val="00D434DF"/>
    <w:rsid w:val="00D436BF"/>
    <w:rsid w:val="00D43B21"/>
    <w:rsid w:val="00D44123"/>
    <w:rsid w:val="00D44181"/>
    <w:rsid w:val="00D4419E"/>
    <w:rsid w:val="00D44268"/>
    <w:rsid w:val="00D44A3E"/>
    <w:rsid w:val="00D44F71"/>
    <w:rsid w:val="00D456FD"/>
    <w:rsid w:val="00D45873"/>
    <w:rsid w:val="00D462D7"/>
    <w:rsid w:val="00D46383"/>
    <w:rsid w:val="00D464F3"/>
    <w:rsid w:val="00D4722B"/>
    <w:rsid w:val="00D4789E"/>
    <w:rsid w:val="00D4799A"/>
    <w:rsid w:val="00D47B74"/>
    <w:rsid w:val="00D47BB0"/>
    <w:rsid w:val="00D47FB3"/>
    <w:rsid w:val="00D50510"/>
    <w:rsid w:val="00D5078E"/>
    <w:rsid w:val="00D50AB5"/>
    <w:rsid w:val="00D50DF6"/>
    <w:rsid w:val="00D50E29"/>
    <w:rsid w:val="00D5120C"/>
    <w:rsid w:val="00D51ABD"/>
    <w:rsid w:val="00D51DB0"/>
    <w:rsid w:val="00D5279E"/>
    <w:rsid w:val="00D52A79"/>
    <w:rsid w:val="00D52C5E"/>
    <w:rsid w:val="00D52C61"/>
    <w:rsid w:val="00D5329F"/>
    <w:rsid w:val="00D532B4"/>
    <w:rsid w:val="00D538B2"/>
    <w:rsid w:val="00D53984"/>
    <w:rsid w:val="00D53B0E"/>
    <w:rsid w:val="00D53B9C"/>
    <w:rsid w:val="00D53E79"/>
    <w:rsid w:val="00D53ECF"/>
    <w:rsid w:val="00D54068"/>
    <w:rsid w:val="00D5432A"/>
    <w:rsid w:val="00D5496B"/>
    <w:rsid w:val="00D54BFD"/>
    <w:rsid w:val="00D551AF"/>
    <w:rsid w:val="00D55802"/>
    <w:rsid w:val="00D55D93"/>
    <w:rsid w:val="00D56396"/>
    <w:rsid w:val="00D56621"/>
    <w:rsid w:val="00D5669C"/>
    <w:rsid w:val="00D56CD9"/>
    <w:rsid w:val="00D56FCF"/>
    <w:rsid w:val="00D573C0"/>
    <w:rsid w:val="00D57648"/>
    <w:rsid w:val="00D5768E"/>
    <w:rsid w:val="00D602CF"/>
    <w:rsid w:val="00D60675"/>
    <w:rsid w:val="00D607FF"/>
    <w:rsid w:val="00D60949"/>
    <w:rsid w:val="00D60B39"/>
    <w:rsid w:val="00D60C86"/>
    <w:rsid w:val="00D60D86"/>
    <w:rsid w:val="00D615B8"/>
    <w:rsid w:val="00D61D5B"/>
    <w:rsid w:val="00D62283"/>
    <w:rsid w:val="00D62313"/>
    <w:rsid w:val="00D623C9"/>
    <w:rsid w:val="00D6279B"/>
    <w:rsid w:val="00D62DBD"/>
    <w:rsid w:val="00D62E10"/>
    <w:rsid w:val="00D63048"/>
    <w:rsid w:val="00D63105"/>
    <w:rsid w:val="00D6362F"/>
    <w:rsid w:val="00D63723"/>
    <w:rsid w:val="00D63B75"/>
    <w:rsid w:val="00D63E26"/>
    <w:rsid w:val="00D6477C"/>
    <w:rsid w:val="00D64AA6"/>
    <w:rsid w:val="00D64B01"/>
    <w:rsid w:val="00D64D5E"/>
    <w:rsid w:val="00D651DA"/>
    <w:rsid w:val="00D65430"/>
    <w:rsid w:val="00D65831"/>
    <w:rsid w:val="00D659A3"/>
    <w:rsid w:val="00D65AF5"/>
    <w:rsid w:val="00D65B0B"/>
    <w:rsid w:val="00D65F3C"/>
    <w:rsid w:val="00D66155"/>
    <w:rsid w:val="00D6629F"/>
    <w:rsid w:val="00D6660C"/>
    <w:rsid w:val="00D6674D"/>
    <w:rsid w:val="00D66AD1"/>
    <w:rsid w:val="00D66B2B"/>
    <w:rsid w:val="00D6771A"/>
    <w:rsid w:val="00D67CC5"/>
    <w:rsid w:val="00D67EFE"/>
    <w:rsid w:val="00D705D8"/>
    <w:rsid w:val="00D70645"/>
    <w:rsid w:val="00D7071D"/>
    <w:rsid w:val="00D70736"/>
    <w:rsid w:val="00D7096F"/>
    <w:rsid w:val="00D70CF6"/>
    <w:rsid w:val="00D711E4"/>
    <w:rsid w:val="00D7186B"/>
    <w:rsid w:val="00D7215F"/>
    <w:rsid w:val="00D7240C"/>
    <w:rsid w:val="00D7282B"/>
    <w:rsid w:val="00D72A06"/>
    <w:rsid w:val="00D72A44"/>
    <w:rsid w:val="00D72E81"/>
    <w:rsid w:val="00D72EA2"/>
    <w:rsid w:val="00D72EC3"/>
    <w:rsid w:val="00D72F31"/>
    <w:rsid w:val="00D730C9"/>
    <w:rsid w:val="00D7331E"/>
    <w:rsid w:val="00D73622"/>
    <w:rsid w:val="00D73A57"/>
    <w:rsid w:val="00D73A5C"/>
    <w:rsid w:val="00D73C73"/>
    <w:rsid w:val="00D748EB"/>
    <w:rsid w:val="00D74B40"/>
    <w:rsid w:val="00D74EAB"/>
    <w:rsid w:val="00D74F77"/>
    <w:rsid w:val="00D75388"/>
    <w:rsid w:val="00D755FD"/>
    <w:rsid w:val="00D75D83"/>
    <w:rsid w:val="00D7610A"/>
    <w:rsid w:val="00D76663"/>
    <w:rsid w:val="00D766A0"/>
    <w:rsid w:val="00D77217"/>
    <w:rsid w:val="00D77385"/>
    <w:rsid w:val="00D776AE"/>
    <w:rsid w:val="00D77B40"/>
    <w:rsid w:val="00D77BCC"/>
    <w:rsid w:val="00D800BD"/>
    <w:rsid w:val="00D8036C"/>
    <w:rsid w:val="00D8056D"/>
    <w:rsid w:val="00D809D8"/>
    <w:rsid w:val="00D80A40"/>
    <w:rsid w:val="00D80B0B"/>
    <w:rsid w:val="00D80CA2"/>
    <w:rsid w:val="00D81A70"/>
    <w:rsid w:val="00D81B2C"/>
    <w:rsid w:val="00D81D6D"/>
    <w:rsid w:val="00D8231E"/>
    <w:rsid w:val="00D823D4"/>
    <w:rsid w:val="00D82561"/>
    <w:rsid w:val="00D828C4"/>
    <w:rsid w:val="00D82982"/>
    <w:rsid w:val="00D82A55"/>
    <w:rsid w:val="00D82BD1"/>
    <w:rsid w:val="00D82D5D"/>
    <w:rsid w:val="00D82DBA"/>
    <w:rsid w:val="00D82E8E"/>
    <w:rsid w:val="00D8342A"/>
    <w:rsid w:val="00D8365A"/>
    <w:rsid w:val="00D83669"/>
    <w:rsid w:val="00D837D6"/>
    <w:rsid w:val="00D83D4E"/>
    <w:rsid w:val="00D83E81"/>
    <w:rsid w:val="00D842B2"/>
    <w:rsid w:val="00D84C0E"/>
    <w:rsid w:val="00D84DD3"/>
    <w:rsid w:val="00D84E46"/>
    <w:rsid w:val="00D84E59"/>
    <w:rsid w:val="00D84E87"/>
    <w:rsid w:val="00D84F53"/>
    <w:rsid w:val="00D8512A"/>
    <w:rsid w:val="00D852E1"/>
    <w:rsid w:val="00D85A4F"/>
    <w:rsid w:val="00D862D1"/>
    <w:rsid w:val="00D870D5"/>
    <w:rsid w:val="00D874E3"/>
    <w:rsid w:val="00D875F0"/>
    <w:rsid w:val="00D8789B"/>
    <w:rsid w:val="00D878FD"/>
    <w:rsid w:val="00D879EF"/>
    <w:rsid w:val="00D87DFC"/>
    <w:rsid w:val="00D87EFB"/>
    <w:rsid w:val="00D90BF3"/>
    <w:rsid w:val="00D90C32"/>
    <w:rsid w:val="00D90FD1"/>
    <w:rsid w:val="00D91095"/>
    <w:rsid w:val="00D911A6"/>
    <w:rsid w:val="00D9130B"/>
    <w:rsid w:val="00D914D7"/>
    <w:rsid w:val="00D91993"/>
    <w:rsid w:val="00D91C4E"/>
    <w:rsid w:val="00D91D7D"/>
    <w:rsid w:val="00D92B14"/>
    <w:rsid w:val="00D9323D"/>
    <w:rsid w:val="00D93496"/>
    <w:rsid w:val="00D93727"/>
    <w:rsid w:val="00D938CC"/>
    <w:rsid w:val="00D93C2B"/>
    <w:rsid w:val="00D93EB2"/>
    <w:rsid w:val="00D9426B"/>
    <w:rsid w:val="00D945BB"/>
    <w:rsid w:val="00D94E2E"/>
    <w:rsid w:val="00D94F4B"/>
    <w:rsid w:val="00D957B2"/>
    <w:rsid w:val="00D959BC"/>
    <w:rsid w:val="00D962F2"/>
    <w:rsid w:val="00D9651A"/>
    <w:rsid w:val="00D9689D"/>
    <w:rsid w:val="00D97D91"/>
    <w:rsid w:val="00D97F08"/>
    <w:rsid w:val="00DA016F"/>
    <w:rsid w:val="00DA0179"/>
    <w:rsid w:val="00DA088C"/>
    <w:rsid w:val="00DA0C73"/>
    <w:rsid w:val="00DA1177"/>
    <w:rsid w:val="00DA187C"/>
    <w:rsid w:val="00DA27D7"/>
    <w:rsid w:val="00DA2BB4"/>
    <w:rsid w:val="00DA2C85"/>
    <w:rsid w:val="00DA2E18"/>
    <w:rsid w:val="00DA300F"/>
    <w:rsid w:val="00DA31E2"/>
    <w:rsid w:val="00DA388E"/>
    <w:rsid w:val="00DA3CE5"/>
    <w:rsid w:val="00DA3DD8"/>
    <w:rsid w:val="00DA3E2D"/>
    <w:rsid w:val="00DA4056"/>
    <w:rsid w:val="00DA406B"/>
    <w:rsid w:val="00DA40EB"/>
    <w:rsid w:val="00DA44BA"/>
    <w:rsid w:val="00DA48A8"/>
    <w:rsid w:val="00DA4C96"/>
    <w:rsid w:val="00DA5087"/>
    <w:rsid w:val="00DA522B"/>
    <w:rsid w:val="00DA5926"/>
    <w:rsid w:val="00DA60D8"/>
    <w:rsid w:val="00DA6576"/>
    <w:rsid w:val="00DA66AD"/>
    <w:rsid w:val="00DA6780"/>
    <w:rsid w:val="00DA701A"/>
    <w:rsid w:val="00DA7B7E"/>
    <w:rsid w:val="00DB00A2"/>
    <w:rsid w:val="00DB01B8"/>
    <w:rsid w:val="00DB06FB"/>
    <w:rsid w:val="00DB081E"/>
    <w:rsid w:val="00DB0BD0"/>
    <w:rsid w:val="00DB0E7D"/>
    <w:rsid w:val="00DB0FD8"/>
    <w:rsid w:val="00DB16B7"/>
    <w:rsid w:val="00DB1914"/>
    <w:rsid w:val="00DB1BFE"/>
    <w:rsid w:val="00DB1DA7"/>
    <w:rsid w:val="00DB25F3"/>
    <w:rsid w:val="00DB26DF"/>
    <w:rsid w:val="00DB29F1"/>
    <w:rsid w:val="00DB2D7F"/>
    <w:rsid w:val="00DB2EFE"/>
    <w:rsid w:val="00DB341C"/>
    <w:rsid w:val="00DB3DF7"/>
    <w:rsid w:val="00DB4206"/>
    <w:rsid w:val="00DB48B1"/>
    <w:rsid w:val="00DB4FC7"/>
    <w:rsid w:val="00DB5543"/>
    <w:rsid w:val="00DB567E"/>
    <w:rsid w:val="00DB593E"/>
    <w:rsid w:val="00DB5B60"/>
    <w:rsid w:val="00DB5B9B"/>
    <w:rsid w:val="00DB63BD"/>
    <w:rsid w:val="00DB65A8"/>
    <w:rsid w:val="00DB73D3"/>
    <w:rsid w:val="00DB7715"/>
    <w:rsid w:val="00DC020B"/>
    <w:rsid w:val="00DC0754"/>
    <w:rsid w:val="00DC0E18"/>
    <w:rsid w:val="00DC249C"/>
    <w:rsid w:val="00DC2709"/>
    <w:rsid w:val="00DC27F3"/>
    <w:rsid w:val="00DC28EA"/>
    <w:rsid w:val="00DC2D65"/>
    <w:rsid w:val="00DC30E4"/>
    <w:rsid w:val="00DC32F8"/>
    <w:rsid w:val="00DC359E"/>
    <w:rsid w:val="00DC37DD"/>
    <w:rsid w:val="00DC3FF3"/>
    <w:rsid w:val="00DC43B9"/>
    <w:rsid w:val="00DC470F"/>
    <w:rsid w:val="00DC4889"/>
    <w:rsid w:val="00DC4998"/>
    <w:rsid w:val="00DC4E70"/>
    <w:rsid w:val="00DC4EA7"/>
    <w:rsid w:val="00DC53EF"/>
    <w:rsid w:val="00DC55B8"/>
    <w:rsid w:val="00DC570E"/>
    <w:rsid w:val="00DC5899"/>
    <w:rsid w:val="00DC5993"/>
    <w:rsid w:val="00DC5D96"/>
    <w:rsid w:val="00DC5FF6"/>
    <w:rsid w:val="00DC6923"/>
    <w:rsid w:val="00DC6C93"/>
    <w:rsid w:val="00DC6CAE"/>
    <w:rsid w:val="00DC7200"/>
    <w:rsid w:val="00DC7C71"/>
    <w:rsid w:val="00DD00EE"/>
    <w:rsid w:val="00DD0346"/>
    <w:rsid w:val="00DD07D5"/>
    <w:rsid w:val="00DD0A9F"/>
    <w:rsid w:val="00DD0E89"/>
    <w:rsid w:val="00DD1308"/>
    <w:rsid w:val="00DD15D5"/>
    <w:rsid w:val="00DD1D64"/>
    <w:rsid w:val="00DD1ECC"/>
    <w:rsid w:val="00DD272B"/>
    <w:rsid w:val="00DD29B8"/>
    <w:rsid w:val="00DD29CE"/>
    <w:rsid w:val="00DD2AF6"/>
    <w:rsid w:val="00DD2EB4"/>
    <w:rsid w:val="00DD3174"/>
    <w:rsid w:val="00DD3239"/>
    <w:rsid w:val="00DD32EC"/>
    <w:rsid w:val="00DD3313"/>
    <w:rsid w:val="00DD3620"/>
    <w:rsid w:val="00DD3C6B"/>
    <w:rsid w:val="00DD436E"/>
    <w:rsid w:val="00DD43F8"/>
    <w:rsid w:val="00DD4432"/>
    <w:rsid w:val="00DD4B8C"/>
    <w:rsid w:val="00DD58DE"/>
    <w:rsid w:val="00DD5B30"/>
    <w:rsid w:val="00DD5B90"/>
    <w:rsid w:val="00DD64B3"/>
    <w:rsid w:val="00DD6608"/>
    <w:rsid w:val="00DD692F"/>
    <w:rsid w:val="00DD6B5D"/>
    <w:rsid w:val="00DD6D54"/>
    <w:rsid w:val="00DD6E2B"/>
    <w:rsid w:val="00DD7242"/>
    <w:rsid w:val="00DD72BC"/>
    <w:rsid w:val="00DD72C7"/>
    <w:rsid w:val="00DD74E6"/>
    <w:rsid w:val="00DD754F"/>
    <w:rsid w:val="00DD7717"/>
    <w:rsid w:val="00DD7B5A"/>
    <w:rsid w:val="00DD7D6A"/>
    <w:rsid w:val="00DE0BB7"/>
    <w:rsid w:val="00DE0BEC"/>
    <w:rsid w:val="00DE0D0C"/>
    <w:rsid w:val="00DE0FB4"/>
    <w:rsid w:val="00DE19F9"/>
    <w:rsid w:val="00DE22EB"/>
    <w:rsid w:val="00DE2895"/>
    <w:rsid w:val="00DE2CCC"/>
    <w:rsid w:val="00DE2CF9"/>
    <w:rsid w:val="00DE2F7A"/>
    <w:rsid w:val="00DE2FC5"/>
    <w:rsid w:val="00DE3DD8"/>
    <w:rsid w:val="00DE4004"/>
    <w:rsid w:val="00DE406C"/>
    <w:rsid w:val="00DE4232"/>
    <w:rsid w:val="00DE472A"/>
    <w:rsid w:val="00DE4A29"/>
    <w:rsid w:val="00DE4DBD"/>
    <w:rsid w:val="00DE4F3E"/>
    <w:rsid w:val="00DE5BA8"/>
    <w:rsid w:val="00DE5CC5"/>
    <w:rsid w:val="00DE5DD7"/>
    <w:rsid w:val="00DE60B7"/>
    <w:rsid w:val="00DE64AB"/>
    <w:rsid w:val="00DE65D7"/>
    <w:rsid w:val="00DE6771"/>
    <w:rsid w:val="00DE6834"/>
    <w:rsid w:val="00DE6B72"/>
    <w:rsid w:val="00DE6E6B"/>
    <w:rsid w:val="00DE6F42"/>
    <w:rsid w:val="00DE702F"/>
    <w:rsid w:val="00DE717C"/>
    <w:rsid w:val="00DE7261"/>
    <w:rsid w:val="00DE769D"/>
    <w:rsid w:val="00DE77B3"/>
    <w:rsid w:val="00DE782D"/>
    <w:rsid w:val="00DE7E71"/>
    <w:rsid w:val="00DF0152"/>
    <w:rsid w:val="00DF0812"/>
    <w:rsid w:val="00DF088A"/>
    <w:rsid w:val="00DF0F49"/>
    <w:rsid w:val="00DF12BC"/>
    <w:rsid w:val="00DF1370"/>
    <w:rsid w:val="00DF15DD"/>
    <w:rsid w:val="00DF1659"/>
    <w:rsid w:val="00DF1773"/>
    <w:rsid w:val="00DF17BE"/>
    <w:rsid w:val="00DF1851"/>
    <w:rsid w:val="00DF1FBC"/>
    <w:rsid w:val="00DF27F8"/>
    <w:rsid w:val="00DF2B4A"/>
    <w:rsid w:val="00DF3640"/>
    <w:rsid w:val="00DF3679"/>
    <w:rsid w:val="00DF3A3E"/>
    <w:rsid w:val="00DF3E3F"/>
    <w:rsid w:val="00DF4164"/>
    <w:rsid w:val="00DF447C"/>
    <w:rsid w:val="00DF4565"/>
    <w:rsid w:val="00DF45DD"/>
    <w:rsid w:val="00DF4631"/>
    <w:rsid w:val="00DF47BC"/>
    <w:rsid w:val="00DF4A65"/>
    <w:rsid w:val="00DF4B26"/>
    <w:rsid w:val="00DF4D09"/>
    <w:rsid w:val="00DF4DFA"/>
    <w:rsid w:val="00DF5027"/>
    <w:rsid w:val="00DF6349"/>
    <w:rsid w:val="00DF66A5"/>
    <w:rsid w:val="00DF66B4"/>
    <w:rsid w:val="00DF6740"/>
    <w:rsid w:val="00DF678F"/>
    <w:rsid w:val="00DF70A3"/>
    <w:rsid w:val="00DF76F3"/>
    <w:rsid w:val="00DF7BD7"/>
    <w:rsid w:val="00E00242"/>
    <w:rsid w:val="00E002FB"/>
    <w:rsid w:val="00E00930"/>
    <w:rsid w:val="00E01338"/>
    <w:rsid w:val="00E02398"/>
    <w:rsid w:val="00E025C2"/>
    <w:rsid w:val="00E02672"/>
    <w:rsid w:val="00E02819"/>
    <w:rsid w:val="00E0283A"/>
    <w:rsid w:val="00E02920"/>
    <w:rsid w:val="00E02E08"/>
    <w:rsid w:val="00E0302E"/>
    <w:rsid w:val="00E0328B"/>
    <w:rsid w:val="00E03429"/>
    <w:rsid w:val="00E035B8"/>
    <w:rsid w:val="00E03A43"/>
    <w:rsid w:val="00E03AC1"/>
    <w:rsid w:val="00E043E0"/>
    <w:rsid w:val="00E047D2"/>
    <w:rsid w:val="00E04EFC"/>
    <w:rsid w:val="00E04F05"/>
    <w:rsid w:val="00E04F0D"/>
    <w:rsid w:val="00E05C75"/>
    <w:rsid w:val="00E05EBA"/>
    <w:rsid w:val="00E05EBB"/>
    <w:rsid w:val="00E0605C"/>
    <w:rsid w:val="00E06403"/>
    <w:rsid w:val="00E06D64"/>
    <w:rsid w:val="00E06E08"/>
    <w:rsid w:val="00E077BB"/>
    <w:rsid w:val="00E07AC7"/>
    <w:rsid w:val="00E07E1E"/>
    <w:rsid w:val="00E1000F"/>
    <w:rsid w:val="00E100BF"/>
    <w:rsid w:val="00E106BF"/>
    <w:rsid w:val="00E108FF"/>
    <w:rsid w:val="00E109B7"/>
    <w:rsid w:val="00E110D6"/>
    <w:rsid w:val="00E1184A"/>
    <w:rsid w:val="00E11EC4"/>
    <w:rsid w:val="00E11F1D"/>
    <w:rsid w:val="00E12643"/>
    <w:rsid w:val="00E128D6"/>
    <w:rsid w:val="00E12E86"/>
    <w:rsid w:val="00E134DF"/>
    <w:rsid w:val="00E14693"/>
    <w:rsid w:val="00E14D0F"/>
    <w:rsid w:val="00E15206"/>
    <w:rsid w:val="00E152D7"/>
    <w:rsid w:val="00E15435"/>
    <w:rsid w:val="00E15637"/>
    <w:rsid w:val="00E1586E"/>
    <w:rsid w:val="00E158D2"/>
    <w:rsid w:val="00E159E3"/>
    <w:rsid w:val="00E15EF9"/>
    <w:rsid w:val="00E16938"/>
    <w:rsid w:val="00E16B56"/>
    <w:rsid w:val="00E16D44"/>
    <w:rsid w:val="00E16D5A"/>
    <w:rsid w:val="00E17012"/>
    <w:rsid w:val="00E1747D"/>
    <w:rsid w:val="00E1751A"/>
    <w:rsid w:val="00E17651"/>
    <w:rsid w:val="00E17BB6"/>
    <w:rsid w:val="00E17EAE"/>
    <w:rsid w:val="00E2044D"/>
    <w:rsid w:val="00E206E1"/>
    <w:rsid w:val="00E20B38"/>
    <w:rsid w:val="00E20B42"/>
    <w:rsid w:val="00E20B8C"/>
    <w:rsid w:val="00E20B8E"/>
    <w:rsid w:val="00E20CA5"/>
    <w:rsid w:val="00E20DED"/>
    <w:rsid w:val="00E210B9"/>
    <w:rsid w:val="00E2118F"/>
    <w:rsid w:val="00E21325"/>
    <w:rsid w:val="00E2199E"/>
    <w:rsid w:val="00E21F49"/>
    <w:rsid w:val="00E22015"/>
    <w:rsid w:val="00E22597"/>
    <w:rsid w:val="00E2282D"/>
    <w:rsid w:val="00E22A60"/>
    <w:rsid w:val="00E22ADF"/>
    <w:rsid w:val="00E23353"/>
    <w:rsid w:val="00E235C1"/>
    <w:rsid w:val="00E23896"/>
    <w:rsid w:val="00E23FEC"/>
    <w:rsid w:val="00E2408F"/>
    <w:rsid w:val="00E24095"/>
    <w:rsid w:val="00E24513"/>
    <w:rsid w:val="00E247CB"/>
    <w:rsid w:val="00E24B17"/>
    <w:rsid w:val="00E24B5B"/>
    <w:rsid w:val="00E250A8"/>
    <w:rsid w:val="00E254BD"/>
    <w:rsid w:val="00E25541"/>
    <w:rsid w:val="00E25898"/>
    <w:rsid w:val="00E25953"/>
    <w:rsid w:val="00E26166"/>
    <w:rsid w:val="00E266F9"/>
    <w:rsid w:val="00E26866"/>
    <w:rsid w:val="00E2688C"/>
    <w:rsid w:val="00E26963"/>
    <w:rsid w:val="00E26AB9"/>
    <w:rsid w:val="00E2781E"/>
    <w:rsid w:val="00E279E4"/>
    <w:rsid w:val="00E27DCF"/>
    <w:rsid w:val="00E27F28"/>
    <w:rsid w:val="00E301D3"/>
    <w:rsid w:val="00E3035F"/>
    <w:rsid w:val="00E30A57"/>
    <w:rsid w:val="00E30C8A"/>
    <w:rsid w:val="00E30FBB"/>
    <w:rsid w:val="00E311E3"/>
    <w:rsid w:val="00E31747"/>
    <w:rsid w:val="00E317B4"/>
    <w:rsid w:val="00E31888"/>
    <w:rsid w:val="00E32387"/>
    <w:rsid w:val="00E32533"/>
    <w:rsid w:val="00E3336F"/>
    <w:rsid w:val="00E33B44"/>
    <w:rsid w:val="00E34099"/>
    <w:rsid w:val="00E3420A"/>
    <w:rsid w:val="00E35546"/>
    <w:rsid w:val="00E35553"/>
    <w:rsid w:val="00E35654"/>
    <w:rsid w:val="00E3604C"/>
    <w:rsid w:val="00E36798"/>
    <w:rsid w:val="00E368E7"/>
    <w:rsid w:val="00E36B0F"/>
    <w:rsid w:val="00E36D6D"/>
    <w:rsid w:val="00E36F15"/>
    <w:rsid w:val="00E36FD7"/>
    <w:rsid w:val="00E3722F"/>
    <w:rsid w:val="00E3770E"/>
    <w:rsid w:val="00E37734"/>
    <w:rsid w:val="00E37755"/>
    <w:rsid w:val="00E377E1"/>
    <w:rsid w:val="00E379EA"/>
    <w:rsid w:val="00E37B4E"/>
    <w:rsid w:val="00E37EF6"/>
    <w:rsid w:val="00E407E0"/>
    <w:rsid w:val="00E413CB"/>
    <w:rsid w:val="00E4158F"/>
    <w:rsid w:val="00E4166B"/>
    <w:rsid w:val="00E4168D"/>
    <w:rsid w:val="00E41AA7"/>
    <w:rsid w:val="00E41F83"/>
    <w:rsid w:val="00E423CD"/>
    <w:rsid w:val="00E425F4"/>
    <w:rsid w:val="00E42749"/>
    <w:rsid w:val="00E428FB"/>
    <w:rsid w:val="00E42E14"/>
    <w:rsid w:val="00E43113"/>
    <w:rsid w:val="00E435FD"/>
    <w:rsid w:val="00E44183"/>
    <w:rsid w:val="00E4442F"/>
    <w:rsid w:val="00E444C4"/>
    <w:rsid w:val="00E44809"/>
    <w:rsid w:val="00E44C9A"/>
    <w:rsid w:val="00E452AA"/>
    <w:rsid w:val="00E45713"/>
    <w:rsid w:val="00E46218"/>
    <w:rsid w:val="00E464BE"/>
    <w:rsid w:val="00E4672B"/>
    <w:rsid w:val="00E46D12"/>
    <w:rsid w:val="00E47217"/>
    <w:rsid w:val="00E47221"/>
    <w:rsid w:val="00E47310"/>
    <w:rsid w:val="00E47432"/>
    <w:rsid w:val="00E4780C"/>
    <w:rsid w:val="00E4790A"/>
    <w:rsid w:val="00E47A2C"/>
    <w:rsid w:val="00E506DF"/>
    <w:rsid w:val="00E50ECB"/>
    <w:rsid w:val="00E50F29"/>
    <w:rsid w:val="00E5152C"/>
    <w:rsid w:val="00E51D51"/>
    <w:rsid w:val="00E520B6"/>
    <w:rsid w:val="00E5312A"/>
    <w:rsid w:val="00E53286"/>
    <w:rsid w:val="00E5332F"/>
    <w:rsid w:val="00E5397B"/>
    <w:rsid w:val="00E53B6A"/>
    <w:rsid w:val="00E53ECD"/>
    <w:rsid w:val="00E5400E"/>
    <w:rsid w:val="00E5429D"/>
    <w:rsid w:val="00E54581"/>
    <w:rsid w:val="00E54599"/>
    <w:rsid w:val="00E54644"/>
    <w:rsid w:val="00E546A2"/>
    <w:rsid w:val="00E5488C"/>
    <w:rsid w:val="00E54897"/>
    <w:rsid w:val="00E548C2"/>
    <w:rsid w:val="00E54AF2"/>
    <w:rsid w:val="00E550B4"/>
    <w:rsid w:val="00E55D9F"/>
    <w:rsid w:val="00E563CC"/>
    <w:rsid w:val="00E56C70"/>
    <w:rsid w:val="00E56CDE"/>
    <w:rsid w:val="00E56E75"/>
    <w:rsid w:val="00E56E91"/>
    <w:rsid w:val="00E57141"/>
    <w:rsid w:val="00E5741D"/>
    <w:rsid w:val="00E577A9"/>
    <w:rsid w:val="00E579DD"/>
    <w:rsid w:val="00E57AF7"/>
    <w:rsid w:val="00E57E91"/>
    <w:rsid w:val="00E6030A"/>
    <w:rsid w:val="00E60365"/>
    <w:rsid w:val="00E6054C"/>
    <w:rsid w:val="00E60DD5"/>
    <w:rsid w:val="00E61181"/>
    <w:rsid w:val="00E61224"/>
    <w:rsid w:val="00E614D5"/>
    <w:rsid w:val="00E616C8"/>
    <w:rsid w:val="00E62458"/>
    <w:rsid w:val="00E6248F"/>
    <w:rsid w:val="00E62867"/>
    <w:rsid w:val="00E62923"/>
    <w:rsid w:val="00E62AF6"/>
    <w:rsid w:val="00E62B34"/>
    <w:rsid w:val="00E62B86"/>
    <w:rsid w:val="00E62FE1"/>
    <w:rsid w:val="00E63364"/>
    <w:rsid w:val="00E639E0"/>
    <w:rsid w:val="00E63D74"/>
    <w:rsid w:val="00E64824"/>
    <w:rsid w:val="00E64A25"/>
    <w:rsid w:val="00E64C7F"/>
    <w:rsid w:val="00E65A92"/>
    <w:rsid w:val="00E65E93"/>
    <w:rsid w:val="00E65EFC"/>
    <w:rsid w:val="00E66786"/>
    <w:rsid w:val="00E66945"/>
    <w:rsid w:val="00E6709C"/>
    <w:rsid w:val="00E671A1"/>
    <w:rsid w:val="00E677C6"/>
    <w:rsid w:val="00E67E0C"/>
    <w:rsid w:val="00E67E90"/>
    <w:rsid w:val="00E70240"/>
    <w:rsid w:val="00E705D5"/>
    <w:rsid w:val="00E70830"/>
    <w:rsid w:val="00E70909"/>
    <w:rsid w:val="00E70C5A"/>
    <w:rsid w:val="00E70DD7"/>
    <w:rsid w:val="00E70FDF"/>
    <w:rsid w:val="00E710DC"/>
    <w:rsid w:val="00E7119B"/>
    <w:rsid w:val="00E71231"/>
    <w:rsid w:val="00E714B7"/>
    <w:rsid w:val="00E71994"/>
    <w:rsid w:val="00E71D4D"/>
    <w:rsid w:val="00E721C9"/>
    <w:rsid w:val="00E72231"/>
    <w:rsid w:val="00E7241E"/>
    <w:rsid w:val="00E724C5"/>
    <w:rsid w:val="00E7274B"/>
    <w:rsid w:val="00E728F2"/>
    <w:rsid w:val="00E7301E"/>
    <w:rsid w:val="00E730BF"/>
    <w:rsid w:val="00E737BD"/>
    <w:rsid w:val="00E73A9B"/>
    <w:rsid w:val="00E73E07"/>
    <w:rsid w:val="00E7419F"/>
    <w:rsid w:val="00E7453A"/>
    <w:rsid w:val="00E74DD5"/>
    <w:rsid w:val="00E752CE"/>
    <w:rsid w:val="00E75812"/>
    <w:rsid w:val="00E75918"/>
    <w:rsid w:val="00E75A79"/>
    <w:rsid w:val="00E760B8"/>
    <w:rsid w:val="00E76573"/>
    <w:rsid w:val="00E7683A"/>
    <w:rsid w:val="00E76F98"/>
    <w:rsid w:val="00E7751A"/>
    <w:rsid w:val="00E7768D"/>
    <w:rsid w:val="00E778DA"/>
    <w:rsid w:val="00E77BEC"/>
    <w:rsid w:val="00E77C31"/>
    <w:rsid w:val="00E77D05"/>
    <w:rsid w:val="00E80917"/>
    <w:rsid w:val="00E81202"/>
    <w:rsid w:val="00E816EE"/>
    <w:rsid w:val="00E817FB"/>
    <w:rsid w:val="00E81984"/>
    <w:rsid w:val="00E81D63"/>
    <w:rsid w:val="00E820A6"/>
    <w:rsid w:val="00E820ED"/>
    <w:rsid w:val="00E8212F"/>
    <w:rsid w:val="00E82140"/>
    <w:rsid w:val="00E82313"/>
    <w:rsid w:val="00E82612"/>
    <w:rsid w:val="00E82E32"/>
    <w:rsid w:val="00E83291"/>
    <w:rsid w:val="00E833BE"/>
    <w:rsid w:val="00E83DD8"/>
    <w:rsid w:val="00E83F3D"/>
    <w:rsid w:val="00E84230"/>
    <w:rsid w:val="00E845DF"/>
    <w:rsid w:val="00E84C67"/>
    <w:rsid w:val="00E84C7F"/>
    <w:rsid w:val="00E850E6"/>
    <w:rsid w:val="00E852A1"/>
    <w:rsid w:val="00E85595"/>
    <w:rsid w:val="00E85777"/>
    <w:rsid w:val="00E858E9"/>
    <w:rsid w:val="00E85B95"/>
    <w:rsid w:val="00E85CBD"/>
    <w:rsid w:val="00E8634A"/>
    <w:rsid w:val="00E86475"/>
    <w:rsid w:val="00E86A03"/>
    <w:rsid w:val="00E87088"/>
    <w:rsid w:val="00E8754A"/>
    <w:rsid w:val="00E87805"/>
    <w:rsid w:val="00E87922"/>
    <w:rsid w:val="00E87996"/>
    <w:rsid w:val="00E87D63"/>
    <w:rsid w:val="00E87E40"/>
    <w:rsid w:val="00E90521"/>
    <w:rsid w:val="00E909B1"/>
    <w:rsid w:val="00E90A75"/>
    <w:rsid w:val="00E912C0"/>
    <w:rsid w:val="00E919AB"/>
    <w:rsid w:val="00E91B80"/>
    <w:rsid w:val="00E923C4"/>
    <w:rsid w:val="00E92557"/>
    <w:rsid w:val="00E92766"/>
    <w:rsid w:val="00E92852"/>
    <w:rsid w:val="00E9289D"/>
    <w:rsid w:val="00E930B7"/>
    <w:rsid w:val="00E93287"/>
    <w:rsid w:val="00E937D3"/>
    <w:rsid w:val="00E942CE"/>
    <w:rsid w:val="00E946E4"/>
    <w:rsid w:val="00E947DC"/>
    <w:rsid w:val="00E95078"/>
    <w:rsid w:val="00E953A9"/>
    <w:rsid w:val="00E953F4"/>
    <w:rsid w:val="00E9598E"/>
    <w:rsid w:val="00E95B29"/>
    <w:rsid w:val="00E95CBA"/>
    <w:rsid w:val="00E95E9D"/>
    <w:rsid w:val="00E96028"/>
    <w:rsid w:val="00E96082"/>
    <w:rsid w:val="00E96782"/>
    <w:rsid w:val="00E9697F"/>
    <w:rsid w:val="00E96D48"/>
    <w:rsid w:val="00E96D86"/>
    <w:rsid w:val="00E96FA4"/>
    <w:rsid w:val="00E9702C"/>
    <w:rsid w:val="00E977C4"/>
    <w:rsid w:val="00E97963"/>
    <w:rsid w:val="00E97F3B"/>
    <w:rsid w:val="00EA0079"/>
    <w:rsid w:val="00EA0505"/>
    <w:rsid w:val="00EA0CA3"/>
    <w:rsid w:val="00EA104C"/>
    <w:rsid w:val="00EA1785"/>
    <w:rsid w:val="00EA1ADF"/>
    <w:rsid w:val="00EA1D5A"/>
    <w:rsid w:val="00EA1E2D"/>
    <w:rsid w:val="00EA1E82"/>
    <w:rsid w:val="00EA23BC"/>
    <w:rsid w:val="00EA2631"/>
    <w:rsid w:val="00EA2AE9"/>
    <w:rsid w:val="00EA2AFB"/>
    <w:rsid w:val="00EA3070"/>
    <w:rsid w:val="00EA3360"/>
    <w:rsid w:val="00EA33D0"/>
    <w:rsid w:val="00EA4088"/>
    <w:rsid w:val="00EA40A6"/>
    <w:rsid w:val="00EA4153"/>
    <w:rsid w:val="00EA424B"/>
    <w:rsid w:val="00EA427C"/>
    <w:rsid w:val="00EA4679"/>
    <w:rsid w:val="00EA49D5"/>
    <w:rsid w:val="00EA4B8F"/>
    <w:rsid w:val="00EA4EC5"/>
    <w:rsid w:val="00EA5AD0"/>
    <w:rsid w:val="00EA5C75"/>
    <w:rsid w:val="00EA5C87"/>
    <w:rsid w:val="00EA5F4C"/>
    <w:rsid w:val="00EA5FF0"/>
    <w:rsid w:val="00EA6098"/>
    <w:rsid w:val="00EA61EB"/>
    <w:rsid w:val="00EA66F7"/>
    <w:rsid w:val="00EA6744"/>
    <w:rsid w:val="00EA6C10"/>
    <w:rsid w:val="00EA6D9D"/>
    <w:rsid w:val="00EA6EFD"/>
    <w:rsid w:val="00EA6FA4"/>
    <w:rsid w:val="00EA7458"/>
    <w:rsid w:val="00EA74FB"/>
    <w:rsid w:val="00EA7B3B"/>
    <w:rsid w:val="00EA7DAC"/>
    <w:rsid w:val="00EB03BF"/>
    <w:rsid w:val="00EB04E3"/>
    <w:rsid w:val="00EB0775"/>
    <w:rsid w:val="00EB0839"/>
    <w:rsid w:val="00EB0C25"/>
    <w:rsid w:val="00EB0D4F"/>
    <w:rsid w:val="00EB165E"/>
    <w:rsid w:val="00EB1DF8"/>
    <w:rsid w:val="00EB1E6F"/>
    <w:rsid w:val="00EB1FAA"/>
    <w:rsid w:val="00EB1FC4"/>
    <w:rsid w:val="00EB223C"/>
    <w:rsid w:val="00EB2C11"/>
    <w:rsid w:val="00EB3172"/>
    <w:rsid w:val="00EB32C9"/>
    <w:rsid w:val="00EB3706"/>
    <w:rsid w:val="00EB38B8"/>
    <w:rsid w:val="00EB3E44"/>
    <w:rsid w:val="00EB4576"/>
    <w:rsid w:val="00EB4A21"/>
    <w:rsid w:val="00EB4AAF"/>
    <w:rsid w:val="00EB502E"/>
    <w:rsid w:val="00EB554E"/>
    <w:rsid w:val="00EB5946"/>
    <w:rsid w:val="00EB5DC1"/>
    <w:rsid w:val="00EB5FE7"/>
    <w:rsid w:val="00EB66C1"/>
    <w:rsid w:val="00EB6C08"/>
    <w:rsid w:val="00EB6DA8"/>
    <w:rsid w:val="00EB6DCE"/>
    <w:rsid w:val="00EB700D"/>
    <w:rsid w:val="00EB720E"/>
    <w:rsid w:val="00EB729B"/>
    <w:rsid w:val="00EB72B4"/>
    <w:rsid w:val="00EC02C7"/>
    <w:rsid w:val="00EC0DBE"/>
    <w:rsid w:val="00EC0ED3"/>
    <w:rsid w:val="00EC0F32"/>
    <w:rsid w:val="00EC1086"/>
    <w:rsid w:val="00EC1094"/>
    <w:rsid w:val="00EC1B37"/>
    <w:rsid w:val="00EC1CC6"/>
    <w:rsid w:val="00EC1D12"/>
    <w:rsid w:val="00EC1DE5"/>
    <w:rsid w:val="00EC202F"/>
    <w:rsid w:val="00EC23AF"/>
    <w:rsid w:val="00EC2BCF"/>
    <w:rsid w:val="00EC2C1D"/>
    <w:rsid w:val="00EC2CC0"/>
    <w:rsid w:val="00EC3100"/>
    <w:rsid w:val="00EC32B8"/>
    <w:rsid w:val="00EC367D"/>
    <w:rsid w:val="00EC37FE"/>
    <w:rsid w:val="00EC3848"/>
    <w:rsid w:val="00EC3996"/>
    <w:rsid w:val="00EC3ABF"/>
    <w:rsid w:val="00EC3C1C"/>
    <w:rsid w:val="00EC41CA"/>
    <w:rsid w:val="00EC41DA"/>
    <w:rsid w:val="00EC4460"/>
    <w:rsid w:val="00EC492C"/>
    <w:rsid w:val="00EC4B0E"/>
    <w:rsid w:val="00EC508C"/>
    <w:rsid w:val="00EC55BA"/>
    <w:rsid w:val="00EC5692"/>
    <w:rsid w:val="00EC5C4A"/>
    <w:rsid w:val="00EC5C5A"/>
    <w:rsid w:val="00EC5D5B"/>
    <w:rsid w:val="00EC5FDB"/>
    <w:rsid w:val="00EC6169"/>
    <w:rsid w:val="00EC6749"/>
    <w:rsid w:val="00EC686F"/>
    <w:rsid w:val="00EC6B5B"/>
    <w:rsid w:val="00EC6BF6"/>
    <w:rsid w:val="00EC72FE"/>
    <w:rsid w:val="00EC74FF"/>
    <w:rsid w:val="00EC7E8E"/>
    <w:rsid w:val="00EC7E91"/>
    <w:rsid w:val="00EC7F98"/>
    <w:rsid w:val="00ED0065"/>
    <w:rsid w:val="00ED00C0"/>
    <w:rsid w:val="00ED052F"/>
    <w:rsid w:val="00ED0821"/>
    <w:rsid w:val="00ED0E3F"/>
    <w:rsid w:val="00ED2077"/>
    <w:rsid w:val="00ED214A"/>
    <w:rsid w:val="00ED2924"/>
    <w:rsid w:val="00ED2FAB"/>
    <w:rsid w:val="00ED3124"/>
    <w:rsid w:val="00ED3396"/>
    <w:rsid w:val="00ED3D5F"/>
    <w:rsid w:val="00ED3F00"/>
    <w:rsid w:val="00ED4674"/>
    <w:rsid w:val="00ED497A"/>
    <w:rsid w:val="00ED4982"/>
    <w:rsid w:val="00ED4C4F"/>
    <w:rsid w:val="00ED4FD3"/>
    <w:rsid w:val="00ED517E"/>
    <w:rsid w:val="00ED52CF"/>
    <w:rsid w:val="00ED5482"/>
    <w:rsid w:val="00ED568B"/>
    <w:rsid w:val="00ED5F9A"/>
    <w:rsid w:val="00ED603A"/>
    <w:rsid w:val="00ED6198"/>
    <w:rsid w:val="00ED6453"/>
    <w:rsid w:val="00ED69E3"/>
    <w:rsid w:val="00ED6CA0"/>
    <w:rsid w:val="00ED6CFA"/>
    <w:rsid w:val="00ED6D4A"/>
    <w:rsid w:val="00ED6D8B"/>
    <w:rsid w:val="00ED6E17"/>
    <w:rsid w:val="00ED79BE"/>
    <w:rsid w:val="00ED79D4"/>
    <w:rsid w:val="00ED7A74"/>
    <w:rsid w:val="00ED7B87"/>
    <w:rsid w:val="00EE044E"/>
    <w:rsid w:val="00EE05AE"/>
    <w:rsid w:val="00EE08CD"/>
    <w:rsid w:val="00EE0B31"/>
    <w:rsid w:val="00EE0E2F"/>
    <w:rsid w:val="00EE0FA8"/>
    <w:rsid w:val="00EE1222"/>
    <w:rsid w:val="00EE1338"/>
    <w:rsid w:val="00EE1577"/>
    <w:rsid w:val="00EE1715"/>
    <w:rsid w:val="00EE17B1"/>
    <w:rsid w:val="00EE17D5"/>
    <w:rsid w:val="00EE1917"/>
    <w:rsid w:val="00EE1E98"/>
    <w:rsid w:val="00EE2008"/>
    <w:rsid w:val="00EE22CD"/>
    <w:rsid w:val="00EE2B5B"/>
    <w:rsid w:val="00EE2C77"/>
    <w:rsid w:val="00EE346B"/>
    <w:rsid w:val="00EE360B"/>
    <w:rsid w:val="00EE365D"/>
    <w:rsid w:val="00EE385A"/>
    <w:rsid w:val="00EE3EF0"/>
    <w:rsid w:val="00EE41FB"/>
    <w:rsid w:val="00EE4323"/>
    <w:rsid w:val="00EE4363"/>
    <w:rsid w:val="00EE4472"/>
    <w:rsid w:val="00EE46D0"/>
    <w:rsid w:val="00EE4793"/>
    <w:rsid w:val="00EE555C"/>
    <w:rsid w:val="00EE592B"/>
    <w:rsid w:val="00EE5A5F"/>
    <w:rsid w:val="00EE5C06"/>
    <w:rsid w:val="00EE5C13"/>
    <w:rsid w:val="00EE5C47"/>
    <w:rsid w:val="00EE5FE7"/>
    <w:rsid w:val="00EE6470"/>
    <w:rsid w:val="00EE654C"/>
    <w:rsid w:val="00EE6630"/>
    <w:rsid w:val="00EE6A0C"/>
    <w:rsid w:val="00EE6A3A"/>
    <w:rsid w:val="00EE7D70"/>
    <w:rsid w:val="00EF0080"/>
    <w:rsid w:val="00EF01EE"/>
    <w:rsid w:val="00EF036A"/>
    <w:rsid w:val="00EF0AE2"/>
    <w:rsid w:val="00EF0C6A"/>
    <w:rsid w:val="00EF0D19"/>
    <w:rsid w:val="00EF1065"/>
    <w:rsid w:val="00EF1364"/>
    <w:rsid w:val="00EF1754"/>
    <w:rsid w:val="00EF17D1"/>
    <w:rsid w:val="00EF1A6D"/>
    <w:rsid w:val="00EF1AA5"/>
    <w:rsid w:val="00EF1C58"/>
    <w:rsid w:val="00EF27C9"/>
    <w:rsid w:val="00EF27F6"/>
    <w:rsid w:val="00EF2F76"/>
    <w:rsid w:val="00EF2F8E"/>
    <w:rsid w:val="00EF30B7"/>
    <w:rsid w:val="00EF39F5"/>
    <w:rsid w:val="00EF3AB8"/>
    <w:rsid w:val="00EF42CF"/>
    <w:rsid w:val="00EF468E"/>
    <w:rsid w:val="00EF4A59"/>
    <w:rsid w:val="00EF4B09"/>
    <w:rsid w:val="00EF543A"/>
    <w:rsid w:val="00EF5C77"/>
    <w:rsid w:val="00EF5C79"/>
    <w:rsid w:val="00EF5F03"/>
    <w:rsid w:val="00EF6315"/>
    <w:rsid w:val="00EF64E8"/>
    <w:rsid w:val="00EF7242"/>
    <w:rsid w:val="00EF7604"/>
    <w:rsid w:val="00EF762C"/>
    <w:rsid w:val="00EF770F"/>
    <w:rsid w:val="00EF7876"/>
    <w:rsid w:val="00EF7B45"/>
    <w:rsid w:val="00EF7B97"/>
    <w:rsid w:val="00EF7C32"/>
    <w:rsid w:val="00F0017B"/>
    <w:rsid w:val="00F00843"/>
    <w:rsid w:val="00F00CD0"/>
    <w:rsid w:val="00F00D3C"/>
    <w:rsid w:val="00F013A5"/>
    <w:rsid w:val="00F01C12"/>
    <w:rsid w:val="00F01C85"/>
    <w:rsid w:val="00F01F9E"/>
    <w:rsid w:val="00F0209A"/>
    <w:rsid w:val="00F0266C"/>
    <w:rsid w:val="00F02B73"/>
    <w:rsid w:val="00F02C95"/>
    <w:rsid w:val="00F02E25"/>
    <w:rsid w:val="00F034E9"/>
    <w:rsid w:val="00F03603"/>
    <w:rsid w:val="00F0382B"/>
    <w:rsid w:val="00F03A43"/>
    <w:rsid w:val="00F03A45"/>
    <w:rsid w:val="00F03A7A"/>
    <w:rsid w:val="00F03B85"/>
    <w:rsid w:val="00F03B93"/>
    <w:rsid w:val="00F03BC0"/>
    <w:rsid w:val="00F03CD5"/>
    <w:rsid w:val="00F04242"/>
    <w:rsid w:val="00F04330"/>
    <w:rsid w:val="00F04BCC"/>
    <w:rsid w:val="00F04D5B"/>
    <w:rsid w:val="00F056BE"/>
    <w:rsid w:val="00F05C44"/>
    <w:rsid w:val="00F05E2F"/>
    <w:rsid w:val="00F05E80"/>
    <w:rsid w:val="00F06429"/>
    <w:rsid w:val="00F0648E"/>
    <w:rsid w:val="00F065D7"/>
    <w:rsid w:val="00F06E93"/>
    <w:rsid w:val="00F073BB"/>
    <w:rsid w:val="00F0741B"/>
    <w:rsid w:val="00F07680"/>
    <w:rsid w:val="00F07B3E"/>
    <w:rsid w:val="00F07BED"/>
    <w:rsid w:val="00F07DFA"/>
    <w:rsid w:val="00F100EF"/>
    <w:rsid w:val="00F101BD"/>
    <w:rsid w:val="00F10212"/>
    <w:rsid w:val="00F10350"/>
    <w:rsid w:val="00F115CA"/>
    <w:rsid w:val="00F11752"/>
    <w:rsid w:val="00F11A58"/>
    <w:rsid w:val="00F123EB"/>
    <w:rsid w:val="00F1243E"/>
    <w:rsid w:val="00F13CEF"/>
    <w:rsid w:val="00F13F65"/>
    <w:rsid w:val="00F1421F"/>
    <w:rsid w:val="00F142EA"/>
    <w:rsid w:val="00F15053"/>
    <w:rsid w:val="00F15071"/>
    <w:rsid w:val="00F1529E"/>
    <w:rsid w:val="00F154C4"/>
    <w:rsid w:val="00F154FA"/>
    <w:rsid w:val="00F15AC2"/>
    <w:rsid w:val="00F16A1C"/>
    <w:rsid w:val="00F1706E"/>
    <w:rsid w:val="00F17120"/>
    <w:rsid w:val="00F1784A"/>
    <w:rsid w:val="00F17A8E"/>
    <w:rsid w:val="00F17DB4"/>
    <w:rsid w:val="00F20148"/>
    <w:rsid w:val="00F20180"/>
    <w:rsid w:val="00F20534"/>
    <w:rsid w:val="00F2073B"/>
    <w:rsid w:val="00F20AA0"/>
    <w:rsid w:val="00F210B4"/>
    <w:rsid w:val="00F2136D"/>
    <w:rsid w:val="00F21B2B"/>
    <w:rsid w:val="00F21CBB"/>
    <w:rsid w:val="00F21EA9"/>
    <w:rsid w:val="00F22291"/>
    <w:rsid w:val="00F22599"/>
    <w:rsid w:val="00F225F4"/>
    <w:rsid w:val="00F229D2"/>
    <w:rsid w:val="00F22CB0"/>
    <w:rsid w:val="00F234D7"/>
    <w:rsid w:val="00F237A3"/>
    <w:rsid w:val="00F23A52"/>
    <w:rsid w:val="00F23B98"/>
    <w:rsid w:val="00F2433B"/>
    <w:rsid w:val="00F24622"/>
    <w:rsid w:val="00F25292"/>
    <w:rsid w:val="00F255A7"/>
    <w:rsid w:val="00F255BC"/>
    <w:rsid w:val="00F2575B"/>
    <w:rsid w:val="00F25B13"/>
    <w:rsid w:val="00F25BE0"/>
    <w:rsid w:val="00F25C33"/>
    <w:rsid w:val="00F25E08"/>
    <w:rsid w:val="00F25F40"/>
    <w:rsid w:val="00F26067"/>
    <w:rsid w:val="00F26521"/>
    <w:rsid w:val="00F26531"/>
    <w:rsid w:val="00F265F0"/>
    <w:rsid w:val="00F26CAB"/>
    <w:rsid w:val="00F26D53"/>
    <w:rsid w:val="00F26F24"/>
    <w:rsid w:val="00F2758C"/>
    <w:rsid w:val="00F276BA"/>
    <w:rsid w:val="00F27A78"/>
    <w:rsid w:val="00F27C49"/>
    <w:rsid w:val="00F27D1A"/>
    <w:rsid w:val="00F27DAB"/>
    <w:rsid w:val="00F27F0B"/>
    <w:rsid w:val="00F300C3"/>
    <w:rsid w:val="00F30552"/>
    <w:rsid w:val="00F306DC"/>
    <w:rsid w:val="00F30708"/>
    <w:rsid w:val="00F309DF"/>
    <w:rsid w:val="00F30EA5"/>
    <w:rsid w:val="00F30FC1"/>
    <w:rsid w:val="00F31059"/>
    <w:rsid w:val="00F31AEC"/>
    <w:rsid w:val="00F31B6A"/>
    <w:rsid w:val="00F31FA4"/>
    <w:rsid w:val="00F3300D"/>
    <w:rsid w:val="00F33229"/>
    <w:rsid w:val="00F33545"/>
    <w:rsid w:val="00F33758"/>
    <w:rsid w:val="00F337E4"/>
    <w:rsid w:val="00F33803"/>
    <w:rsid w:val="00F33C55"/>
    <w:rsid w:val="00F33F61"/>
    <w:rsid w:val="00F345EC"/>
    <w:rsid w:val="00F34811"/>
    <w:rsid w:val="00F34C22"/>
    <w:rsid w:val="00F34F74"/>
    <w:rsid w:val="00F34FBF"/>
    <w:rsid w:val="00F3514C"/>
    <w:rsid w:val="00F35B2A"/>
    <w:rsid w:val="00F35BDE"/>
    <w:rsid w:val="00F35C6A"/>
    <w:rsid w:val="00F35D6A"/>
    <w:rsid w:val="00F35E57"/>
    <w:rsid w:val="00F3619D"/>
    <w:rsid w:val="00F36233"/>
    <w:rsid w:val="00F36347"/>
    <w:rsid w:val="00F367D3"/>
    <w:rsid w:val="00F367F9"/>
    <w:rsid w:val="00F37845"/>
    <w:rsid w:val="00F37DC8"/>
    <w:rsid w:val="00F37EEE"/>
    <w:rsid w:val="00F37F9F"/>
    <w:rsid w:val="00F40361"/>
    <w:rsid w:val="00F406F4"/>
    <w:rsid w:val="00F41218"/>
    <w:rsid w:val="00F41492"/>
    <w:rsid w:val="00F4212B"/>
    <w:rsid w:val="00F42557"/>
    <w:rsid w:val="00F42CED"/>
    <w:rsid w:val="00F42D2D"/>
    <w:rsid w:val="00F42E9A"/>
    <w:rsid w:val="00F430CE"/>
    <w:rsid w:val="00F43391"/>
    <w:rsid w:val="00F438AF"/>
    <w:rsid w:val="00F438EA"/>
    <w:rsid w:val="00F441C8"/>
    <w:rsid w:val="00F442DF"/>
    <w:rsid w:val="00F44D09"/>
    <w:rsid w:val="00F44FA8"/>
    <w:rsid w:val="00F4516D"/>
    <w:rsid w:val="00F4522E"/>
    <w:rsid w:val="00F453FA"/>
    <w:rsid w:val="00F454E8"/>
    <w:rsid w:val="00F45C16"/>
    <w:rsid w:val="00F45DFD"/>
    <w:rsid w:val="00F46161"/>
    <w:rsid w:val="00F46420"/>
    <w:rsid w:val="00F46432"/>
    <w:rsid w:val="00F4664E"/>
    <w:rsid w:val="00F467DA"/>
    <w:rsid w:val="00F46D91"/>
    <w:rsid w:val="00F46F61"/>
    <w:rsid w:val="00F46FDA"/>
    <w:rsid w:val="00F4720E"/>
    <w:rsid w:val="00F47820"/>
    <w:rsid w:val="00F47ADB"/>
    <w:rsid w:val="00F47AED"/>
    <w:rsid w:val="00F47F0D"/>
    <w:rsid w:val="00F500A4"/>
    <w:rsid w:val="00F5027F"/>
    <w:rsid w:val="00F5094F"/>
    <w:rsid w:val="00F50F8E"/>
    <w:rsid w:val="00F50FC4"/>
    <w:rsid w:val="00F51086"/>
    <w:rsid w:val="00F51293"/>
    <w:rsid w:val="00F51871"/>
    <w:rsid w:val="00F51D21"/>
    <w:rsid w:val="00F51DEA"/>
    <w:rsid w:val="00F51F11"/>
    <w:rsid w:val="00F523F5"/>
    <w:rsid w:val="00F523FB"/>
    <w:rsid w:val="00F52566"/>
    <w:rsid w:val="00F52A74"/>
    <w:rsid w:val="00F52D76"/>
    <w:rsid w:val="00F52E87"/>
    <w:rsid w:val="00F530B9"/>
    <w:rsid w:val="00F5336F"/>
    <w:rsid w:val="00F533E2"/>
    <w:rsid w:val="00F53BE8"/>
    <w:rsid w:val="00F53C94"/>
    <w:rsid w:val="00F545DF"/>
    <w:rsid w:val="00F546B2"/>
    <w:rsid w:val="00F54A0D"/>
    <w:rsid w:val="00F54A8A"/>
    <w:rsid w:val="00F55055"/>
    <w:rsid w:val="00F5513D"/>
    <w:rsid w:val="00F55185"/>
    <w:rsid w:val="00F552B1"/>
    <w:rsid w:val="00F55390"/>
    <w:rsid w:val="00F557A1"/>
    <w:rsid w:val="00F55917"/>
    <w:rsid w:val="00F55A68"/>
    <w:rsid w:val="00F55D0D"/>
    <w:rsid w:val="00F55F3B"/>
    <w:rsid w:val="00F57503"/>
    <w:rsid w:val="00F57B36"/>
    <w:rsid w:val="00F57EDE"/>
    <w:rsid w:val="00F60FCB"/>
    <w:rsid w:val="00F61333"/>
    <w:rsid w:val="00F61378"/>
    <w:rsid w:val="00F614A5"/>
    <w:rsid w:val="00F619C7"/>
    <w:rsid w:val="00F61B80"/>
    <w:rsid w:val="00F62573"/>
    <w:rsid w:val="00F626D1"/>
    <w:rsid w:val="00F62B8F"/>
    <w:rsid w:val="00F62C71"/>
    <w:rsid w:val="00F62E2E"/>
    <w:rsid w:val="00F631D0"/>
    <w:rsid w:val="00F63287"/>
    <w:rsid w:val="00F6334C"/>
    <w:rsid w:val="00F634D4"/>
    <w:rsid w:val="00F638B6"/>
    <w:rsid w:val="00F63DDC"/>
    <w:rsid w:val="00F64261"/>
    <w:rsid w:val="00F6437B"/>
    <w:rsid w:val="00F64467"/>
    <w:rsid w:val="00F64952"/>
    <w:rsid w:val="00F64AB5"/>
    <w:rsid w:val="00F64BFE"/>
    <w:rsid w:val="00F65576"/>
    <w:rsid w:val="00F655CA"/>
    <w:rsid w:val="00F6593F"/>
    <w:rsid w:val="00F662B4"/>
    <w:rsid w:val="00F665A2"/>
    <w:rsid w:val="00F66FAE"/>
    <w:rsid w:val="00F6723D"/>
    <w:rsid w:val="00F67822"/>
    <w:rsid w:val="00F67B19"/>
    <w:rsid w:val="00F67C8C"/>
    <w:rsid w:val="00F706DB"/>
    <w:rsid w:val="00F706F3"/>
    <w:rsid w:val="00F70702"/>
    <w:rsid w:val="00F70757"/>
    <w:rsid w:val="00F7080A"/>
    <w:rsid w:val="00F70A8F"/>
    <w:rsid w:val="00F70AF0"/>
    <w:rsid w:val="00F70E5E"/>
    <w:rsid w:val="00F71C29"/>
    <w:rsid w:val="00F72031"/>
    <w:rsid w:val="00F7228A"/>
    <w:rsid w:val="00F7229E"/>
    <w:rsid w:val="00F72380"/>
    <w:rsid w:val="00F723E3"/>
    <w:rsid w:val="00F729B6"/>
    <w:rsid w:val="00F72AE1"/>
    <w:rsid w:val="00F72BB0"/>
    <w:rsid w:val="00F72E3B"/>
    <w:rsid w:val="00F72ED5"/>
    <w:rsid w:val="00F73EBC"/>
    <w:rsid w:val="00F744C1"/>
    <w:rsid w:val="00F74579"/>
    <w:rsid w:val="00F74734"/>
    <w:rsid w:val="00F74977"/>
    <w:rsid w:val="00F74A25"/>
    <w:rsid w:val="00F74B33"/>
    <w:rsid w:val="00F74DE0"/>
    <w:rsid w:val="00F74E63"/>
    <w:rsid w:val="00F750BD"/>
    <w:rsid w:val="00F75272"/>
    <w:rsid w:val="00F75325"/>
    <w:rsid w:val="00F75430"/>
    <w:rsid w:val="00F75533"/>
    <w:rsid w:val="00F755BE"/>
    <w:rsid w:val="00F75724"/>
    <w:rsid w:val="00F75BF3"/>
    <w:rsid w:val="00F75CC1"/>
    <w:rsid w:val="00F7620D"/>
    <w:rsid w:val="00F7643D"/>
    <w:rsid w:val="00F76A5B"/>
    <w:rsid w:val="00F76B4D"/>
    <w:rsid w:val="00F76B7D"/>
    <w:rsid w:val="00F770FE"/>
    <w:rsid w:val="00F77591"/>
    <w:rsid w:val="00F77A7E"/>
    <w:rsid w:val="00F77B5D"/>
    <w:rsid w:val="00F77D98"/>
    <w:rsid w:val="00F77F4F"/>
    <w:rsid w:val="00F8049C"/>
    <w:rsid w:val="00F805D8"/>
    <w:rsid w:val="00F81122"/>
    <w:rsid w:val="00F8155D"/>
    <w:rsid w:val="00F81C75"/>
    <w:rsid w:val="00F81DFC"/>
    <w:rsid w:val="00F81EFE"/>
    <w:rsid w:val="00F82230"/>
    <w:rsid w:val="00F8234E"/>
    <w:rsid w:val="00F82550"/>
    <w:rsid w:val="00F82556"/>
    <w:rsid w:val="00F8262F"/>
    <w:rsid w:val="00F83119"/>
    <w:rsid w:val="00F83303"/>
    <w:rsid w:val="00F83679"/>
    <w:rsid w:val="00F83A8F"/>
    <w:rsid w:val="00F83F2B"/>
    <w:rsid w:val="00F841DC"/>
    <w:rsid w:val="00F8426F"/>
    <w:rsid w:val="00F8450A"/>
    <w:rsid w:val="00F845DD"/>
    <w:rsid w:val="00F847D2"/>
    <w:rsid w:val="00F84FE9"/>
    <w:rsid w:val="00F8543E"/>
    <w:rsid w:val="00F85757"/>
    <w:rsid w:val="00F85BC2"/>
    <w:rsid w:val="00F860C4"/>
    <w:rsid w:val="00F860D1"/>
    <w:rsid w:val="00F861ED"/>
    <w:rsid w:val="00F86232"/>
    <w:rsid w:val="00F862EE"/>
    <w:rsid w:val="00F862EF"/>
    <w:rsid w:val="00F865D5"/>
    <w:rsid w:val="00F86619"/>
    <w:rsid w:val="00F86797"/>
    <w:rsid w:val="00F86FBB"/>
    <w:rsid w:val="00F87669"/>
    <w:rsid w:val="00F87907"/>
    <w:rsid w:val="00F9016E"/>
    <w:rsid w:val="00F902E3"/>
    <w:rsid w:val="00F903B1"/>
    <w:rsid w:val="00F90CCE"/>
    <w:rsid w:val="00F91177"/>
    <w:rsid w:val="00F911D3"/>
    <w:rsid w:val="00F91309"/>
    <w:rsid w:val="00F9156A"/>
    <w:rsid w:val="00F91612"/>
    <w:rsid w:val="00F919C7"/>
    <w:rsid w:val="00F91CD8"/>
    <w:rsid w:val="00F91CE3"/>
    <w:rsid w:val="00F91D24"/>
    <w:rsid w:val="00F924F1"/>
    <w:rsid w:val="00F92645"/>
    <w:rsid w:val="00F92997"/>
    <w:rsid w:val="00F929DD"/>
    <w:rsid w:val="00F92A7A"/>
    <w:rsid w:val="00F92F52"/>
    <w:rsid w:val="00F92FC7"/>
    <w:rsid w:val="00F931B0"/>
    <w:rsid w:val="00F938CD"/>
    <w:rsid w:val="00F94357"/>
    <w:rsid w:val="00F9497F"/>
    <w:rsid w:val="00F95263"/>
    <w:rsid w:val="00F959C4"/>
    <w:rsid w:val="00F95ACC"/>
    <w:rsid w:val="00F96072"/>
    <w:rsid w:val="00F96090"/>
    <w:rsid w:val="00F96A28"/>
    <w:rsid w:val="00F96CD1"/>
    <w:rsid w:val="00F96CE8"/>
    <w:rsid w:val="00F97036"/>
    <w:rsid w:val="00F970B8"/>
    <w:rsid w:val="00F97B39"/>
    <w:rsid w:val="00F97E7C"/>
    <w:rsid w:val="00FA0AA1"/>
    <w:rsid w:val="00FA0CB2"/>
    <w:rsid w:val="00FA1BAF"/>
    <w:rsid w:val="00FA23AF"/>
    <w:rsid w:val="00FA25CC"/>
    <w:rsid w:val="00FA2AD3"/>
    <w:rsid w:val="00FA2BD3"/>
    <w:rsid w:val="00FA2DCC"/>
    <w:rsid w:val="00FA2FEC"/>
    <w:rsid w:val="00FA3035"/>
    <w:rsid w:val="00FA30E0"/>
    <w:rsid w:val="00FA38F1"/>
    <w:rsid w:val="00FA39E7"/>
    <w:rsid w:val="00FA3BD0"/>
    <w:rsid w:val="00FA3F0C"/>
    <w:rsid w:val="00FA3F9C"/>
    <w:rsid w:val="00FA453A"/>
    <w:rsid w:val="00FA4553"/>
    <w:rsid w:val="00FA489F"/>
    <w:rsid w:val="00FA4B10"/>
    <w:rsid w:val="00FA4F33"/>
    <w:rsid w:val="00FA51D9"/>
    <w:rsid w:val="00FA528A"/>
    <w:rsid w:val="00FA54CD"/>
    <w:rsid w:val="00FA56C8"/>
    <w:rsid w:val="00FA574C"/>
    <w:rsid w:val="00FA576D"/>
    <w:rsid w:val="00FA58FD"/>
    <w:rsid w:val="00FA5DA0"/>
    <w:rsid w:val="00FA6466"/>
    <w:rsid w:val="00FA721A"/>
    <w:rsid w:val="00FA72D8"/>
    <w:rsid w:val="00FA7851"/>
    <w:rsid w:val="00FB0131"/>
    <w:rsid w:val="00FB0609"/>
    <w:rsid w:val="00FB089C"/>
    <w:rsid w:val="00FB09FE"/>
    <w:rsid w:val="00FB13D8"/>
    <w:rsid w:val="00FB1579"/>
    <w:rsid w:val="00FB1828"/>
    <w:rsid w:val="00FB1BD7"/>
    <w:rsid w:val="00FB1CF7"/>
    <w:rsid w:val="00FB20EB"/>
    <w:rsid w:val="00FB2671"/>
    <w:rsid w:val="00FB28C8"/>
    <w:rsid w:val="00FB2E30"/>
    <w:rsid w:val="00FB2E63"/>
    <w:rsid w:val="00FB2E82"/>
    <w:rsid w:val="00FB2FC6"/>
    <w:rsid w:val="00FB311C"/>
    <w:rsid w:val="00FB37CF"/>
    <w:rsid w:val="00FB400A"/>
    <w:rsid w:val="00FB46D5"/>
    <w:rsid w:val="00FB4BB6"/>
    <w:rsid w:val="00FB50F0"/>
    <w:rsid w:val="00FB5378"/>
    <w:rsid w:val="00FB5A35"/>
    <w:rsid w:val="00FB5C7A"/>
    <w:rsid w:val="00FB5D7D"/>
    <w:rsid w:val="00FB6138"/>
    <w:rsid w:val="00FB6339"/>
    <w:rsid w:val="00FB648C"/>
    <w:rsid w:val="00FB67B2"/>
    <w:rsid w:val="00FB6A61"/>
    <w:rsid w:val="00FB6B58"/>
    <w:rsid w:val="00FB6C5B"/>
    <w:rsid w:val="00FB6CC0"/>
    <w:rsid w:val="00FB76CF"/>
    <w:rsid w:val="00FB7C09"/>
    <w:rsid w:val="00FC0222"/>
    <w:rsid w:val="00FC056B"/>
    <w:rsid w:val="00FC07A3"/>
    <w:rsid w:val="00FC0835"/>
    <w:rsid w:val="00FC1962"/>
    <w:rsid w:val="00FC2045"/>
    <w:rsid w:val="00FC24B6"/>
    <w:rsid w:val="00FC2721"/>
    <w:rsid w:val="00FC2954"/>
    <w:rsid w:val="00FC2B37"/>
    <w:rsid w:val="00FC3149"/>
    <w:rsid w:val="00FC329C"/>
    <w:rsid w:val="00FC35EF"/>
    <w:rsid w:val="00FC380B"/>
    <w:rsid w:val="00FC392C"/>
    <w:rsid w:val="00FC40B1"/>
    <w:rsid w:val="00FC4497"/>
    <w:rsid w:val="00FC480E"/>
    <w:rsid w:val="00FC4844"/>
    <w:rsid w:val="00FC4971"/>
    <w:rsid w:val="00FC49EC"/>
    <w:rsid w:val="00FC53A9"/>
    <w:rsid w:val="00FC578E"/>
    <w:rsid w:val="00FC588C"/>
    <w:rsid w:val="00FC5B51"/>
    <w:rsid w:val="00FC5F5C"/>
    <w:rsid w:val="00FC5FB0"/>
    <w:rsid w:val="00FC662D"/>
    <w:rsid w:val="00FC675E"/>
    <w:rsid w:val="00FC69F3"/>
    <w:rsid w:val="00FC6C21"/>
    <w:rsid w:val="00FC702F"/>
    <w:rsid w:val="00FC7108"/>
    <w:rsid w:val="00FC7CEA"/>
    <w:rsid w:val="00FD009F"/>
    <w:rsid w:val="00FD00A3"/>
    <w:rsid w:val="00FD05C6"/>
    <w:rsid w:val="00FD0CFC"/>
    <w:rsid w:val="00FD14B4"/>
    <w:rsid w:val="00FD1DC2"/>
    <w:rsid w:val="00FD1F41"/>
    <w:rsid w:val="00FD2071"/>
    <w:rsid w:val="00FD22F2"/>
    <w:rsid w:val="00FD239D"/>
    <w:rsid w:val="00FD25DE"/>
    <w:rsid w:val="00FD2A09"/>
    <w:rsid w:val="00FD2CC2"/>
    <w:rsid w:val="00FD2D03"/>
    <w:rsid w:val="00FD2E18"/>
    <w:rsid w:val="00FD3C6B"/>
    <w:rsid w:val="00FD3CFB"/>
    <w:rsid w:val="00FD3E50"/>
    <w:rsid w:val="00FD3E68"/>
    <w:rsid w:val="00FD3F14"/>
    <w:rsid w:val="00FD3F15"/>
    <w:rsid w:val="00FD42FC"/>
    <w:rsid w:val="00FD43B6"/>
    <w:rsid w:val="00FD46F5"/>
    <w:rsid w:val="00FD4722"/>
    <w:rsid w:val="00FD477A"/>
    <w:rsid w:val="00FD4C43"/>
    <w:rsid w:val="00FD4C47"/>
    <w:rsid w:val="00FD5391"/>
    <w:rsid w:val="00FD5535"/>
    <w:rsid w:val="00FD576C"/>
    <w:rsid w:val="00FD57CD"/>
    <w:rsid w:val="00FD5E92"/>
    <w:rsid w:val="00FD6312"/>
    <w:rsid w:val="00FD665C"/>
    <w:rsid w:val="00FD66F3"/>
    <w:rsid w:val="00FD684B"/>
    <w:rsid w:val="00FD741F"/>
    <w:rsid w:val="00FD7A2B"/>
    <w:rsid w:val="00FD7B98"/>
    <w:rsid w:val="00FE03B6"/>
    <w:rsid w:val="00FE03FE"/>
    <w:rsid w:val="00FE0449"/>
    <w:rsid w:val="00FE0EC0"/>
    <w:rsid w:val="00FE100E"/>
    <w:rsid w:val="00FE136A"/>
    <w:rsid w:val="00FE1B5C"/>
    <w:rsid w:val="00FE1B9B"/>
    <w:rsid w:val="00FE1DB7"/>
    <w:rsid w:val="00FE1DDD"/>
    <w:rsid w:val="00FE1FAF"/>
    <w:rsid w:val="00FE2333"/>
    <w:rsid w:val="00FE24FA"/>
    <w:rsid w:val="00FE2651"/>
    <w:rsid w:val="00FE26CE"/>
    <w:rsid w:val="00FE26DB"/>
    <w:rsid w:val="00FE29E5"/>
    <w:rsid w:val="00FE2C9E"/>
    <w:rsid w:val="00FE315F"/>
    <w:rsid w:val="00FE3A1B"/>
    <w:rsid w:val="00FE45D6"/>
    <w:rsid w:val="00FE46AA"/>
    <w:rsid w:val="00FE4CF4"/>
    <w:rsid w:val="00FE56C7"/>
    <w:rsid w:val="00FE580E"/>
    <w:rsid w:val="00FE6095"/>
    <w:rsid w:val="00FE6136"/>
    <w:rsid w:val="00FE6342"/>
    <w:rsid w:val="00FE64E0"/>
    <w:rsid w:val="00FE67C1"/>
    <w:rsid w:val="00FE73EF"/>
    <w:rsid w:val="00FE7A6F"/>
    <w:rsid w:val="00FE7B6B"/>
    <w:rsid w:val="00FF03DB"/>
    <w:rsid w:val="00FF0413"/>
    <w:rsid w:val="00FF0558"/>
    <w:rsid w:val="00FF0B66"/>
    <w:rsid w:val="00FF0CD4"/>
    <w:rsid w:val="00FF117B"/>
    <w:rsid w:val="00FF1311"/>
    <w:rsid w:val="00FF1845"/>
    <w:rsid w:val="00FF1AEF"/>
    <w:rsid w:val="00FF1F35"/>
    <w:rsid w:val="00FF1F8F"/>
    <w:rsid w:val="00FF22E0"/>
    <w:rsid w:val="00FF23AC"/>
    <w:rsid w:val="00FF2750"/>
    <w:rsid w:val="00FF2C38"/>
    <w:rsid w:val="00FF2DDF"/>
    <w:rsid w:val="00FF312B"/>
    <w:rsid w:val="00FF343C"/>
    <w:rsid w:val="00FF3939"/>
    <w:rsid w:val="00FF43CE"/>
    <w:rsid w:val="00FF4503"/>
    <w:rsid w:val="00FF4586"/>
    <w:rsid w:val="00FF4949"/>
    <w:rsid w:val="00FF49E6"/>
    <w:rsid w:val="00FF4CE4"/>
    <w:rsid w:val="00FF5216"/>
    <w:rsid w:val="00FF5298"/>
    <w:rsid w:val="00FF5532"/>
    <w:rsid w:val="00FF56EC"/>
    <w:rsid w:val="00FF5780"/>
    <w:rsid w:val="00FF578C"/>
    <w:rsid w:val="00FF5A83"/>
    <w:rsid w:val="00FF5B3F"/>
    <w:rsid w:val="00FF5FDF"/>
    <w:rsid w:val="00FF5FF0"/>
    <w:rsid w:val="00FF61A0"/>
    <w:rsid w:val="00FF6581"/>
    <w:rsid w:val="00FF666C"/>
    <w:rsid w:val="00FF6672"/>
    <w:rsid w:val="00FF69E7"/>
    <w:rsid w:val="00FF6AA8"/>
    <w:rsid w:val="00FF6BEB"/>
    <w:rsid w:val="00FF6C04"/>
    <w:rsid w:val="00FF7049"/>
    <w:rsid w:val="00FF7120"/>
    <w:rsid w:val="00FF7226"/>
    <w:rsid w:val="00FF7826"/>
    <w:rsid w:val="00FF7B78"/>
    <w:rsid w:val="00FF7CC5"/>
    <w:rsid w:val="00FF7EF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70689"/>
    <o:shapelayout v:ext="edit">
      <o:idmap v:ext="edit" data="1"/>
    </o:shapelayout>
  </w:shapeDefaults>
  <w:decimalSymbol w:val=","/>
  <w:listSeparator w:val=";"/>
  <w14:docId w14:val="4379DE67"/>
  <w15:docId w15:val="{A30D0BCA-1066-4735-A2CF-8D630A1CB3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C5F1B"/>
    <w:rPr>
      <w:sz w:val="24"/>
      <w:szCs w:val="24"/>
    </w:rPr>
  </w:style>
  <w:style w:type="paragraph" w:styleId="1">
    <w:name w:val="heading 1"/>
    <w:basedOn w:val="a"/>
    <w:next w:val="a"/>
    <w:link w:val="11"/>
    <w:qFormat/>
    <w:pPr>
      <w:keepNext/>
      <w:outlineLvl w:val="0"/>
    </w:pPr>
    <w:rPr>
      <w:rFonts w:eastAsia="Calibri"/>
      <w:sz w:val="28"/>
      <w:szCs w:val="28"/>
    </w:rPr>
  </w:style>
  <w:style w:type="paragraph" w:styleId="2">
    <w:name w:val="heading 2"/>
    <w:basedOn w:val="a"/>
    <w:next w:val="a"/>
    <w:link w:val="20"/>
    <w:qFormat/>
    <w:rsid w:val="00D41D1C"/>
    <w:pPr>
      <w:keepNext/>
      <w:spacing w:before="240" w:after="60"/>
      <w:outlineLvl w:val="1"/>
    </w:pPr>
    <w:rPr>
      <w:rFonts w:ascii="Arial" w:hAnsi="Arial" w:cs="Arial"/>
      <w:b/>
      <w:bCs/>
      <w:i/>
      <w:iCs/>
      <w:sz w:val="28"/>
      <w:szCs w:val="28"/>
    </w:rPr>
  </w:style>
  <w:style w:type="paragraph" w:styleId="3">
    <w:name w:val="heading 3"/>
    <w:basedOn w:val="a"/>
    <w:next w:val="a"/>
    <w:link w:val="31"/>
    <w:qFormat/>
    <w:pPr>
      <w:keepNext/>
      <w:spacing w:before="240" w:after="60"/>
      <w:outlineLvl w:val="2"/>
    </w:pPr>
    <w:rPr>
      <w:rFonts w:ascii="Arial" w:eastAsia="Calibri" w:hAnsi="Arial" w:cs="Arial"/>
      <w:b/>
      <w:bCs/>
      <w:sz w:val="26"/>
      <w:szCs w:val="26"/>
    </w:rPr>
  </w:style>
  <w:style w:type="paragraph" w:styleId="4">
    <w:name w:val="heading 4"/>
    <w:basedOn w:val="a"/>
    <w:next w:val="a"/>
    <w:link w:val="40"/>
    <w:uiPriority w:val="9"/>
    <w:semiHidden/>
    <w:unhideWhenUsed/>
    <w:qFormat/>
    <w:rsid w:val="00D31DD9"/>
    <w:pPr>
      <w:keepNext/>
      <w:spacing w:before="240" w:after="60"/>
      <w:outlineLvl w:val="3"/>
    </w:pPr>
    <w:rPr>
      <w:rFonts w:ascii="Calibri" w:hAnsi="Calibri"/>
      <w:b/>
      <w:bCs/>
      <w:sz w:val="28"/>
      <w:szCs w:val="28"/>
      <w:lang w:val="x-none" w:eastAsia="x-none"/>
    </w:rPr>
  </w:style>
  <w:style w:type="paragraph" w:styleId="5">
    <w:name w:val="heading 5"/>
    <w:basedOn w:val="a"/>
    <w:next w:val="a"/>
    <w:link w:val="50"/>
    <w:uiPriority w:val="9"/>
    <w:semiHidden/>
    <w:unhideWhenUsed/>
    <w:qFormat/>
    <w:rsid w:val="0092479F"/>
    <w:pPr>
      <w:spacing w:before="240" w:after="60"/>
      <w:outlineLvl w:val="4"/>
    </w:pPr>
    <w:rPr>
      <w:rFonts w:ascii="Calibri" w:hAnsi="Calibri"/>
      <w:b/>
      <w:bCs/>
      <w:i/>
      <w:iCs/>
      <w:sz w:val="26"/>
      <w:szCs w:val="26"/>
      <w:lang w:val="x-none" w:eastAsia="x-none"/>
    </w:rPr>
  </w:style>
  <w:style w:type="paragraph" w:styleId="7">
    <w:name w:val="heading 7"/>
    <w:basedOn w:val="a"/>
    <w:next w:val="a"/>
    <w:link w:val="70"/>
    <w:uiPriority w:val="9"/>
    <w:semiHidden/>
    <w:unhideWhenUsed/>
    <w:qFormat/>
    <w:rsid w:val="009B6506"/>
    <w:pPr>
      <w:spacing w:before="240" w:after="60"/>
      <w:outlineLvl w:val="6"/>
    </w:pPr>
    <w:rPr>
      <w:rFonts w:ascii="Calibri" w:hAnsi="Calibri"/>
      <w:lang w:val="x-none" w:eastAsia="x-none"/>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uiPriority w:val="9"/>
    <w:locked/>
    <w:rPr>
      <w:rFonts w:eastAsia="Calibri"/>
      <w:sz w:val="28"/>
      <w:szCs w:val="28"/>
      <w:lang w:val="ru-RU" w:eastAsia="ru-RU" w:bidi="ar-SA"/>
    </w:rPr>
  </w:style>
  <w:style w:type="character" w:customStyle="1" w:styleId="30">
    <w:name w:val="Заголовок 3 Знак"/>
    <w:uiPriority w:val="9"/>
    <w:locked/>
    <w:rPr>
      <w:rFonts w:ascii="Arial" w:eastAsia="Calibri" w:hAnsi="Arial" w:cs="Arial"/>
      <w:b/>
      <w:bCs/>
      <w:sz w:val="26"/>
      <w:szCs w:val="26"/>
      <w:lang w:val="ru-RU" w:eastAsia="ru-RU" w:bidi="ar-SA"/>
    </w:rPr>
  </w:style>
  <w:style w:type="paragraph" w:styleId="21">
    <w:name w:val="Body Text 2"/>
    <w:basedOn w:val="a"/>
    <w:link w:val="210"/>
    <w:uiPriority w:val="99"/>
    <w:semiHidden/>
    <w:pPr>
      <w:jc w:val="both"/>
    </w:pPr>
    <w:rPr>
      <w:sz w:val="28"/>
    </w:rPr>
  </w:style>
  <w:style w:type="character" w:customStyle="1" w:styleId="22">
    <w:name w:val="Основной текст 2 Знак"/>
    <w:uiPriority w:val="99"/>
    <w:locked/>
    <w:rPr>
      <w:sz w:val="28"/>
      <w:szCs w:val="24"/>
      <w:lang w:val="ru-RU" w:eastAsia="ru-RU" w:bidi="ar-SA"/>
    </w:rPr>
  </w:style>
  <w:style w:type="paragraph" w:styleId="a3">
    <w:name w:val="Block Text"/>
    <w:basedOn w:val="a"/>
    <w:semiHidden/>
    <w:pPr>
      <w:ind w:left="360" w:right="566" w:firstLine="348"/>
      <w:jc w:val="center"/>
    </w:pPr>
    <w:rPr>
      <w:b/>
      <w:bCs/>
    </w:rPr>
  </w:style>
  <w:style w:type="paragraph" w:customStyle="1" w:styleId="a4">
    <w:name w:val="Абзац"/>
    <w:pPr>
      <w:spacing w:line="360" w:lineRule="auto"/>
      <w:ind w:firstLine="709"/>
    </w:pPr>
    <w:rPr>
      <w:rFonts w:eastAsia="Calibri"/>
      <w:sz w:val="28"/>
      <w:szCs w:val="24"/>
    </w:rPr>
  </w:style>
  <w:style w:type="paragraph" w:styleId="a5">
    <w:name w:val="Normal (Web)"/>
    <w:basedOn w:val="a"/>
    <w:uiPriority w:val="99"/>
    <w:pPr>
      <w:spacing w:before="100" w:beforeAutospacing="1" w:after="100" w:afterAutospacing="1"/>
    </w:pPr>
  </w:style>
  <w:style w:type="paragraph" w:customStyle="1" w:styleId="a6">
    <w:name w:val="Знак Знак Знак Знак Знак Знак Знак"/>
    <w:basedOn w:val="a"/>
    <w:rPr>
      <w:rFonts w:ascii="Verdana" w:hAnsi="Verdana" w:cs="Verdana"/>
      <w:sz w:val="20"/>
      <w:szCs w:val="20"/>
      <w:lang w:val="en-US" w:eastAsia="en-US"/>
    </w:rPr>
  </w:style>
  <w:style w:type="paragraph" w:customStyle="1" w:styleId="12">
    <w:name w:val="1"/>
    <w:basedOn w:val="a"/>
    <w:next w:val="a"/>
    <w:semiHidden/>
    <w:pPr>
      <w:spacing w:after="160" w:line="240" w:lineRule="exact"/>
    </w:pPr>
    <w:rPr>
      <w:rFonts w:ascii="Arial" w:hAnsi="Arial" w:cs="Arial"/>
      <w:sz w:val="20"/>
      <w:szCs w:val="20"/>
      <w:lang w:val="en-US" w:eastAsia="en-US"/>
    </w:rPr>
  </w:style>
  <w:style w:type="paragraph" w:customStyle="1" w:styleId="13">
    <w:name w:val="Абзац списка1"/>
    <w:basedOn w:val="a"/>
    <w:pPr>
      <w:ind w:left="720"/>
    </w:pPr>
    <w:rPr>
      <w:rFonts w:eastAsia="Calibri"/>
    </w:rPr>
  </w:style>
  <w:style w:type="paragraph" w:styleId="a7">
    <w:name w:val="Body Text Indent"/>
    <w:basedOn w:val="a"/>
    <w:link w:val="14"/>
    <w:pPr>
      <w:spacing w:after="120"/>
      <w:ind w:left="283"/>
    </w:pPr>
  </w:style>
  <w:style w:type="character" w:customStyle="1" w:styleId="a8">
    <w:name w:val="Основной текст с отступом Знак"/>
    <w:uiPriority w:val="99"/>
    <w:locked/>
    <w:rPr>
      <w:sz w:val="24"/>
      <w:szCs w:val="24"/>
      <w:lang w:val="ru-RU" w:eastAsia="ru-RU" w:bidi="ar-SA"/>
    </w:rPr>
  </w:style>
  <w:style w:type="paragraph" w:customStyle="1" w:styleId="Pro-Gramma">
    <w:name w:val="Pro-Gramma Знак"/>
    <w:basedOn w:val="a"/>
    <w:pPr>
      <w:spacing w:before="120" w:line="288" w:lineRule="auto"/>
      <w:ind w:left="1134"/>
      <w:jc w:val="both"/>
    </w:pPr>
    <w:rPr>
      <w:rFonts w:ascii="Georgia" w:hAnsi="Georgia"/>
      <w:sz w:val="20"/>
    </w:rPr>
  </w:style>
  <w:style w:type="paragraph" w:customStyle="1" w:styleId="a9">
    <w:name w:val="Нормальный.представление"/>
    <w:pPr>
      <w:spacing w:after="200" w:line="252" w:lineRule="auto"/>
    </w:pPr>
    <w:rPr>
      <w:rFonts w:ascii="Cambria" w:hAnsi="Cambria"/>
      <w:sz w:val="22"/>
      <w:szCs w:val="22"/>
    </w:rPr>
  </w:style>
  <w:style w:type="paragraph" w:customStyle="1" w:styleId="aa">
    <w:name w:val="Знак Знак Знак Знак Знак Знак"/>
    <w:basedOn w:val="a"/>
    <w:pPr>
      <w:tabs>
        <w:tab w:val="num" w:pos="432"/>
      </w:tabs>
      <w:spacing w:before="120" w:after="160"/>
      <w:ind w:left="432" w:hanging="432"/>
      <w:jc w:val="both"/>
    </w:pPr>
    <w:rPr>
      <w:b/>
      <w:bCs/>
      <w:caps/>
      <w:sz w:val="32"/>
      <w:szCs w:val="32"/>
      <w:lang w:val="en-US" w:eastAsia="en-US"/>
    </w:rPr>
  </w:style>
  <w:style w:type="paragraph" w:customStyle="1" w:styleId="15">
    <w:name w:val="Обычный1"/>
    <w:pPr>
      <w:widowControl w:val="0"/>
      <w:spacing w:before="120"/>
      <w:ind w:left="280" w:right="200"/>
      <w:jc w:val="center"/>
    </w:pPr>
    <w:rPr>
      <w:snapToGrid w:val="0"/>
    </w:rPr>
  </w:style>
  <w:style w:type="paragraph" w:styleId="ab">
    <w:name w:val="Body Text"/>
    <w:basedOn w:val="a"/>
    <w:link w:val="16"/>
    <w:pPr>
      <w:spacing w:after="120"/>
    </w:pPr>
  </w:style>
  <w:style w:type="character" w:customStyle="1" w:styleId="ac">
    <w:name w:val="Основной текст Знак"/>
    <w:uiPriority w:val="99"/>
    <w:locked/>
    <w:rPr>
      <w:sz w:val="24"/>
      <w:szCs w:val="24"/>
      <w:lang w:val="ru-RU" w:eastAsia="ru-RU" w:bidi="ar-SA"/>
    </w:rPr>
  </w:style>
  <w:style w:type="paragraph" w:styleId="ad">
    <w:name w:val="Title"/>
    <w:basedOn w:val="a"/>
    <w:link w:val="ae"/>
    <w:qFormat/>
    <w:pPr>
      <w:autoSpaceDE w:val="0"/>
      <w:autoSpaceDN w:val="0"/>
      <w:adjustRightInd w:val="0"/>
      <w:jc w:val="center"/>
    </w:pPr>
    <w:rPr>
      <w:b/>
      <w:bCs/>
      <w:sz w:val="28"/>
    </w:rPr>
  </w:style>
  <w:style w:type="paragraph" w:styleId="af">
    <w:name w:val="Balloon Text"/>
    <w:basedOn w:val="a"/>
    <w:link w:val="17"/>
    <w:uiPriority w:val="99"/>
    <w:semiHidden/>
    <w:rPr>
      <w:rFonts w:ascii="Tahoma" w:hAnsi="Tahoma" w:cs="Tahoma"/>
      <w:sz w:val="16"/>
      <w:szCs w:val="16"/>
    </w:rPr>
  </w:style>
  <w:style w:type="character" w:customStyle="1" w:styleId="af0">
    <w:name w:val="Текст выноски Знак"/>
    <w:uiPriority w:val="99"/>
    <w:semiHidden/>
    <w:locked/>
    <w:rPr>
      <w:rFonts w:ascii="Tahoma" w:hAnsi="Tahoma" w:cs="Tahoma"/>
      <w:sz w:val="16"/>
      <w:szCs w:val="16"/>
      <w:lang w:val="ru-RU" w:eastAsia="ru-RU" w:bidi="ar-SA"/>
    </w:rPr>
  </w:style>
  <w:style w:type="paragraph" w:customStyle="1" w:styleId="ConsNormal">
    <w:name w:val="ConsNormal"/>
    <w:pPr>
      <w:widowControl w:val="0"/>
      <w:autoSpaceDE w:val="0"/>
      <w:autoSpaceDN w:val="0"/>
      <w:adjustRightInd w:val="0"/>
      <w:ind w:firstLine="720"/>
    </w:pPr>
    <w:rPr>
      <w:rFonts w:ascii="Arial" w:hAnsi="Arial" w:cs="Arial"/>
    </w:rPr>
  </w:style>
  <w:style w:type="paragraph" w:styleId="23">
    <w:name w:val="Body Text Indent 2"/>
    <w:basedOn w:val="a"/>
    <w:link w:val="24"/>
    <w:semiHidden/>
    <w:pPr>
      <w:spacing w:after="120" w:line="480" w:lineRule="auto"/>
      <w:ind w:left="283"/>
    </w:pPr>
  </w:style>
  <w:style w:type="paragraph" w:styleId="32">
    <w:name w:val="Body Text Indent 3"/>
    <w:basedOn w:val="a"/>
    <w:link w:val="33"/>
    <w:semiHidden/>
    <w:pPr>
      <w:spacing w:after="120"/>
      <w:ind w:left="283"/>
    </w:pPr>
    <w:rPr>
      <w:sz w:val="16"/>
      <w:szCs w:val="16"/>
    </w:rPr>
  </w:style>
  <w:style w:type="paragraph" w:customStyle="1" w:styleId="18">
    <w:name w:val="Без интервала1"/>
    <w:rPr>
      <w:rFonts w:eastAsia="Calibri"/>
      <w:sz w:val="28"/>
      <w:szCs w:val="28"/>
    </w:rPr>
  </w:style>
  <w:style w:type="paragraph" w:customStyle="1" w:styleId="51">
    <w:name w:val="Знак5 Знак Знак Знак Знак Знак Знак Знак Знак1 Знак"/>
    <w:basedOn w:val="a"/>
    <w:pPr>
      <w:spacing w:after="160" w:line="240" w:lineRule="exact"/>
    </w:pPr>
    <w:rPr>
      <w:rFonts w:ascii="Verdana" w:eastAsia="Calibri" w:hAnsi="Verdana" w:cs="Verdana"/>
      <w:sz w:val="20"/>
      <w:szCs w:val="20"/>
      <w:lang w:val="en-US" w:eastAsia="en-US"/>
    </w:rPr>
  </w:style>
  <w:style w:type="paragraph" w:styleId="34">
    <w:name w:val="Body Text 3"/>
    <w:basedOn w:val="a"/>
    <w:link w:val="310"/>
    <w:semiHidden/>
    <w:pPr>
      <w:spacing w:after="120"/>
    </w:pPr>
    <w:rPr>
      <w:rFonts w:eastAsia="Calibri"/>
      <w:sz w:val="16"/>
      <w:szCs w:val="16"/>
    </w:rPr>
  </w:style>
  <w:style w:type="character" w:customStyle="1" w:styleId="35">
    <w:name w:val="Основной текст 3 Знак"/>
    <w:locked/>
    <w:rPr>
      <w:rFonts w:eastAsia="Calibri"/>
      <w:sz w:val="16"/>
      <w:szCs w:val="16"/>
      <w:lang w:val="ru-RU" w:eastAsia="ru-RU" w:bidi="ar-SA"/>
    </w:rPr>
  </w:style>
  <w:style w:type="paragraph" w:customStyle="1" w:styleId="af1">
    <w:name w:val="Знак Знак Знак Знак Знак Знак Знак"/>
    <w:basedOn w:val="a"/>
    <w:rPr>
      <w:rFonts w:ascii="Verdana" w:hAnsi="Verdana" w:cs="Verdana"/>
      <w:sz w:val="20"/>
      <w:szCs w:val="20"/>
      <w:lang w:val="en-US" w:eastAsia="en-US"/>
    </w:rPr>
  </w:style>
  <w:style w:type="paragraph" w:customStyle="1" w:styleId="19">
    <w:name w:val="Абзац списка1"/>
    <w:basedOn w:val="a"/>
    <w:pPr>
      <w:spacing w:after="200" w:line="276" w:lineRule="auto"/>
      <w:ind w:left="720"/>
    </w:pPr>
    <w:rPr>
      <w:rFonts w:ascii="Calibri" w:eastAsia="Calibri" w:hAnsi="Calibri" w:cs="Calibri"/>
      <w:sz w:val="22"/>
      <w:szCs w:val="22"/>
      <w:lang w:eastAsia="en-US"/>
    </w:rPr>
  </w:style>
  <w:style w:type="paragraph" w:customStyle="1" w:styleId="af2">
    <w:name w:val="Знак"/>
    <w:basedOn w:val="a"/>
    <w:pPr>
      <w:widowControl w:val="0"/>
      <w:adjustRightInd w:val="0"/>
      <w:spacing w:line="360" w:lineRule="atLeast"/>
      <w:jc w:val="both"/>
    </w:pPr>
    <w:rPr>
      <w:rFonts w:ascii="Verdana" w:eastAsia="Calibri" w:hAnsi="Verdana" w:cs="Verdana"/>
      <w:sz w:val="20"/>
      <w:szCs w:val="20"/>
      <w:lang w:val="en-US" w:eastAsia="en-US"/>
    </w:rPr>
  </w:style>
  <w:style w:type="paragraph" w:styleId="af3">
    <w:name w:val="footnote text"/>
    <w:basedOn w:val="a"/>
    <w:semiHidden/>
    <w:rPr>
      <w:rFonts w:eastAsia="Calibri"/>
      <w:sz w:val="20"/>
      <w:szCs w:val="20"/>
    </w:rPr>
  </w:style>
  <w:style w:type="character" w:customStyle="1" w:styleId="af4">
    <w:name w:val="Текст сноски Знак"/>
    <w:semiHidden/>
    <w:locked/>
    <w:rPr>
      <w:rFonts w:eastAsia="Calibri"/>
      <w:lang w:val="ru-RU" w:eastAsia="ru-RU" w:bidi="ar-SA"/>
    </w:rPr>
  </w:style>
  <w:style w:type="paragraph" w:customStyle="1" w:styleId="af5">
    <w:name w:val="Нормальный (таблица)"/>
    <w:basedOn w:val="a"/>
    <w:next w:val="a"/>
    <w:pPr>
      <w:autoSpaceDE w:val="0"/>
      <w:autoSpaceDN w:val="0"/>
      <w:adjustRightInd w:val="0"/>
      <w:jc w:val="both"/>
    </w:pPr>
    <w:rPr>
      <w:rFonts w:ascii="Arial" w:hAnsi="Arial" w:cs="Arial"/>
    </w:rPr>
  </w:style>
  <w:style w:type="character" w:customStyle="1" w:styleId="af6">
    <w:name w:val="Цветовое выделение"/>
    <w:rPr>
      <w:b/>
      <w:color w:val="000080"/>
    </w:rPr>
  </w:style>
  <w:style w:type="paragraph" w:styleId="af7">
    <w:name w:val="header"/>
    <w:basedOn w:val="a"/>
    <w:link w:val="af8"/>
    <w:uiPriority w:val="99"/>
    <w:unhideWhenUsed/>
    <w:rsid w:val="009E560D"/>
    <w:pPr>
      <w:tabs>
        <w:tab w:val="center" w:pos="4677"/>
        <w:tab w:val="right" w:pos="9355"/>
      </w:tabs>
    </w:pPr>
    <w:rPr>
      <w:lang w:val="x-none" w:eastAsia="x-none"/>
    </w:rPr>
  </w:style>
  <w:style w:type="character" w:customStyle="1" w:styleId="af8">
    <w:name w:val="Верхний колонтитул Знак"/>
    <w:link w:val="af7"/>
    <w:uiPriority w:val="99"/>
    <w:rsid w:val="009E560D"/>
    <w:rPr>
      <w:sz w:val="24"/>
      <w:szCs w:val="24"/>
    </w:rPr>
  </w:style>
  <w:style w:type="paragraph" w:styleId="af9">
    <w:name w:val="footer"/>
    <w:basedOn w:val="a"/>
    <w:link w:val="afa"/>
    <w:uiPriority w:val="99"/>
    <w:unhideWhenUsed/>
    <w:rsid w:val="009E560D"/>
    <w:pPr>
      <w:tabs>
        <w:tab w:val="center" w:pos="4677"/>
        <w:tab w:val="right" w:pos="9355"/>
      </w:tabs>
    </w:pPr>
    <w:rPr>
      <w:lang w:val="x-none" w:eastAsia="x-none"/>
    </w:rPr>
  </w:style>
  <w:style w:type="character" w:customStyle="1" w:styleId="afa">
    <w:name w:val="Нижний колонтитул Знак"/>
    <w:link w:val="af9"/>
    <w:uiPriority w:val="99"/>
    <w:rsid w:val="009E560D"/>
    <w:rPr>
      <w:sz w:val="24"/>
      <w:szCs w:val="24"/>
    </w:rPr>
  </w:style>
  <w:style w:type="paragraph" w:customStyle="1" w:styleId="afb">
    <w:name w:val="Знак Знак"/>
    <w:basedOn w:val="a"/>
    <w:rsid w:val="003C4E07"/>
    <w:pPr>
      <w:spacing w:before="100" w:beforeAutospacing="1" w:after="100" w:afterAutospacing="1"/>
    </w:pPr>
    <w:rPr>
      <w:rFonts w:ascii="Tahoma" w:hAnsi="Tahoma" w:cs="Tahoma"/>
      <w:sz w:val="20"/>
      <w:szCs w:val="20"/>
      <w:lang w:val="en-US" w:eastAsia="en-US"/>
    </w:rPr>
  </w:style>
  <w:style w:type="table" w:styleId="afc">
    <w:name w:val="Table Grid"/>
    <w:basedOn w:val="a1"/>
    <w:uiPriority w:val="59"/>
    <w:rsid w:val="008C49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d">
    <w:name w:val="Прижатый влево"/>
    <w:basedOn w:val="a"/>
    <w:next w:val="a"/>
    <w:uiPriority w:val="99"/>
    <w:rsid w:val="00020394"/>
    <w:pPr>
      <w:autoSpaceDE w:val="0"/>
      <w:autoSpaceDN w:val="0"/>
      <w:adjustRightInd w:val="0"/>
    </w:pPr>
    <w:rPr>
      <w:rFonts w:ascii="Arial" w:eastAsia="Calibri" w:hAnsi="Arial" w:cs="Arial"/>
      <w:lang w:eastAsia="en-US"/>
    </w:rPr>
  </w:style>
  <w:style w:type="character" w:customStyle="1" w:styleId="11">
    <w:name w:val="Заголовок 1 Знак1"/>
    <w:link w:val="1"/>
    <w:locked/>
    <w:rsid w:val="009A15B0"/>
    <w:rPr>
      <w:rFonts w:eastAsia="Calibri"/>
      <w:sz w:val="28"/>
      <w:szCs w:val="28"/>
      <w:lang w:val="ru-RU" w:eastAsia="ru-RU" w:bidi="ar-SA"/>
    </w:rPr>
  </w:style>
  <w:style w:type="character" w:customStyle="1" w:styleId="31">
    <w:name w:val="Заголовок 3 Знак1"/>
    <w:link w:val="3"/>
    <w:locked/>
    <w:rsid w:val="009A15B0"/>
    <w:rPr>
      <w:rFonts w:ascii="Arial" w:eastAsia="Calibri" w:hAnsi="Arial" w:cs="Arial"/>
      <w:b/>
      <w:bCs/>
      <w:sz w:val="26"/>
      <w:szCs w:val="26"/>
      <w:lang w:val="ru-RU" w:eastAsia="ru-RU" w:bidi="ar-SA"/>
    </w:rPr>
  </w:style>
  <w:style w:type="character" w:customStyle="1" w:styleId="210">
    <w:name w:val="Основной текст 2 Знак1"/>
    <w:link w:val="21"/>
    <w:uiPriority w:val="99"/>
    <w:locked/>
    <w:rsid w:val="009A15B0"/>
    <w:rPr>
      <w:sz w:val="28"/>
      <w:szCs w:val="24"/>
      <w:lang w:val="ru-RU" w:eastAsia="ru-RU" w:bidi="ar-SA"/>
    </w:rPr>
  </w:style>
  <w:style w:type="character" w:customStyle="1" w:styleId="14">
    <w:name w:val="Основной текст с отступом Знак1"/>
    <w:link w:val="a7"/>
    <w:locked/>
    <w:rsid w:val="009A15B0"/>
    <w:rPr>
      <w:sz w:val="24"/>
      <w:szCs w:val="24"/>
      <w:lang w:val="ru-RU" w:eastAsia="ru-RU" w:bidi="ar-SA"/>
    </w:rPr>
  </w:style>
  <w:style w:type="paragraph" w:customStyle="1" w:styleId="110">
    <w:name w:val="Абзац списка11"/>
    <w:basedOn w:val="a"/>
    <w:rsid w:val="009A15B0"/>
    <w:pPr>
      <w:spacing w:after="200" w:line="276" w:lineRule="auto"/>
      <w:ind w:left="720"/>
    </w:pPr>
    <w:rPr>
      <w:rFonts w:ascii="Calibri" w:hAnsi="Calibri" w:cs="Calibri"/>
      <w:sz w:val="22"/>
      <w:szCs w:val="22"/>
      <w:lang w:eastAsia="en-US"/>
    </w:rPr>
  </w:style>
  <w:style w:type="paragraph" w:customStyle="1" w:styleId="25">
    <w:name w:val="Абзац списка2"/>
    <w:basedOn w:val="a"/>
    <w:rsid w:val="009A15B0"/>
    <w:pPr>
      <w:ind w:left="720"/>
    </w:pPr>
  </w:style>
  <w:style w:type="character" w:customStyle="1" w:styleId="16">
    <w:name w:val="Основной текст Знак1"/>
    <w:link w:val="ab"/>
    <w:locked/>
    <w:rsid w:val="009A15B0"/>
    <w:rPr>
      <w:sz w:val="24"/>
      <w:szCs w:val="24"/>
      <w:lang w:val="ru-RU" w:eastAsia="ru-RU" w:bidi="ar-SA"/>
    </w:rPr>
  </w:style>
  <w:style w:type="paragraph" w:customStyle="1" w:styleId="1a">
    <w:name w:val="Знак Знак Знак Знак Знак Знак Знак1"/>
    <w:basedOn w:val="a"/>
    <w:rsid w:val="009A15B0"/>
    <w:rPr>
      <w:rFonts w:ascii="Verdana" w:eastAsia="Calibri" w:hAnsi="Verdana" w:cs="Verdana"/>
      <w:sz w:val="20"/>
      <w:szCs w:val="20"/>
      <w:lang w:val="en-US" w:eastAsia="en-US"/>
    </w:rPr>
  </w:style>
  <w:style w:type="paragraph" w:customStyle="1" w:styleId="36">
    <w:name w:val="Абзац списка3"/>
    <w:basedOn w:val="a"/>
    <w:rsid w:val="009A15B0"/>
    <w:pPr>
      <w:ind w:left="720"/>
    </w:pPr>
  </w:style>
  <w:style w:type="paragraph" w:customStyle="1" w:styleId="1b">
    <w:name w:val="Обычный1"/>
    <w:rsid w:val="009A15B0"/>
    <w:pPr>
      <w:widowControl w:val="0"/>
      <w:spacing w:before="120"/>
      <w:ind w:left="280" w:right="200"/>
      <w:jc w:val="center"/>
    </w:pPr>
    <w:rPr>
      <w:rFonts w:eastAsia="Calibri"/>
    </w:rPr>
  </w:style>
  <w:style w:type="character" w:customStyle="1" w:styleId="ae">
    <w:name w:val="Заголовок Знак"/>
    <w:link w:val="ad"/>
    <w:locked/>
    <w:rsid w:val="009A15B0"/>
    <w:rPr>
      <w:b/>
      <w:bCs/>
      <w:sz w:val="28"/>
      <w:szCs w:val="24"/>
      <w:lang w:val="ru-RU" w:eastAsia="ru-RU" w:bidi="ar-SA"/>
    </w:rPr>
  </w:style>
  <w:style w:type="character" w:customStyle="1" w:styleId="17">
    <w:name w:val="Текст выноски Знак1"/>
    <w:link w:val="af"/>
    <w:uiPriority w:val="99"/>
    <w:semiHidden/>
    <w:locked/>
    <w:rsid w:val="009A15B0"/>
    <w:rPr>
      <w:rFonts w:ascii="Tahoma" w:hAnsi="Tahoma" w:cs="Tahoma"/>
      <w:sz w:val="16"/>
      <w:szCs w:val="16"/>
      <w:lang w:val="ru-RU" w:eastAsia="ru-RU" w:bidi="ar-SA"/>
    </w:rPr>
  </w:style>
  <w:style w:type="character" w:customStyle="1" w:styleId="24">
    <w:name w:val="Основной текст с отступом 2 Знак"/>
    <w:link w:val="23"/>
    <w:semiHidden/>
    <w:locked/>
    <w:rsid w:val="009A15B0"/>
    <w:rPr>
      <w:sz w:val="24"/>
      <w:szCs w:val="24"/>
      <w:lang w:val="ru-RU" w:eastAsia="ru-RU" w:bidi="ar-SA"/>
    </w:rPr>
  </w:style>
  <w:style w:type="character" w:customStyle="1" w:styleId="33">
    <w:name w:val="Основной текст с отступом 3 Знак"/>
    <w:link w:val="32"/>
    <w:semiHidden/>
    <w:locked/>
    <w:rsid w:val="009A15B0"/>
    <w:rPr>
      <w:sz w:val="16"/>
      <w:szCs w:val="16"/>
      <w:lang w:val="ru-RU" w:eastAsia="ru-RU" w:bidi="ar-SA"/>
    </w:rPr>
  </w:style>
  <w:style w:type="paragraph" w:customStyle="1" w:styleId="1c">
    <w:name w:val="Без интервала1"/>
    <w:rsid w:val="009A15B0"/>
    <w:rPr>
      <w:sz w:val="28"/>
      <w:szCs w:val="28"/>
    </w:rPr>
  </w:style>
  <w:style w:type="character" w:customStyle="1" w:styleId="310">
    <w:name w:val="Основной текст 3 Знак1"/>
    <w:link w:val="34"/>
    <w:semiHidden/>
    <w:locked/>
    <w:rsid w:val="009A15B0"/>
    <w:rPr>
      <w:rFonts w:eastAsia="Calibri"/>
      <w:sz w:val="16"/>
      <w:szCs w:val="16"/>
      <w:lang w:val="ru-RU" w:eastAsia="ru-RU" w:bidi="ar-SA"/>
    </w:rPr>
  </w:style>
  <w:style w:type="paragraph" w:customStyle="1" w:styleId="41">
    <w:name w:val="Абзац списка4"/>
    <w:basedOn w:val="a"/>
    <w:rsid w:val="009A15B0"/>
    <w:pPr>
      <w:spacing w:after="200" w:line="276" w:lineRule="auto"/>
      <w:ind w:left="720"/>
    </w:pPr>
    <w:rPr>
      <w:rFonts w:ascii="Calibri" w:eastAsia="Calibri" w:hAnsi="Calibri" w:cs="Calibri"/>
      <w:sz w:val="22"/>
      <w:szCs w:val="22"/>
      <w:lang w:eastAsia="en-US"/>
    </w:rPr>
  </w:style>
  <w:style w:type="paragraph" w:customStyle="1" w:styleId="510">
    <w:name w:val="Знак5 Знак Знак Знак Знак Знак Знак Знак Знак1 Знак Знак Знак"/>
    <w:basedOn w:val="a"/>
    <w:rsid w:val="009A15B0"/>
    <w:pPr>
      <w:spacing w:after="160" w:line="240" w:lineRule="exact"/>
    </w:pPr>
    <w:rPr>
      <w:rFonts w:ascii="Verdana" w:hAnsi="Verdana" w:cs="Verdana"/>
      <w:sz w:val="20"/>
      <w:szCs w:val="20"/>
      <w:lang w:val="en-US" w:eastAsia="en-US"/>
    </w:rPr>
  </w:style>
  <w:style w:type="paragraph" w:customStyle="1" w:styleId="511">
    <w:name w:val="Знак5 Знак Знак Знак Знак Знак Знак Знак Знак1 Знак Знак Знак1"/>
    <w:basedOn w:val="a"/>
    <w:rsid w:val="009A15B0"/>
    <w:pPr>
      <w:spacing w:after="160" w:line="240" w:lineRule="exact"/>
    </w:pPr>
    <w:rPr>
      <w:rFonts w:ascii="Verdana" w:hAnsi="Verdana" w:cs="Verdana"/>
      <w:sz w:val="20"/>
      <w:szCs w:val="20"/>
      <w:lang w:val="en-US" w:eastAsia="en-US"/>
    </w:rPr>
  </w:style>
  <w:style w:type="paragraph" w:customStyle="1" w:styleId="52">
    <w:name w:val="Абзац списка5"/>
    <w:basedOn w:val="a"/>
    <w:rsid w:val="009A15B0"/>
    <w:pPr>
      <w:spacing w:after="200" w:line="276" w:lineRule="auto"/>
      <w:ind w:left="720"/>
    </w:pPr>
    <w:rPr>
      <w:rFonts w:ascii="Calibri" w:eastAsia="Calibri" w:hAnsi="Calibri" w:cs="Calibri"/>
      <w:sz w:val="22"/>
      <w:szCs w:val="22"/>
      <w:lang w:eastAsia="en-US"/>
    </w:rPr>
  </w:style>
  <w:style w:type="paragraph" w:customStyle="1" w:styleId="8">
    <w:name w:val="Знак Знак8"/>
    <w:basedOn w:val="a"/>
    <w:rsid w:val="009A15B0"/>
    <w:pPr>
      <w:spacing w:before="100" w:beforeAutospacing="1" w:after="100" w:afterAutospacing="1"/>
    </w:pPr>
    <w:rPr>
      <w:rFonts w:ascii="Tahoma" w:eastAsia="Calibri" w:hAnsi="Tahoma" w:cs="Tahoma"/>
      <w:sz w:val="20"/>
      <w:szCs w:val="20"/>
      <w:lang w:val="en-US" w:eastAsia="en-US"/>
    </w:rPr>
  </w:style>
  <w:style w:type="paragraph" w:customStyle="1" w:styleId="ConsPlusNormal">
    <w:name w:val="ConsPlusNormal"/>
    <w:link w:val="ConsPlusNormal0"/>
    <w:rsid w:val="009A15B0"/>
    <w:pPr>
      <w:widowControl w:val="0"/>
      <w:autoSpaceDE w:val="0"/>
      <w:autoSpaceDN w:val="0"/>
      <w:adjustRightInd w:val="0"/>
      <w:ind w:firstLine="720"/>
    </w:pPr>
    <w:rPr>
      <w:rFonts w:ascii="Arial" w:hAnsi="Arial" w:cs="Arial"/>
    </w:rPr>
  </w:style>
  <w:style w:type="paragraph" w:styleId="afe">
    <w:name w:val="List Paragraph"/>
    <w:basedOn w:val="a"/>
    <w:uiPriority w:val="34"/>
    <w:qFormat/>
    <w:rsid w:val="009A15B0"/>
    <w:pPr>
      <w:ind w:left="720"/>
      <w:contextualSpacing/>
    </w:pPr>
  </w:style>
  <w:style w:type="paragraph" w:customStyle="1" w:styleId="ConsPlusCell">
    <w:name w:val="ConsPlusCell"/>
    <w:uiPriority w:val="99"/>
    <w:rsid w:val="00CC73B7"/>
    <w:pPr>
      <w:autoSpaceDE w:val="0"/>
      <w:autoSpaceDN w:val="0"/>
      <w:adjustRightInd w:val="0"/>
    </w:pPr>
    <w:rPr>
      <w:rFonts w:eastAsia="Calibri"/>
      <w:sz w:val="28"/>
      <w:szCs w:val="28"/>
      <w:lang w:eastAsia="en-US"/>
    </w:rPr>
  </w:style>
  <w:style w:type="paragraph" w:styleId="aff">
    <w:name w:val="Document Map"/>
    <w:basedOn w:val="a"/>
    <w:link w:val="aff0"/>
    <w:uiPriority w:val="99"/>
    <w:semiHidden/>
    <w:unhideWhenUsed/>
    <w:rsid w:val="006A0FE4"/>
    <w:rPr>
      <w:rFonts w:ascii="Tahoma" w:hAnsi="Tahoma"/>
      <w:sz w:val="16"/>
      <w:szCs w:val="16"/>
      <w:lang w:val="x-none" w:eastAsia="x-none"/>
    </w:rPr>
  </w:style>
  <w:style w:type="character" w:customStyle="1" w:styleId="aff0">
    <w:name w:val="Схема документа Знак"/>
    <w:link w:val="aff"/>
    <w:uiPriority w:val="99"/>
    <w:semiHidden/>
    <w:rsid w:val="006A0FE4"/>
    <w:rPr>
      <w:rFonts w:ascii="Tahoma" w:hAnsi="Tahoma" w:cs="Tahoma"/>
      <w:sz w:val="16"/>
      <w:szCs w:val="16"/>
    </w:rPr>
  </w:style>
  <w:style w:type="paragraph" w:styleId="26">
    <w:name w:val="toc 2"/>
    <w:basedOn w:val="a"/>
    <w:next w:val="a"/>
    <w:autoRedefine/>
    <w:uiPriority w:val="39"/>
    <w:unhideWhenUsed/>
    <w:rsid w:val="006A0FE4"/>
    <w:pPr>
      <w:ind w:left="240"/>
    </w:pPr>
  </w:style>
  <w:style w:type="paragraph" w:styleId="1d">
    <w:name w:val="toc 1"/>
    <w:basedOn w:val="a"/>
    <w:next w:val="a"/>
    <w:autoRedefine/>
    <w:uiPriority w:val="39"/>
    <w:unhideWhenUsed/>
    <w:rsid w:val="006A0FE4"/>
  </w:style>
  <w:style w:type="character" w:styleId="aff1">
    <w:name w:val="Hyperlink"/>
    <w:uiPriority w:val="99"/>
    <w:unhideWhenUsed/>
    <w:rsid w:val="006A0FE4"/>
    <w:rPr>
      <w:color w:val="0000FF"/>
      <w:u w:val="single"/>
    </w:rPr>
  </w:style>
  <w:style w:type="character" w:customStyle="1" w:styleId="50">
    <w:name w:val="Заголовок 5 Знак"/>
    <w:link w:val="5"/>
    <w:uiPriority w:val="9"/>
    <w:semiHidden/>
    <w:rsid w:val="0092479F"/>
    <w:rPr>
      <w:rFonts w:ascii="Calibri" w:eastAsia="Times New Roman" w:hAnsi="Calibri" w:cs="Times New Roman"/>
      <w:b/>
      <w:bCs/>
      <w:i/>
      <w:iCs/>
      <w:sz w:val="26"/>
      <w:szCs w:val="26"/>
    </w:rPr>
  </w:style>
  <w:style w:type="character" w:customStyle="1" w:styleId="40">
    <w:name w:val="Заголовок 4 Знак"/>
    <w:link w:val="4"/>
    <w:uiPriority w:val="9"/>
    <w:semiHidden/>
    <w:rsid w:val="00D31DD9"/>
    <w:rPr>
      <w:rFonts w:ascii="Calibri" w:eastAsia="Times New Roman" w:hAnsi="Calibri" w:cs="Times New Roman"/>
      <w:b/>
      <w:bCs/>
      <w:sz w:val="28"/>
      <w:szCs w:val="28"/>
    </w:rPr>
  </w:style>
  <w:style w:type="character" w:customStyle="1" w:styleId="70">
    <w:name w:val="Заголовок 7 Знак"/>
    <w:link w:val="7"/>
    <w:uiPriority w:val="9"/>
    <w:semiHidden/>
    <w:rsid w:val="009B6506"/>
    <w:rPr>
      <w:rFonts w:ascii="Calibri" w:eastAsia="Times New Roman" w:hAnsi="Calibri" w:cs="Times New Roman"/>
      <w:sz w:val="24"/>
      <w:szCs w:val="24"/>
    </w:rPr>
  </w:style>
  <w:style w:type="paragraph" w:customStyle="1" w:styleId="ConsPlusNonformat">
    <w:name w:val="ConsPlusNonformat"/>
    <w:rsid w:val="00252517"/>
    <w:pPr>
      <w:widowControl w:val="0"/>
      <w:autoSpaceDE w:val="0"/>
      <w:autoSpaceDN w:val="0"/>
      <w:adjustRightInd w:val="0"/>
    </w:pPr>
    <w:rPr>
      <w:rFonts w:ascii="Courier New" w:eastAsia="Calibri" w:hAnsi="Courier New" w:cs="Courier New"/>
    </w:rPr>
  </w:style>
  <w:style w:type="paragraph" w:customStyle="1" w:styleId="aff2">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autoRedefine/>
    <w:rsid w:val="00252517"/>
    <w:pPr>
      <w:spacing w:after="160" w:line="240" w:lineRule="exact"/>
    </w:pPr>
    <w:rPr>
      <w:sz w:val="28"/>
      <w:szCs w:val="20"/>
      <w:lang w:val="en-US" w:eastAsia="en-US"/>
    </w:rPr>
  </w:style>
  <w:style w:type="paragraph" w:styleId="aff3">
    <w:name w:val="Revision"/>
    <w:hidden/>
    <w:uiPriority w:val="99"/>
    <w:semiHidden/>
    <w:rsid w:val="000116B4"/>
    <w:rPr>
      <w:sz w:val="24"/>
      <w:szCs w:val="24"/>
    </w:rPr>
  </w:style>
  <w:style w:type="character" w:customStyle="1" w:styleId="f">
    <w:name w:val="f"/>
    <w:rsid w:val="00D436BF"/>
    <w:rPr>
      <w:strike w:val="0"/>
      <w:dstrike w:val="0"/>
      <w:color w:val="000000"/>
      <w:u w:val="none"/>
      <w:effect w:val="none"/>
      <w:shd w:val="clear" w:color="auto" w:fill="D2D2D2"/>
    </w:rPr>
  </w:style>
  <w:style w:type="character" w:customStyle="1" w:styleId="blk3">
    <w:name w:val="blk3"/>
    <w:rsid w:val="00D436BF"/>
    <w:rPr>
      <w:vanish w:val="0"/>
      <w:webHidden w:val="0"/>
      <w:specVanish w:val="0"/>
    </w:rPr>
  </w:style>
  <w:style w:type="paragraph" w:customStyle="1" w:styleId="aff4">
    <w:name w:val="Заголовок статьи"/>
    <w:basedOn w:val="a"/>
    <w:next w:val="a"/>
    <w:uiPriority w:val="99"/>
    <w:rsid w:val="00BD2B2C"/>
    <w:pPr>
      <w:autoSpaceDE w:val="0"/>
      <w:autoSpaceDN w:val="0"/>
      <w:adjustRightInd w:val="0"/>
      <w:ind w:left="1612" w:hanging="892"/>
      <w:jc w:val="both"/>
    </w:pPr>
    <w:rPr>
      <w:rFonts w:ascii="Arial" w:hAnsi="Arial" w:cs="Arial"/>
    </w:rPr>
  </w:style>
  <w:style w:type="character" w:customStyle="1" w:styleId="aff5">
    <w:name w:val="Сравнение редакций. Добавленный фрагмент"/>
    <w:uiPriority w:val="99"/>
    <w:rsid w:val="00BD2B2C"/>
    <w:rPr>
      <w:color w:val="000000"/>
      <w:shd w:val="clear" w:color="auto" w:fill="C1D7FF"/>
    </w:rPr>
  </w:style>
  <w:style w:type="table" w:styleId="-5">
    <w:name w:val="Light List Accent 5"/>
    <w:basedOn w:val="a1"/>
    <w:uiPriority w:val="61"/>
    <w:rsid w:val="003615A9"/>
    <w:rPr>
      <w:rFonts w:ascii="Calibri" w:eastAsia="Calibri" w:hAnsi="Calibri"/>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Pro-Gramma0">
    <w:name w:val="Pro-Gramma"/>
    <w:basedOn w:val="a"/>
    <w:rsid w:val="00271801"/>
    <w:pPr>
      <w:spacing w:before="120"/>
      <w:ind w:firstLine="709"/>
      <w:jc w:val="both"/>
    </w:pPr>
    <w:rPr>
      <w:rFonts w:ascii="Georgia" w:hAnsi="Georgia"/>
      <w:sz w:val="20"/>
    </w:rPr>
  </w:style>
  <w:style w:type="table" w:styleId="1-4">
    <w:name w:val="Medium Grid 1 Accent 4"/>
    <w:basedOn w:val="a1"/>
    <w:uiPriority w:val="67"/>
    <w:rsid w:val="00627BE9"/>
    <w:rPr>
      <w:rFonts w:ascii="Calibri" w:eastAsia="Calibri" w:hAnsi="Calibri"/>
      <w:sz w:val="22"/>
      <w:szCs w:val="22"/>
      <w:lang w:eastAsia="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E5DFEC"/>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731">
    <w:name w:val="Таблица-сетка 7 цветная — акцент 31"/>
    <w:basedOn w:val="a1"/>
    <w:uiPriority w:val="52"/>
    <w:rsid w:val="0098024F"/>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11">
    <w:name w:val="Таблица-сетка 1 светлая — акцент 11"/>
    <w:basedOn w:val="a1"/>
    <w:uiPriority w:val="46"/>
    <w:rsid w:val="0098024F"/>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410">
    <w:name w:val="Таблица простая 41"/>
    <w:basedOn w:val="a1"/>
    <w:uiPriority w:val="44"/>
    <w:rsid w:val="00D07BC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711">
    <w:name w:val="Таблица-сетка 7 цветная — акцент 11"/>
    <w:basedOn w:val="a1"/>
    <w:uiPriority w:val="52"/>
    <w:rsid w:val="00D07BCA"/>
    <w:rPr>
      <w:color w:val="2E74B5"/>
    </w:rPr>
    <w:tblPr>
      <w:tblStyleRowBandSize w:val="1"/>
      <w:tblStyleColBandSize w:val="1"/>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751">
    <w:name w:val="Таблица-сетка 7 цветная — акцент 51"/>
    <w:basedOn w:val="a1"/>
    <w:uiPriority w:val="52"/>
    <w:rsid w:val="00D07BCA"/>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151">
    <w:name w:val="Таблица-сетка 1 светлая — акцент 51"/>
    <w:basedOn w:val="a1"/>
    <w:uiPriority w:val="46"/>
    <w:rsid w:val="00D07BCA"/>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1e">
    <w:name w:val="Стиль1"/>
    <w:basedOn w:val="a1"/>
    <w:uiPriority w:val="99"/>
    <w:rsid w:val="00D07BCA"/>
    <w:tblPr/>
  </w:style>
  <w:style w:type="character" w:styleId="aff6">
    <w:name w:val="footnote reference"/>
    <w:uiPriority w:val="99"/>
    <w:semiHidden/>
    <w:unhideWhenUsed/>
    <w:rsid w:val="00E5400E"/>
    <w:rPr>
      <w:vertAlign w:val="superscript"/>
    </w:rPr>
  </w:style>
  <w:style w:type="paragraph" w:styleId="aff7">
    <w:name w:val="No Spacing"/>
    <w:uiPriority w:val="1"/>
    <w:qFormat/>
    <w:rsid w:val="005A5B16"/>
    <w:rPr>
      <w:sz w:val="24"/>
      <w:szCs w:val="24"/>
    </w:rPr>
  </w:style>
  <w:style w:type="character" w:styleId="aff8">
    <w:name w:val="page number"/>
    <w:uiPriority w:val="99"/>
    <w:semiHidden/>
    <w:unhideWhenUsed/>
    <w:rsid w:val="00B32713"/>
  </w:style>
  <w:style w:type="character" w:styleId="aff9">
    <w:name w:val="Strong"/>
    <w:uiPriority w:val="22"/>
    <w:qFormat/>
    <w:rsid w:val="00FB76CF"/>
    <w:rPr>
      <w:b/>
      <w:bCs/>
    </w:rPr>
  </w:style>
  <w:style w:type="character" w:customStyle="1" w:styleId="apple-converted-space">
    <w:name w:val="apple-converted-space"/>
    <w:rsid w:val="00FB76CF"/>
  </w:style>
  <w:style w:type="character" w:customStyle="1" w:styleId="affa">
    <w:name w:val="Гипертекстовая ссылка"/>
    <w:uiPriority w:val="99"/>
    <w:rsid w:val="00FB76CF"/>
    <w:rPr>
      <w:b w:val="0"/>
      <w:color w:val="106BBE"/>
    </w:rPr>
  </w:style>
  <w:style w:type="numbering" w:customStyle="1" w:styleId="1f">
    <w:name w:val="Нет списка1"/>
    <w:next w:val="a2"/>
    <w:uiPriority w:val="99"/>
    <w:semiHidden/>
    <w:unhideWhenUsed/>
    <w:rsid w:val="001501EE"/>
  </w:style>
  <w:style w:type="character" w:customStyle="1" w:styleId="ConsPlusNormal0">
    <w:name w:val="ConsPlusNormal Знак"/>
    <w:link w:val="ConsPlusNormal"/>
    <w:locked/>
    <w:rsid w:val="001501EE"/>
    <w:rPr>
      <w:rFonts w:ascii="Arial" w:hAnsi="Arial" w:cs="Arial"/>
    </w:rPr>
  </w:style>
  <w:style w:type="table" w:customStyle="1" w:styleId="1f0">
    <w:name w:val="Сетка таблицы1"/>
    <w:basedOn w:val="a1"/>
    <w:next w:val="afc"/>
    <w:uiPriority w:val="39"/>
    <w:rsid w:val="001501E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b">
    <w:name w:val="annotation reference"/>
    <w:uiPriority w:val="99"/>
    <w:semiHidden/>
    <w:unhideWhenUsed/>
    <w:rsid w:val="005359B6"/>
    <w:rPr>
      <w:sz w:val="16"/>
      <w:szCs w:val="16"/>
    </w:rPr>
  </w:style>
  <w:style w:type="paragraph" w:styleId="affc">
    <w:name w:val="annotation text"/>
    <w:basedOn w:val="a"/>
    <w:link w:val="affd"/>
    <w:uiPriority w:val="99"/>
    <w:unhideWhenUsed/>
    <w:rsid w:val="005359B6"/>
    <w:rPr>
      <w:sz w:val="20"/>
      <w:szCs w:val="20"/>
    </w:rPr>
  </w:style>
  <w:style w:type="character" w:customStyle="1" w:styleId="affd">
    <w:name w:val="Текст примечания Знак"/>
    <w:basedOn w:val="a0"/>
    <w:link w:val="affc"/>
    <w:uiPriority w:val="99"/>
    <w:rsid w:val="005359B6"/>
  </w:style>
  <w:style w:type="paragraph" w:styleId="affe">
    <w:name w:val="annotation subject"/>
    <w:basedOn w:val="affc"/>
    <w:next w:val="affc"/>
    <w:link w:val="afff"/>
    <w:uiPriority w:val="99"/>
    <w:semiHidden/>
    <w:unhideWhenUsed/>
    <w:rsid w:val="005359B6"/>
    <w:rPr>
      <w:b/>
      <w:bCs/>
    </w:rPr>
  </w:style>
  <w:style w:type="character" w:customStyle="1" w:styleId="afff">
    <w:name w:val="Тема примечания Знак"/>
    <w:link w:val="affe"/>
    <w:uiPriority w:val="99"/>
    <w:semiHidden/>
    <w:rsid w:val="005359B6"/>
    <w:rPr>
      <w:b/>
      <w:bCs/>
    </w:rPr>
  </w:style>
  <w:style w:type="paragraph" w:styleId="afff0">
    <w:name w:val="endnote text"/>
    <w:basedOn w:val="a"/>
    <w:link w:val="afff1"/>
    <w:uiPriority w:val="99"/>
    <w:semiHidden/>
    <w:unhideWhenUsed/>
    <w:rsid w:val="00AE1949"/>
    <w:rPr>
      <w:sz w:val="20"/>
      <w:szCs w:val="20"/>
    </w:rPr>
  </w:style>
  <w:style w:type="character" w:customStyle="1" w:styleId="afff1">
    <w:name w:val="Текст концевой сноски Знак"/>
    <w:basedOn w:val="a0"/>
    <w:link w:val="afff0"/>
    <w:uiPriority w:val="99"/>
    <w:semiHidden/>
    <w:rsid w:val="00AE1949"/>
  </w:style>
  <w:style w:type="character" w:styleId="afff2">
    <w:name w:val="endnote reference"/>
    <w:uiPriority w:val="99"/>
    <w:semiHidden/>
    <w:unhideWhenUsed/>
    <w:rsid w:val="00AE1949"/>
    <w:rPr>
      <w:vertAlign w:val="superscript"/>
    </w:rPr>
  </w:style>
  <w:style w:type="character" w:customStyle="1" w:styleId="afff3">
    <w:name w:val="Сравнение редакций. Удаленный фрагмент"/>
    <w:uiPriority w:val="99"/>
    <w:rsid w:val="00C033E8"/>
    <w:rPr>
      <w:color w:val="000000"/>
      <w:shd w:val="clear" w:color="auto" w:fill="C4C413"/>
    </w:rPr>
  </w:style>
  <w:style w:type="table" w:customStyle="1" w:styleId="-732">
    <w:name w:val="Таблица-сетка 7 цветная — акцент 32"/>
    <w:basedOn w:val="a1"/>
    <w:uiPriority w:val="52"/>
    <w:rsid w:val="004C2CD9"/>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12">
    <w:name w:val="Таблица-сетка 1 светлая — акцент 12"/>
    <w:basedOn w:val="a1"/>
    <w:uiPriority w:val="46"/>
    <w:rsid w:val="004C2CD9"/>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42">
    <w:name w:val="Таблица простая 42"/>
    <w:basedOn w:val="a1"/>
    <w:uiPriority w:val="44"/>
    <w:rsid w:val="004C2CD9"/>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712">
    <w:name w:val="Таблица-сетка 7 цветная — акцент 12"/>
    <w:basedOn w:val="a1"/>
    <w:uiPriority w:val="52"/>
    <w:rsid w:val="004C2CD9"/>
    <w:rPr>
      <w:color w:val="2E74B5"/>
    </w:rPr>
    <w:tblPr>
      <w:tblStyleRowBandSize w:val="1"/>
      <w:tblStyleColBandSize w:val="1"/>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752">
    <w:name w:val="Таблица-сетка 7 цветная — акцент 52"/>
    <w:basedOn w:val="a1"/>
    <w:uiPriority w:val="52"/>
    <w:rsid w:val="004C2CD9"/>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152">
    <w:name w:val="Таблица-сетка 1 светлая — акцент 52"/>
    <w:basedOn w:val="a1"/>
    <w:uiPriority w:val="46"/>
    <w:rsid w:val="004C2CD9"/>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afff4">
    <w:name w:val="Документ в списке"/>
    <w:basedOn w:val="a"/>
    <w:next w:val="a"/>
    <w:uiPriority w:val="99"/>
    <w:rsid w:val="003727DB"/>
    <w:pPr>
      <w:autoSpaceDE w:val="0"/>
      <w:autoSpaceDN w:val="0"/>
      <w:adjustRightInd w:val="0"/>
      <w:spacing w:before="120"/>
      <w:ind w:right="300"/>
      <w:jc w:val="both"/>
    </w:pPr>
    <w:rPr>
      <w:rFonts w:ascii="Arial" w:hAnsi="Arial" w:cs="Arial"/>
      <w:color w:val="000000"/>
    </w:rPr>
  </w:style>
  <w:style w:type="character" w:customStyle="1" w:styleId="20">
    <w:name w:val="Заголовок 2 Знак"/>
    <w:basedOn w:val="a0"/>
    <w:link w:val="2"/>
    <w:rsid w:val="00610FDE"/>
    <w:rPr>
      <w:rFonts w:ascii="Arial" w:hAnsi="Arial" w:cs="Arial"/>
      <w:b/>
      <w:bCs/>
      <w:i/>
      <w:iCs/>
      <w:sz w:val="28"/>
      <w:szCs w:val="28"/>
    </w:rPr>
  </w:style>
  <w:style w:type="numbering" w:customStyle="1" w:styleId="27">
    <w:name w:val="Нет списка2"/>
    <w:next w:val="a2"/>
    <w:uiPriority w:val="99"/>
    <w:semiHidden/>
    <w:unhideWhenUsed/>
    <w:rsid w:val="0065723B"/>
  </w:style>
  <w:style w:type="numbering" w:customStyle="1" w:styleId="111">
    <w:name w:val="Нет списка11"/>
    <w:next w:val="a2"/>
    <w:uiPriority w:val="99"/>
    <w:semiHidden/>
    <w:unhideWhenUsed/>
    <w:rsid w:val="0065723B"/>
  </w:style>
  <w:style w:type="table" w:customStyle="1" w:styleId="28">
    <w:name w:val="Сетка таблицы2"/>
    <w:basedOn w:val="a1"/>
    <w:next w:val="afc"/>
    <w:uiPriority w:val="59"/>
    <w:rsid w:val="006572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ветлый список - Акцент 51"/>
    <w:basedOn w:val="a1"/>
    <w:next w:val="-5"/>
    <w:uiPriority w:val="61"/>
    <w:rsid w:val="0065723B"/>
    <w:rPr>
      <w:rFonts w:ascii="Calibri" w:eastAsia="Calibri" w:hAnsi="Calibri"/>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1-41">
    <w:name w:val="Средняя сетка 1 - Акцент 41"/>
    <w:basedOn w:val="a1"/>
    <w:next w:val="1-4"/>
    <w:uiPriority w:val="67"/>
    <w:rsid w:val="0065723B"/>
    <w:rPr>
      <w:rFonts w:ascii="Calibri" w:eastAsia="Calibri" w:hAnsi="Calibri"/>
      <w:sz w:val="22"/>
      <w:szCs w:val="22"/>
      <w:lang w:eastAsia="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E5DFEC"/>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7311">
    <w:name w:val="Таблица-сетка 7 цветная — акцент 311"/>
    <w:basedOn w:val="a1"/>
    <w:uiPriority w:val="52"/>
    <w:rsid w:val="0065723B"/>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111">
    <w:name w:val="Таблица-сетка 1 светлая — акцент 111"/>
    <w:basedOn w:val="a1"/>
    <w:uiPriority w:val="46"/>
    <w:rsid w:val="0065723B"/>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411">
    <w:name w:val="Таблица простая 411"/>
    <w:basedOn w:val="a1"/>
    <w:uiPriority w:val="44"/>
    <w:rsid w:val="0065723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7111">
    <w:name w:val="Таблица-сетка 7 цветная — акцент 111"/>
    <w:basedOn w:val="a1"/>
    <w:uiPriority w:val="52"/>
    <w:rsid w:val="0065723B"/>
    <w:rPr>
      <w:color w:val="2E74B5"/>
    </w:rPr>
    <w:tblPr>
      <w:tblStyleRowBandSize w:val="1"/>
      <w:tblStyleColBandSize w:val="1"/>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7511">
    <w:name w:val="Таблица-сетка 7 цветная — акцент 511"/>
    <w:basedOn w:val="a1"/>
    <w:uiPriority w:val="52"/>
    <w:rsid w:val="0065723B"/>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1511">
    <w:name w:val="Таблица-сетка 1 светлая — акцент 511"/>
    <w:basedOn w:val="a1"/>
    <w:uiPriority w:val="46"/>
    <w:rsid w:val="0065723B"/>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112">
    <w:name w:val="Стиль11"/>
    <w:basedOn w:val="a1"/>
    <w:uiPriority w:val="99"/>
    <w:rsid w:val="0065723B"/>
    <w:tblPr/>
  </w:style>
  <w:style w:type="numbering" w:customStyle="1" w:styleId="1110">
    <w:name w:val="Нет списка111"/>
    <w:next w:val="a2"/>
    <w:uiPriority w:val="99"/>
    <w:semiHidden/>
    <w:unhideWhenUsed/>
    <w:rsid w:val="0065723B"/>
  </w:style>
  <w:style w:type="table" w:customStyle="1" w:styleId="113">
    <w:name w:val="Сетка таблицы11"/>
    <w:basedOn w:val="a1"/>
    <w:next w:val="afc"/>
    <w:uiPriority w:val="39"/>
    <w:rsid w:val="0065723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1">
    <w:name w:val="Таблица-сетка 7 цветная — акцент 321"/>
    <w:basedOn w:val="a1"/>
    <w:uiPriority w:val="52"/>
    <w:rsid w:val="0065723B"/>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121">
    <w:name w:val="Таблица-сетка 1 светлая — акцент 121"/>
    <w:basedOn w:val="a1"/>
    <w:uiPriority w:val="46"/>
    <w:rsid w:val="0065723B"/>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421">
    <w:name w:val="Таблица простая 421"/>
    <w:basedOn w:val="a1"/>
    <w:uiPriority w:val="44"/>
    <w:rsid w:val="0065723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7121">
    <w:name w:val="Таблица-сетка 7 цветная — акцент 121"/>
    <w:basedOn w:val="a1"/>
    <w:uiPriority w:val="52"/>
    <w:rsid w:val="0065723B"/>
    <w:rPr>
      <w:color w:val="2E74B5"/>
    </w:rPr>
    <w:tblPr>
      <w:tblStyleRowBandSize w:val="1"/>
      <w:tblStyleColBandSize w:val="1"/>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7521">
    <w:name w:val="Таблица-сетка 7 цветная — акцент 521"/>
    <w:basedOn w:val="a1"/>
    <w:uiPriority w:val="52"/>
    <w:rsid w:val="0065723B"/>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1521">
    <w:name w:val="Таблица-сетка 1 светлая — акцент 521"/>
    <w:basedOn w:val="a1"/>
    <w:uiPriority w:val="46"/>
    <w:rsid w:val="0065723B"/>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37">
    <w:name w:val="Сетка таблицы3"/>
    <w:basedOn w:val="a1"/>
    <w:next w:val="afc"/>
    <w:uiPriority w:val="59"/>
    <w:rsid w:val="001167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1"/>
    <w:next w:val="afc"/>
    <w:uiPriority w:val="59"/>
    <w:rsid w:val="001167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48867">
      <w:bodyDiv w:val="1"/>
      <w:marLeft w:val="0"/>
      <w:marRight w:val="0"/>
      <w:marTop w:val="0"/>
      <w:marBottom w:val="0"/>
      <w:divBdr>
        <w:top w:val="none" w:sz="0" w:space="0" w:color="auto"/>
        <w:left w:val="none" w:sz="0" w:space="0" w:color="auto"/>
        <w:bottom w:val="none" w:sz="0" w:space="0" w:color="auto"/>
        <w:right w:val="none" w:sz="0" w:space="0" w:color="auto"/>
      </w:divBdr>
    </w:div>
    <w:div w:id="5598710">
      <w:bodyDiv w:val="1"/>
      <w:marLeft w:val="0"/>
      <w:marRight w:val="0"/>
      <w:marTop w:val="0"/>
      <w:marBottom w:val="0"/>
      <w:divBdr>
        <w:top w:val="none" w:sz="0" w:space="0" w:color="auto"/>
        <w:left w:val="none" w:sz="0" w:space="0" w:color="auto"/>
        <w:bottom w:val="none" w:sz="0" w:space="0" w:color="auto"/>
        <w:right w:val="none" w:sz="0" w:space="0" w:color="auto"/>
      </w:divBdr>
    </w:div>
    <w:div w:id="23558295">
      <w:bodyDiv w:val="1"/>
      <w:marLeft w:val="0"/>
      <w:marRight w:val="0"/>
      <w:marTop w:val="0"/>
      <w:marBottom w:val="0"/>
      <w:divBdr>
        <w:top w:val="none" w:sz="0" w:space="0" w:color="auto"/>
        <w:left w:val="none" w:sz="0" w:space="0" w:color="auto"/>
        <w:bottom w:val="none" w:sz="0" w:space="0" w:color="auto"/>
        <w:right w:val="none" w:sz="0" w:space="0" w:color="auto"/>
      </w:divBdr>
    </w:div>
    <w:div w:id="29189825">
      <w:bodyDiv w:val="1"/>
      <w:marLeft w:val="0"/>
      <w:marRight w:val="0"/>
      <w:marTop w:val="0"/>
      <w:marBottom w:val="0"/>
      <w:divBdr>
        <w:top w:val="none" w:sz="0" w:space="0" w:color="auto"/>
        <w:left w:val="none" w:sz="0" w:space="0" w:color="auto"/>
        <w:bottom w:val="none" w:sz="0" w:space="0" w:color="auto"/>
        <w:right w:val="none" w:sz="0" w:space="0" w:color="auto"/>
      </w:divBdr>
    </w:div>
    <w:div w:id="40567863">
      <w:bodyDiv w:val="1"/>
      <w:marLeft w:val="0"/>
      <w:marRight w:val="0"/>
      <w:marTop w:val="0"/>
      <w:marBottom w:val="0"/>
      <w:divBdr>
        <w:top w:val="none" w:sz="0" w:space="0" w:color="auto"/>
        <w:left w:val="none" w:sz="0" w:space="0" w:color="auto"/>
        <w:bottom w:val="none" w:sz="0" w:space="0" w:color="auto"/>
        <w:right w:val="none" w:sz="0" w:space="0" w:color="auto"/>
      </w:divBdr>
    </w:div>
    <w:div w:id="58092651">
      <w:bodyDiv w:val="1"/>
      <w:marLeft w:val="0"/>
      <w:marRight w:val="0"/>
      <w:marTop w:val="0"/>
      <w:marBottom w:val="0"/>
      <w:divBdr>
        <w:top w:val="none" w:sz="0" w:space="0" w:color="auto"/>
        <w:left w:val="none" w:sz="0" w:space="0" w:color="auto"/>
        <w:bottom w:val="none" w:sz="0" w:space="0" w:color="auto"/>
        <w:right w:val="none" w:sz="0" w:space="0" w:color="auto"/>
      </w:divBdr>
    </w:div>
    <w:div w:id="62458724">
      <w:bodyDiv w:val="1"/>
      <w:marLeft w:val="0"/>
      <w:marRight w:val="0"/>
      <w:marTop w:val="0"/>
      <w:marBottom w:val="0"/>
      <w:divBdr>
        <w:top w:val="none" w:sz="0" w:space="0" w:color="auto"/>
        <w:left w:val="none" w:sz="0" w:space="0" w:color="auto"/>
        <w:bottom w:val="none" w:sz="0" w:space="0" w:color="auto"/>
        <w:right w:val="none" w:sz="0" w:space="0" w:color="auto"/>
      </w:divBdr>
    </w:div>
    <w:div w:id="64453935">
      <w:bodyDiv w:val="1"/>
      <w:marLeft w:val="0"/>
      <w:marRight w:val="0"/>
      <w:marTop w:val="0"/>
      <w:marBottom w:val="0"/>
      <w:divBdr>
        <w:top w:val="none" w:sz="0" w:space="0" w:color="auto"/>
        <w:left w:val="none" w:sz="0" w:space="0" w:color="auto"/>
        <w:bottom w:val="none" w:sz="0" w:space="0" w:color="auto"/>
        <w:right w:val="none" w:sz="0" w:space="0" w:color="auto"/>
      </w:divBdr>
    </w:div>
    <w:div w:id="75177380">
      <w:bodyDiv w:val="1"/>
      <w:marLeft w:val="0"/>
      <w:marRight w:val="0"/>
      <w:marTop w:val="0"/>
      <w:marBottom w:val="0"/>
      <w:divBdr>
        <w:top w:val="none" w:sz="0" w:space="0" w:color="auto"/>
        <w:left w:val="none" w:sz="0" w:space="0" w:color="auto"/>
        <w:bottom w:val="none" w:sz="0" w:space="0" w:color="auto"/>
        <w:right w:val="none" w:sz="0" w:space="0" w:color="auto"/>
      </w:divBdr>
    </w:div>
    <w:div w:id="81728349">
      <w:bodyDiv w:val="1"/>
      <w:marLeft w:val="0"/>
      <w:marRight w:val="0"/>
      <w:marTop w:val="0"/>
      <w:marBottom w:val="0"/>
      <w:divBdr>
        <w:top w:val="none" w:sz="0" w:space="0" w:color="auto"/>
        <w:left w:val="none" w:sz="0" w:space="0" w:color="auto"/>
        <w:bottom w:val="none" w:sz="0" w:space="0" w:color="auto"/>
        <w:right w:val="none" w:sz="0" w:space="0" w:color="auto"/>
      </w:divBdr>
    </w:div>
    <w:div w:id="86536129">
      <w:bodyDiv w:val="1"/>
      <w:marLeft w:val="0"/>
      <w:marRight w:val="0"/>
      <w:marTop w:val="0"/>
      <w:marBottom w:val="0"/>
      <w:divBdr>
        <w:top w:val="none" w:sz="0" w:space="0" w:color="auto"/>
        <w:left w:val="none" w:sz="0" w:space="0" w:color="auto"/>
        <w:bottom w:val="none" w:sz="0" w:space="0" w:color="auto"/>
        <w:right w:val="none" w:sz="0" w:space="0" w:color="auto"/>
      </w:divBdr>
    </w:div>
    <w:div w:id="91244512">
      <w:bodyDiv w:val="1"/>
      <w:marLeft w:val="0"/>
      <w:marRight w:val="0"/>
      <w:marTop w:val="0"/>
      <w:marBottom w:val="0"/>
      <w:divBdr>
        <w:top w:val="none" w:sz="0" w:space="0" w:color="auto"/>
        <w:left w:val="none" w:sz="0" w:space="0" w:color="auto"/>
        <w:bottom w:val="none" w:sz="0" w:space="0" w:color="auto"/>
        <w:right w:val="none" w:sz="0" w:space="0" w:color="auto"/>
      </w:divBdr>
    </w:div>
    <w:div w:id="95105822">
      <w:bodyDiv w:val="1"/>
      <w:marLeft w:val="0"/>
      <w:marRight w:val="0"/>
      <w:marTop w:val="0"/>
      <w:marBottom w:val="0"/>
      <w:divBdr>
        <w:top w:val="none" w:sz="0" w:space="0" w:color="auto"/>
        <w:left w:val="none" w:sz="0" w:space="0" w:color="auto"/>
        <w:bottom w:val="none" w:sz="0" w:space="0" w:color="auto"/>
        <w:right w:val="none" w:sz="0" w:space="0" w:color="auto"/>
      </w:divBdr>
    </w:div>
    <w:div w:id="96566133">
      <w:bodyDiv w:val="1"/>
      <w:marLeft w:val="0"/>
      <w:marRight w:val="0"/>
      <w:marTop w:val="0"/>
      <w:marBottom w:val="0"/>
      <w:divBdr>
        <w:top w:val="none" w:sz="0" w:space="0" w:color="auto"/>
        <w:left w:val="none" w:sz="0" w:space="0" w:color="auto"/>
        <w:bottom w:val="none" w:sz="0" w:space="0" w:color="auto"/>
        <w:right w:val="none" w:sz="0" w:space="0" w:color="auto"/>
      </w:divBdr>
    </w:div>
    <w:div w:id="96760454">
      <w:bodyDiv w:val="1"/>
      <w:marLeft w:val="0"/>
      <w:marRight w:val="0"/>
      <w:marTop w:val="0"/>
      <w:marBottom w:val="0"/>
      <w:divBdr>
        <w:top w:val="none" w:sz="0" w:space="0" w:color="auto"/>
        <w:left w:val="none" w:sz="0" w:space="0" w:color="auto"/>
        <w:bottom w:val="none" w:sz="0" w:space="0" w:color="auto"/>
        <w:right w:val="none" w:sz="0" w:space="0" w:color="auto"/>
      </w:divBdr>
    </w:div>
    <w:div w:id="102699288">
      <w:bodyDiv w:val="1"/>
      <w:marLeft w:val="0"/>
      <w:marRight w:val="0"/>
      <w:marTop w:val="0"/>
      <w:marBottom w:val="0"/>
      <w:divBdr>
        <w:top w:val="none" w:sz="0" w:space="0" w:color="auto"/>
        <w:left w:val="none" w:sz="0" w:space="0" w:color="auto"/>
        <w:bottom w:val="none" w:sz="0" w:space="0" w:color="auto"/>
        <w:right w:val="none" w:sz="0" w:space="0" w:color="auto"/>
      </w:divBdr>
    </w:div>
    <w:div w:id="108011346">
      <w:bodyDiv w:val="1"/>
      <w:marLeft w:val="0"/>
      <w:marRight w:val="0"/>
      <w:marTop w:val="0"/>
      <w:marBottom w:val="0"/>
      <w:divBdr>
        <w:top w:val="none" w:sz="0" w:space="0" w:color="auto"/>
        <w:left w:val="none" w:sz="0" w:space="0" w:color="auto"/>
        <w:bottom w:val="none" w:sz="0" w:space="0" w:color="auto"/>
        <w:right w:val="none" w:sz="0" w:space="0" w:color="auto"/>
      </w:divBdr>
    </w:div>
    <w:div w:id="109202315">
      <w:bodyDiv w:val="1"/>
      <w:marLeft w:val="0"/>
      <w:marRight w:val="0"/>
      <w:marTop w:val="0"/>
      <w:marBottom w:val="0"/>
      <w:divBdr>
        <w:top w:val="none" w:sz="0" w:space="0" w:color="auto"/>
        <w:left w:val="none" w:sz="0" w:space="0" w:color="auto"/>
        <w:bottom w:val="none" w:sz="0" w:space="0" w:color="auto"/>
        <w:right w:val="none" w:sz="0" w:space="0" w:color="auto"/>
      </w:divBdr>
    </w:div>
    <w:div w:id="113793872">
      <w:bodyDiv w:val="1"/>
      <w:marLeft w:val="0"/>
      <w:marRight w:val="0"/>
      <w:marTop w:val="0"/>
      <w:marBottom w:val="0"/>
      <w:divBdr>
        <w:top w:val="none" w:sz="0" w:space="0" w:color="auto"/>
        <w:left w:val="none" w:sz="0" w:space="0" w:color="auto"/>
        <w:bottom w:val="none" w:sz="0" w:space="0" w:color="auto"/>
        <w:right w:val="none" w:sz="0" w:space="0" w:color="auto"/>
      </w:divBdr>
    </w:div>
    <w:div w:id="123736797">
      <w:bodyDiv w:val="1"/>
      <w:marLeft w:val="0"/>
      <w:marRight w:val="0"/>
      <w:marTop w:val="0"/>
      <w:marBottom w:val="0"/>
      <w:divBdr>
        <w:top w:val="none" w:sz="0" w:space="0" w:color="auto"/>
        <w:left w:val="none" w:sz="0" w:space="0" w:color="auto"/>
        <w:bottom w:val="none" w:sz="0" w:space="0" w:color="auto"/>
        <w:right w:val="none" w:sz="0" w:space="0" w:color="auto"/>
      </w:divBdr>
    </w:div>
    <w:div w:id="124126789">
      <w:bodyDiv w:val="1"/>
      <w:marLeft w:val="0"/>
      <w:marRight w:val="0"/>
      <w:marTop w:val="0"/>
      <w:marBottom w:val="0"/>
      <w:divBdr>
        <w:top w:val="none" w:sz="0" w:space="0" w:color="auto"/>
        <w:left w:val="none" w:sz="0" w:space="0" w:color="auto"/>
        <w:bottom w:val="none" w:sz="0" w:space="0" w:color="auto"/>
        <w:right w:val="none" w:sz="0" w:space="0" w:color="auto"/>
      </w:divBdr>
    </w:div>
    <w:div w:id="143937977">
      <w:bodyDiv w:val="1"/>
      <w:marLeft w:val="0"/>
      <w:marRight w:val="0"/>
      <w:marTop w:val="0"/>
      <w:marBottom w:val="0"/>
      <w:divBdr>
        <w:top w:val="none" w:sz="0" w:space="0" w:color="auto"/>
        <w:left w:val="none" w:sz="0" w:space="0" w:color="auto"/>
        <w:bottom w:val="none" w:sz="0" w:space="0" w:color="auto"/>
        <w:right w:val="none" w:sz="0" w:space="0" w:color="auto"/>
      </w:divBdr>
    </w:div>
    <w:div w:id="144007860">
      <w:bodyDiv w:val="1"/>
      <w:marLeft w:val="0"/>
      <w:marRight w:val="0"/>
      <w:marTop w:val="0"/>
      <w:marBottom w:val="0"/>
      <w:divBdr>
        <w:top w:val="none" w:sz="0" w:space="0" w:color="auto"/>
        <w:left w:val="none" w:sz="0" w:space="0" w:color="auto"/>
        <w:bottom w:val="none" w:sz="0" w:space="0" w:color="auto"/>
        <w:right w:val="none" w:sz="0" w:space="0" w:color="auto"/>
      </w:divBdr>
    </w:div>
    <w:div w:id="155076370">
      <w:bodyDiv w:val="1"/>
      <w:marLeft w:val="0"/>
      <w:marRight w:val="0"/>
      <w:marTop w:val="0"/>
      <w:marBottom w:val="0"/>
      <w:divBdr>
        <w:top w:val="none" w:sz="0" w:space="0" w:color="auto"/>
        <w:left w:val="none" w:sz="0" w:space="0" w:color="auto"/>
        <w:bottom w:val="none" w:sz="0" w:space="0" w:color="auto"/>
        <w:right w:val="none" w:sz="0" w:space="0" w:color="auto"/>
      </w:divBdr>
    </w:div>
    <w:div w:id="159348195">
      <w:bodyDiv w:val="1"/>
      <w:marLeft w:val="0"/>
      <w:marRight w:val="0"/>
      <w:marTop w:val="0"/>
      <w:marBottom w:val="0"/>
      <w:divBdr>
        <w:top w:val="none" w:sz="0" w:space="0" w:color="auto"/>
        <w:left w:val="none" w:sz="0" w:space="0" w:color="auto"/>
        <w:bottom w:val="none" w:sz="0" w:space="0" w:color="auto"/>
        <w:right w:val="none" w:sz="0" w:space="0" w:color="auto"/>
      </w:divBdr>
    </w:div>
    <w:div w:id="170142667">
      <w:bodyDiv w:val="1"/>
      <w:marLeft w:val="0"/>
      <w:marRight w:val="0"/>
      <w:marTop w:val="0"/>
      <w:marBottom w:val="0"/>
      <w:divBdr>
        <w:top w:val="none" w:sz="0" w:space="0" w:color="auto"/>
        <w:left w:val="none" w:sz="0" w:space="0" w:color="auto"/>
        <w:bottom w:val="none" w:sz="0" w:space="0" w:color="auto"/>
        <w:right w:val="none" w:sz="0" w:space="0" w:color="auto"/>
      </w:divBdr>
    </w:div>
    <w:div w:id="178659514">
      <w:bodyDiv w:val="1"/>
      <w:marLeft w:val="0"/>
      <w:marRight w:val="0"/>
      <w:marTop w:val="0"/>
      <w:marBottom w:val="0"/>
      <w:divBdr>
        <w:top w:val="none" w:sz="0" w:space="0" w:color="auto"/>
        <w:left w:val="none" w:sz="0" w:space="0" w:color="auto"/>
        <w:bottom w:val="none" w:sz="0" w:space="0" w:color="auto"/>
        <w:right w:val="none" w:sz="0" w:space="0" w:color="auto"/>
      </w:divBdr>
    </w:div>
    <w:div w:id="179513025">
      <w:bodyDiv w:val="1"/>
      <w:marLeft w:val="0"/>
      <w:marRight w:val="0"/>
      <w:marTop w:val="0"/>
      <w:marBottom w:val="0"/>
      <w:divBdr>
        <w:top w:val="none" w:sz="0" w:space="0" w:color="auto"/>
        <w:left w:val="none" w:sz="0" w:space="0" w:color="auto"/>
        <w:bottom w:val="none" w:sz="0" w:space="0" w:color="auto"/>
        <w:right w:val="none" w:sz="0" w:space="0" w:color="auto"/>
      </w:divBdr>
    </w:div>
    <w:div w:id="181866038">
      <w:bodyDiv w:val="1"/>
      <w:marLeft w:val="0"/>
      <w:marRight w:val="0"/>
      <w:marTop w:val="0"/>
      <w:marBottom w:val="0"/>
      <w:divBdr>
        <w:top w:val="none" w:sz="0" w:space="0" w:color="auto"/>
        <w:left w:val="none" w:sz="0" w:space="0" w:color="auto"/>
        <w:bottom w:val="none" w:sz="0" w:space="0" w:color="auto"/>
        <w:right w:val="none" w:sz="0" w:space="0" w:color="auto"/>
      </w:divBdr>
    </w:div>
    <w:div w:id="182942754">
      <w:bodyDiv w:val="1"/>
      <w:marLeft w:val="0"/>
      <w:marRight w:val="0"/>
      <w:marTop w:val="0"/>
      <w:marBottom w:val="0"/>
      <w:divBdr>
        <w:top w:val="none" w:sz="0" w:space="0" w:color="auto"/>
        <w:left w:val="none" w:sz="0" w:space="0" w:color="auto"/>
        <w:bottom w:val="none" w:sz="0" w:space="0" w:color="auto"/>
        <w:right w:val="none" w:sz="0" w:space="0" w:color="auto"/>
      </w:divBdr>
    </w:div>
    <w:div w:id="192618979">
      <w:bodyDiv w:val="1"/>
      <w:marLeft w:val="0"/>
      <w:marRight w:val="0"/>
      <w:marTop w:val="0"/>
      <w:marBottom w:val="0"/>
      <w:divBdr>
        <w:top w:val="none" w:sz="0" w:space="0" w:color="auto"/>
        <w:left w:val="none" w:sz="0" w:space="0" w:color="auto"/>
        <w:bottom w:val="none" w:sz="0" w:space="0" w:color="auto"/>
        <w:right w:val="none" w:sz="0" w:space="0" w:color="auto"/>
      </w:divBdr>
    </w:div>
    <w:div w:id="194316382">
      <w:bodyDiv w:val="1"/>
      <w:marLeft w:val="0"/>
      <w:marRight w:val="0"/>
      <w:marTop w:val="0"/>
      <w:marBottom w:val="0"/>
      <w:divBdr>
        <w:top w:val="none" w:sz="0" w:space="0" w:color="auto"/>
        <w:left w:val="none" w:sz="0" w:space="0" w:color="auto"/>
        <w:bottom w:val="none" w:sz="0" w:space="0" w:color="auto"/>
        <w:right w:val="none" w:sz="0" w:space="0" w:color="auto"/>
      </w:divBdr>
    </w:div>
    <w:div w:id="203180639">
      <w:bodyDiv w:val="1"/>
      <w:marLeft w:val="0"/>
      <w:marRight w:val="0"/>
      <w:marTop w:val="0"/>
      <w:marBottom w:val="0"/>
      <w:divBdr>
        <w:top w:val="none" w:sz="0" w:space="0" w:color="auto"/>
        <w:left w:val="none" w:sz="0" w:space="0" w:color="auto"/>
        <w:bottom w:val="none" w:sz="0" w:space="0" w:color="auto"/>
        <w:right w:val="none" w:sz="0" w:space="0" w:color="auto"/>
      </w:divBdr>
    </w:div>
    <w:div w:id="203757350">
      <w:bodyDiv w:val="1"/>
      <w:marLeft w:val="0"/>
      <w:marRight w:val="0"/>
      <w:marTop w:val="0"/>
      <w:marBottom w:val="0"/>
      <w:divBdr>
        <w:top w:val="none" w:sz="0" w:space="0" w:color="auto"/>
        <w:left w:val="none" w:sz="0" w:space="0" w:color="auto"/>
        <w:bottom w:val="none" w:sz="0" w:space="0" w:color="auto"/>
        <w:right w:val="none" w:sz="0" w:space="0" w:color="auto"/>
      </w:divBdr>
    </w:div>
    <w:div w:id="206378944">
      <w:bodyDiv w:val="1"/>
      <w:marLeft w:val="0"/>
      <w:marRight w:val="0"/>
      <w:marTop w:val="0"/>
      <w:marBottom w:val="0"/>
      <w:divBdr>
        <w:top w:val="none" w:sz="0" w:space="0" w:color="auto"/>
        <w:left w:val="none" w:sz="0" w:space="0" w:color="auto"/>
        <w:bottom w:val="none" w:sz="0" w:space="0" w:color="auto"/>
        <w:right w:val="none" w:sz="0" w:space="0" w:color="auto"/>
      </w:divBdr>
    </w:div>
    <w:div w:id="208540967">
      <w:bodyDiv w:val="1"/>
      <w:marLeft w:val="0"/>
      <w:marRight w:val="0"/>
      <w:marTop w:val="0"/>
      <w:marBottom w:val="0"/>
      <w:divBdr>
        <w:top w:val="none" w:sz="0" w:space="0" w:color="auto"/>
        <w:left w:val="none" w:sz="0" w:space="0" w:color="auto"/>
        <w:bottom w:val="none" w:sz="0" w:space="0" w:color="auto"/>
        <w:right w:val="none" w:sz="0" w:space="0" w:color="auto"/>
      </w:divBdr>
    </w:div>
    <w:div w:id="210655733">
      <w:bodyDiv w:val="1"/>
      <w:marLeft w:val="0"/>
      <w:marRight w:val="0"/>
      <w:marTop w:val="0"/>
      <w:marBottom w:val="0"/>
      <w:divBdr>
        <w:top w:val="none" w:sz="0" w:space="0" w:color="auto"/>
        <w:left w:val="none" w:sz="0" w:space="0" w:color="auto"/>
        <w:bottom w:val="none" w:sz="0" w:space="0" w:color="auto"/>
        <w:right w:val="none" w:sz="0" w:space="0" w:color="auto"/>
      </w:divBdr>
    </w:div>
    <w:div w:id="219486336">
      <w:bodyDiv w:val="1"/>
      <w:marLeft w:val="0"/>
      <w:marRight w:val="0"/>
      <w:marTop w:val="0"/>
      <w:marBottom w:val="0"/>
      <w:divBdr>
        <w:top w:val="none" w:sz="0" w:space="0" w:color="auto"/>
        <w:left w:val="none" w:sz="0" w:space="0" w:color="auto"/>
        <w:bottom w:val="none" w:sz="0" w:space="0" w:color="auto"/>
        <w:right w:val="none" w:sz="0" w:space="0" w:color="auto"/>
      </w:divBdr>
    </w:div>
    <w:div w:id="223639642">
      <w:bodyDiv w:val="1"/>
      <w:marLeft w:val="0"/>
      <w:marRight w:val="0"/>
      <w:marTop w:val="0"/>
      <w:marBottom w:val="0"/>
      <w:divBdr>
        <w:top w:val="none" w:sz="0" w:space="0" w:color="auto"/>
        <w:left w:val="none" w:sz="0" w:space="0" w:color="auto"/>
        <w:bottom w:val="none" w:sz="0" w:space="0" w:color="auto"/>
        <w:right w:val="none" w:sz="0" w:space="0" w:color="auto"/>
      </w:divBdr>
    </w:div>
    <w:div w:id="233593023">
      <w:bodyDiv w:val="1"/>
      <w:marLeft w:val="0"/>
      <w:marRight w:val="0"/>
      <w:marTop w:val="0"/>
      <w:marBottom w:val="0"/>
      <w:divBdr>
        <w:top w:val="none" w:sz="0" w:space="0" w:color="auto"/>
        <w:left w:val="none" w:sz="0" w:space="0" w:color="auto"/>
        <w:bottom w:val="none" w:sz="0" w:space="0" w:color="auto"/>
        <w:right w:val="none" w:sz="0" w:space="0" w:color="auto"/>
      </w:divBdr>
    </w:div>
    <w:div w:id="234094862">
      <w:bodyDiv w:val="1"/>
      <w:marLeft w:val="0"/>
      <w:marRight w:val="0"/>
      <w:marTop w:val="0"/>
      <w:marBottom w:val="0"/>
      <w:divBdr>
        <w:top w:val="none" w:sz="0" w:space="0" w:color="auto"/>
        <w:left w:val="none" w:sz="0" w:space="0" w:color="auto"/>
        <w:bottom w:val="none" w:sz="0" w:space="0" w:color="auto"/>
        <w:right w:val="none" w:sz="0" w:space="0" w:color="auto"/>
      </w:divBdr>
    </w:div>
    <w:div w:id="235744135">
      <w:bodyDiv w:val="1"/>
      <w:marLeft w:val="0"/>
      <w:marRight w:val="0"/>
      <w:marTop w:val="0"/>
      <w:marBottom w:val="0"/>
      <w:divBdr>
        <w:top w:val="none" w:sz="0" w:space="0" w:color="auto"/>
        <w:left w:val="none" w:sz="0" w:space="0" w:color="auto"/>
        <w:bottom w:val="none" w:sz="0" w:space="0" w:color="auto"/>
        <w:right w:val="none" w:sz="0" w:space="0" w:color="auto"/>
      </w:divBdr>
    </w:div>
    <w:div w:id="240412951">
      <w:bodyDiv w:val="1"/>
      <w:marLeft w:val="0"/>
      <w:marRight w:val="0"/>
      <w:marTop w:val="0"/>
      <w:marBottom w:val="0"/>
      <w:divBdr>
        <w:top w:val="none" w:sz="0" w:space="0" w:color="auto"/>
        <w:left w:val="none" w:sz="0" w:space="0" w:color="auto"/>
        <w:bottom w:val="none" w:sz="0" w:space="0" w:color="auto"/>
        <w:right w:val="none" w:sz="0" w:space="0" w:color="auto"/>
      </w:divBdr>
    </w:div>
    <w:div w:id="256794811">
      <w:bodyDiv w:val="1"/>
      <w:marLeft w:val="0"/>
      <w:marRight w:val="0"/>
      <w:marTop w:val="0"/>
      <w:marBottom w:val="0"/>
      <w:divBdr>
        <w:top w:val="none" w:sz="0" w:space="0" w:color="auto"/>
        <w:left w:val="none" w:sz="0" w:space="0" w:color="auto"/>
        <w:bottom w:val="none" w:sz="0" w:space="0" w:color="auto"/>
        <w:right w:val="none" w:sz="0" w:space="0" w:color="auto"/>
      </w:divBdr>
    </w:div>
    <w:div w:id="257564150">
      <w:bodyDiv w:val="1"/>
      <w:marLeft w:val="0"/>
      <w:marRight w:val="0"/>
      <w:marTop w:val="0"/>
      <w:marBottom w:val="0"/>
      <w:divBdr>
        <w:top w:val="none" w:sz="0" w:space="0" w:color="auto"/>
        <w:left w:val="none" w:sz="0" w:space="0" w:color="auto"/>
        <w:bottom w:val="none" w:sz="0" w:space="0" w:color="auto"/>
        <w:right w:val="none" w:sz="0" w:space="0" w:color="auto"/>
      </w:divBdr>
    </w:div>
    <w:div w:id="257643954">
      <w:bodyDiv w:val="1"/>
      <w:marLeft w:val="0"/>
      <w:marRight w:val="0"/>
      <w:marTop w:val="0"/>
      <w:marBottom w:val="0"/>
      <w:divBdr>
        <w:top w:val="none" w:sz="0" w:space="0" w:color="auto"/>
        <w:left w:val="none" w:sz="0" w:space="0" w:color="auto"/>
        <w:bottom w:val="none" w:sz="0" w:space="0" w:color="auto"/>
        <w:right w:val="none" w:sz="0" w:space="0" w:color="auto"/>
      </w:divBdr>
    </w:div>
    <w:div w:id="258300547">
      <w:bodyDiv w:val="1"/>
      <w:marLeft w:val="0"/>
      <w:marRight w:val="0"/>
      <w:marTop w:val="0"/>
      <w:marBottom w:val="0"/>
      <w:divBdr>
        <w:top w:val="none" w:sz="0" w:space="0" w:color="auto"/>
        <w:left w:val="none" w:sz="0" w:space="0" w:color="auto"/>
        <w:bottom w:val="none" w:sz="0" w:space="0" w:color="auto"/>
        <w:right w:val="none" w:sz="0" w:space="0" w:color="auto"/>
      </w:divBdr>
    </w:div>
    <w:div w:id="269120605">
      <w:bodyDiv w:val="1"/>
      <w:marLeft w:val="0"/>
      <w:marRight w:val="0"/>
      <w:marTop w:val="0"/>
      <w:marBottom w:val="0"/>
      <w:divBdr>
        <w:top w:val="none" w:sz="0" w:space="0" w:color="auto"/>
        <w:left w:val="none" w:sz="0" w:space="0" w:color="auto"/>
        <w:bottom w:val="none" w:sz="0" w:space="0" w:color="auto"/>
        <w:right w:val="none" w:sz="0" w:space="0" w:color="auto"/>
      </w:divBdr>
    </w:div>
    <w:div w:id="274948370">
      <w:bodyDiv w:val="1"/>
      <w:marLeft w:val="0"/>
      <w:marRight w:val="0"/>
      <w:marTop w:val="0"/>
      <w:marBottom w:val="0"/>
      <w:divBdr>
        <w:top w:val="none" w:sz="0" w:space="0" w:color="auto"/>
        <w:left w:val="none" w:sz="0" w:space="0" w:color="auto"/>
        <w:bottom w:val="none" w:sz="0" w:space="0" w:color="auto"/>
        <w:right w:val="none" w:sz="0" w:space="0" w:color="auto"/>
      </w:divBdr>
    </w:div>
    <w:div w:id="276178409">
      <w:bodyDiv w:val="1"/>
      <w:marLeft w:val="0"/>
      <w:marRight w:val="0"/>
      <w:marTop w:val="0"/>
      <w:marBottom w:val="0"/>
      <w:divBdr>
        <w:top w:val="none" w:sz="0" w:space="0" w:color="auto"/>
        <w:left w:val="none" w:sz="0" w:space="0" w:color="auto"/>
        <w:bottom w:val="none" w:sz="0" w:space="0" w:color="auto"/>
        <w:right w:val="none" w:sz="0" w:space="0" w:color="auto"/>
      </w:divBdr>
    </w:div>
    <w:div w:id="290091292">
      <w:bodyDiv w:val="1"/>
      <w:marLeft w:val="0"/>
      <w:marRight w:val="0"/>
      <w:marTop w:val="0"/>
      <w:marBottom w:val="0"/>
      <w:divBdr>
        <w:top w:val="none" w:sz="0" w:space="0" w:color="auto"/>
        <w:left w:val="none" w:sz="0" w:space="0" w:color="auto"/>
        <w:bottom w:val="none" w:sz="0" w:space="0" w:color="auto"/>
        <w:right w:val="none" w:sz="0" w:space="0" w:color="auto"/>
      </w:divBdr>
    </w:div>
    <w:div w:id="292563833">
      <w:bodyDiv w:val="1"/>
      <w:marLeft w:val="0"/>
      <w:marRight w:val="0"/>
      <w:marTop w:val="0"/>
      <w:marBottom w:val="0"/>
      <w:divBdr>
        <w:top w:val="none" w:sz="0" w:space="0" w:color="auto"/>
        <w:left w:val="none" w:sz="0" w:space="0" w:color="auto"/>
        <w:bottom w:val="none" w:sz="0" w:space="0" w:color="auto"/>
        <w:right w:val="none" w:sz="0" w:space="0" w:color="auto"/>
      </w:divBdr>
    </w:div>
    <w:div w:id="307591410">
      <w:bodyDiv w:val="1"/>
      <w:marLeft w:val="0"/>
      <w:marRight w:val="0"/>
      <w:marTop w:val="0"/>
      <w:marBottom w:val="0"/>
      <w:divBdr>
        <w:top w:val="none" w:sz="0" w:space="0" w:color="auto"/>
        <w:left w:val="none" w:sz="0" w:space="0" w:color="auto"/>
        <w:bottom w:val="none" w:sz="0" w:space="0" w:color="auto"/>
        <w:right w:val="none" w:sz="0" w:space="0" w:color="auto"/>
      </w:divBdr>
    </w:div>
    <w:div w:id="317996201">
      <w:bodyDiv w:val="1"/>
      <w:marLeft w:val="0"/>
      <w:marRight w:val="0"/>
      <w:marTop w:val="0"/>
      <w:marBottom w:val="0"/>
      <w:divBdr>
        <w:top w:val="none" w:sz="0" w:space="0" w:color="auto"/>
        <w:left w:val="none" w:sz="0" w:space="0" w:color="auto"/>
        <w:bottom w:val="none" w:sz="0" w:space="0" w:color="auto"/>
        <w:right w:val="none" w:sz="0" w:space="0" w:color="auto"/>
      </w:divBdr>
    </w:div>
    <w:div w:id="328412783">
      <w:bodyDiv w:val="1"/>
      <w:marLeft w:val="0"/>
      <w:marRight w:val="0"/>
      <w:marTop w:val="0"/>
      <w:marBottom w:val="0"/>
      <w:divBdr>
        <w:top w:val="none" w:sz="0" w:space="0" w:color="auto"/>
        <w:left w:val="none" w:sz="0" w:space="0" w:color="auto"/>
        <w:bottom w:val="none" w:sz="0" w:space="0" w:color="auto"/>
        <w:right w:val="none" w:sz="0" w:space="0" w:color="auto"/>
      </w:divBdr>
    </w:div>
    <w:div w:id="343212344">
      <w:bodyDiv w:val="1"/>
      <w:marLeft w:val="0"/>
      <w:marRight w:val="0"/>
      <w:marTop w:val="0"/>
      <w:marBottom w:val="0"/>
      <w:divBdr>
        <w:top w:val="none" w:sz="0" w:space="0" w:color="auto"/>
        <w:left w:val="none" w:sz="0" w:space="0" w:color="auto"/>
        <w:bottom w:val="none" w:sz="0" w:space="0" w:color="auto"/>
        <w:right w:val="none" w:sz="0" w:space="0" w:color="auto"/>
      </w:divBdr>
    </w:div>
    <w:div w:id="348147926">
      <w:bodyDiv w:val="1"/>
      <w:marLeft w:val="0"/>
      <w:marRight w:val="0"/>
      <w:marTop w:val="0"/>
      <w:marBottom w:val="0"/>
      <w:divBdr>
        <w:top w:val="none" w:sz="0" w:space="0" w:color="auto"/>
        <w:left w:val="none" w:sz="0" w:space="0" w:color="auto"/>
        <w:bottom w:val="none" w:sz="0" w:space="0" w:color="auto"/>
        <w:right w:val="none" w:sz="0" w:space="0" w:color="auto"/>
      </w:divBdr>
    </w:div>
    <w:div w:id="352265649">
      <w:bodyDiv w:val="1"/>
      <w:marLeft w:val="0"/>
      <w:marRight w:val="0"/>
      <w:marTop w:val="0"/>
      <w:marBottom w:val="0"/>
      <w:divBdr>
        <w:top w:val="none" w:sz="0" w:space="0" w:color="auto"/>
        <w:left w:val="none" w:sz="0" w:space="0" w:color="auto"/>
        <w:bottom w:val="none" w:sz="0" w:space="0" w:color="auto"/>
        <w:right w:val="none" w:sz="0" w:space="0" w:color="auto"/>
      </w:divBdr>
    </w:div>
    <w:div w:id="355933937">
      <w:bodyDiv w:val="1"/>
      <w:marLeft w:val="0"/>
      <w:marRight w:val="0"/>
      <w:marTop w:val="0"/>
      <w:marBottom w:val="0"/>
      <w:divBdr>
        <w:top w:val="none" w:sz="0" w:space="0" w:color="auto"/>
        <w:left w:val="none" w:sz="0" w:space="0" w:color="auto"/>
        <w:bottom w:val="none" w:sz="0" w:space="0" w:color="auto"/>
        <w:right w:val="none" w:sz="0" w:space="0" w:color="auto"/>
      </w:divBdr>
    </w:div>
    <w:div w:id="362485609">
      <w:bodyDiv w:val="1"/>
      <w:marLeft w:val="0"/>
      <w:marRight w:val="0"/>
      <w:marTop w:val="0"/>
      <w:marBottom w:val="0"/>
      <w:divBdr>
        <w:top w:val="none" w:sz="0" w:space="0" w:color="auto"/>
        <w:left w:val="none" w:sz="0" w:space="0" w:color="auto"/>
        <w:bottom w:val="none" w:sz="0" w:space="0" w:color="auto"/>
        <w:right w:val="none" w:sz="0" w:space="0" w:color="auto"/>
      </w:divBdr>
    </w:div>
    <w:div w:id="372968426">
      <w:bodyDiv w:val="1"/>
      <w:marLeft w:val="0"/>
      <w:marRight w:val="0"/>
      <w:marTop w:val="0"/>
      <w:marBottom w:val="0"/>
      <w:divBdr>
        <w:top w:val="none" w:sz="0" w:space="0" w:color="auto"/>
        <w:left w:val="none" w:sz="0" w:space="0" w:color="auto"/>
        <w:bottom w:val="none" w:sz="0" w:space="0" w:color="auto"/>
        <w:right w:val="none" w:sz="0" w:space="0" w:color="auto"/>
      </w:divBdr>
    </w:div>
    <w:div w:id="376046394">
      <w:bodyDiv w:val="1"/>
      <w:marLeft w:val="0"/>
      <w:marRight w:val="0"/>
      <w:marTop w:val="0"/>
      <w:marBottom w:val="0"/>
      <w:divBdr>
        <w:top w:val="none" w:sz="0" w:space="0" w:color="auto"/>
        <w:left w:val="none" w:sz="0" w:space="0" w:color="auto"/>
        <w:bottom w:val="none" w:sz="0" w:space="0" w:color="auto"/>
        <w:right w:val="none" w:sz="0" w:space="0" w:color="auto"/>
      </w:divBdr>
    </w:div>
    <w:div w:id="396511946">
      <w:bodyDiv w:val="1"/>
      <w:marLeft w:val="0"/>
      <w:marRight w:val="0"/>
      <w:marTop w:val="0"/>
      <w:marBottom w:val="0"/>
      <w:divBdr>
        <w:top w:val="none" w:sz="0" w:space="0" w:color="auto"/>
        <w:left w:val="none" w:sz="0" w:space="0" w:color="auto"/>
        <w:bottom w:val="none" w:sz="0" w:space="0" w:color="auto"/>
        <w:right w:val="none" w:sz="0" w:space="0" w:color="auto"/>
      </w:divBdr>
    </w:div>
    <w:div w:id="404030193">
      <w:bodyDiv w:val="1"/>
      <w:marLeft w:val="0"/>
      <w:marRight w:val="0"/>
      <w:marTop w:val="0"/>
      <w:marBottom w:val="0"/>
      <w:divBdr>
        <w:top w:val="none" w:sz="0" w:space="0" w:color="auto"/>
        <w:left w:val="none" w:sz="0" w:space="0" w:color="auto"/>
        <w:bottom w:val="none" w:sz="0" w:space="0" w:color="auto"/>
        <w:right w:val="none" w:sz="0" w:space="0" w:color="auto"/>
      </w:divBdr>
    </w:div>
    <w:div w:id="406341611">
      <w:bodyDiv w:val="1"/>
      <w:marLeft w:val="0"/>
      <w:marRight w:val="0"/>
      <w:marTop w:val="0"/>
      <w:marBottom w:val="0"/>
      <w:divBdr>
        <w:top w:val="none" w:sz="0" w:space="0" w:color="auto"/>
        <w:left w:val="none" w:sz="0" w:space="0" w:color="auto"/>
        <w:bottom w:val="none" w:sz="0" w:space="0" w:color="auto"/>
        <w:right w:val="none" w:sz="0" w:space="0" w:color="auto"/>
      </w:divBdr>
    </w:div>
    <w:div w:id="409427053">
      <w:bodyDiv w:val="1"/>
      <w:marLeft w:val="0"/>
      <w:marRight w:val="0"/>
      <w:marTop w:val="0"/>
      <w:marBottom w:val="0"/>
      <w:divBdr>
        <w:top w:val="none" w:sz="0" w:space="0" w:color="auto"/>
        <w:left w:val="none" w:sz="0" w:space="0" w:color="auto"/>
        <w:bottom w:val="none" w:sz="0" w:space="0" w:color="auto"/>
        <w:right w:val="none" w:sz="0" w:space="0" w:color="auto"/>
      </w:divBdr>
    </w:div>
    <w:div w:id="415902421">
      <w:bodyDiv w:val="1"/>
      <w:marLeft w:val="0"/>
      <w:marRight w:val="0"/>
      <w:marTop w:val="0"/>
      <w:marBottom w:val="0"/>
      <w:divBdr>
        <w:top w:val="none" w:sz="0" w:space="0" w:color="auto"/>
        <w:left w:val="none" w:sz="0" w:space="0" w:color="auto"/>
        <w:bottom w:val="none" w:sz="0" w:space="0" w:color="auto"/>
        <w:right w:val="none" w:sz="0" w:space="0" w:color="auto"/>
      </w:divBdr>
    </w:div>
    <w:div w:id="432215725">
      <w:bodyDiv w:val="1"/>
      <w:marLeft w:val="0"/>
      <w:marRight w:val="0"/>
      <w:marTop w:val="0"/>
      <w:marBottom w:val="0"/>
      <w:divBdr>
        <w:top w:val="none" w:sz="0" w:space="0" w:color="auto"/>
        <w:left w:val="none" w:sz="0" w:space="0" w:color="auto"/>
        <w:bottom w:val="none" w:sz="0" w:space="0" w:color="auto"/>
        <w:right w:val="none" w:sz="0" w:space="0" w:color="auto"/>
      </w:divBdr>
    </w:div>
    <w:div w:id="438063921">
      <w:bodyDiv w:val="1"/>
      <w:marLeft w:val="0"/>
      <w:marRight w:val="0"/>
      <w:marTop w:val="0"/>
      <w:marBottom w:val="0"/>
      <w:divBdr>
        <w:top w:val="none" w:sz="0" w:space="0" w:color="auto"/>
        <w:left w:val="none" w:sz="0" w:space="0" w:color="auto"/>
        <w:bottom w:val="none" w:sz="0" w:space="0" w:color="auto"/>
        <w:right w:val="none" w:sz="0" w:space="0" w:color="auto"/>
      </w:divBdr>
    </w:div>
    <w:div w:id="447745184">
      <w:bodyDiv w:val="1"/>
      <w:marLeft w:val="0"/>
      <w:marRight w:val="0"/>
      <w:marTop w:val="0"/>
      <w:marBottom w:val="0"/>
      <w:divBdr>
        <w:top w:val="none" w:sz="0" w:space="0" w:color="auto"/>
        <w:left w:val="none" w:sz="0" w:space="0" w:color="auto"/>
        <w:bottom w:val="none" w:sz="0" w:space="0" w:color="auto"/>
        <w:right w:val="none" w:sz="0" w:space="0" w:color="auto"/>
      </w:divBdr>
    </w:div>
    <w:div w:id="450394402">
      <w:bodyDiv w:val="1"/>
      <w:marLeft w:val="0"/>
      <w:marRight w:val="0"/>
      <w:marTop w:val="0"/>
      <w:marBottom w:val="0"/>
      <w:divBdr>
        <w:top w:val="none" w:sz="0" w:space="0" w:color="auto"/>
        <w:left w:val="none" w:sz="0" w:space="0" w:color="auto"/>
        <w:bottom w:val="none" w:sz="0" w:space="0" w:color="auto"/>
        <w:right w:val="none" w:sz="0" w:space="0" w:color="auto"/>
      </w:divBdr>
    </w:div>
    <w:div w:id="450829398">
      <w:bodyDiv w:val="1"/>
      <w:marLeft w:val="0"/>
      <w:marRight w:val="0"/>
      <w:marTop w:val="0"/>
      <w:marBottom w:val="0"/>
      <w:divBdr>
        <w:top w:val="none" w:sz="0" w:space="0" w:color="auto"/>
        <w:left w:val="none" w:sz="0" w:space="0" w:color="auto"/>
        <w:bottom w:val="none" w:sz="0" w:space="0" w:color="auto"/>
        <w:right w:val="none" w:sz="0" w:space="0" w:color="auto"/>
      </w:divBdr>
    </w:div>
    <w:div w:id="456991996">
      <w:bodyDiv w:val="1"/>
      <w:marLeft w:val="0"/>
      <w:marRight w:val="0"/>
      <w:marTop w:val="0"/>
      <w:marBottom w:val="0"/>
      <w:divBdr>
        <w:top w:val="none" w:sz="0" w:space="0" w:color="auto"/>
        <w:left w:val="none" w:sz="0" w:space="0" w:color="auto"/>
        <w:bottom w:val="none" w:sz="0" w:space="0" w:color="auto"/>
        <w:right w:val="none" w:sz="0" w:space="0" w:color="auto"/>
      </w:divBdr>
    </w:div>
    <w:div w:id="460732044">
      <w:bodyDiv w:val="1"/>
      <w:marLeft w:val="0"/>
      <w:marRight w:val="0"/>
      <w:marTop w:val="0"/>
      <w:marBottom w:val="0"/>
      <w:divBdr>
        <w:top w:val="none" w:sz="0" w:space="0" w:color="auto"/>
        <w:left w:val="none" w:sz="0" w:space="0" w:color="auto"/>
        <w:bottom w:val="none" w:sz="0" w:space="0" w:color="auto"/>
        <w:right w:val="none" w:sz="0" w:space="0" w:color="auto"/>
      </w:divBdr>
    </w:div>
    <w:div w:id="464392345">
      <w:bodyDiv w:val="1"/>
      <w:marLeft w:val="0"/>
      <w:marRight w:val="0"/>
      <w:marTop w:val="0"/>
      <w:marBottom w:val="0"/>
      <w:divBdr>
        <w:top w:val="none" w:sz="0" w:space="0" w:color="auto"/>
        <w:left w:val="none" w:sz="0" w:space="0" w:color="auto"/>
        <w:bottom w:val="none" w:sz="0" w:space="0" w:color="auto"/>
        <w:right w:val="none" w:sz="0" w:space="0" w:color="auto"/>
      </w:divBdr>
    </w:div>
    <w:div w:id="467628305">
      <w:bodyDiv w:val="1"/>
      <w:marLeft w:val="0"/>
      <w:marRight w:val="0"/>
      <w:marTop w:val="0"/>
      <w:marBottom w:val="0"/>
      <w:divBdr>
        <w:top w:val="none" w:sz="0" w:space="0" w:color="auto"/>
        <w:left w:val="none" w:sz="0" w:space="0" w:color="auto"/>
        <w:bottom w:val="none" w:sz="0" w:space="0" w:color="auto"/>
        <w:right w:val="none" w:sz="0" w:space="0" w:color="auto"/>
      </w:divBdr>
    </w:div>
    <w:div w:id="472332549">
      <w:bodyDiv w:val="1"/>
      <w:marLeft w:val="0"/>
      <w:marRight w:val="0"/>
      <w:marTop w:val="0"/>
      <w:marBottom w:val="0"/>
      <w:divBdr>
        <w:top w:val="none" w:sz="0" w:space="0" w:color="auto"/>
        <w:left w:val="none" w:sz="0" w:space="0" w:color="auto"/>
        <w:bottom w:val="none" w:sz="0" w:space="0" w:color="auto"/>
        <w:right w:val="none" w:sz="0" w:space="0" w:color="auto"/>
      </w:divBdr>
    </w:div>
    <w:div w:id="473521268">
      <w:bodyDiv w:val="1"/>
      <w:marLeft w:val="0"/>
      <w:marRight w:val="0"/>
      <w:marTop w:val="0"/>
      <w:marBottom w:val="0"/>
      <w:divBdr>
        <w:top w:val="none" w:sz="0" w:space="0" w:color="auto"/>
        <w:left w:val="none" w:sz="0" w:space="0" w:color="auto"/>
        <w:bottom w:val="none" w:sz="0" w:space="0" w:color="auto"/>
        <w:right w:val="none" w:sz="0" w:space="0" w:color="auto"/>
      </w:divBdr>
    </w:div>
    <w:div w:id="476190028">
      <w:bodyDiv w:val="1"/>
      <w:marLeft w:val="0"/>
      <w:marRight w:val="0"/>
      <w:marTop w:val="0"/>
      <w:marBottom w:val="0"/>
      <w:divBdr>
        <w:top w:val="none" w:sz="0" w:space="0" w:color="auto"/>
        <w:left w:val="none" w:sz="0" w:space="0" w:color="auto"/>
        <w:bottom w:val="none" w:sz="0" w:space="0" w:color="auto"/>
        <w:right w:val="none" w:sz="0" w:space="0" w:color="auto"/>
      </w:divBdr>
    </w:div>
    <w:div w:id="479079541">
      <w:bodyDiv w:val="1"/>
      <w:marLeft w:val="0"/>
      <w:marRight w:val="0"/>
      <w:marTop w:val="0"/>
      <w:marBottom w:val="0"/>
      <w:divBdr>
        <w:top w:val="none" w:sz="0" w:space="0" w:color="auto"/>
        <w:left w:val="none" w:sz="0" w:space="0" w:color="auto"/>
        <w:bottom w:val="none" w:sz="0" w:space="0" w:color="auto"/>
        <w:right w:val="none" w:sz="0" w:space="0" w:color="auto"/>
      </w:divBdr>
    </w:div>
    <w:div w:id="479536117">
      <w:bodyDiv w:val="1"/>
      <w:marLeft w:val="0"/>
      <w:marRight w:val="0"/>
      <w:marTop w:val="0"/>
      <w:marBottom w:val="0"/>
      <w:divBdr>
        <w:top w:val="none" w:sz="0" w:space="0" w:color="auto"/>
        <w:left w:val="none" w:sz="0" w:space="0" w:color="auto"/>
        <w:bottom w:val="none" w:sz="0" w:space="0" w:color="auto"/>
        <w:right w:val="none" w:sz="0" w:space="0" w:color="auto"/>
      </w:divBdr>
    </w:div>
    <w:div w:id="485321920">
      <w:bodyDiv w:val="1"/>
      <w:marLeft w:val="0"/>
      <w:marRight w:val="0"/>
      <w:marTop w:val="0"/>
      <w:marBottom w:val="0"/>
      <w:divBdr>
        <w:top w:val="none" w:sz="0" w:space="0" w:color="auto"/>
        <w:left w:val="none" w:sz="0" w:space="0" w:color="auto"/>
        <w:bottom w:val="none" w:sz="0" w:space="0" w:color="auto"/>
        <w:right w:val="none" w:sz="0" w:space="0" w:color="auto"/>
      </w:divBdr>
    </w:div>
    <w:div w:id="491486793">
      <w:bodyDiv w:val="1"/>
      <w:marLeft w:val="0"/>
      <w:marRight w:val="0"/>
      <w:marTop w:val="0"/>
      <w:marBottom w:val="0"/>
      <w:divBdr>
        <w:top w:val="none" w:sz="0" w:space="0" w:color="auto"/>
        <w:left w:val="none" w:sz="0" w:space="0" w:color="auto"/>
        <w:bottom w:val="none" w:sz="0" w:space="0" w:color="auto"/>
        <w:right w:val="none" w:sz="0" w:space="0" w:color="auto"/>
      </w:divBdr>
    </w:div>
    <w:div w:id="492189172">
      <w:bodyDiv w:val="1"/>
      <w:marLeft w:val="0"/>
      <w:marRight w:val="0"/>
      <w:marTop w:val="0"/>
      <w:marBottom w:val="0"/>
      <w:divBdr>
        <w:top w:val="none" w:sz="0" w:space="0" w:color="auto"/>
        <w:left w:val="none" w:sz="0" w:space="0" w:color="auto"/>
        <w:bottom w:val="none" w:sz="0" w:space="0" w:color="auto"/>
        <w:right w:val="none" w:sz="0" w:space="0" w:color="auto"/>
      </w:divBdr>
    </w:div>
    <w:div w:id="495460001">
      <w:bodyDiv w:val="1"/>
      <w:marLeft w:val="0"/>
      <w:marRight w:val="0"/>
      <w:marTop w:val="0"/>
      <w:marBottom w:val="0"/>
      <w:divBdr>
        <w:top w:val="none" w:sz="0" w:space="0" w:color="auto"/>
        <w:left w:val="none" w:sz="0" w:space="0" w:color="auto"/>
        <w:bottom w:val="none" w:sz="0" w:space="0" w:color="auto"/>
        <w:right w:val="none" w:sz="0" w:space="0" w:color="auto"/>
      </w:divBdr>
    </w:div>
    <w:div w:id="500313161">
      <w:bodyDiv w:val="1"/>
      <w:marLeft w:val="0"/>
      <w:marRight w:val="0"/>
      <w:marTop w:val="0"/>
      <w:marBottom w:val="0"/>
      <w:divBdr>
        <w:top w:val="none" w:sz="0" w:space="0" w:color="auto"/>
        <w:left w:val="none" w:sz="0" w:space="0" w:color="auto"/>
        <w:bottom w:val="none" w:sz="0" w:space="0" w:color="auto"/>
        <w:right w:val="none" w:sz="0" w:space="0" w:color="auto"/>
      </w:divBdr>
    </w:div>
    <w:div w:id="505680444">
      <w:bodyDiv w:val="1"/>
      <w:marLeft w:val="0"/>
      <w:marRight w:val="0"/>
      <w:marTop w:val="0"/>
      <w:marBottom w:val="0"/>
      <w:divBdr>
        <w:top w:val="none" w:sz="0" w:space="0" w:color="auto"/>
        <w:left w:val="none" w:sz="0" w:space="0" w:color="auto"/>
        <w:bottom w:val="none" w:sz="0" w:space="0" w:color="auto"/>
        <w:right w:val="none" w:sz="0" w:space="0" w:color="auto"/>
      </w:divBdr>
    </w:div>
    <w:div w:id="507864648">
      <w:bodyDiv w:val="1"/>
      <w:marLeft w:val="0"/>
      <w:marRight w:val="0"/>
      <w:marTop w:val="0"/>
      <w:marBottom w:val="0"/>
      <w:divBdr>
        <w:top w:val="none" w:sz="0" w:space="0" w:color="auto"/>
        <w:left w:val="none" w:sz="0" w:space="0" w:color="auto"/>
        <w:bottom w:val="none" w:sz="0" w:space="0" w:color="auto"/>
        <w:right w:val="none" w:sz="0" w:space="0" w:color="auto"/>
      </w:divBdr>
    </w:div>
    <w:div w:id="534854139">
      <w:bodyDiv w:val="1"/>
      <w:marLeft w:val="0"/>
      <w:marRight w:val="0"/>
      <w:marTop w:val="0"/>
      <w:marBottom w:val="0"/>
      <w:divBdr>
        <w:top w:val="none" w:sz="0" w:space="0" w:color="auto"/>
        <w:left w:val="none" w:sz="0" w:space="0" w:color="auto"/>
        <w:bottom w:val="none" w:sz="0" w:space="0" w:color="auto"/>
        <w:right w:val="none" w:sz="0" w:space="0" w:color="auto"/>
      </w:divBdr>
    </w:div>
    <w:div w:id="544221468">
      <w:bodyDiv w:val="1"/>
      <w:marLeft w:val="0"/>
      <w:marRight w:val="0"/>
      <w:marTop w:val="0"/>
      <w:marBottom w:val="0"/>
      <w:divBdr>
        <w:top w:val="none" w:sz="0" w:space="0" w:color="auto"/>
        <w:left w:val="none" w:sz="0" w:space="0" w:color="auto"/>
        <w:bottom w:val="none" w:sz="0" w:space="0" w:color="auto"/>
        <w:right w:val="none" w:sz="0" w:space="0" w:color="auto"/>
      </w:divBdr>
    </w:div>
    <w:div w:id="544565684">
      <w:bodyDiv w:val="1"/>
      <w:marLeft w:val="0"/>
      <w:marRight w:val="0"/>
      <w:marTop w:val="0"/>
      <w:marBottom w:val="0"/>
      <w:divBdr>
        <w:top w:val="none" w:sz="0" w:space="0" w:color="auto"/>
        <w:left w:val="none" w:sz="0" w:space="0" w:color="auto"/>
        <w:bottom w:val="none" w:sz="0" w:space="0" w:color="auto"/>
        <w:right w:val="none" w:sz="0" w:space="0" w:color="auto"/>
      </w:divBdr>
    </w:div>
    <w:div w:id="546180623">
      <w:bodyDiv w:val="1"/>
      <w:marLeft w:val="0"/>
      <w:marRight w:val="0"/>
      <w:marTop w:val="0"/>
      <w:marBottom w:val="0"/>
      <w:divBdr>
        <w:top w:val="none" w:sz="0" w:space="0" w:color="auto"/>
        <w:left w:val="none" w:sz="0" w:space="0" w:color="auto"/>
        <w:bottom w:val="none" w:sz="0" w:space="0" w:color="auto"/>
        <w:right w:val="none" w:sz="0" w:space="0" w:color="auto"/>
      </w:divBdr>
    </w:div>
    <w:div w:id="559630164">
      <w:bodyDiv w:val="1"/>
      <w:marLeft w:val="0"/>
      <w:marRight w:val="0"/>
      <w:marTop w:val="0"/>
      <w:marBottom w:val="0"/>
      <w:divBdr>
        <w:top w:val="none" w:sz="0" w:space="0" w:color="auto"/>
        <w:left w:val="none" w:sz="0" w:space="0" w:color="auto"/>
        <w:bottom w:val="none" w:sz="0" w:space="0" w:color="auto"/>
        <w:right w:val="none" w:sz="0" w:space="0" w:color="auto"/>
      </w:divBdr>
    </w:div>
    <w:div w:id="562569614">
      <w:bodyDiv w:val="1"/>
      <w:marLeft w:val="0"/>
      <w:marRight w:val="0"/>
      <w:marTop w:val="0"/>
      <w:marBottom w:val="0"/>
      <w:divBdr>
        <w:top w:val="none" w:sz="0" w:space="0" w:color="auto"/>
        <w:left w:val="none" w:sz="0" w:space="0" w:color="auto"/>
        <w:bottom w:val="none" w:sz="0" w:space="0" w:color="auto"/>
        <w:right w:val="none" w:sz="0" w:space="0" w:color="auto"/>
      </w:divBdr>
    </w:div>
    <w:div w:id="562571508">
      <w:bodyDiv w:val="1"/>
      <w:marLeft w:val="0"/>
      <w:marRight w:val="0"/>
      <w:marTop w:val="0"/>
      <w:marBottom w:val="0"/>
      <w:divBdr>
        <w:top w:val="none" w:sz="0" w:space="0" w:color="auto"/>
        <w:left w:val="none" w:sz="0" w:space="0" w:color="auto"/>
        <w:bottom w:val="none" w:sz="0" w:space="0" w:color="auto"/>
        <w:right w:val="none" w:sz="0" w:space="0" w:color="auto"/>
      </w:divBdr>
    </w:div>
    <w:div w:id="574558123">
      <w:bodyDiv w:val="1"/>
      <w:marLeft w:val="0"/>
      <w:marRight w:val="0"/>
      <w:marTop w:val="0"/>
      <w:marBottom w:val="0"/>
      <w:divBdr>
        <w:top w:val="none" w:sz="0" w:space="0" w:color="auto"/>
        <w:left w:val="none" w:sz="0" w:space="0" w:color="auto"/>
        <w:bottom w:val="none" w:sz="0" w:space="0" w:color="auto"/>
        <w:right w:val="none" w:sz="0" w:space="0" w:color="auto"/>
      </w:divBdr>
    </w:div>
    <w:div w:id="578831842">
      <w:bodyDiv w:val="1"/>
      <w:marLeft w:val="0"/>
      <w:marRight w:val="0"/>
      <w:marTop w:val="0"/>
      <w:marBottom w:val="0"/>
      <w:divBdr>
        <w:top w:val="none" w:sz="0" w:space="0" w:color="auto"/>
        <w:left w:val="none" w:sz="0" w:space="0" w:color="auto"/>
        <w:bottom w:val="none" w:sz="0" w:space="0" w:color="auto"/>
        <w:right w:val="none" w:sz="0" w:space="0" w:color="auto"/>
      </w:divBdr>
    </w:div>
    <w:div w:id="589431986">
      <w:bodyDiv w:val="1"/>
      <w:marLeft w:val="0"/>
      <w:marRight w:val="0"/>
      <w:marTop w:val="0"/>
      <w:marBottom w:val="0"/>
      <w:divBdr>
        <w:top w:val="none" w:sz="0" w:space="0" w:color="auto"/>
        <w:left w:val="none" w:sz="0" w:space="0" w:color="auto"/>
        <w:bottom w:val="none" w:sz="0" w:space="0" w:color="auto"/>
        <w:right w:val="none" w:sz="0" w:space="0" w:color="auto"/>
      </w:divBdr>
    </w:div>
    <w:div w:id="596837437">
      <w:bodyDiv w:val="1"/>
      <w:marLeft w:val="0"/>
      <w:marRight w:val="0"/>
      <w:marTop w:val="0"/>
      <w:marBottom w:val="0"/>
      <w:divBdr>
        <w:top w:val="none" w:sz="0" w:space="0" w:color="auto"/>
        <w:left w:val="none" w:sz="0" w:space="0" w:color="auto"/>
        <w:bottom w:val="none" w:sz="0" w:space="0" w:color="auto"/>
        <w:right w:val="none" w:sz="0" w:space="0" w:color="auto"/>
      </w:divBdr>
    </w:div>
    <w:div w:id="596866994">
      <w:bodyDiv w:val="1"/>
      <w:marLeft w:val="0"/>
      <w:marRight w:val="0"/>
      <w:marTop w:val="0"/>
      <w:marBottom w:val="0"/>
      <w:divBdr>
        <w:top w:val="none" w:sz="0" w:space="0" w:color="auto"/>
        <w:left w:val="none" w:sz="0" w:space="0" w:color="auto"/>
        <w:bottom w:val="none" w:sz="0" w:space="0" w:color="auto"/>
        <w:right w:val="none" w:sz="0" w:space="0" w:color="auto"/>
      </w:divBdr>
    </w:div>
    <w:div w:id="606891177">
      <w:bodyDiv w:val="1"/>
      <w:marLeft w:val="0"/>
      <w:marRight w:val="0"/>
      <w:marTop w:val="0"/>
      <w:marBottom w:val="0"/>
      <w:divBdr>
        <w:top w:val="none" w:sz="0" w:space="0" w:color="auto"/>
        <w:left w:val="none" w:sz="0" w:space="0" w:color="auto"/>
        <w:bottom w:val="none" w:sz="0" w:space="0" w:color="auto"/>
        <w:right w:val="none" w:sz="0" w:space="0" w:color="auto"/>
      </w:divBdr>
    </w:div>
    <w:div w:id="607353337">
      <w:bodyDiv w:val="1"/>
      <w:marLeft w:val="0"/>
      <w:marRight w:val="0"/>
      <w:marTop w:val="0"/>
      <w:marBottom w:val="0"/>
      <w:divBdr>
        <w:top w:val="none" w:sz="0" w:space="0" w:color="auto"/>
        <w:left w:val="none" w:sz="0" w:space="0" w:color="auto"/>
        <w:bottom w:val="none" w:sz="0" w:space="0" w:color="auto"/>
        <w:right w:val="none" w:sz="0" w:space="0" w:color="auto"/>
      </w:divBdr>
    </w:div>
    <w:div w:id="609049000">
      <w:bodyDiv w:val="1"/>
      <w:marLeft w:val="0"/>
      <w:marRight w:val="0"/>
      <w:marTop w:val="0"/>
      <w:marBottom w:val="0"/>
      <w:divBdr>
        <w:top w:val="none" w:sz="0" w:space="0" w:color="auto"/>
        <w:left w:val="none" w:sz="0" w:space="0" w:color="auto"/>
        <w:bottom w:val="none" w:sz="0" w:space="0" w:color="auto"/>
        <w:right w:val="none" w:sz="0" w:space="0" w:color="auto"/>
      </w:divBdr>
    </w:div>
    <w:div w:id="610095125">
      <w:bodyDiv w:val="1"/>
      <w:marLeft w:val="0"/>
      <w:marRight w:val="0"/>
      <w:marTop w:val="0"/>
      <w:marBottom w:val="0"/>
      <w:divBdr>
        <w:top w:val="none" w:sz="0" w:space="0" w:color="auto"/>
        <w:left w:val="none" w:sz="0" w:space="0" w:color="auto"/>
        <w:bottom w:val="none" w:sz="0" w:space="0" w:color="auto"/>
        <w:right w:val="none" w:sz="0" w:space="0" w:color="auto"/>
      </w:divBdr>
    </w:div>
    <w:div w:id="610284384">
      <w:bodyDiv w:val="1"/>
      <w:marLeft w:val="0"/>
      <w:marRight w:val="0"/>
      <w:marTop w:val="0"/>
      <w:marBottom w:val="0"/>
      <w:divBdr>
        <w:top w:val="none" w:sz="0" w:space="0" w:color="auto"/>
        <w:left w:val="none" w:sz="0" w:space="0" w:color="auto"/>
        <w:bottom w:val="none" w:sz="0" w:space="0" w:color="auto"/>
        <w:right w:val="none" w:sz="0" w:space="0" w:color="auto"/>
      </w:divBdr>
    </w:div>
    <w:div w:id="616066553">
      <w:bodyDiv w:val="1"/>
      <w:marLeft w:val="0"/>
      <w:marRight w:val="0"/>
      <w:marTop w:val="0"/>
      <w:marBottom w:val="0"/>
      <w:divBdr>
        <w:top w:val="none" w:sz="0" w:space="0" w:color="auto"/>
        <w:left w:val="none" w:sz="0" w:space="0" w:color="auto"/>
        <w:bottom w:val="none" w:sz="0" w:space="0" w:color="auto"/>
        <w:right w:val="none" w:sz="0" w:space="0" w:color="auto"/>
      </w:divBdr>
    </w:div>
    <w:div w:id="616908790">
      <w:bodyDiv w:val="1"/>
      <w:marLeft w:val="0"/>
      <w:marRight w:val="0"/>
      <w:marTop w:val="0"/>
      <w:marBottom w:val="0"/>
      <w:divBdr>
        <w:top w:val="none" w:sz="0" w:space="0" w:color="auto"/>
        <w:left w:val="none" w:sz="0" w:space="0" w:color="auto"/>
        <w:bottom w:val="none" w:sz="0" w:space="0" w:color="auto"/>
        <w:right w:val="none" w:sz="0" w:space="0" w:color="auto"/>
      </w:divBdr>
    </w:div>
    <w:div w:id="644627924">
      <w:bodyDiv w:val="1"/>
      <w:marLeft w:val="0"/>
      <w:marRight w:val="0"/>
      <w:marTop w:val="0"/>
      <w:marBottom w:val="0"/>
      <w:divBdr>
        <w:top w:val="none" w:sz="0" w:space="0" w:color="auto"/>
        <w:left w:val="none" w:sz="0" w:space="0" w:color="auto"/>
        <w:bottom w:val="none" w:sz="0" w:space="0" w:color="auto"/>
        <w:right w:val="none" w:sz="0" w:space="0" w:color="auto"/>
      </w:divBdr>
    </w:div>
    <w:div w:id="651956338">
      <w:bodyDiv w:val="1"/>
      <w:marLeft w:val="0"/>
      <w:marRight w:val="0"/>
      <w:marTop w:val="0"/>
      <w:marBottom w:val="0"/>
      <w:divBdr>
        <w:top w:val="none" w:sz="0" w:space="0" w:color="auto"/>
        <w:left w:val="none" w:sz="0" w:space="0" w:color="auto"/>
        <w:bottom w:val="none" w:sz="0" w:space="0" w:color="auto"/>
        <w:right w:val="none" w:sz="0" w:space="0" w:color="auto"/>
      </w:divBdr>
    </w:div>
    <w:div w:id="652948430">
      <w:bodyDiv w:val="1"/>
      <w:marLeft w:val="0"/>
      <w:marRight w:val="0"/>
      <w:marTop w:val="0"/>
      <w:marBottom w:val="0"/>
      <w:divBdr>
        <w:top w:val="none" w:sz="0" w:space="0" w:color="auto"/>
        <w:left w:val="none" w:sz="0" w:space="0" w:color="auto"/>
        <w:bottom w:val="none" w:sz="0" w:space="0" w:color="auto"/>
        <w:right w:val="none" w:sz="0" w:space="0" w:color="auto"/>
      </w:divBdr>
    </w:div>
    <w:div w:id="656111108">
      <w:bodyDiv w:val="1"/>
      <w:marLeft w:val="0"/>
      <w:marRight w:val="0"/>
      <w:marTop w:val="0"/>
      <w:marBottom w:val="0"/>
      <w:divBdr>
        <w:top w:val="none" w:sz="0" w:space="0" w:color="auto"/>
        <w:left w:val="none" w:sz="0" w:space="0" w:color="auto"/>
        <w:bottom w:val="none" w:sz="0" w:space="0" w:color="auto"/>
        <w:right w:val="none" w:sz="0" w:space="0" w:color="auto"/>
      </w:divBdr>
    </w:div>
    <w:div w:id="671955555">
      <w:bodyDiv w:val="1"/>
      <w:marLeft w:val="0"/>
      <w:marRight w:val="0"/>
      <w:marTop w:val="0"/>
      <w:marBottom w:val="0"/>
      <w:divBdr>
        <w:top w:val="none" w:sz="0" w:space="0" w:color="auto"/>
        <w:left w:val="none" w:sz="0" w:space="0" w:color="auto"/>
        <w:bottom w:val="none" w:sz="0" w:space="0" w:color="auto"/>
        <w:right w:val="none" w:sz="0" w:space="0" w:color="auto"/>
      </w:divBdr>
    </w:div>
    <w:div w:id="678965486">
      <w:bodyDiv w:val="1"/>
      <w:marLeft w:val="0"/>
      <w:marRight w:val="0"/>
      <w:marTop w:val="0"/>
      <w:marBottom w:val="0"/>
      <w:divBdr>
        <w:top w:val="none" w:sz="0" w:space="0" w:color="auto"/>
        <w:left w:val="none" w:sz="0" w:space="0" w:color="auto"/>
        <w:bottom w:val="none" w:sz="0" w:space="0" w:color="auto"/>
        <w:right w:val="none" w:sz="0" w:space="0" w:color="auto"/>
      </w:divBdr>
    </w:div>
    <w:div w:id="679233298">
      <w:bodyDiv w:val="1"/>
      <w:marLeft w:val="0"/>
      <w:marRight w:val="0"/>
      <w:marTop w:val="0"/>
      <w:marBottom w:val="0"/>
      <w:divBdr>
        <w:top w:val="none" w:sz="0" w:space="0" w:color="auto"/>
        <w:left w:val="none" w:sz="0" w:space="0" w:color="auto"/>
        <w:bottom w:val="none" w:sz="0" w:space="0" w:color="auto"/>
        <w:right w:val="none" w:sz="0" w:space="0" w:color="auto"/>
      </w:divBdr>
    </w:div>
    <w:div w:id="687561202">
      <w:bodyDiv w:val="1"/>
      <w:marLeft w:val="0"/>
      <w:marRight w:val="0"/>
      <w:marTop w:val="0"/>
      <w:marBottom w:val="0"/>
      <w:divBdr>
        <w:top w:val="none" w:sz="0" w:space="0" w:color="auto"/>
        <w:left w:val="none" w:sz="0" w:space="0" w:color="auto"/>
        <w:bottom w:val="none" w:sz="0" w:space="0" w:color="auto"/>
        <w:right w:val="none" w:sz="0" w:space="0" w:color="auto"/>
      </w:divBdr>
    </w:div>
    <w:div w:id="713701704">
      <w:bodyDiv w:val="1"/>
      <w:marLeft w:val="0"/>
      <w:marRight w:val="0"/>
      <w:marTop w:val="0"/>
      <w:marBottom w:val="0"/>
      <w:divBdr>
        <w:top w:val="none" w:sz="0" w:space="0" w:color="auto"/>
        <w:left w:val="none" w:sz="0" w:space="0" w:color="auto"/>
        <w:bottom w:val="none" w:sz="0" w:space="0" w:color="auto"/>
        <w:right w:val="none" w:sz="0" w:space="0" w:color="auto"/>
      </w:divBdr>
    </w:div>
    <w:div w:id="717826284">
      <w:bodyDiv w:val="1"/>
      <w:marLeft w:val="0"/>
      <w:marRight w:val="0"/>
      <w:marTop w:val="0"/>
      <w:marBottom w:val="0"/>
      <w:divBdr>
        <w:top w:val="none" w:sz="0" w:space="0" w:color="auto"/>
        <w:left w:val="none" w:sz="0" w:space="0" w:color="auto"/>
        <w:bottom w:val="none" w:sz="0" w:space="0" w:color="auto"/>
        <w:right w:val="none" w:sz="0" w:space="0" w:color="auto"/>
      </w:divBdr>
    </w:div>
    <w:div w:id="725450264">
      <w:bodyDiv w:val="1"/>
      <w:marLeft w:val="0"/>
      <w:marRight w:val="0"/>
      <w:marTop w:val="0"/>
      <w:marBottom w:val="0"/>
      <w:divBdr>
        <w:top w:val="none" w:sz="0" w:space="0" w:color="auto"/>
        <w:left w:val="none" w:sz="0" w:space="0" w:color="auto"/>
        <w:bottom w:val="none" w:sz="0" w:space="0" w:color="auto"/>
        <w:right w:val="none" w:sz="0" w:space="0" w:color="auto"/>
      </w:divBdr>
    </w:div>
    <w:div w:id="726805808">
      <w:bodyDiv w:val="1"/>
      <w:marLeft w:val="0"/>
      <w:marRight w:val="0"/>
      <w:marTop w:val="0"/>
      <w:marBottom w:val="0"/>
      <w:divBdr>
        <w:top w:val="none" w:sz="0" w:space="0" w:color="auto"/>
        <w:left w:val="none" w:sz="0" w:space="0" w:color="auto"/>
        <w:bottom w:val="none" w:sz="0" w:space="0" w:color="auto"/>
        <w:right w:val="none" w:sz="0" w:space="0" w:color="auto"/>
      </w:divBdr>
    </w:div>
    <w:div w:id="730079052">
      <w:bodyDiv w:val="1"/>
      <w:marLeft w:val="0"/>
      <w:marRight w:val="0"/>
      <w:marTop w:val="0"/>
      <w:marBottom w:val="0"/>
      <w:divBdr>
        <w:top w:val="none" w:sz="0" w:space="0" w:color="auto"/>
        <w:left w:val="none" w:sz="0" w:space="0" w:color="auto"/>
        <w:bottom w:val="none" w:sz="0" w:space="0" w:color="auto"/>
        <w:right w:val="none" w:sz="0" w:space="0" w:color="auto"/>
      </w:divBdr>
    </w:div>
    <w:div w:id="742414946">
      <w:bodyDiv w:val="1"/>
      <w:marLeft w:val="0"/>
      <w:marRight w:val="0"/>
      <w:marTop w:val="0"/>
      <w:marBottom w:val="0"/>
      <w:divBdr>
        <w:top w:val="none" w:sz="0" w:space="0" w:color="auto"/>
        <w:left w:val="none" w:sz="0" w:space="0" w:color="auto"/>
        <w:bottom w:val="none" w:sz="0" w:space="0" w:color="auto"/>
        <w:right w:val="none" w:sz="0" w:space="0" w:color="auto"/>
      </w:divBdr>
    </w:div>
    <w:div w:id="745608273">
      <w:bodyDiv w:val="1"/>
      <w:marLeft w:val="0"/>
      <w:marRight w:val="0"/>
      <w:marTop w:val="0"/>
      <w:marBottom w:val="0"/>
      <w:divBdr>
        <w:top w:val="none" w:sz="0" w:space="0" w:color="auto"/>
        <w:left w:val="none" w:sz="0" w:space="0" w:color="auto"/>
        <w:bottom w:val="none" w:sz="0" w:space="0" w:color="auto"/>
        <w:right w:val="none" w:sz="0" w:space="0" w:color="auto"/>
      </w:divBdr>
    </w:div>
    <w:div w:id="760492484">
      <w:bodyDiv w:val="1"/>
      <w:marLeft w:val="0"/>
      <w:marRight w:val="0"/>
      <w:marTop w:val="0"/>
      <w:marBottom w:val="0"/>
      <w:divBdr>
        <w:top w:val="none" w:sz="0" w:space="0" w:color="auto"/>
        <w:left w:val="none" w:sz="0" w:space="0" w:color="auto"/>
        <w:bottom w:val="none" w:sz="0" w:space="0" w:color="auto"/>
        <w:right w:val="none" w:sz="0" w:space="0" w:color="auto"/>
      </w:divBdr>
    </w:div>
    <w:div w:id="765535151">
      <w:bodyDiv w:val="1"/>
      <w:marLeft w:val="0"/>
      <w:marRight w:val="0"/>
      <w:marTop w:val="0"/>
      <w:marBottom w:val="0"/>
      <w:divBdr>
        <w:top w:val="none" w:sz="0" w:space="0" w:color="auto"/>
        <w:left w:val="none" w:sz="0" w:space="0" w:color="auto"/>
        <w:bottom w:val="none" w:sz="0" w:space="0" w:color="auto"/>
        <w:right w:val="none" w:sz="0" w:space="0" w:color="auto"/>
      </w:divBdr>
    </w:div>
    <w:div w:id="772088568">
      <w:bodyDiv w:val="1"/>
      <w:marLeft w:val="0"/>
      <w:marRight w:val="0"/>
      <w:marTop w:val="0"/>
      <w:marBottom w:val="0"/>
      <w:divBdr>
        <w:top w:val="none" w:sz="0" w:space="0" w:color="auto"/>
        <w:left w:val="none" w:sz="0" w:space="0" w:color="auto"/>
        <w:bottom w:val="none" w:sz="0" w:space="0" w:color="auto"/>
        <w:right w:val="none" w:sz="0" w:space="0" w:color="auto"/>
      </w:divBdr>
    </w:div>
    <w:div w:id="772630187">
      <w:bodyDiv w:val="1"/>
      <w:marLeft w:val="0"/>
      <w:marRight w:val="0"/>
      <w:marTop w:val="0"/>
      <w:marBottom w:val="0"/>
      <w:divBdr>
        <w:top w:val="none" w:sz="0" w:space="0" w:color="auto"/>
        <w:left w:val="none" w:sz="0" w:space="0" w:color="auto"/>
        <w:bottom w:val="none" w:sz="0" w:space="0" w:color="auto"/>
        <w:right w:val="none" w:sz="0" w:space="0" w:color="auto"/>
      </w:divBdr>
    </w:div>
    <w:div w:id="777677164">
      <w:bodyDiv w:val="1"/>
      <w:marLeft w:val="0"/>
      <w:marRight w:val="0"/>
      <w:marTop w:val="0"/>
      <w:marBottom w:val="0"/>
      <w:divBdr>
        <w:top w:val="none" w:sz="0" w:space="0" w:color="auto"/>
        <w:left w:val="none" w:sz="0" w:space="0" w:color="auto"/>
        <w:bottom w:val="none" w:sz="0" w:space="0" w:color="auto"/>
        <w:right w:val="none" w:sz="0" w:space="0" w:color="auto"/>
      </w:divBdr>
    </w:div>
    <w:div w:id="778530634">
      <w:bodyDiv w:val="1"/>
      <w:marLeft w:val="0"/>
      <w:marRight w:val="0"/>
      <w:marTop w:val="0"/>
      <w:marBottom w:val="0"/>
      <w:divBdr>
        <w:top w:val="none" w:sz="0" w:space="0" w:color="auto"/>
        <w:left w:val="none" w:sz="0" w:space="0" w:color="auto"/>
        <w:bottom w:val="none" w:sz="0" w:space="0" w:color="auto"/>
        <w:right w:val="none" w:sz="0" w:space="0" w:color="auto"/>
      </w:divBdr>
    </w:div>
    <w:div w:id="781536867">
      <w:bodyDiv w:val="1"/>
      <w:marLeft w:val="0"/>
      <w:marRight w:val="0"/>
      <w:marTop w:val="0"/>
      <w:marBottom w:val="0"/>
      <w:divBdr>
        <w:top w:val="none" w:sz="0" w:space="0" w:color="auto"/>
        <w:left w:val="none" w:sz="0" w:space="0" w:color="auto"/>
        <w:bottom w:val="none" w:sz="0" w:space="0" w:color="auto"/>
        <w:right w:val="none" w:sz="0" w:space="0" w:color="auto"/>
      </w:divBdr>
    </w:div>
    <w:div w:id="783429933">
      <w:bodyDiv w:val="1"/>
      <w:marLeft w:val="0"/>
      <w:marRight w:val="0"/>
      <w:marTop w:val="0"/>
      <w:marBottom w:val="0"/>
      <w:divBdr>
        <w:top w:val="none" w:sz="0" w:space="0" w:color="auto"/>
        <w:left w:val="none" w:sz="0" w:space="0" w:color="auto"/>
        <w:bottom w:val="none" w:sz="0" w:space="0" w:color="auto"/>
        <w:right w:val="none" w:sz="0" w:space="0" w:color="auto"/>
      </w:divBdr>
    </w:div>
    <w:div w:id="784931002">
      <w:bodyDiv w:val="1"/>
      <w:marLeft w:val="0"/>
      <w:marRight w:val="0"/>
      <w:marTop w:val="0"/>
      <w:marBottom w:val="0"/>
      <w:divBdr>
        <w:top w:val="none" w:sz="0" w:space="0" w:color="auto"/>
        <w:left w:val="none" w:sz="0" w:space="0" w:color="auto"/>
        <w:bottom w:val="none" w:sz="0" w:space="0" w:color="auto"/>
        <w:right w:val="none" w:sz="0" w:space="0" w:color="auto"/>
      </w:divBdr>
    </w:div>
    <w:div w:id="785471128">
      <w:bodyDiv w:val="1"/>
      <w:marLeft w:val="0"/>
      <w:marRight w:val="0"/>
      <w:marTop w:val="0"/>
      <w:marBottom w:val="0"/>
      <w:divBdr>
        <w:top w:val="none" w:sz="0" w:space="0" w:color="auto"/>
        <w:left w:val="none" w:sz="0" w:space="0" w:color="auto"/>
        <w:bottom w:val="none" w:sz="0" w:space="0" w:color="auto"/>
        <w:right w:val="none" w:sz="0" w:space="0" w:color="auto"/>
      </w:divBdr>
    </w:div>
    <w:div w:id="802774659">
      <w:bodyDiv w:val="1"/>
      <w:marLeft w:val="0"/>
      <w:marRight w:val="0"/>
      <w:marTop w:val="0"/>
      <w:marBottom w:val="0"/>
      <w:divBdr>
        <w:top w:val="none" w:sz="0" w:space="0" w:color="auto"/>
        <w:left w:val="none" w:sz="0" w:space="0" w:color="auto"/>
        <w:bottom w:val="none" w:sz="0" w:space="0" w:color="auto"/>
        <w:right w:val="none" w:sz="0" w:space="0" w:color="auto"/>
      </w:divBdr>
    </w:div>
    <w:div w:id="805394673">
      <w:bodyDiv w:val="1"/>
      <w:marLeft w:val="0"/>
      <w:marRight w:val="0"/>
      <w:marTop w:val="0"/>
      <w:marBottom w:val="0"/>
      <w:divBdr>
        <w:top w:val="none" w:sz="0" w:space="0" w:color="auto"/>
        <w:left w:val="none" w:sz="0" w:space="0" w:color="auto"/>
        <w:bottom w:val="none" w:sz="0" w:space="0" w:color="auto"/>
        <w:right w:val="none" w:sz="0" w:space="0" w:color="auto"/>
      </w:divBdr>
    </w:div>
    <w:div w:id="811482478">
      <w:bodyDiv w:val="1"/>
      <w:marLeft w:val="0"/>
      <w:marRight w:val="0"/>
      <w:marTop w:val="0"/>
      <w:marBottom w:val="0"/>
      <w:divBdr>
        <w:top w:val="none" w:sz="0" w:space="0" w:color="auto"/>
        <w:left w:val="none" w:sz="0" w:space="0" w:color="auto"/>
        <w:bottom w:val="none" w:sz="0" w:space="0" w:color="auto"/>
        <w:right w:val="none" w:sz="0" w:space="0" w:color="auto"/>
      </w:divBdr>
    </w:div>
    <w:div w:id="812908594">
      <w:bodyDiv w:val="1"/>
      <w:marLeft w:val="0"/>
      <w:marRight w:val="0"/>
      <w:marTop w:val="0"/>
      <w:marBottom w:val="0"/>
      <w:divBdr>
        <w:top w:val="none" w:sz="0" w:space="0" w:color="auto"/>
        <w:left w:val="none" w:sz="0" w:space="0" w:color="auto"/>
        <w:bottom w:val="none" w:sz="0" w:space="0" w:color="auto"/>
        <w:right w:val="none" w:sz="0" w:space="0" w:color="auto"/>
      </w:divBdr>
    </w:div>
    <w:div w:id="818419899">
      <w:bodyDiv w:val="1"/>
      <w:marLeft w:val="0"/>
      <w:marRight w:val="0"/>
      <w:marTop w:val="0"/>
      <w:marBottom w:val="0"/>
      <w:divBdr>
        <w:top w:val="none" w:sz="0" w:space="0" w:color="auto"/>
        <w:left w:val="none" w:sz="0" w:space="0" w:color="auto"/>
        <w:bottom w:val="none" w:sz="0" w:space="0" w:color="auto"/>
        <w:right w:val="none" w:sz="0" w:space="0" w:color="auto"/>
      </w:divBdr>
    </w:div>
    <w:div w:id="827402160">
      <w:bodyDiv w:val="1"/>
      <w:marLeft w:val="0"/>
      <w:marRight w:val="0"/>
      <w:marTop w:val="0"/>
      <w:marBottom w:val="0"/>
      <w:divBdr>
        <w:top w:val="none" w:sz="0" w:space="0" w:color="auto"/>
        <w:left w:val="none" w:sz="0" w:space="0" w:color="auto"/>
        <w:bottom w:val="none" w:sz="0" w:space="0" w:color="auto"/>
        <w:right w:val="none" w:sz="0" w:space="0" w:color="auto"/>
      </w:divBdr>
    </w:div>
    <w:div w:id="828600368">
      <w:bodyDiv w:val="1"/>
      <w:marLeft w:val="0"/>
      <w:marRight w:val="0"/>
      <w:marTop w:val="0"/>
      <w:marBottom w:val="0"/>
      <w:divBdr>
        <w:top w:val="none" w:sz="0" w:space="0" w:color="auto"/>
        <w:left w:val="none" w:sz="0" w:space="0" w:color="auto"/>
        <w:bottom w:val="none" w:sz="0" w:space="0" w:color="auto"/>
        <w:right w:val="none" w:sz="0" w:space="0" w:color="auto"/>
      </w:divBdr>
    </w:div>
    <w:div w:id="832381678">
      <w:bodyDiv w:val="1"/>
      <w:marLeft w:val="0"/>
      <w:marRight w:val="0"/>
      <w:marTop w:val="0"/>
      <w:marBottom w:val="0"/>
      <w:divBdr>
        <w:top w:val="none" w:sz="0" w:space="0" w:color="auto"/>
        <w:left w:val="none" w:sz="0" w:space="0" w:color="auto"/>
        <w:bottom w:val="none" w:sz="0" w:space="0" w:color="auto"/>
        <w:right w:val="none" w:sz="0" w:space="0" w:color="auto"/>
      </w:divBdr>
    </w:div>
    <w:div w:id="838228392">
      <w:bodyDiv w:val="1"/>
      <w:marLeft w:val="0"/>
      <w:marRight w:val="0"/>
      <w:marTop w:val="0"/>
      <w:marBottom w:val="0"/>
      <w:divBdr>
        <w:top w:val="none" w:sz="0" w:space="0" w:color="auto"/>
        <w:left w:val="none" w:sz="0" w:space="0" w:color="auto"/>
        <w:bottom w:val="none" w:sz="0" w:space="0" w:color="auto"/>
        <w:right w:val="none" w:sz="0" w:space="0" w:color="auto"/>
      </w:divBdr>
    </w:div>
    <w:div w:id="842628743">
      <w:bodyDiv w:val="1"/>
      <w:marLeft w:val="0"/>
      <w:marRight w:val="0"/>
      <w:marTop w:val="0"/>
      <w:marBottom w:val="0"/>
      <w:divBdr>
        <w:top w:val="none" w:sz="0" w:space="0" w:color="auto"/>
        <w:left w:val="none" w:sz="0" w:space="0" w:color="auto"/>
        <w:bottom w:val="none" w:sz="0" w:space="0" w:color="auto"/>
        <w:right w:val="none" w:sz="0" w:space="0" w:color="auto"/>
      </w:divBdr>
    </w:div>
    <w:div w:id="851530099">
      <w:bodyDiv w:val="1"/>
      <w:marLeft w:val="0"/>
      <w:marRight w:val="0"/>
      <w:marTop w:val="0"/>
      <w:marBottom w:val="0"/>
      <w:divBdr>
        <w:top w:val="none" w:sz="0" w:space="0" w:color="auto"/>
        <w:left w:val="none" w:sz="0" w:space="0" w:color="auto"/>
        <w:bottom w:val="none" w:sz="0" w:space="0" w:color="auto"/>
        <w:right w:val="none" w:sz="0" w:space="0" w:color="auto"/>
      </w:divBdr>
    </w:div>
    <w:div w:id="851795306">
      <w:bodyDiv w:val="1"/>
      <w:marLeft w:val="0"/>
      <w:marRight w:val="0"/>
      <w:marTop w:val="0"/>
      <w:marBottom w:val="0"/>
      <w:divBdr>
        <w:top w:val="none" w:sz="0" w:space="0" w:color="auto"/>
        <w:left w:val="none" w:sz="0" w:space="0" w:color="auto"/>
        <w:bottom w:val="none" w:sz="0" w:space="0" w:color="auto"/>
        <w:right w:val="none" w:sz="0" w:space="0" w:color="auto"/>
      </w:divBdr>
    </w:div>
    <w:div w:id="870194066">
      <w:bodyDiv w:val="1"/>
      <w:marLeft w:val="0"/>
      <w:marRight w:val="0"/>
      <w:marTop w:val="0"/>
      <w:marBottom w:val="0"/>
      <w:divBdr>
        <w:top w:val="none" w:sz="0" w:space="0" w:color="auto"/>
        <w:left w:val="none" w:sz="0" w:space="0" w:color="auto"/>
        <w:bottom w:val="none" w:sz="0" w:space="0" w:color="auto"/>
        <w:right w:val="none" w:sz="0" w:space="0" w:color="auto"/>
      </w:divBdr>
    </w:div>
    <w:div w:id="870722736">
      <w:bodyDiv w:val="1"/>
      <w:marLeft w:val="0"/>
      <w:marRight w:val="0"/>
      <w:marTop w:val="0"/>
      <w:marBottom w:val="0"/>
      <w:divBdr>
        <w:top w:val="none" w:sz="0" w:space="0" w:color="auto"/>
        <w:left w:val="none" w:sz="0" w:space="0" w:color="auto"/>
        <w:bottom w:val="none" w:sz="0" w:space="0" w:color="auto"/>
        <w:right w:val="none" w:sz="0" w:space="0" w:color="auto"/>
      </w:divBdr>
    </w:div>
    <w:div w:id="871697589">
      <w:bodyDiv w:val="1"/>
      <w:marLeft w:val="0"/>
      <w:marRight w:val="0"/>
      <w:marTop w:val="0"/>
      <w:marBottom w:val="0"/>
      <w:divBdr>
        <w:top w:val="none" w:sz="0" w:space="0" w:color="auto"/>
        <w:left w:val="none" w:sz="0" w:space="0" w:color="auto"/>
        <w:bottom w:val="none" w:sz="0" w:space="0" w:color="auto"/>
        <w:right w:val="none" w:sz="0" w:space="0" w:color="auto"/>
      </w:divBdr>
    </w:div>
    <w:div w:id="875239304">
      <w:bodyDiv w:val="1"/>
      <w:marLeft w:val="0"/>
      <w:marRight w:val="0"/>
      <w:marTop w:val="0"/>
      <w:marBottom w:val="0"/>
      <w:divBdr>
        <w:top w:val="none" w:sz="0" w:space="0" w:color="auto"/>
        <w:left w:val="none" w:sz="0" w:space="0" w:color="auto"/>
        <w:bottom w:val="none" w:sz="0" w:space="0" w:color="auto"/>
        <w:right w:val="none" w:sz="0" w:space="0" w:color="auto"/>
      </w:divBdr>
    </w:div>
    <w:div w:id="877278446">
      <w:bodyDiv w:val="1"/>
      <w:marLeft w:val="0"/>
      <w:marRight w:val="0"/>
      <w:marTop w:val="0"/>
      <w:marBottom w:val="0"/>
      <w:divBdr>
        <w:top w:val="none" w:sz="0" w:space="0" w:color="auto"/>
        <w:left w:val="none" w:sz="0" w:space="0" w:color="auto"/>
        <w:bottom w:val="none" w:sz="0" w:space="0" w:color="auto"/>
        <w:right w:val="none" w:sz="0" w:space="0" w:color="auto"/>
      </w:divBdr>
    </w:div>
    <w:div w:id="878250641">
      <w:bodyDiv w:val="1"/>
      <w:marLeft w:val="0"/>
      <w:marRight w:val="0"/>
      <w:marTop w:val="0"/>
      <w:marBottom w:val="0"/>
      <w:divBdr>
        <w:top w:val="none" w:sz="0" w:space="0" w:color="auto"/>
        <w:left w:val="none" w:sz="0" w:space="0" w:color="auto"/>
        <w:bottom w:val="none" w:sz="0" w:space="0" w:color="auto"/>
        <w:right w:val="none" w:sz="0" w:space="0" w:color="auto"/>
      </w:divBdr>
    </w:div>
    <w:div w:id="879127149">
      <w:bodyDiv w:val="1"/>
      <w:marLeft w:val="0"/>
      <w:marRight w:val="0"/>
      <w:marTop w:val="0"/>
      <w:marBottom w:val="0"/>
      <w:divBdr>
        <w:top w:val="none" w:sz="0" w:space="0" w:color="auto"/>
        <w:left w:val="none" w:sz="0" w:space="0" w:color="auto"/>
        <w:bottom w:val="none" w:sz="0" w:space="0" w:color="auto"/>
        <w:right w:val="none" w:sz="0" w:space="0" w:color="auto"/>
      </w:divBdr>
    </w:div>
    <w:div w:id="880171332">
      <w:bodyDiv w:val="1"/>
      <w:marLeft w:val="0"/>
      <w:marRight w:val="0"/>
      <w:marTop w:val="0"/>
      <w:marBottom w:val="0"/>
      <w:divBdr>
        <w:top w:val="none" w:sz="0" w:space="0" w:color="auto"/>
        <w:left w:val="none" w:sz="0" w:space="0" w:color="auto"/>
        <w:bottom w:val="none" w:sz="0" w:space="0" w:color="auto"/>
        <w:right w:val="none" w:sz="0" w:space="0" w:color="auto"/>
      </w:divBdr>
    </w:div>
    <w:div w:id="880870171">
      <w:bodyDiv w:val="1"/>
      <w:marLeft w:val="0"/>
      <w:marRight w:val="0"/>
      <w:marTop w:val="0"/>
      <w:marBottom w:val="0"/>
      <w:divBdr>
        <w:top w:val="none" w:sz="0" w:space="0" w:color="auto"/>
        <w:left w:val="none" w:sz="0" w:space="0" w:color="auto"/>
        <w:bottom w:val="none" w:sz="0" w:space="0" w:color="auto"/>
        <w:right w:val="none" w:sz="0" w:space="0" w:color="auto"/>
      </w:divBdr>
    </w:div>
    <w:div w:id="882256852">
      <w:bodyDiv w:val="1"/>
      <w:marLeft w:val="0"/>
      <w:marRight w:val="0"/>
      <w:marTop w:val="0"/>
      <w:marBottom w:val="0"/>
      <w:divBdr>
        <w:top w:val="none" w:sz="0" w:space="0" w:color="auto"/>
        <w:left w:val="none" w:sz="0" w:space="0" w:color="auto"/>
        <w:bottom w:val="none" w:sz="0" w:space="0" w:color="auto"/>
        <w:right w:val="none" w:sz="0" w:space="0" w:color="auto"/>
      </w:divBdr>
    </w:div>
    <w:div w:id="884023311">
      <w:bodyDiv w:val="1"/>
      <w:marLeft w:val="0"/>
      <w:marRight w:val="0"/>
      <w:marTop w:val="0"/>
      <w:marBottom w:val="0"/>
      <w:divBdr>
        <w:top w:val="none" w:sz="0" w:space="0" w:color="auto"/>
        <w:left w:val="none" w:sz="0" w:space="0" w:color="auto"/>
        <w:bottom w:val="none" w:sz="0" w:space="0" w:color="auto"/>
        <w:right w:val="none" w:sz="0" w:space="0" w:color="auto"/>
      </w:divBdr>
    </w:div>
    <w:div w:id="891892197">
      <w:bodyDiv w:val="1"/>
      <w:marLeft w:val="0"/>
      <w:marRight w:val="0"/>
      <w:marTop w:val="0"/>
      <w:marBottom w:val="0"/>
      <w:divBdr>
        <w:top w:val="none" w:sz="0" w:space="0" w:color="auto"/>
        <w:left w:val="none" w:sz="0" w:space="0" w:color="auto"/>
        <w:bottom w:val="none" w:sz="0" w:space="0" w:color="auto"/>
        <w:right w:val="none" w:sz="0" w:space="0" w:color="auto"/>
      </w:divBdr>
    </w:div>
    <w:div w:id="892229613">
      <w:bodyDiv w:val="1"/>
      <w:marLeft w:val="0"/>
      <w:marRight w:val="0"/>
      <w:marTop w:val="0"/>
      <w:marBottom w:val="0"/>
      <w:divBdr>
        <w:top w:val="none" w:sz="0" w:space="0" w:color="auto"/>
        <w:left w:val="none" w:sz="0" w:space="0" w:color="auto"/>
        <w:bottom w:val="none" w:sz="0" w:space="0" w:color="auto"/>
        <w:right w:val="none" w:sz="0" w:space="0" w:color="auto"/>
      </w:divBdr>
    </w:div>
    <w:div w:id="901673195">
      <w:bodyDiv w:val="1"/>
      <w:marLeft w:val="0"/>
      <w:marRight w:val="0"/>
      <w:marTop w:val="0"/>
      <w:marBottom w:val="0"/>
      <w:divBdr>
        <w:top w:val="none" w:sz="0" w:space="0" w:color="auto"/>
        <w:left w:val="none" w:sz="0" w:space="0" w:color="auto"/>
        <w:bottom w:val="none" w:sz="0" w:space="0" w:color="auto"/>
        <w:right w:val="none" w:sz="0" w:space="0" w:color="auto"/>
      </w:divBdr>
    </w:div>
    <w:div w:id="906959065">
      <w:bodyDiv w:val="1"/>
      <w:marLeft w:val="0"/>
      <w:marRight w:val="0"/>
      <w:marTop w:val="0"/>
      <w:marBottom w:val="0"/>
      <w:divBdr>
        <w:top w:val="none" w:sz="0" w:space="0" w:color="auto"/>
        <w:left w:val="none" w:sz="0" w:space="0" w:color="auto"/>
        <w:bottom w:val="none" w:sz="0" w:space="0" w:color="auto"/>
        <w:right w:val="none" w:sz="0" w:space="0" w:color="auto"/>
      </w:divBdr>
    </w:div>
    <w:div w:id="909390092">
      <w:bodyDiv w:val="1"/>
      <w:marLeft w:val="0"/>
      <w:marRight w:val="0"/>
      <w:marTop w:val="0"/>
      <w:marBottom w:val="0"/>
      <w:divBdr>
        <w:top w:val="none" w:sz="0" w:space="0" w:color="auto"/>
        <w:left w:val="none" w:sz="0" w:space="0" w:color="auto"/>
        <w:bottom w:val="none" w:sz="0" w:space="0" w:color="auto"/>
        <w:right w:val="none" w:sz="0" w:space="0" w:color="auto"/>
      </w:divBdr>
    </w:div>
    <w:div w:id="915092273">
      <w:bodyDiv w:val="1"/>
      <w:marLeft w:val="0"/>
      <w:marRight w:val="0"/>
      <w:marTop w:val="0"/>
      <w:marBottom w:val="0"/>
      <w:divBdr>
        <w:top w:val="none" w:sz="0" w:space="0" w:color="auto"/>
        <w:left w:val="none" w:sz="0" w:space="0" w:color="auto"/>
        <w:bottom w:val="none" w:sz="0" w:space="0" w:color="auto"/>
        <w:right w:val="none" w:sz="0" w:space="0" w:color="auto"/>
      </w:divBdr>
    </w:div>
    <w:div w:id="926840446">
      <w:bodyDiv w:val="1"/>
      <w:marLeft w:val="0"/>
      <w:marRight w:val="0"/>
      <w:marTop w:val="0"/>
      <w:marBottom w:val="0"/>
      <w:divBdr>
        <w:top w:val="none" w:sz="0" w:space="0" w:color="auto"/>
        <w:left w:val="none" w:sz="0" w:space="0" w:color="auto"/>
        <w:bottom w:val="none" w:sz="0" w:space="0" w:color="auto"/>
        <w:right w:val="none" w:sz="0" w:space="0" w:color="auto"/>
      </w:divBdr>
    </w:div>
    <w:div w:id="932199909">
      <w:bodyDiv w:val="1"/>
      <w:marLeft w:val="0"/>
      <w:marRight w:val="0"/>
      <w:marTop w:val="0"/>
      <w:marBottom w:val="0"/>
      <w:divBdr>
        <w:top w:val="none" w:sz="0" w:space="0" w:color="auto"/>
        <w:left w:val="none" w:sz="0" w:space="0" w:color="auto"/>
        <w:bottom w:val="none" w:sz="0" w:space="0" w:color="auto"/>
        <w:right w:val="none" w:sz="0" w:space="0" w:color="auto"/>
      </w:divBdr>
    </w:div>
    <w:div w:id="940844550">
      <w:bodyDiv w:val="1"/>
      <w:marLeft w:val="0"/>
      <w:marRight w:val="0"/>
      <w:marTop w:val="0"/>
      <w:marBottom w:val="0"/>
      <w:divBdr>
        <w:top w:val="none" w:sz="0" w:space="0" w:color="auto"/>
        <w:left w:val="none" w:sz="0" w:space="0" w:color="auto"/>
        <w:bottom w:val="none" w:sz="0" w:space="0" w:color="auto"/>
        <w:right w:val="none" w:sz="0" w:space="0" w:color="auto"/>
      </w:divBdr>
    </w:div>
    <w:div w:id="943466096">
      <w:bodyDiv w:val="1"/>
      <w:marLeft w:val="0"/>
      <w:marRight w:val="0"/>
      <w:marTop w:val="0"/>
      <w:marBottom w:val="0"/>
      <w:divBdr>
        <w:top w:val="none" w:sz="0" w:space="0" w:color="auto"/>
        <w:left w:val="none" w:sz="0" w:space="0" w:color="auto"/>
        <w:bottom w:val="none" w:sz="0" w:space="0" w:color="auto"/>
        <w:right w:val="none" w:sz="0" w:space="0" w:color="auto"/>
      </w:divBdr>
    </w:div>
    <w:div w:id="951130889">
      <w:bodyDiv w:val="1"/>
      <w:marLeft w:val="0"/>
      <w:marRight w:val="0"/>
      <w:marTop w:val="0"/>
      <w:marBottom w:val="0"/>
      <w:divBdr>
        <w:top w:val="none" w:sz="0" w:space="0" w:color="auto"/>
        <w:left w:val="none" w:sz="0" w:space="0" w:color="auto"/>
        <w:bottom w:val="none" w:sz="0" w:space="0" w:color="auto"/>
        <w:right w:val="none" w:sz="0" w:space="0" w:color="auto"/>
      </w:divBdr>
    </w:div>
    <w:div w:id="975448861">
      <w:bodyDiv w:val="1"/>
      <w:marLeft w:val="0"/>
      <w:marRight w:val="0"/>
      <w:marTop w:val="0"/>
      <w:marBottom w:val="0"/>
      <w:divBdr>
        <w:top w:val="none" w:sz="0" w:space="0" w:color="auto"/>
        <w:left w:val="none" w:sz="0" w:space="0" w:color="auto"/>
        <w:bottom w:val="none" w:sz="0" w:space="0" w:color="auto"/>
        <w:right w:val="none" w:sz="0" w:space="0" w:color="auto"/>
      </w:divBdr>
    </w:div>
    <w:div w:id="979967209">
      <w:bodyDiv w:val="1"/>
      <w:marLeft w:val="0"/>
      <w:marRight w:val="0"/>
      <w:marTop w:val="0"/>
      <w:marBottom w:val="0"/>
      <w:divBdr>
        <w:top w:val="none" w:sz="0" w:space="0" w:color="auto"/>
        <w:left w:val="none" w:sz="0" w:space="0" w:color="auto"/>
        <w:bottom w:val="none" w:sz="0" w:space="0" w:color="auto"/>
        <w:right w:val="none" w:sz="0" w:space="0" w:color="auto"/>
      </w:divBdr>
    </w:div>
    <w:div w:id="982857204">
      <w:bodyDiv w:val="1"/>
      <w:marLeft w:val="0"/>
      <w:marRight w:val="0"/>
      <w:marTop w:val="0"/>
      <w:marBottom w:val="0"/>
      <w:divBdr>
        <w:top w:val="none" w:sz="0" w:space="0" w:color="auto"/>
        <w:left w:val="none" w:sz="0" w:space="0" w:color="auto"/>
        <w:bottom w:val="none" w:sz="0" w:space="0" w:color="auto"/>
        <w:right w:val="none" w:sz="0" w:space="0" w:color="auto"/>
      </w:divBdr>
    </w:div>
    <w:div w:id="994145111">
      <w:bodyDiv w:val="1"/>
      <w:marLeft w:val="0"/>
      <w:marRight w:val="0"/>
      <w:marTop w:val="0"/>
      <w:marBottom w:val="0"/>
      <w:divBdr>
        <w:top w:val="none" w:sz="0" w:space="0" w:color="auto"/>
        <w:left w:val="none" w:sz="0" w:space="0" w:color="auto"/>
        <w:bottom w:val="none" w:sz="0" w:space="0" w:color="auto"/>
        <w:right w:val="none" w:sz="0" w:space="0" w:color="auto"/>
      </w:divBdr>
    </w:div>
    <w:div w:id="999894819">
      <w:bodyDiv w:val="1"/>
      <w:marLeft w:val="0"/>
      <w:marRight w:val="0"/>
      <w:marTop w:val="0"/>
      <w:marBottom w:val="0"/>
      <w:divBdr>
        <w:top w:val="none" w:sz="0" w:space="0" w:color="auto"/>
        <w:left w:val="none" w:sz="0" w:space="0" w:color="auto"/>
        <w:bottom w:val="none" w:sz="0" w:space="0" w:color="auto"/>
        <w:right w:val="none" w:sz="0" w:space="0" w:color="auto"/>
      </w:divBdr>
    </w:div>
    <w:div w:id="1004473016">
      <w:bodyDiv w:val="1"/>
      <w:marLeft w:val="0"/>
      <w:marRight w:val="0"/>
      <w:marTop w:val="0"/>
      <w:marBottom w:val="0"/>
      <w:divBdr>
        <w:top w:val="none" w:sz="0" w:space="0" w:color="auto"/>
        <w:left w:val="none" w:sz="0" w:space="0" w:color="auto"/>
        <w:bottom w:val="none" w:sz="0" w:space="0" w:color="auto"/>
        <w:right w:val="none" w:sz="0" w:space="0" w:color="auto"/>
      </w:divBdr>
    </w:div>
    <w:div w:id="1006517095">
      <w:bodyDiv w:val="1"/>
      <w:marLeft w:val="0"/>
      <w:marRight w:val="0"/>
      <w:marTop w:val="0"/>
      <w:marBottom w:val="0"/>
      <w:divBdr>
        <w:top w:val="none" w:sz="0" w:space="0" w:color="auto"/>
        <w:left w:val="none" w:sz="0" w:space="0" w:color="auto"/>
        <w:bottom w:val="none" w:sz="0" w:space="0" w:color="auto"/>
        <w:right w:val="none" w:sz="0" w:space="0" w:color="auto"/>
      </w:divBdr>
    </w:div>
    <w:div w:id="1012033558">
      <w:bodyDiv w:val="1"/>
      <w:marLeft w:val="0"/>
      <w:marRight w:val="0"/>
      <w:marTop w:val="0"/>
      <w:marBottom w:val="0"/>
      <w:divBdr>
        <w:top w:val="none" w:sz="0" w:space="0" w:color="auto"/>
        <w:left w:val="none" w:sz="0" w:space="0" w:color="auto"/>
        <w:bottom w:val="none" w:sz="0" w:space="0" w:color="auto"/>
        <w:right w:val="none" w:sz="0" w:space="0" w:color="auto"/>
      </w:divBdr>
    </w:div>
    <w:div w:id="1014192086">
      <w:bodyDiv w:val="1"/>
      <w:marLeft w:val="0"/>
      <w:marRight w:val="0"/>
      <w:marTop w:val="0"/>
      <w:marBottom w:val="0"/>
      <w:divBdr>
        <w:top w:val="none" w:sz="0" w:space="0" w:color="auto"/>
        <w:left w:val="none" w:sz="0" w:space="0" w:color="auto"/>
        <w:bottom w:val="none" w:sz="0" w:space="0" w:color="auto"/>
        <w:right w:val="none" w:sz="0" w:space="0" w:color="auto"/>
      </w:divBdr>
    </w:div>
    <w:div w:id="1014378659">
      <w:bodyDiv w:val="1"/>
      <w:marLeft w:val="0"/>
      <w:marRight w:val="0"/>
      <w:marTop w:val="0"/>
      <w:marBottom w:val="0"/>
      <w:divBdr>
        <w:top w:val="none" w:sz="0" w:space="0" w:color="auto"/>
        <w:left w:val="none" w:sz="0" w:space="0" w:color="auto"/>
        <w:bottom w:val="none" w:sz="0" w:space="0" w:color="auto"/>
        <w:right w:val="none" w:sz="0" w:space="0" w:color="auto"/>
      </w:divBdr>
    </w:div>
    <w:div w:id="1029601378">
      <w:bodyDiv w:val="1"/>
      <w:marLeft w:val="0"/>
      <w:marRight w:val="0"/>
      <w:marTop w:val="0"/>
      <w:marBottom w:val="0"/>
      <w:divBdr>
        <w:top w:val="none" w:sz="0" w:space="0" w:color="auto"/>
        <w:left w:val="none" w:sz="0" w:space="0" w:color="auto"/>
        <w:bottom w:val="none" w:sz="0" w:space="0" w:color="auto"/>
        <w:right w:val="none" w:sz="0" w:space="0" w:color="auto"/>
      </w:divBdr>
    </w:div>
    <w:div w:id="1033724996">
      <w:bodyDiv w:val="1"/>
      <w:marLeft w:val="0"/>
      <w:marRight w:val="0"/>
      <w:marTop w:val="0"/>
      <w:marBottom w:val="0"/>
      <w:divBdr>
        <w:top w:val="none" w:sz="0" w:space="0" w:color="auto"/>
        <w:left w:val="none" w:sz="0" w:space="0" w:color="auto"/>
        <w:bottom w:val="none" w:sz="0" w:space="0" w:color="auto"/>
        <w:right w:val="none" w:sz="0" w:space="0" w:color="auto"/>
      </w:divBdr>
    </w:div>
    <w:div w:id="1039625330">
      <w:bodyDiv w:val="1"/>
      <w:marLeft w:val="0"/>
      <w:marRight w:val="0"/>
      <w:marTop w:val="0"/>
      <w:marBottom w:val="0"/>
      <w:divBdr>
        <w:top w:val="none" w:sz="0" w:space="0" w:color="auto"/>
        <w:left w:val="none" w:sz="0" w:space="0" w:color="auto"/>
        <w:bottom w:val="none" w:sz="0" w:space="0" w:color="auto"/>
        <w:right w:val="none" w:sz="0" w:space="0" w:color="auto"/>
      </w:divBdr>
    </w:div>
    <w:div w:id="1040591460">
      <w:bodyDiv w:val="1"/>
      <w:marLeft w:val="0"/>
      <w:marRight w:val="0"/>
      <w:marTop w:val="0"/>
      <w:marBottom w:val="0"/>
      <w:divBdr>
        <w:top w:val="none" w:sz="0" w:space="0" w:color="auto"/>
        <w:left w:val="none" w:sz="0" w:space="0" w:color="auto"/>
        <w:bottom w:val="none" w:sz="0" w:space="0" w:color="auto"/>
        <w:right w:val="none" w:sz="0" w:space="0" w:color="auto"/>
      </w:divBdr>
    </w:div>
    <w:div w:id="1051609121">
      <w:bodyDiv w:val="1"/>
      <w:marLeft w:val="0"/>
      <w:marRight w:val="0"/>
      <w:marTop w:val="0"/>
      <w:marBottom w:val="0"/>
      <w:divBdr>
        <w:top w:val="none" w:sz="0" w:space="0" w:color="auto"/>
        <w:left w:val="none" w:sz="0" w:space="0" w:color="auto"/>
        <w:bottom w:val="none" w:sz="0" w:space="0" w:color="auto"/>
        <w:right w:val="none" w:sz="0" w:space="0" w:color="auto"/>
      </w:divBdr>
    </w:div>
    <w:div w:id="1062212592">
      <w:bodyDiv w:val="1"/>
      <w:marLeft w:val="0"/>
      <w:marRight w:val="0"/>
      <w:marTop w:val="0"/>
      <w:marBottom w:val="0"/>
      <w:divBdr>
        <w:top w:val="none" w:sz="0" w:space="0" w:color="auto"/>
        <w:left w:val="none" w:sz="0" w:space="0" w:color="auto"/>
        <w:bottom w:val="none" w:sz="0" w:space="0" w:color="auto"/>
        <w:right w:val="none" w:sz="0" w:space="0" w:color="auto"/>
      </w:divBdr>
    </w:div>
    <w:div w:id="1067996301">
      <w:bodyDiv w:val="1"/>
      <w:marLeft w:val="0"/>
      <w:marRight w:val="0"/>
      <w:marTop w:val="0"/>
      <w:marBottom w:val="0"/>
      <w:divBdr>
        <w:top w:val="none" w:sz="0" w:space="0" w:color="auto"/>
        <w:left w:val="none" w:sz="0" w:space="0" w:color="auto"/>
        <w:bottom w:val="none" w:sz="0" w:space="0" w:color="auto"/>
        <w:right w:val="none" w:sz="0" w:space="0" w:color="auto"/>
      </w:divBdr>
    </w:div>
    <w:div w:id="1071653780">
      <w:bodyDiv w:val="1"/>
      <w:marLeft w:val="0"/>
      <w:marRight w:val="0"/>
      <w:marTop w:val="0"/>
      <w:marBottom w:val="0"/>
      <w:divBdr>
        <w:top w:val="none" w:sz="0" w:space="0" w:color="auto"/>
        <w:left w:val="none" w:sz="0" w:space="0" w:color="auto"/>
        <w:bottom w:val="none" w:sz="0" w:space="0" w:color="auto"/>
        <w:right w:val="none" w:sz="0" w:space="0" w:color="auto"/>
      </w:divBdr>
    </w:div>
    <w:div w:id="1079209313">
      <w:bodyDiv w:val="1"/>
      <w:marLeft w:val="0"/>
      <w:marRight w:val="0"/>
      <w:marTop w:val="0"/>
      <w:marBottom w:val="0"/>
      <w:divBdr>
        <w:top w:val="none" w:sz="0" w:space="0" w:color="auto"/>
        <w:left w:val="none" w:sz="0" w:space="0" w:color="auto"/>
        <w:bottom w:val="none" w:sz="0" w:space="0" w:color="auto"/>
        <w:right w:val="none" w:sz="0" w:space="0" w:color="auto"/>
      </w:divBdr>
    </w:div>
    <w:div w:id="1084642933">
      <w:bodyDiv w:val="1"/>
      <w:marLeft w:val="0"/>
      <w:marRight w:val="0"/>
      <w:marTop w:val="0"/>
      <w:marBottom w:val="0"/>
      <w:divBdr>
        <w:top w:val="none" w:sz="0" w:space="0" w:color="auto"/>
        <w:left w:val="none" w:sz="0" w:space="0" w:color="auto"/>
        <w:bottom w:val="none" w:sz="0" w:space="0" w:color="auto"/>
        <w:right w:val="none" w:sz="0" w:space="0" w:color="auto"/>
      </w:divBdr>
    </w:div>
    <w:div w:id="1086196108">
      <w:bodyDiv w:val="1"/>
      <w:marLeft w:val="0"/>
      <w:marRight w:val="0"/>
      <w:marTop w:val="0"/>
      <w:marBottom w:val="0"/>
      <w:divBdr>
        <w:top w:val="none" w:sz="0" w:space="0" w:color="auto"/>
        <w:left w:val="none" w:sz="0" w:space="0" w:color="auto"/>
        <w:bottom w:val="none" w:sz="0" w:space="0" w:color="auto"/>
        <w:right w:val="none" w:sz="0" w:space="0" w:color="auto"/>
      </w:divBdr>
    </w:div>
    <w:div w:id="1088691990">
      <w:bodyDiv w:val="1"/>
      <w:marLeft w:val="0"/>
      <w:marRight w:val="0"/>
      <w:marTop w:val="0"/>
      <w:marBottom w:val="0"/>
      <w:divBdr>
        <w:top w:val="none" w:sz="0" w:space="0" w:color="auto"/>
        <w:left w:val="none" w:sz="0" w:space="0" w:color="auto"/>
        <w:bottom w:val="none" w:sz="0" w:space="0" w:color="auto"/>
        <w:right w:val="none" w:sz="0" w:space="0" w:color="auto"/>
      </w:divBdr>
    </w:div>
    <w:div w:id="1090394412">
      <w:bodyDiv w:val="1"/>
      <w:marLeft w:val="0"/>
      <w:marRight w:val="0"/>
      <w:marTop w:val="0"/>
      <w:marBottom w:val="0"/>
      <w:divBdr>
        <w:top w:val="none" w:sz="0" w:space="0" w:color="auto"/>
        <w:left w:val="none" w:sz="0" w:space="0" w:color="auto"/>
        <w:bottom w:val="none" w:sz="0" w:space="0" w:color="auto"/>
        <w:right w:val="none" w:sz="0" w:space="0" w:color="auto"/>
      </w:divBdr>
    </w:div>
    <w:div w:id="1092630025">
      <w:bodyDiv w:val="1"/>
      <w:marLeft w:val="0"/>
      <w:marRight w:val="0"/>
      <w:marTop w:val="0"/>
      <w:marBottom w:val="0"/>
      <w:divBdr>
        <w:top w:val="none" w:sz="0" w:space="0" w:color="auto"/>
        <w:left w:val="none" w:sz="0" w:space="0" w:color="auto"/>
        <w:bottom w:val="none" w:sz="0" w:space="0" w:color="auto"/>
        <w:right w:val="none" w:sz="0" w:space="0" w:color="auto"/>
      </w:divBdr>
    </w:div>
    <w:div w:id="1103306445">
      <w:bodyDiv w:val="1"/>
      <w:marLeft w:val="0"/>
      <w:marRight w:val="0"/>
      <w:marTop w:val="0"/>
      <w:marBottom w:val="0"/>
      <w:divBdr>
        <w:top w:val="none" w:sz="0" w:space="0" w:color="auto"/>
        <w:left w:val="none" w:sz="0" w:space="0" w:color="auto"/>
        <w:bottom w:val="none" w:sz="0" w:space="0" w:color="auto"/>
        <w:right w:val="none" w:sz="0" w:space="0" w:color="auto"/>
      </w:divBdr>
    </w:div>
    <w:div w:id="1104573168">
      <w:bodyDiv w:val="1"/>
      <w:marLeft w:val="0"/>
      <w:marRight w:val="0"/>
      <w:marTop w:val="0"/>
      <w:marBottom w:val="0"/>
      <w:divBdr>
        <w:top w:val="none" w:sz="0" w:space="0" w:color="auto"/>
        <w:left w:val="none" w:sz="0" w:space="0" w:color="auto"/>
        <w:bottom w:val="none" w:sz="0" w:space="0" w:color="auto"/>
        <w:right w:val="none" w:sz="0" w:space="0" w:color="auto"/>
      </w:divBdr>
    </w:div>
    <w:div w:id="1110398288">
      <w:bodyDiv w:val="1"/>
      <w:marLeft w:val="0"/>
      <w:marRight w:val="0"/>
      <w:marTop w:val="0"/>
      <w:marBottom w:val="0"/>
      <w:divBdr>
        <w:top w:val="none" w:sz="0" w:space="0" w:color="auto"/>
        <w:left w:val="none" w:sz="0" w:space="0" w:color="auto"/>
        <w:bottom w:val="none" w:sz="0" w:space="0" w:color="auto"/>
        <w:right w:val="none" w:sz="0" w:space="0" w:color="auto"/>
      </w:divBdr>
    </w:div>
    <w:div w:id="1118187025">
      <w:bodyDiv w:val="1"/>
      <w:marLeft w:val="0"/>
      <w:marRight w:val="0"/>
      <w:marTop w:val="0"/>
      <w:marBottom w:val="0"/>
      <w:divBdr>
        <w:top w:val="none" w:sz="0" w:space="0" w:color="auto"/>
        <w:left w:val="none" w:sz="0" w:space="0" w:color="auto"/>
        <w:bottom w:val="none" w:sz="0" w:space="0" w:color="auto"/>
        <w:right w:val="none" w:sz="0" w:space="0" w:color="auto"/>
      </w:divBdr>
    </w:div>
    <w:div w:id="1127772143">
      <w:bodyDiv w:val="1"/>
      <w:marLeft w:val="0"/>
      <w:marRight w:val="0"/>
      <w:marTop w:val="0"/>
      <w:marBottom w:val="0"/>
      <w:divBdr>
        <w:top w:val="none" w:sz="0" w:space="0" w:color="auto"/>
        <w:left w:val="none" w:sz="0" w:space="0" w:color="auto"/>
        <w:bottom w:val="none" w:sz="0" w:space="0" w:color="auto"/>
        <w:right w:val="none" w:sz="0" w:space="0" w:color="auto"/>
      </w:divBdr>
    </w:div>
    <w:div w:id="1128937117">
      <w:bodyDiv w:val="1"/>
      <w:marLeft w:val="0"/>
      <w:marRight w:val="0"/>
      <w:marTop w:val="0"/>
      <w:marBottom w:val="0"/>
      <w:divBdr>
        <w:top w:val="none" w:sz="0" w:space="0" w:color="auto"/>
        <w:left w:val="none" w:sz="0" w:space="0" w:color="auto"/>
        <w:bottom w:val="none" w:sz="0" w:space="0" w:color="auto"/>
        <w:right w:val="none" w:sz="0" w:space="0" w:color="auto"/>
      </w:divBdr>
    </w:div>
    <w:div w:id="1129199984">
      <w:bodyDiv w:val="1"/>
      <w:marLeft w:val="0"/>
      <w:marRight w:val="0"/>
      <w:marTop w:val="0"/>
      <w:marBottom w:val="0"/>
      <w:divBdr>
        <w:top w:val="none" w:sz="0" w:space="0" w:color="auto"/>
        <w:left w:val="none" w:sz="0" w:space="0" w:color="auto"/>
        <w:bottom w:val="none" w:sz="0" w:space="0" w:color="auto"/>
        <w:right w:val="none" w:sz="0" w:space="0" w:color="auto"/>
      </w:divBdr>
    </w:div>
    <w:div w:id="1132361170">
      <w:bodyDiv w:val="1"/>
      <w:marLeft w:val="0"/>
      <w:marRight w:val="0"/>
      <w:marTop w:val="0"/>
      <w:marBottom w:val="0"/>
      <w:divBdr>
        <w:top w:val="none" w:sz="0" w:space="0" w:color="auto"/>
        <w:left w:val="none" w:sz="0" w:space="0" w:color="auto"/>
        <w:bottom w:val="none" w:sz="0" w:space="0" w:color="auto"/>
        <w:right w:val="none" w:sz="0" w:space="0" w:color="auto"/>
      </w:divBdr>
    </w:div>
    <w:div w:id="1135030388">
      <w:bodyDiv w:val="1"/>
      <w:marLeft w:val="0"/>
      <w:marRight w:val="0"/>
      <w:marTop w:val="0"/>
      <w:marBottom w:val="0"/>
      <w:divBdr>
        <w:top w:val="none" w:sz="0" w:space="0" w:color="auto"/>
        <w:left w:val="none" w:sz="0" w:space="0" w:color="auto"/>
        <w:bottom w:val="none" w:sz="0" w:space="0" w:color="auto"/>
        <w:right w:val="none" w:sz="0" w:space="0" w:color="auto"/>
      </w:divBdr>
    </w:div>
    <w:div w:id="1135609751">
      <w:bodyDiv w:val="1"/>
      <w:marLeft w:val="0"/>
      <w:marRight w:val="0"/>
      <w:marTop w:val="0"/>
      <w:marBottom w:val="0"/>
      <w:divBdr>
        <w:top w:val="none" w:sz="0" w:space="0" w:color="auto"/>
        <w:left w:val="none" w:sz="0" w:space="0" w:color="auto"/>
        <w:bottom w:val="none" w:sz="0" w:space="0" w:color="auto"/>
        <w:right w:val="none" w:sz="0" w:space="0" w:color="auto"/>
      </w:divBdr>
    </w:div>
    <w:div w:id="1137726572">
      <w:bodyDiv w:val="1"/>
      <w:marLeft w:val="0"/>
      <w:marRight w:val="0"/>
      <w:marTop w:val="0"/>
      <w:marBottom w:val="0"/>
      <w:divBdr>
        <w:top w:val="none" w:sz="0" w:space="0" w:color="auto"/>
        <w:left w:val="none" w:sz="0" w:space="0" w:color="auto"/>
        <w:bottom w:val="none" w:sz="0" w:space="0" w:color="auto"/>
        <w:right w:val="none" w:sz="0" w:space="0" w:color="auto"/>
      </w:divBdr>
    </w:div>
    <w:div w:id="1146431676">
      <w:bodyDiv w:val="1"/>
      <w:marLeft w:val="0"/>
      <w:marRight w:val="0"/>
      <w:marTop w:val="0"/>
      <w:marBottom w:val="0"/>
      <w:divBdr>
        <w:top w:val="none" w:sz="0" w:space="0" w:color="auto"/>
        <w:left w:val="none" w:sz="0" w:space="0" w:color="auto"/>
        <w:bottom w:val="none" w:sz="0" w:space="0" w:color="auto"/>
        <w:right w:val="none" w:sz="0" w:space="0" w:color="auto"/>
      </w:divBdr>
    </w:div>
    <w:div w:id="1163279483">
      <w:bodyDiv w:val="1"/>
      <w:marLeft w:val="0"/>
      <w:marRight w:val="0"/>
      <w:marTop w:val="0"/>
      <w:marBottom w:val="0"/>
      <w:divBdr>
        <w:top w:val="none" w:sz="0" w:space="0" w:color="auto"/>
        <w:left w:val="none" w:sz="0" w:space="0" w:color="auto"/>
        <w:bottom w:val="none" w:sz="0" w:space="0" w:color="auto"/>
        <w:right w:val="none" w:sz="0" w:space="0" w:color="auto"/>
      </w:divBdr>
    </w:div>
    <w:div w:id="1180243167">
      <w:bodyDiv w:val="1"/>
      <w:marLeft w:val="0"/>
      <w:marRight w:val="0"/>
      <w:marTop w:val="0"/>
      <w:marBottom w:val="0"/>
      <w:divBdr>
        <w:top w:val="none" w:sz="0" w:space="0" w:color="auto"/>
        <w:left w:val="none" w:sz="0" w:space="0" w:color="auto"/>
        <w:bottom w:val="none" w:sz="0" w:space="0" w:color="auto"/>
        <w:right w:val="none" w:sz="0" w:space="0" w:color="auto"/>
      </w:divBdr>
    </w:div>
    <w:div w:id="1180466195">
      <w:bodyDiv w:val="1"/>
      <w:marLeft w:val="0"/>
      <w:marRight w:val="0"/>
      <w:marTop w:val="0"/>
      <w:marBottom w:val="0"/>
      <w:divBdr>
        <w:top w:val="none" w:sz="0" w:space="0" w:color="auto"/>
        <w:left w:val="none" w:sz="0" w:space="0" w:color="auto"/>
        <w:bottom w:val="none" w:sz="0" w:space="0" w:color="auto"/>
        <w:right w:val="none" w:sz="0" w:space="0" w:color="auto"/>
      </w:divBdr>
    </w:div>
    <w:div w:id="1180894120">
      <w:bodyDiv w:val="1"/>
      <w:marLeft w:val="0"/>
      <w:marRight w:val="0"/>
      <w:marTop w:val="0"/>
      <w:marBottom w:val="0"/>
      <w:divBdr>
        <w:top w:val="none" w:sz="0" w:space="0" w:color="auto"/>
        <w:left w:val="none" w:sz="0" w:space="0" w:color="auto"/>
        <w:bottom w:val="none" w:sz="0" w:space="0" w:color="auto"/>
        <w:right w:val="none" w:sz="0" w:space="0" w:color="auto"/>
      </w:divBdr>
    </w:div>
    <w:div w:id="1182158750">
      <w:bodyDiv w:val="1"/>
      <w:marLeft w:val="0"/>
      <w:marRight w:val="0"/>
      <w:marTop w:val="0"/>
      <w:marBottom w:val="0"/>
      <w:divBdr>
        <w:top w:val="none" w:sz="0" w:space="0" w:color="auto"/>
        <w:left w:val="none" w:sz="0" w:space="0" w:color="auto"/>
        <w:bottom w:val="none" w:sz="0" w:space="0" w:color="auto"/>
        <w:right w:val="none" w:sz="0" w:space="0" w:color="auto"/>
      </w:divBdr>
    </w:div>
    <w:div w:id="1182747258">
      <w:bodyDiv w:val="1"/>
      <w:marLeft w:val="0"/>
      <w:marRight w:val="0"/>
      <w:marTop w:val="0"/>
      <w:marBottom w:val="0"/>
      <w:divBdr>
        <w:top w:val="none" w:sz="0" w:space="0" w:color="auto"/>
        <w:left w:val="none" w:sz="0" w:space="0" w:color="auto"/>
        <w:bottom w:val="none" w:sz="0" w:space="0" w:color="auto"/>
        <w:right w:val="none" w:sz="0" w:space="0" w:color="auto"/>
      </w:divBdr>
    </w:div>
    <w:div w:id="1191334867">
      <w:bodyDiv w:val="1"/>
      <w:marLeft w:val="0"/>
      <w:marRight w:val="0"/>
      <w:marTop w:val="0"/>
      <w:marBottom w:val="0"/>
      <w:divBdr>
        <w:top w:val="none" w:sz="0" w:space="0" w:color="auto"/>
        <w:left w:val="none" w:sz="0" w:space="0" w:color="auto"/>
        <w:bottom w:val="none" w:sz="0" w:space="0" w:color="auto"/>
        <w:right w:val="none" w:sz="0" w:space="0" w:color="auto"/>
      </w:divBdr>
    </w:div>
    <w:div w:id="1193107681">
      <w:bodyDiv w:val="1"/>
      <w:marLeft w:val="0"/>
      <w:marRight w:val="0"/>
      <w:marTop w:val="0"/>
      <w:marBottom w:val="0"/>
      <w:divBdr>
        <w:top w:val="none" w:sz="0" w:space="0" w:color="auto"/>
        <w:left w:val="none" w:sz="0" w:space="0" w:color="auto"/>
        <w:bottom w:val="none" w:sz="0" w:space="0" w:color="auto"/>
        <w:right w:val="none" w:sz="0" w:space="0" w:color="auto"/>
      </w:divBdr>
    </w:div>
    <w:div w:id="1196113288">
      <w:bodyDiv w:val="1"/>
      <w:marLeft w:val="0"/>
      <w:marRight w:val="0"/>
      <w:marTop w:val="0"/>
      <w:marBottom w:val="0"/>
      <w:divBdr>
        <w:top w:val="none" w:sz="0" w:space="0" w:color="auto"/>
        <w:left w:val="none" w:sz="0" w:space="0" w:color="auto"/>
        <w:bottom w:val="none" w:sz="0" w:space="0" w:color="auto"/>
        <w:right w:val="none" w:sz="0" w:space="0" w:color="auto"/>
      </w:divBdr>
    </w:div>
    <w:div w:id="1208488567">
      <w:bodyDiv w:val="1"/>
      <w:marLeft w:val="0"/>
      <w:marRight w:val="0"/>
      <w:marTop w:val="0"/>
      <w:marBottom w:val="0"/>
      <w:divBdr>
        <w:top w:val="none" w:sz="0" w:space="0" w:color="auto"/>
        <w:left w:val="none" w:sz="0" w:space="0" w:color="auto"/>
        <w:bottom w:val="none" w:sz="0" w:space="0" w:color="auto"/>
        <w:right w:val="none" w:sz="0" w:space="0" w:color="auto"/>
      </w:divBdr>
    </w:div>
    <w:div w:id="1221478425">
      <w:bodyDiv w:val="1"/>
      <w:marLeft w:val="0"/>
      <w:marRight w:val="0"/>
      <w:marTop w:val="0"/>
      <w:marBottom w:val="0"/>
      <w:divBdr>
        <w:top w:val="none" w:sz="0" w:space="0" w:color="auto"/>
        <w:left w:val="none" w:sz="0" w:space="0" w:color="auto"/>
        <w:bottom w:val="none" w:sz="0" w:space="0" w:color="auto"/>
        <w:right w:val="none" w:sz="0" w:space="0" w:color="auto"/>
      </w:divBdr>
    </w:div>
    <w:div w:id="1224100238">
      <w:bodyDiv w:val="1"/>
      <w:marLeft w:val="0"/>
      <w:marRight w:val="0"/>
      <w:marTop w:val="0"/>
      <w:marBottom w:val="0"/>
      <w:divBdr>
        <w:top w:val="none" w:sz="0" w:space="0" w:color="auto"/>
        <w:left w:val="none" w:sz="0" w:space="0" w:color="auto"/>
        <w:bottom w:val="none" w:sz="0" w:space="0" w:color="auto"/>
        <w:right w:val="none" w:sz="0" w:space="0" w:color="auto"/>
      </w:divBdr>
    </w:div>
    <w:div w:id="1227259653">
      <w:bodyDiv w:val="1"/>
      <w:marLeft w:val="0"/>
      <w:marRight w:val="0"/>
      <w:marTop w:val="0"/>
      <w:marBottom w:val="0"/>
      <w:divBdr>
        <w:top w:val="none" w:sz="0" w:space="0" w:color="auto"/>
        <w:left w:val="none" w:sz="0" w:space="0" w:color="auto"/>
        <w:bottom w:val="none" w:sz="0" w:space="0" w:color="auto"/>
        <w:right w:val="none" w:sz="0" w:space="0" w:color="auto"/>
      </w:divBdr>
    </w:div>
    <w:div w:id="1228227014">
      <w:bodyDiv w:val="1"/>
      <w:marLeft w:val="0"/>
      <w:marRight w:val="0"/>
      <w:marTop w:val="0"/>
      <w:marBottom w:val="0"/>
      <w:divBdr>
        <w:top w:val="none" w:sz="0" w:space="0" w:color="auto"/>
        <w:left w:val="none" w:sz="0" w:space="0" w:color="auto"/>
        <w:bottom w:val="none" w:sz="0" w:space="0" w:color="auto"/>
        <w:right w:val="none" w:sz="0" w:space="0" w:color="auto"/>
      </w:divBdr>
    </w:div>
    <w:div w:id="1230195344">
      <w:bodyDiv w:val="1"/>
      <w:marLeft w:val="0"/>
      <w:marRight w:val="0"/>
      <w:marTop w:val="0"/>
      <w:marBottom w:val="0"/>
      <w:divBdr>
        <w:top w:val="none" w:sz="0" w:space="0" w:color="auto"/>
        <w:left w:val="none" w:sz="0" w:space="0" w:color="auto"/>
        <w:bottom w:val="none" w:sz="0" w:space="0" w:color="auto"/>
        <w:right w:val="none" w:sz="0" w:space="0" w:color="auto"/>
      </w:divBdr>
    </w:div>
    <w:div w:id="1231581739">
      <w:bodyDiv w:val="1"/>
      <w:marLeft w:val="0"/>
      <w:marRight w:val="0"/>
      <w:marTop w:val="0"/>
      <w:marBottom w:val="0"/>
      <w:divBdr>
        <w:top w:val="none" w:sz="0" w:space="0" w:color="auto"/>
        <w:left w:val="none" w:sz="0" w:space="0" w:color="auto"/>
        <w:bottom w:val="none" w:sz="0" w:space="0" w:color="auto"/>
        <w:right w:val="none" w:sz="0" w:space="0" w:color="auto"/>
      </w:divBdr>
    </w:div>
    <w:div w:id="1238203850">
      <w:bodyDiv w:val="1"/>
      <w:marLeft w:val="0"/>
      <w:marRight w:val="0"/>
      <w:marTop w:val="0"/>
      <w:marBottom w:val="0"/>
      <w:divBdr>
        <w:top w:val="none" w:sz="0" w:space="0" w:color="auto"/>
        <w:left w:val="none" w:sz="0" w:space="0" w:color="auto"/>
        <w:bottom w:val="none" w:sz="0" w:space="0" w:color="auto"/>
        <w:right w:val="none" w:sz="0" w:space="0" w:color="auto"/>
      </w:divBdr>
    </w:div>
    <w:div w:id="1240555912">
      <w:bodyDiv w:val="1"/>
      <w:marLeft w:val="0"/>
      <w:marRight w:val="0"/>
      <w:marTop w:val="0"/>
      <w:marBottom w:val="0"/>
      <w:divBdr>
        <w:top w:val="none" w:sz="0" w:space="0" w:color="auto"/>
        <w:left w:val="none" w:sz="0" w:space="0" w:color="auto"/>
        <w:bottom w:val="none" w:sz="0" w:space="0" w:color="auto"/>
        <w:right w:val="none" w:sz="0" w:space="0" w:color="auto"/>
      </w:divBdr>
    </w:div>
    <w:div w:id="1242107227">
      <w:bodyDiv w:val="1"/>
      <w:marLeft w:val="0"/>
      <w:marRight w:val="0"/>
      <w:marTop w:val="0"/>
      <w:marBottom w:val="0"/>
      <w:divBdr>
        <w:top w:val="none" w:sz="0" w:space="0" w:color="auto"/>
        <w:left w:val="none" w:sz="0" w:space="0" w:color="auto"/>
        <w:bottom w:val="none" w:sz="0" w:space="0" w:color="auto"/>
        <w:right w:val="none" w:sz="0" w:space="0" w:color="auto"/>
      </w:divBdr>
    </w:div>
    <w:div w:id="1248149248">
      <w:bodyDiv w:val="1"/>
      <w:marLeft w:val="0"/>
      <w:marRight w:val="0"/>
      <w:marTop w:val="0"/>
      <w:marBottom w:val="0"/>
      <w:divBdr>
        <w:top w:val="none" w:sz="0" w:space="0" w:color="auto"/>
        <w:left w:val="none" w:sz="0" w:space="0" w:color="auto"/>
        <w:bottom w:val="none" w:sz="0" w:space="0" w:color="auto"/>
        <w:right w:val="none" w:sz="0" w:space="0" w:color="auto"/>
      </w:divBdr>
    </w:div>
    <w:div w:id="1260411761">
      <w:bodyDiv w:val="1"/>
      <w:marLeft w:val="0"/>
      <w:marRight w:val="0"/>
      <w:marTop w:val="0"/>
      <w:marBottom w:val="0"/>
      <w:divBdr>
        <w:top w:val="none" w:sz="0" w:space="0" w:color="auto"/>
        <w:left w:val="none" w:sz="0" w:space="0" w:color="auto"/>
        <w:bottom w:val="none" w:sz="0" w:space="0" w:color="auto"/>
        <w:right w:val="none" w:sz="0" w:space="0" w:color="auto"/>
      </w:divBdr>
    </w:div>
    <w:div w:id="1271401025">
      <w:bodyDiv w:val="1"/>
      <w:marLeft w:val="0"/>
      <w:marRight w:val="0"/>
      <w:marTop w:val="0"/>
      <w:marBottom w:val="0"/>
      <w:divBdr>
        <w:top w:val="none" w:sz="0" w:space="0" w:color="auto"/>
        <w:left w:val="none" w:sz="0" w:space="0" w:color="auto"/>
        <w:bottom w:val="none" w:sz="0" w:space="0" w:color="auto"/>
        <w:right w:val="none" w:sz="0" w:space="0" w:color="auto"/>
      </w:divBdr>
    </w:div>
    <w:div w:id="1274282960">
      <w:bodyDiv w:val="1"/>
      <w:marLeft w:val="0"/>
      <w:marRight w:val="0"/>
      <w:marTop w:val="0"/>
      <w:marBottom w:val="0"/>
      <w:divBdr>
        <w:top w:val="none" w:sz="0" w:space="0" w:color="auto"/>
        <w:left w:val="none" w:sz="0" w:space="0" w:color="auto"/>
        <w:bottom w:val="none" w:sz="0" w:space="0" w:color="auto"/>
        <w:right w:val="none" w:sz="0" w:space="0" w:color="auto"/>
      </w:divBdr>
    </w:div>
    <w:div w:id="1276670299">
      <w:bodyDiv w:val="1"/>
      <w:marLeft w:val="0"/>
      <w:marRight w:val="0"/>
      <w:marTop w:val="0"/>
      <w:marBottom w:val="0"/>
      <w:divBdr>
        <w:top w:val="none" w:sz="0" w:space="0" w:color="auto"/>
        <w:left w:val="none" w:sz="0" w:space="0" w:color="auto"/>
        <w:bottom w:val="none" w:sz="0" w:space="0" w:color="auto"/>
        <w:right w:val="none" w:sz="0" w:space="0" w:color="auto"/>
      </w:divBdr>
    </w:div>
    <w:div w:id="1278832550">
      <w:bodyDiv w:val="1"/>
      <w:marLeft w:val="0"/>
      <w:marRight w:val="0"/>
      <w:marTop w:val="0"/>
      <w:marBottom w:val="0"/>
      <w:divBdr>
        <w:top w:val="none" w:sz="0" w:space="0" w:color="auto"/>
        <w:left w:val="none" w:sz="0" w:space="0" w:color="auto"/>
        <w:bottom w:val="none" w:sz="0" w:space="0" w:color="auto"/>
        <w:right w:val="none" w:sz="0" w:space="0" w:color="auto"/>
      </w:divBdr>
    </w:div>
    <w:div w:id="1279143378">
      <w:bodyDiv w:val="1"/>
      <w:marLeft w:val="0"/>
      <w:marRight w:val="0"/>
      <w:marTop w:val="0"/>
      <w:marBottom w:val="0"/>
      <w:divBdr>
        <w:top w:val="none" w:sz="0" w:space="0" w:color="auto"/>
        <w:left w:val="none" w:sz="0" w:space="0" w:color="auto"/>
        <w:bottom w:val="none" w:sz="0" w:space="0" w:color="auto"/>
        <w:right w:val="none" w:sz="0" w:space="0" w:color="auto"/>
      </w:divBdr>
    </w:div>
    <w:div w:id="1280796943">
      <w:bodyDiv w:val="1"/>
      <w:marLeft w:val="0"/>
      <w:marRight w:val="0"/>
      <w:marTop w:val="0"/>
      <w:marBottom w:val="0"/>
      <w:divBdr>
        <w:top w:val="none" w:sz="0" w:space="0" w:color="auto"/>
        <w:left w:val="none" w:sz="0" w:space="0" w:color="auto"/>
        <w:bottom w:val="none" w:sz="0" w:space="0" w:color="auto"/>
        <w:right w:val="none" w:sz="0" w:space="0" w:color="auto"/>
      </w:divBdr>
    </w:div>
    <w:div w:id="1283923463">
      <w:bodyDiv w:val="1"/>
      <w:marLeft w:val="0"/>
      <w:marRight w:val="0"/>
      <w:marTop w:val="0"/>
      <w:marBottom w:val="0"/>
      <w:divBdr>
        <w:top w:val="none" w:sz="0" w:space="0" w:color="auto"/>
        <w:left w:val="none" w:sz="0" w:space="0" w:color="auto"/>
        <w:bottom w:val="none" w:sz="0" w:space="0" w:color="auto"/>
        <w:right w:val="none" w:sz="0" w:space="0" w:color="auto"/>
      </w:divBdr>
    </w:div>
    <w:div w:id="1284380108">
      <w:bodyDiv w:val="1"/>
      <w:marLeft w:val="0"/>
      <w:marRight w:val="0"/>
      <w:marTop w:val="0"/>
      <w:marBottom w:val="0"/>
      <w:divBdr>
        <w:top w:val="none" w:sz="0" w:space="0" w:color="auto"/>
        <w:left w:val="none" w:sz="0" w:space="0" w:color="auto"/>
        <w:bottom w:val="none" w:sz="0" w:space="0" w:color="auto"/>
        <w:right w:val="none" w:sz="0" w:space="0" w:color="auto"/>
      </w:divBdr>
    </w:div>
    <w:div w:id="1287850083">
      <w:bodyDiv w:val="1"/>
      <w:marLeft w:val="0"/>
      <w:marRight w:val="0"/>
      <w:marTop w:val="0"/>
      <w:marBottom w:val="0"/>
      <w:divBdr>
        <w:top w:val="none" w:sz="0" w:space="0" w:color="auto"/>
        <w:left w:val="none" w:sz="0" w:space="0" w:color="auto"/>
        <w:bottom w:val="none" w:sz="0" w:space="0" w:color="auto"/>
        <w:right w:val="none" w:sz="0" w:space="0" w:color="auto"/>
      </w:divBdr>
    </w:div>
    <w:div w:id="1291327439">
      <w:bodyDiv w:val="1"/>
      <w:marLeft w:val="0"/>
      <w:marRight w:val="0"/>
      <w:marTop w:val="0"/>
      <w:marBottom w:val="0"/>
      <w:divBdr>
        <w:top w:val="none" w:sz="0" w:space="0" w:color="auto"/>
        <w:left w:val="none" w:sz="0" w:space="0" w:color="auto"/>
        <w:bottom w:val="none" w:sz="0" w:space="0" w:color="auto"/>
        <w:right w:val="none" w:sz="0" w:space="0" w:color="auto"/>
      </w:divBdr>
    </w:div>
    <w:div w:id="1292056007">
      <w:bodyDiv w:val="1"/>
      <w:marLeft w:val="0"/>
      <w:marRight w:val="0"/>
      <w:marTop w:val="0"/>
      <w:marBottom w:val="0"/>
      <w:divBdr>
        <w:top w:val="none" w:sz="0" w:space="0" w:color="auto"/>
        <w:left w:val="none" w:sz="0" w:space="0" w:color="auto"/>
        <w:bottom w:val="none" w:sz="0" w:space="0" w:color="auto"/>
        <w:right w:val="none" w:sz="0" w:space="0" w:color="auto"/>
      </w:divBdr>
    </w:div>
    <w:div w:id="1297024884">
      <w:bodyDiv w:val="1"/>
      <w:marLeft w:val="0"/>
      <w:marRight w:val="0"/>
      <w:marTop w:val="0"/>
      <w:marBottom w:val="0"/>
      <w:divBdr>
        <w:top w:val="none" w:sz="0" w:space="0" w:color="auto"/>
        <w:left w:val="none" w:sz="0" w:space="0" w:color="auto"/>
        <w:bottom w:val="none" w:sz="0" w:space="0" w:color="auto"/>
        <w:right w:val="none" w:sz="0" w:space="0" w:color="auto"/>
      </w:divBdr>
    </w:div>
    <w:div w:id="1299143854">
      <w:bodyDiv w:val="1"/>
      <w:marLeft w:val="0"/>
      <w:marRight w:val="0"/>
      <w:marTop w:val="0"/>
      <w:marBottom w:val="0"/>
      <w:divBdr>
        <w:top w:val="none" w:sz="0" w:space="0" w:color="auto"/>
        <w:left w:val="none" w:sz="0" w:space="0" w:color="auto"/>
        <w:bottom w:val="none" w:sz="0" w:space="0" w:color="auto"/>
        <w:right w:val="none" w:sz="0" w:space="0" w:color="auto"/>
      </w:divBdr>
    </w:div>
    <w:div w:id="1299384290">
      <w:bodyDiv w:val="1"/>
      <w:marLeft w:val="0"/>
      <w:marRight w:val="0"/>
      <w:marTop w:val="0"/>
      <w:marBottom w:val="0"/>
      <w:divBdr>
        <w:top w:val="none" w:sz="0" w:space="0" w:color="auto"/>
        <w:left w:val="none" w:sz="0" w:space="0" w:color="auto"/>
        <w:bottom w:val="none" w:sz="0" w:space="0" w:color="auto"/>
        <w:right w:val="none" w:sz="0" w:space="0" w:color="auto"/>
      </w:divBdr>
    </w:div>
    <w:div w:id="1300955445">
      <w:bodyDiv w:val="1"/>
      <w:marLeft w:val="0"/>
      <w:marRight w:val="0"/>
      <w:marTop w:val="0"/>
      <w:marBottom w:val="0"/>
      <w:divBdr>
        <w:top w:val="none" w:sz="0" w:space="0" w:color="auto"/>
        <w:left w:val="none" w:sz="0" w:space="0" w:color="auto"/>
        <w:bottom w:val="none" w:sz="0" w:space="0" w:color="auto"/>
        <w:right w:val="none" w:sz="0" w:space="0" w:color="auto"/>
      </w:divBdr>
    </w:div>
    <w:div w:id="1315571021">
      <w:bodyDiv w:val="1"/>
      <w:marLeft w:val="0"/>
      <w:marRight w:val="0"/>
      <w:marTop w:val="0"/>
      <w:marBottom w:val="0"/>
      <w:divBdr>
        <w:top w:val="none" w:sz="0" w:space="0" w:color="auto"/>
        <w:left w:val="none" w:sz="0" w:space="0" w:color="auto"/>
        <w:bottom w:val="none" w:sz="0" w:space="0" w:color="auto"/>
        <w:right w:val="none" w:sz="0" w:space="0" w:color="auto"/>
      </w:divBdr>
    </w:div>
    <w:div w:id="1317223494">
      <w:bodyDiv w:val="1"/>
      <w:marLeft w:val="0"/>
      <w:marRight w:val="0"/>
      <w:marTop w:val="0"/>
      <w:marBottom w:val="0"/>
      <w:divBdr>
        <w:top w:val="none" w:sz="0" w:space="0" w:color="auto"/>
        <w:left w:val="none" w:sz="0" w:space="0" w:color="auto"/>
        <w:bottom w:val="none" w:sz="0" w:space="0" w:color="auto"/>
        <w:right w:val="none" w:sz="0" w:space="0" w:color="auto"/>
      </w:divBdr>
    </w:div>
    <w:div w:id="1320958196">
      <w:bodyDiv w:val="1"/>
      <w:marLeft w:val="0"/>
      <w:marRight w:val="0"/>
      <w:marTop w:val="0"/>
      <w:marBottom w:val="0"/>
      <w:divBdr>
        <w:top w:val="none" w:sz="0" w:space="0" w:color="auto"/>
        <w:left w:val="none" w:sz="0" w:space="0" w:color="auto"/>
        <w:bottom w:val="none" w:sz="0" w:space="0" w:color="auto"/>
        <w:right w:val="none" w:sz="0" w:space="0" w:color="auto"/>
      </w:divBdr>
    </w:div>
    <w:div w:id="1329164425">
      <w:bodyDiv w:val="1"/>
      <w:marLeft w:val="0"/>
      <w:marRight w:val="0"/>
      <w:marTop w:val="0"/>
      <w:marBottom w:val="0"/>
      <w:divBdr>
        <w:top w:val="none" w:sz="0" w:space="0" w:color="auto"/>
        <w:left w:val="none" w:sz="0" w:space="0" w:color="auto"/>
        <w:bottom w:val="none" w:sz="0" w:space="0" w:color="auto"/>
        <w:right w:val="none" w:sz="0" w:space="0" w:color="auto"/>
      </w:divBdr>
    </w:div>
    <w:div w:id="1366978358">
      <w:bodyDiv w:val="1"/>
      <w:marLeft w:val="0"/>
      <w:marRight w:val="0"/>
      <w:marTop w:val="0"/>
      <w:marBottom w:val="0"/>
      <w:divBdr>
        <w:top w:val="none" w:sz="0" w:space="0" w:color="auto"/>
        <w:left w:val="none" w:sz="0" w:space="0" w:color="auto"/>
        <w:bottom w:val="none" w:sz="0" w:space="0" w:color="auto"/>
        <w:right w:val="none" w:sz="0" w:space="0" w:color="auto"/>
      </w:divBdr>
    </w:div>
    <w:div w:id="1369063488">
      <w:bodyDiv w:val="1"/>
      <w:marLeft w:val="0"/>
      <w:marRight w:val="0"/>
      <w:marTop w:val="0"/>
      <w:marBottom w:val="0"/>
      <w:divBdr>
        <w:top w:val="none" w:sz="0" w:space="0" w:color="auto"/>
        <w:left w:val="none" w:sz="0" w:space="0" w:color="auto"/>
        <w:bottom w:val="none" w:sz="0" w:space="0" w:color="auto"/>
        <w:right w:val="none" w:sz="0" w:space="0" w:color="auto"/>
      </w:divBdr>
    </w:div>
    <w:div w:id="1377392276">
      <w:bodyDiv w:val="1"/>
      <w:marLeft w:val="0"/>
      <w:marRight w:val="0"/>
      <w:marTop w:val="0"/>
      <w:marBottom w:val="0"/>
      <w:divBdr>
        <w:top w:val="none" w:sz="0" w:space="0" w:color="auto"/>
        <w:left w:val="none" w:sz="0" w:space="0" w:color="auto"/>
        <w:bottom w:val="none" w:sz="0" w:space="0" w:color="auto"/>
        <w:right w:val="none" w:sz="0" w:space="0" w:color="auto"/>
      </w:divBdr>
    </w:div>
    <w:div w:id="1379816213">
      <w:bodyDiv w:val="1"/>
      <w:marLeft w:val="0"/>
      <w:marRight w:val="0"/>
      <w:marTop w:val="0"/>
      <w:marBottom w:val="0"/>
      <w:divBdr>
        <w:top w:val="none" w:sz="0" w:space="0" w:color="auto"/>
        <w:left w:val="none" w:sz="0" w:space="0" w:color="auto"/>
        <w:bottom w:val="none" w:sz="0" w:space="0" w:color="auto"/>
        <w:right w:val="none" w:sz="0" w:space="0" w:color="auto"/>
      </w:divBdr>
    </w:div>
    <w:div w:id="1396511547">
      <w:bodyDiv w:val="1"/>
      <w:marLeft w:val="0"/>
      <w:marRight w:val="0"/>
      <w:marTop w:val="0"/>
      <w:marBottom w:val="0"/>
      <w:divBdr>
        <w:top w:val="none" w:sz="0" w:space="0" w:color="auto"/>
        <w:left w:val="none" w:sz="0" w:space="0" w:color="auto"/>
        <w:bottom w:val="none" w:sz="0" w:space="0" w:color="auto"/>
        <w:right w:val="none" w:sz="0" w:space="0" w:color="auto"/>
      </w:divBdr>
    </w:div>
    <w:div w:id="1404524069">
      <w:bodyDiv w:val="1"/>
      <w:marLeft w:val="0"/>
      <w:marRight w:val="0"/>
      <w:marTop w:val="0"/>
      <w:marBottom w:val="0"/>
      <w:divBdr>
        <w:top w:val="none" w:sz="0" w:space="0" w:color="auto"/>
        <w:left w:val="none" w:sz="0" w:space="0" w:color="auto"/>
        <w:bottom w:val="none" w:sz="0" w:space="0" w:color="auto"/>
        <w:right w:val="none" w:sz="0" w:space="0" w:color="auto"/>
      </w:divBdr>
    </w:div>
    <w:div w:id="1407996851">
      <w:bodyDiv w:val="1"/>
      <w:marLeft w:val="0"/>
      <w:marRight w:val="0"/>
      <w:marTop w:val="0"/>
      <w:marBottom w:val="0"/>
      <w:divBdr>
        <w:top w:val="none" w:sz="0" w:space="0" w:color="auto"/>
        <w:left w:val="none" w:sz="0" w:space="0" w:color="auto"/>
        <w:bottom w:val="none" w:sz="0" w:space="0" w:color="auto"/>
        <w:right w:val="none" w:sz="0" w:space="0" w:color="auto"/>
      </w:divBdr>
    </w:div>
    <w:div w:id="1412773568">
      <w:bodyDiv w:val="1"/>
      <w:marLeft w:val="0"/>
      <w:marRight w:val="0"/>
      <w:marTop w:val="0"/>
      <w:marBottom w:val="0"/>
      <w:divBdr>
        <w:top w:val="none" w:sz="0" w:space="0" w:color="auto"/>
        <w:left w:val="none" w:sz="0" w:space="0" w:color="auto"/>
        <w:bottom w:val="none" w:sz="0" w:space="0" w:color="auto"/>
        <w:right w:val="none" w:sz="0" w:space="0" w:color="auto"/>
      </w:divBdr>
    </w:div>
    <w:div w:id="1416978075">
      <w:bodyDiv w:val="1"/>
      <w:marLeft w:val="0"/>
      <w:marRight w:val="0"/>
      <w:marTop w:val="0"/>
      <w:marBottom w:val="0"/>
      <w:divBdr>
        <w:top w:val="none" w:sz="0" w:space="0" w:color="auto"/>
        <w:left w:val="none" w:sz="0" w:space="0" w:color="auto"/>
        <w:bottom w:val="none" w:sz="0" w:space="0" w:color="auto"/>
        <w:right w:val="none" w:sz="0" w:space="0" w:color="auto"/>
      </w:divBdr>
    </w:div>
    <w:div w:id="1426880489">
      <w:bodyDiv w:val="1"/>
      <w:marLeft w:val="0"/>
      <w:marRight w:val="0"/>
      <w:marTop w:val="0"/>
      <w:marBottom w:val="0"/>
      <w:divBdr>
        <w:top w:val="none" w:sz="0" w:space="0" w:color="auto"/>
        <w:left w:val="none" w:sz="0" w:space="0" w:color="auto"/>
        <w:bottom w:val="none" w:sz="0" w:space="0" w:color="auto"/>
        <w:right w:val="none" w:sz="0" w:space="0" w:color="auto"/>
      </w:divBdr>
    </w:div>
    <w:div w:id="1434790413">
      <w:bodyDiv w:val="1"/>
      <w:marLeft w:val="0"/>
      <w:marRight w:val="0"/>
      <w:marTop w:val="0"/>
      <w:marBottom w:val="0"/>
      <w:divBdr>
        <w:top w:val="none" w:sz="0" w:space="0" w:color="auto"/>
        <w:left w:val="none" w:sz="0" w:space="0" w:color="auto"/>
        <w:bottom w:val="none" w:sz="0" w:space="0" w:color="auto"/>
        <w:right w:val="none" w:sz="0" w:space="0" w:color="auto"/>
      </w:divBdr>
    </w:div>
    <w:div w:id="1451783232">
      <w:bodyDiv w:val="1"/>
      <w:marLeft w:val="0"/>
      <w:marRight w:val="0"/>
      <w:marTop w:val="0"/>
      <w:marBottom w:val="0"/>
      <w:divBdr>
        <w:top w:val="none" w:sz="0" w:space="0" w:color="auto"/>
        <w:left w:val="none" w:sz="0" w:space="0" w:color="auto"/>
        <w:bottom w:val="none" w:sz="0" w:space="0" w:color="auto"/>
        <w:right w:val="none" w:sz="0" w:space="0" w:color="auto"/>
      </w:divBdr>
    </w:div>
    <w:div w:id="1451969123">
      <w:bodyDiv w:val="1"/>
      <w:marLeft w:val="0"/>
      <w:marRight w:val="0"/>
      <w:marTop w:val="0"/>
      <w:marBottom w:val="0"/>
      <w:divBdr>
        <w:top w:val="none" w:sz="0" w:space="0" w:color="auto"/>
        <w:left w:val="none" w:sz="0" w:space="0" w:color="auto"/>
        <w:bottom w:val="none" w:sz="0" w:space="0" w:color="auto"/>
        <w:right w:val="none" w:sz="0" w:space="0" w:color="auto"/>
      </w:divBdr>
    </w:div>
    <w:div w:id="1455638770">
      <w:bodyDiv w:val="1"/>
      <w:marLeft w:val="0"/>
      <w:marRight w:val="0"/>
      <w:marTop w:val="0"/>
      <w:marBottom w:val="0"/>
      <w:divBdr>
        <w:top w:val="none" w:sz="0" w:space="0" w:color="auto"/>
        <w:left w:val="none" w:sz="0" w:space="0" w:color="auto"/>
        <w:bottom w:val="none" w:sz="0" w:space="0" w:color="auto"/>
        <w:right w:val="none" w:sz="0" w:space="0" w:color="auto"/>
      </w:divBdr>
    </w:div>
    <w:div w:id="1462378467">
      <w:bodyDiv w:val="1"/>
      <w:marLeft w:val="0"/>
      <w:marRight w:val="0"/>
      <w:marTop w:val="0"/>
      <w:marBottom w:val="0"/>
      <w:divBdr>
        <w:top w:val="none" w:sz="0" w:space="0" w:color="auto"/>
        <w:left w:val="none" w:sz="0" w:space="0" w:color="auto"/>
        <w:bottom w:val="none" w:sz="0" w:space="0" w:color="auto"/>
        <w:right w:val="none" w:sz="0" w:space="0" w:color="auto"/>
      </w:divBdr>
    </w:div>
    <w:div w:id="1468356963">
      <w:bodyDiv w:val="1"/>
      <w:marLeft w:val="0"/>
      <w:marRight w:val="0"/>
      <w:marTop w:val="0"/>
      <w:marBottom w:val="0"/>
      <w:divBdr>
        <w:top w:val="none" w:sz="0" w:space="0" w:color="auto"/>
        <w:left w:val="none" w:sz="0" w:space="0" w:color="auto"/>
        <w:bottom w:val="none" w:sz="0" w:space="0" w:color="auto"/>
        <w:right w:val="none" w:sz="0" w:space="0" w:color="auto"/>
      </w:divBdr>
    </w:div>
    <w:div w:id="1470828464">
      <w:bodyDiv w:val="1"/>
      <w:marLeft w:val="0"/>
      <w:marRight w:val="0"/>
      <w:marTop w:val="0"/>
      <w:marBottom w:val="0"/>
      <w:divBdr>
        <w:top w:val="none" w:sz="0" w:space="0" w:color="auto"/>
        <w:left w:val="none" w:sz="0" w:space="0" w:color="auto"/>
        <w:bottom w:val="none" w:sz="0" w:space="0" w:color="auto"/>
        <w:right w:val="none" w:sz="0" w:space="0" w:color="auto"/>
      </w:divBdr>
    </w:div>
    <w:div w:id="1473597063">
      <w:bodyDiv w:val="1"/>
      <w:marLeft w:val="0"/>
      <w:marRight w:val="0"/>
      <w:marTop w:val="0"/>
      <w:marBottom w:val="0"/>
      <w:divBdr>
        <w:top w:val="none" w:sz="0" w:space="0" w:color="auto"/>
        <w:left w:val="none" w:sz="0" w:space="0" w:color="auto"/>
        <w:bottom w:val="none" w:sz="0" w:space="0" w:color="auto"/>
        <w:right w:val="none" w:sz="0" w:space="0" w:color="auto"/>
      </w:divBdr>
    </w:div>
    <w:div w:id="1476533837">
      <w:bodyDiv w:val="1"/>
      <w:marLeft w:val="0"/>
      <w:marRight w:val="0"/>
      <w:marTop w:val="0"/>
      <w:marBottom w:val="0"/>
      <w:divBdr>
        <w:top w:val="none" w:sz="0" w:space="0" w:color="auto"/>
        <w:left w:val="none" w:sz="0" w:space="0" w:color="auto"/>
        <w:bottom w:val="none" w:sz="0" w:space="0" w:color="auto"/>
        <w:right w:val="none" w:sz="0" w:space="0" w:color="auto"/>
      </w:divBdr>
    </w:div>
    <w:div w:id="1486776772">
      <w:bodyDiv w:val="1"/>
      <w:marLeft w:val="0"/>
      <w:marRight w:val="0"/>
      <w:marTop w:val="0"/>
      <w:marBottom w:val="0"/>
      <w:divBdr>
        <w:top w:val="none" w:sz="0" w:space="0" w:color="auto"/>
        <w:left w:val="none" w:sz="0" w:space="0" w:color="auto"/>
        <w:bottom w:val="none" w:sz="0" w:space="0" w:color="auto"/>
        <w:right w:val="none" w:sz="0" w:space="0" w:color="auto"/>
      </w:divBdr>
    </w:div>
    <w:div w:id="1487864036">
      <w:bodyDiv w:val="1"/>
      <w:marLeft w:val="0"/>
      <w:marRight w:val="0"/>
      <w:marTop w:val="0"/>
      <w:marBottom w:val="0"/>
      <w:divBdr>
        <w:top w:val="none" w:sz="0" w:space="0" w:color="auto"/>
        <w:left w:val="none" w:sz="0" w:space="0" w:color="auto"/>
        <w:bottom w:val="none" w:sz="0" w:space="0" w:color="auto"/>
        <w:right w:val="none" w:sz="0" w:space="0" w:color="auto"/>
      </w:divBdr>
    </w:div>
    <w:div w:id="1487864620">
      <w:bodyDiv w:val="1"/>
      <w:marLeft w:val="0"/>
      <w:marRight w:val="0"/>
      <w:marTop w:val="0"/>
      <w:marBottom w:val="0"/>
      <w:divBdr>
        <w:top w:val="none" w:sz="0" w:space="0" w:color="auto"/>
        <w:left w:val="none" w:sz="0" w:space="0" w:color="auto"/>
        <w:bottom w:val="none" w:sz="0" w:space="0" w:color="auto"/>
        <w:right w:val="none" w:sz="0" w:space="0" w:color="auto"/>
      </w:divBdr>
    </w:div>
    <w:div w:id="1504012349">
      <w:bodyDiv w:val="1"/>
      <w:marLeft w:val="0"/>
      <w:marRight w:val="0"/>
      <w:marTop w:val="0"/>
      <w:marBottom w:val="0"/>
      <w:divBdr>
        <w:top w:val="none" w:sz="0" w:space="0" w:color="auto"/>
        <w:left w:val="none" w:sz="0" w:space="0" w:color="auto"/>
        <w:bottom w:val="none" w:sz="0" w:space="0" w:color="auto"/>
        <w:right w:val="none" w:sz="0" w:space="0" w:color="auto"/>
      </w:divBdr>
    </w:div>
    <w:div w:id="1509371289">
      <w:bodyDiv w:val="1"/>
      <w:marLeft w:val="0"/>
      <w:marRight w:val="0"/>
      <w:marTop w:val="0"/>
      <w:marBottom w:val="0"/>
      <w:divBdr>
        <w:top w:val="none" w:sz="0" w:space="0" w:color="auto"/>
        <w:left w:val="none" w:sz="0" w:space="0" w:color="auto"/>
        <w:bottom w:val="none" w:sz="0" w:space="0" w:color="auto"/>
        <w:right w:val="none" w:sz="0" w:space="0" w:color="auto"/>
      </w:divBdr>
    </w:div>
    <w:div w:id="1514495672">
      <w:bodyDiv w:val="1"/>
      <w:marLeft w:val="0"/>
      <w:marRight w:val="0"/>
      <w:marTop w:val="0"/>
      <w:marBottom w:val="0"/>
      <w:divBdr>
        <w:top w:val="none" w:sz="0" w:space="0" w:color="auto"/>
        <w:left w:val="none" w:sz="0" w:space="0" w:color="auto"/>
        <w:bottom w:val="none" w:sz="0" w:space="0" w:color="auto"/>
        <w:right w:val="none" w:sz="0" w:space="0" w:color="auto"/>
      </w:divBdr>
    </w:div>
    <w:div w:id="1516649919">
      <w:bodyDiv w:val="1"/>
      <w:marLeft w:val="0"/>
      <w:marRight w:val="0"/>
      <w:marTop w:val="0"/>
      <w:marBottom w:val="0"/>
      <w:divBdr>
        <w:top w:val="none" w:sz="0" w:space="0" w:color="auto"/>
        <w:left w:val="none" w:sz="0" w:space="0" w:color="auto"/>
        <w:bottom w:val="none" w:sz="0" w:space="0" w:color="auto"/>
        <w:right w:val="none" w:sz="0" w:space="0" w:color="auto"/>
      </w:divBdr>
    </w:div>
    <w:div w:id="1520699509">
      <w:bodyDiv w:val="1"/>
      <w:marLeft w:val="0"/>
      <w:marRight w:val="0"/>
      <w:marTop w:val="0"/>
      <w:marBottom w:val="0"/>
      <w:divBdr>
        <w:top w:val="none" w:sz="0" w:space="0" w:color="auto"/>
        <w:left w:val="none" w:sz="0" w:space="0" w:color="auto"/>
        <w:bottom w:val="none" w:sz="0" w:space="0" w:color="auto"/>
        <w:right w:val="none" w:sz="0" w:space="0" w:color="auto"/>
      </w:divBdr>
    </w:div>
    <w:div w:id="1523126681">
      <w:bodyDiv w:val="1"/>
      <w:marLeft w:val="0"/>
      <w:marRight w:val="0"/>
      <w:marTop w:val="0"/>
      <w:marBottom w:val="0"/>
      <w:divBdr>
        <w:top w:val="none" w:sz="0" w:space="0" w:color="auto"/>
        <w:left w:val="none" w:sz="0" w:space="0" w:color="auto"/>
        <w:bottom w:val="none" w:sz="0" w:space="0" w:color="auto"/>
        <w:right w:val="none" w:sz="0" w:space="0" w:color="auto"/>
      </w:divBdr>
    </w:div>
    <w:div w:id="1523863722">
      <w:bodyDiv w:val="1"/>
      <w:marLeft w:val="0"/>
      <w:marRight w:val="0"/>
      <w:marTop w:val="0"/>
      <w:marBottom w:val="0"/>
      <w:divBdr>
        <w:top w:val="none" w:sz="0" w:space="0" w:color="auto"/>
        <w:left w:val="none" w:sz="0" w:space="0" w:color="auto"/>
        <w:bottom w:val="none" w:sz="0" w:space="0" w:color="auto"/>
        <w:right w:val="none" w:sz="0" w:space="0" w:color="auto"/>
      </w:divBdr>
    </w:div>
    <w:div w:id="1527065266">
      <w:bodyDiv w:val="1"/>
      <w:marLeft w:val="0"/>
      <w:marRight w:val="0"/>
      <w:marTop w:val="0"/>
      <w:marBottom w:val="0"/>
      <w:divBdr>
        <w:top w:val="none" w:sz="0" w:space="0" w:color="auto"/>
        <w:left w:val="none" w:sz="0" w:space="0" w:color="auto"/>
        <w:bottom w:val="none" w:sz="0" w:space="0" w:color="auto"/>
        <w:right w:val="none" w:sz="0" w:space="0" w:color="auto"/>
      </w:divBdr>
    </w:div>
    <w:div w:id="1534147466">
      <w:bodyDiv w:val="1"/>
      <w:marLeft w:val="0"/>
      <w:marRight w:val="0"/>
      <w:marTop w:val="0"/>
      <w:marBottom w:val="0"/>
      <w:divBdr>
        <w:top w:val="none" w:sz="0" w:space="0" w:color="auto"/>
        <w:left w:val="none" w:sz="0" w:space="0" w:color="auto"/>
        <w:bottom w:val="none" w:sz="0" w:space="0" w:color="auto"/>
        <w:right w:val="none" w:sz="0" w:space="0" w:color="auto"/>
      </w:divBdr>
    </w:div>
    <w:div w:id="1540168789">
      <w:bodyDiv w:val="1"/>
      <w:marLeft w:val="0"/>
      <w:marRight w:val="0"/>
      <w:marTop w:val="0"/>
      <w:marBottom w:val="0"/>
      <w:divBdr>
        <w:top w:val="none" w:sz="0" w:space="0" w:color="auto"/>
        <w:left w:val="none" w:sz="0" w:space="0" w:color="auto"/>
        <w:bottom w:val="none" w:sz="0" w:space="0" w:color="auto"/>
        <w:right w:val="none" w:sz="0" w:space="0" w:color="auto"/>
      </w:divBdr>
    </w:div>
    <w:div w:id="1541017239">
      <w:bodyDiv w:val="1"/>
      <w:marLeft w:val="0"/>
      <w:marRight w:val="0"/>
      <w:marTop w:val="0"/>
      <w:marBottom w:val="0"/>
      <w:divBdr>
        <w:top w:val="none" w:sz="0" w:space="0" w:color="auto"/>
        <w:left w:val="none" w:sz="0" w:space="0" w:color="auto"/>
        <w:bottom w:val="none" w:sz="0" w:space="0" w:color="auto"/>
        <w:right w:val="none" w:sz="0" w:space="0" w:color="auto"/>
      </w:divBdr>
    </w:div>
    <w:div w:id="1542012540">
      <w:bodyDiv w:val="1"/>
      <w:marLeft w:val="0"/>
      <w:marRight w:val="0"/>
      <w:marTop w:val="0"/>
      <w:marBottom w:val="0"/>
      <w:divBdr>
        <w:top w:val="none" w:sz="0" w:space="0" w:color="auto"/>
        <w:left w:val="none" w:sz="0" w:space="0" w:color="auto"/>
        <w:bottom w:val="none" w:sz="0" w:space="0" w:color="auto"/>
        <w:right w:val="none" w:sz="0" w:space="0" w:color="auto"/>
      </w:divBdr>
    </w:div>
    <w:div w:id="1544362685">
      <w:bodyDiv w:val="1"/>
      <w:marLeft w:val="0"/>
      <w:marRight w:val="0"/>
      <w:marTop w:val="0"/>
      <w:marBottom w:val="0"/>
      <w:divBdr>
        <w:top w:val="none" w:sz="0" w:space="0" w:color="auto"/>
        <w:left w:val="none" w:sz="0" w:space="0" w:color="auto"/>
        <w:bottom w:val="none" w:sz="0" w:space="0" w:color="auto"/>
        <w:right w:val="none" w:sz="0" w:space="0" w:color="auto"/>
      </w:divBdr>
    </w:div>
    <w:div w:id="1548494558">
      <w:bodyDiv w:val="1"/>
      <w:marLeft w:val="0"/>
      <w:marRight w:val="0"/>
      <w:marTop w:val="0"/>
      <w:marBottom w:val="0"/>
      <w:divBdr>
        <w:top w:val="none" w:sz="0" w:space="0" w:color="auto"/>
        <w:left w:val="none" w:sz="0" w:space="0" w:color="auto"/>
        <w:bottom w:val="none" w:sz="0" w:space="0" w:color="auto"/>
        <w:right w:val="none" w:sz="0" w:space="0" w:color="auto"/>
      </w:divBdr>
    </w:div>
    <w:div w:id="1548831178">
      <w:bodyDiv w:val="1"/>
      <w:marLeft w:val="0"/>
      <w:marRight w:val="0"/>
      <w:marTop w:val="0"/>
      <w:marBottom w:val="0"/>
      <w:divBdr>
        <w:top w:val="none" w:sz="0" w:space="0" w:color="auto"/>
        <w:left w:val="none" w:sz="0" w:space="0" w:color="auto"/>
        <w:bottom w:val="none" w:sz="0" w:space="0" w:color="auto"/>
        <w:right w:val="none" w:sz="0" w:space="0" w:color="auto"/>
      </w:divBdr>
    </w:div>
    <w:div w:id="1550069440">
      <w:bodyDiv w:val="1"/>
      <w:marLeft w:val="0"/>
      <w:marRight w:val="0"/>
      <w:marTop w:val="0"/>
      <w:marBottom w:val="0"/>
      <w:divBdr>
        <w:top w:val="none" w:sz="0" w:space="0" w:color="auto"/>
        <w:left w:val="none" w:sz="0" w:space="0" w:color="auto"/>
        <w:bottom w:val="none" w:sz="0" w:space="0" w:color="auto"/>
        <w:right w:val="none" w:sz="0" w:space="0" w:color="auto"/>
      </w:divBdr>
    </w:div>
    <w:div w:id="1559630220">
      <w:bodyDiv w:val="1"/>
      <w:marLeft w:val="0"/>
      <w:marRight w:val="0"/>
      <w:marTop w:val="0"/>
      <w:marBottom w:val="0"/>
      <w:divBdr>
        <w:top w:val="none" w:sz="0" w:space="0" w:color="auto"/>
        <w:left w:val="none" w:sz="0" w:space="0" w:color="auto"/>
        <w:bottom w:val="none" w:sz="0" w:space="0" w:color="auto"/>
        <w:right w:val="none" w:sz="0" w:space="0" w:color="auto"/>
      </w:divBdr>
    </w:div>
    <w:div w:id="1563059979">
      <w:bodyDiv w:val="1"/>
      <w:marLeft w:val="0"/>
      <w:marRight w:val="0"/>
      <w:marTop w:val="0"/>
      <w:marBottom w:val="0"/>
      <w:divBdr>
        <w:top w:val="none" w:sz="0" w:space="0" w:color="auto"/>
        <w:left w:val="none" w:sz="0" w:space="0" w:color="auto"/>
        <w:bottom w:val="none" w:sz="0" w:space="0" w:color="auto"/>
        <w:right w:val="none" w:sz="0" w:space="0" w:color="auto"/>
      </w:divBdr>
    </w:div>
    <w:div w:id="1570118295">
      <w:bodyDiv w:val="1"/>
      <w:marLeft w:val="0"/>
      <w:marRight w:val="0"/>
      <w:marTop w:val="0"/>
      <w:marBottom w:val="0"/>
      <w:divBdr>
        <w:top w:val="none" w:sz="0" w:space="0" w:color="auto"/>
        <w:left w:val="none" w:sz="0" w:space="0" w:color="auto"/>
        <w:bottom w:val="none" w:sz="0" w:space="0" w:color="auto"/>
        <w:right w:val="none" w:sz="0" w:space="0" w:color="auto"/>
      </w:divBdr>
    </w:div>
    <w:div w:id="1576016934">
      <w:bodyDiv w:val="1"/>
      <w:marLeft w:val="0"/>
      <w:marRight w:val="0"/>
      <w:marTop w:val="0"/>
      <w:marBottom w:val="0"/>
      <w:divBdr>
        <w:top w:val="none" w:sz="0" w:space="0" w:color="auto"/>
        <w:left w:val="none" w:sz="0" w:space="0" w:color="auto"/>
        <w:bottom w:val="none" w:sz="0" w:space="0" w:color="auto"/>
        <w:right w:val="none" w:sz="0" w:space="0" w:color="auto"/>
      </w:divBdr>
    </w:div>
    <w:div w:id="1580408463">
      <w:bodyDiv w:val="1"/>
      <w:marLeft w:val="0"/>
      <w:marRight w:val="0"/>
      <w:marTop w:val="0"/>
      <w:marBottom w:val="0"/>
      <w:divBdr>
        <w:top w:val="none" w:sz="0" w:space="0" w:color="auto"/>
        <w:left w:val="none" w:sz="0" w:space="0" w:color="auto"/>
        <w:bottom w:val="none" w:sz="0" w:space="0" w:color="auto"/>
        <w:right w:val="none" w:sz="0" w:space="0" w:color="auto"/>
      </w:divBdr>
    </w:div>
    <w:div w:id="1584605649">
      <w:bodyDiv w:val="1"/>
      <w:marLeft w:val="0"/>
      <w:marRight w:val="0"/>
      <w:marTop w:val="0"/>
      <w:marBottom w:val="0"/>
      <w:divBdr>
        <w:top w:val="none" w:sz="0" w:space="0" w:color="auto"/>
        <w:left w:val="none" w:sz="0" w:space="0" w:color="auto"/>
        <w:bottom w:val="none" w:sz="0" w:space="0" w:color="auto"/>
        <w:right w:val="none" w:sz="0" w:space="0" w:color="auto"/>
      </w:divBdr>
    </w:div>
    <w:div w:id="1589075821">
      <w:bodyDiv w:val="1"/>
      <w:marLeft w:val="0"/>
      <w:marRight w:val="0"/>
      <w:marTop w:val="0"/>
      <w:marBottom w:val="0"/>
      <w:divBdr>
        <w:top w:val="none" w:sz="0" w:space="0" w:color="auto"/>
        <w:left w:val="none" w:sz="0" w:space="0" w:color="auto"/>
        <w:bottom w:val="none" w:sz="0" w:space="0" w:color="auto"/>
        <w:right w:val="none" w:sz="0" w:space="0" w:color="auto"/>
      </w:divBdr>
    </w:div>
    <w:div w:id="1589196038">
      <w:bodyDiv w:val="1"/>
      <w:marLeft w:val="0"/>
      <w:marRight w:val="0"/>
      <w:marTop w:val="0"/>
      <w:marBottom w:val="0"/>
      <w:divBdr>
        <w:top w:val="none" w:sz="0" w:space="0" w:color="auto"/>
        <w:left w:val="none" w:sz="0" w:space="0" w:color="auto"/>
        <w:bottom w:val="none" w:sz="0" w:space="0" w:color="auto"/>
        <w:right w:val="none" w:sz="0" w:space="0" w:color="auto"/>
      </w:divBdr>
    </w:div>
    <w:div w:id="1589265606">
      <w:bodyDiv w:val="1"/>
      <w:marLeft w:val="0"/>
      <w:marRight w:val="0"/>
      <w:marTop w:val="0"/>
      <w:marBottom w:val="0"/>
      <w:divBdr>
        <w:top w:val="none" w:sz="0" w:space="0" w:color="auto"/>
        <w:left w:val="none" w:sz="0" w:space="0" w:color="auto"/>
        <w:bottom w:val="none" w:sz="0" w:space="0" w:color="auto"/>
        <w:right w:val="none" w:sz="0" w:space="0" w:color="auto"/>
      </w:divBdr>
    </w:div>
    <w:div w:id="1592884296">
      <w:bodyDiv w:val="1"/>
      <w:marLeft w:val="0"/>
      <w:marRight w:val="0"/>
      <w:marTop w:val="0"/>
      <w:marBottom w:val="0"/>
      <w:divBdr>
        <w:top w:val="none" w:sz="0" w:space="0" w:color="auto"/>
        <w:left w:val="none" w:sz="0" w:space="0" w:color="auto"/>
        <w:bottom w:val="none" w:sz="0" w:space="0" w:color="auto"/>
        <w:right w:val="none" w:sz="0" w:space="0" w:color="auto"/>
      </w:divBdr>
    </w:div>
    <w:div w:id="1598059318">
      <w:bodyDiv w:val="1"/>
      <w:marLeft w:val="0"/>
      <w:marRight w:val="0"/>
      <w:marTop w:val="0"/>
      <w:marBottom w:val="0"/>
      <w:divBdr>
        <w:top w:val="none" w:sz="0" w:space="0" w:color="auto"/>
        <w:left w:val="none" w:sz="0" w:space="0" w:color="auto"/>
        <w:bottom w:val="none" w:sz="0" w:space="0" w:color="auto"/>
        <w:right w:val="none" w:sz="0" w:space="0" w:color="auto"/>
      </w:divBdr>
    </w:div>
    <w:div w:id="1618415852">
      <w:bodyDiv w:val="1"/>
      <w:marLeft w:val="0"/>
      <w:marRight w:val="0"/>
      <w:marTop w:val="0"/>
      <w:marBottom w:val="0"/>
      <w:divBdr>
        <w:top w:val="none" w:sz="0" w:space="0" w:color="auto"/>
        <w:left w:val="none" w:sz="0" w:space="0" w:color="auto"/>
        <w:bottom w:val="none" w:sz="0" w:space="0" w:color="auto"/>
        <w:right w:val="none" w:sz="0" w:space="0" w:color="auto"/>
      </w:divBdr>
    </w:div>
    <w:div w:id="1621182866">
      <w:bodyDiv w:val="1"/>
      <w:marLeft w:val="0"/>
      <w:marRight w:val="0"/>
      <w:marTop w:val="0"/>
      <w:marBottom w:val="0"/>
      <w:divBdr>
        <w:top w:val="none" w:sz="0" w:space="0" w:color="auto"/>
        <w:left w:val="none" w:sz="0" w:space="0" w:color="auto"/>
        <w:bottom w:val="none" w:sz="0" w:space="0" w:color="auto"/>
        <w:right w:val="none" w:sz="0" w:space="0" w:color="auto"/>
      </w:divBdr>
    </w:div>
    <w:div w:id="1624506962">
      <w:bodyDiv w:val="1"/>
      <w:marLeft w:val="0"/>
      <w:marRight w:val="0"/>
      <w:marTop w:val="0"/>
      <w:marBottom w:val="0"/>
      <w:divBdr>
        <w:top w:val="none" w:sz="0" w:space="0" w:color="auto"/>
        <w:left w:val="none" w:sz="0" w:space="0" w:color="auto"/>
        <w:bottom w:val="none" w:sz="0" w:space="0" w:color="auto"/>
        <w:right w:val="none" w:sz="0" w:space="0" w:color="auto"/>
      </w:divBdr>
    </w:div>
    <w:div w:id="1626042897">
      <w:bodyDiv w:val="1"/>
      <w:marLeft w:val="0"/>
      <w:marRight w:val="0"/>
      <w:marTop w:val="0"/>
      <w:marBottom w:val="0"/>
      <w:divBdr>
        <w:top w:val="none" w:sz="0" w:space="0" w:color="auto"/>
        <w:left w:val="none" w:sz="0" w:space="0" w:color="auto"/>
        <w:bottom w:val="none" w:sz="0" w:space="0" w:color="auto"/>
        <w:right w:val="none" w:sz="0" w:space="0" w:color="auto"/>
      </w:divBdr>
    </w:div>
    <w:div w:id="1626962584">
      <w:bodyDiv w:val="1"/>
      <w:marLeft w:val="0"/>
      <w:marRight w:val="0"/>
      <w:marTop w:val="0"/>
      <w:marBottom w:val="0"/>
      <w:divBdr>
        <w:top w:val="none" w:sz="0" w:space="0" w:color="auto"/>
        <w:left w:val="none" w:sz="0" w:space="0" w:color="auto"/>
        <w:bottom w:val="none" w:sz="0" w:space="0" w:color="auto"/>
        <w:right w:val="none" w:sz="0" w:space="0" w:color="auto"/>
      </w:divBdr>
    </w:div>
    <w:div w:id="1627462758">
      <w:bodyDiv w:val="1"/>
      <w:marLeft w:val="0"/>
      <w:marRight w:val="0"/>
      <w:marTop w:val="0"/>
      <w:marBottom w:val="0"/>
      <w:divBdr>
        <w:top w:val="none" w:sz="0" w:space="0" w:color="auto"/>
        <w:left w:val="none" w:sz="0" w:space="0" w:color="auto"/>
        <w:bottom w:val="none" w:sz="0" w:space="0" w:color="auto"/>
        <w:right w:val="none" w:sz="0" w:space="0" w:color="auto"/>
      </w:divBdr>
    </w:div>
    <w:div w:id="1629972799">
      <w:bodyDiv w:val="1"/>
      <w:marLeft w:val="0"/>
      <w:marRight w:val="0"/>
      <w:marTop w:val="0"/>
      <w:marBottom w:val="0"/>
      <w:divBdr>
        <w:top w:val="none" w:sz="0" w:space="0" w:color="auto"/>
        <w:left w:val="none" w:sz="0" w:space="0" w:color="auto"/>
        <w:bottom w:val="none" w:sz="0" w:space="0" w:color="auto"/>
        <w:right w:val="none" w:sz="0" w:space="0" w:color="auto"/>
      </w:divBdr>
    </w:div>
    <w:div w:id="1630672852">
      <w:bodyDiv w:val="1"/>
      <w:marLeft w:val="0"/>
      <w:marRight w:val="0"/>
      <w:marTop w:val="0"/>
      <w:marBottom w:val="0"/>
      <w:divBdr>
        <w:top w:val="none" w:sz="0" w:space="0" w:color="auto"/>
        <w:left w:val="none" w:sz="0" w:space="0" w:color="auto"/>
        <w:bottom w:val="none" w:sz="0" w:space="0" w:color="auto"/>
        <w:right w:val="none" w:sz="0" w:space="0" w:color="auto"/>
      </w:divBdr>
    </w:div>
    <w:div w:id="1630739072">
      <w:bodyDiv w:val="1"/>
      <w:marLeft w:val="0"/>
      <w:marRight w:val="0"/>
      <w:marTop w:val="0"/>
      <w:marBottom w:val="0"/>
      <w:divBdr>
        <w:top w:val="none" w:sz="0" w:space="0" w:color="auto"/>
        <w:left w:val="none" w:sz="0" w:space="0" w:color="auto"/>
        <w:bottom w:val="none" w:sz="0" w:space="0" w:color="auto"/>
        <w:right w:val="none" w:sz="0" w:space="0" w:color="auto"/>
      </w:divBdr>
    </w:div>
    <w:div w:id="1630742573">
      <w:bodyDiv w:val="1"/>
      <w:marLeft w:val="0"/>
      <w:marRight w:val="0"/>
      <w:marTop w:val="0"/>
      <w:marBottom w:val="0"/>
      <w:divBdr>
        <w:top w:val="none" w:sz="0" w:space="0" w:color="auto"/>
        <w:left w:val="none" w:sz="0" w:space="0" w:color="auto"/>
        <w:bottom w:val="none" w:sz="0" w:space="0" w:color="auto"/>
        <w:right w:val="none" w:sz="0" w:space="0" w:color="auto"/>
      </w:divBdr>
    </w:div>
    <w:div w:id="1633974588">
      <w:bodyDiv w:val="1"/>
      <w:marLeft w:val="0"/>
      <w:marRight w:val="0"/>
      <w:marTop w:val="0"/>
      <w:marBottom w:val="0"/>
      <w:divBdr>
        <w:top w:val="none" w:sz="0" w:space="0" w:color="auto"/>
        <w:left w:val="none" w:sz="0" w:space="0" w:color="auto"/>
        <w:bottom w:val="none" w:sz="0" w:space="0" w:color="auto"/>
        <w:right w:val="none" w:sz="0" w:space="0" w:color="auto"/>
      </w:divBdr>
    </w:div>
    <w:div w:id="1648122525">
      <w:bodyDiv w:val="1"/>
      <w:marLeft w:val="0"/>
      <w:marRight w:val="0"/>
      <w:marTop w:val="0"/>
      <w:marBottom w:val="0"/>
      <w:divBdr>
        <w:top w:val="none" w:sz="0" w:space="0" w:color="auto"/>
        <w:left w:val="none" w:sz="0" w:space="0" w:color="auto"/>
        <w:bottom w:val="none" w:sz="0" w:space="0" w:color="auto"/>
        <w:right w:val="none" w:sz="0" w:space="0" w:color="auto"/>
      </w:divBdr>
    </w:div>
    <w:div w:id="1648779978">
      <w:bodyDiv w:val="1"/>
      <w:marLeft w:val="0"/>
      <w:marRight w:val="0"/>
      <w:marTop w:val="0"/>
      <w:marBottom w:val="0"/>
      <w:divBdr>
        <w:top w:val="none" w:sz="0" w:space="0" w:color="auto"/>
        <w:left w:val="none" w:sz="0" w:space="0" w:color="auto"/>
        <w:bottom w:val="none" w:sz="0" w:space="0" w:color="auto"/>
        <w:right w:val="none" w:sz="0" w:space="0" w:color="auto"/>
      </w:divBdr>
    </w:div>
    <w:div w:id="1652127977">
      <w:bodyDiv w:val="1"/>
      <w:marLeft w:val="0"/>
      <w:marRight w:val="0"/>
      <w:marTop w:val="0"/>
      <w:marBottom w:val="0"/>
      <w:divBdr>
        <w:top w:val="none" w:sz="0" w:space="0" w:color="auto"/>
        <w:left w:val="none" w:sz="0" w:space="0" w:color="auto"/>
        <w:bottom w:val="none" w:sz="0" w:space="0" w:color="auto"/>
        <w:right w:val="none" w:sz="0" w:space="0" w:color="auto"/>
      </w:divBdr>
    </w:div>
    <w:div w:id="1657029335">
      <w:bodyDiv w:val="1"/>
      <w:marLeft w:val="0"/>
      <w:marRight w:val="0"/>
      <w:marTop w:val="0"/>
      <w:marBottom w:val="0"/>
      <w:divBdr>
        <w:top w:val="none" w:sz="0" w:space="0" w:color="auto"/>
        <w:left w:val="none" w:sz="0" w:space="0" w:color="auto"/>
        <w:bottom w:val="none" w:sz="0" w:space="0" w:color="auto"/>
        <w:right w:val="none" w:sz="0" w:space="0" w:color="auto"/>
      </w:divBdr>
    </w:div>
    <w:div w:id="1659072036">
      <w:bodyDiv w:val="1"/>
      <w:marLeft w:val="0"/>
      <w:marRight w:val="0"/>
      <w:marTop w:val="0"/>
      <w:marBottom w:val="0"/>
      <w:divBdr>
        <w:top w:val="none" w:sz="0" w:space="0" w:color="auto"/>
        <w:left w:val="none" w:sz="0" w:space="0" w:color="auto"/>
        <w:bottom w:val="none" w:sz="0" w:space="0" w:color="auto"/>
        <w:right w:val="none" w:sz="0" w:space="0" w:color="auto"/>
      </w:divBdr>
    </w:div>
    <w:div w:id="1659847508">
      <w:bodyDiv w:val="1"/>
      <w:marLeft w:val="0"/>
      <w:marRight w:val="0"/>
      <w:marTop w:val="0"/>
      <w:marBottom w:val="0"/>
      <w:divBdr>
        <w:top w:val="none" w:sz="0" w:space="0" w:color="auto"/>
        <w:left w:val="none" w:sz="0" w:space="0" w:color="auto"/>
        <w:bottom w:val="none" w:sz="0" w:space="0" w:color="auto"/>
        <w:right w:val="none" w:sz="0" w:space="0" w:color="auto"/>
      </w:divBdr>
    </w:div>
    <w:div w:id="1664745580">
      <w:bodyDiv w:val="1"/>
      <w:marLeft w:val="0"/>
      <w:marRight w:val="0"/>
      <w:marTop w:val="0"/>
      <w:marBottom w:val="0"/>
      <w:divBdr>
        <w:top w:val="none" w:sz="0" w:space="0" w:color="auto"/>
        <w:left w:val="none" w:sz="0" w:space="0" w:color="auto"/>
        <w:bottom w:val="none" w:sz="0" w:space="0" w:color="auto"/>
        <w:right w:val="none" w:sz="0" w:space="0" w:color="auto"/>
      </w:divBdr>
    </w:div>
    <w:div w:id="1664816045">
      <w:bodyDiv w:val="1"/>
      <w:marLeft w:val="0"/>
      <w:marRight w:val="0"/>
      <w:marTop w:val="0"/>
      <w:marBottom w:val="0"/>
      <w:divBdr>
        <w:top w:val="none" w:sz="0" w:space="0" w:color="auto"/>
        <w:left w:val="none" w:sz="0" w:space="0" w:color="auto"/>
        <w:bottom w:val="none" w:sz="0" w:space="0" w:color="auto"/>
        <w:right w:val="none" w:sz="0" w:space="0" w:color="auto"/>
      </w:divBdr>
    </w:div>
    <w:div w:id="1665281129">
      <w:bodyDiv w:val="1"/>
      <w:marLeft w:val="0"/>
      <w:marRight w:val="0"/>
      <w:marTop w:val="0"/>
      <w:marBottom w:val="0"/>
      <w:divBdr>
        <w:top w:val="none" w:sz="0" w:space="0" w:color="auto"/>
        <w:left w:val="none" w:sz="0" w:space="0" w:color="auto"/>
        <w:bottom w:val="none" w:sz="0" w:space="0" w:color="auto"/>
        <w:right w:val="none" w:sz="0" w:space="0" w:color="auto"/>
      </w:divBdr>
    </w:div>
    <w:div w:id="1665819353">
      <w:bodyDiv w:val="1"/>
      <w:marLeft w:val="0"/>
      <w:marRight w:val="0"/>
      <w:marTop w:val="0"/>
      <w:marBottom w:val="0"/>
      <w:divBdr>
        <w:top w:val="none" w:sz="0" w:space="0" w:color="auto"/>
        <w:left w:val="none" w:sz="0" w:space="0" w:color="auto"/>
        <w:bottom w:val="none" w:sz="0" w:space="0" w:color="auto"/>
        <w:right w:val="none" w:sz="0" w:space="0" w:color="auto"/>
      </w:divBdr>
    </w:div>
    <w:div w:id="1667440876">
      <w:bodyDiv w:val="1"/>
      <w:marLeft w:val="0"/>
      <w:marRight w:val="0"/>
      <w:marTop w:val="0"/>
      <w:marBottom w:val="0"/>
      <w:divBdr>
        <w:top w:val="none" w:sz="0" w:space="0" w:color="auto"/>
        <w:left w:val="none" w:sz="0" w:space="0" w:color="auto"/>
        <w:bottom w:val="none" w:sz="0" w:space="0" w:color="auto"/>
        <w:right w:val="none" w:sz="0" w:space="0" w:color="auto"/>
      </w:divBdr>
    </w:div>
    <w:div w:id="1670868792">
      <w:bodyDiv w:val="1"/>
      <w:marLeft w:val="0"/>
      <w:marRight w:val="0"/>
      <w:marTop w:val="0"/>
      <w:marBottom w:val="0"/>
      <w:divBdr>
        <w:top w:val="none" w:sz="0" w:space="0" w:color="auto"/>
        <w:left w:val="none" w:sz="0" w:space="0" w:color="auto"/>
        <w:bottom w:val="none" w:sz="0" w:space="0" w:color="auto"/>
        <w:right w:val="none" w:sz="0" w:space="0" w:color="auto"/>
      </w:divBdr>
    </w:div>
    <w:div w:id="1678120551">
      <w:bodyDiv w:val="1"/>
      <w:marLeft w:val="0"/>
      <w:marRight w:val="0"/>
      <w:marTop w:val="0"/>
      <w:marBottom w:val="0"/>
      <w:divBdr>
        <w:top w:val="none" w:sz="0" w:space="0" w:color="auto"/>
        <w:left w:val="none" w:sz="0" w:space="0" w:color="auto"/>
        <w:bottom w:val="none" w:sz="0" w:space="0" w:color="auto"/>
        <w:right w:val="none" w:sz="0" w:space="0" w:color="auto"/>
      </w:divBdr>
    </w:div>
    <w:div w:id="1680933559">
      <w:bodyDiv w:val="1"/>
      <w:marLeft w:val="0"/>
      <w:marRight w:val="0"/>
      <w:marTop w:val="0"/>
      <w:marBottom w:val="0"/>
      <w:divBdr>
        <w:top w:val="none" w:sz="0" w:space="0" w:color="auto"/>
        <w:left w:val="none" w:sz="0" w:space="0" w:color="auto"/>
        <w:bottom w:val="none" w:sz="0" w:space="0" w:color="auto"/>
        <w:right w:val="none" w:sz="0" w:space="0" w:color="auto"/>
      </w:divBdr>
    </w:div>
    <w:div w:id="1684816846">
      <w:bodyDiv w:val="1"/>
      <w:marLeft w:val="0"/>
      <w:marRight w:val="0"/>
      <w:marTop w:val="0"/>
      <w:marBottom w:val="0"/>
      <w:divBdr>
        <w:top w:val="none" w:sz="0" w:space="0" w:color="auto"/>
        <w:left w:val="none" w:sz="0" w:space="0" w:color="auto"/>
        <w:bottom w:val="none" w:sz="0" w:space="0" w:color="auto"/>
        <w:right w:val="none" w:sz="0" w:space="0" w:color="auto"/>
      </w:divBdr>
    </w:div>
    <w:div w:id="1687441695">
      <w:bodyDiv w:val="1"/>
      <w:marLeft w:val="0"/>
      <w:marRight w:val="0"/>
      <w:marTop w:val="0"/>
      <w:marBottom w:val="0"/>
      <w:divBdr>
        <w:top w:val="none" w:sz="0" w:space="0" w:color="auto"/>
        <w:left w:val="none" w:sz="0" w:space="0" w:color="auto"/>
        <w:bottom w:val="none" w:sz="0" w:space="0" w:color="auto"/>
        <w:right w:val="none" w:sz="0" w:space="0" w:color="auto"/>
      </w:divBdr>
    </w:div>
    <w:div w:id="1688822547">
      <w:bodyDiv w:val="1"/>
      <w:marLeft w:val="0"/>
      <w:marRight w:val="0"/>
      <w:marTop w:val="0"/>
      <w:marBottom w:val="0"/>
      <w:divBdr>
        <w:top w:val="none" w:sz="0" w:space="0" w:color="auto"/>
        <w:left w:val="none" w:sz="0" w:space="0" w:color="auto"/>
        <w:bottom w:val="none" w:sz="0" w:space="0" w:color="auto"/>
        <w:right w:val="none" w:sz="0" w:space="0" w:color="auto"/>
      </w:divBdr>
    </w:div>
    <w:div w:id="1694266132">
      <w:bodyDiv w:val="1"/>
      <w:marLeft w:val="0"/>
      <w:marRight w:val="0"/>
      <w:marTop w:val="0"/>
      <w:marBottom w:val="0"/>
      <w:divBdr>
        <w:top w:val="none" w:sz="0" w:space="0" w:color="auto"/>
        <w:left w:val="none" w:sz="0" w:space="0" w:color="auto"/>
        <w:bottom w:val="none" w:sz="0" w:space="0" w:color="auto"/>
        <w:right w:val="none" w:sz="0" w:space="0" w:color="auto"/>
      </w:divBdr>
    </w:div>
    <w:div w:id="1697580020">
      <w:bodyDiv w:val="1"/>
      <w:marLeft w:val="0"/>
      <w:marRight w:val="0"/>
      <w:marTop w:val="0"/>
      <w:marBottom w:val="0"/>
      <w:divBdr>
        <w:top w:val="none" w:sz="0" w:space="0" w:color="auto"/>
        <w:left w:val="none" w:sz="0" w:space="0" w:color="auto"/>
        <w:bottom w:val="none" w:sz="0" w:space="0" w:color="auto"/>
        <w:right w:val="none" w:sz="0" w:space="0" w:color="auto"/>
      </w:divBdr>
    </w:div>
    <w:div w:id="1701511598">
      <w:bodyDiv w:val="1"/>
      <w:marLeft w:val="0"/>
      <w:marRight w:val="0"/>
      <w:marTop w:val="0"/>
      <w:marBottom w:val="0"/>
      <w:divBdr>
        <w:top w:val="none" w:sz="0" w:space="0" w:color="auto"/>
        <w:left w:val="none" w:sz="0" w:space="0" w:color="auto"/>
        <w:bottom w:val="none" w:sz="0" w:space="0" w:color="auto"/>
        <w:right w:val="none" w:sz="0" w:space="0" w:color="auto"/>
      </w:divBdr>
    </w:div>
    <w:div w:id="1711569168">
      <w:bodyDiv w:val="1"/>
      <w:marLeft w:val="0"/>
      <w:marRight w:val="0"/>
      <w:marTop w:val="0"/>
      <w:marBottom w:val="0"/>
      <w:divBdr>
        <w:top w:val="none" w:sz="0" w:space="0" w:color="auto"/>
        <w:left w:val="none" w:sz="0" w:space="0" w:color="auto"/>
        <w:bottom w:val="none" w:sz="0" w:space="0" w:color="auto"/>
        <w:right w:val="none" w:sz="0" w:space="0" w:color="auto"/>
      </w:divBdr>
    </w:div>
    <w:div w:id="1720202972">
      <w:bodyDiv w:val="1"/>
      <w:marLeft w:val="0"/>
      <w:marRight w:val="0"/>
      <w:marTop w:val="0"/>
      <w:marBottom w:val="0"/>
      <w:divBdr>
        <w:top w:val="none" w:sz="0" w:space="0" w:color="auto"/>
        <w:left w:val="none" w:sz="0" w:space="0" w:color="auto"/>
        <w:bottom w:val="none" w:sz="0" w:space="0" w:color="auto"/>
        <w:right w:val="none" w:sz="0" w:space="0" w:color="auto"/>
      </w:divBdr>
    </w:div>
    <w:div w:id="1720400962">
      <w:bodyDiv w:val="1"/>
      <w:marLeft w:val="0"/>
      <w:marRight w:val="0"/>
      <w:marTop w:val="0"/>
      <w:marBottom w:val="0"/>
      <w:divBdr>
        <w:top w:val="none" w:sz="0" w:space="0" w:color="auto"/>
        <w:left w:val="none" w:sz="0" w:space="0" w:color="auto"/>
        <w:bottom w:val="none" w:sz="0" w:space="0" w:color="auto"/>
        <w:right w:val="none" w:sz="0" w:space="0" w:color="auto"/>
      </w:divBdr>
    </w:div>
    <w:div w:id="1722364481">
      <w:bodyDiv w:val="1"/>
      <w:marLeft w:val="0"/>
      <w:marRight w:val="0"/>
      <w:marTop w:val="0"/>
      <w:marBottom w:val="0"/>
      <w:divBdr>
        <w:top w:val="none" w:sz="0" w:space="0" w:color="auto"/>
        <w:left w:val="none" w:sz="0" w:space="0" w:color="auto"/>
        <w:bottom w:val="none" w:sz="0" w:space="0" w:color="auto"/>
        <w:right w:val="none" w:sz="0" w:space="0" w:color="auto"/>
      </w:divBdr>
    </w:div>
    <w:div w:id="1724208612">
      <w:bodyDiv w:val="1"/>
      <w:marLeft w:val="0"/>
      <w:marRight w:val="0"/>
      <w:marTop w:val="0"/>
      <w:marBottom w:val="0"/>
      <w:divBdr>
        <w:top w:val="none" w:sz="0" w:space="0" w:color="auto"/>
        <w:left w:val="none" w:sz="0" w:space="0" w:color="auto"/>
        <w:bottom w:val="none" w:sz="0" w:space="0" w:color="auto"/>
        <w:right w:val="none" w:sz="0" w:space="0" w:color="auto"/>
      </w:divBdr>
    </w:div>
    <w:div w:id="1724213766">
      <w:bodyDiv w:val="1"/>
      <w:marLeft w:val="0"/>
      <w:marRight w:val="0"/>
      <w:marTop w:val="0"/>
      <w:marBottom w:val="0"/>
      <w:divBdr>
        <w:top w:val="none" w:sz="0" w:space="0" w:color="auto"/>
        <w:left w:val="none" w:sz="0" w:space="0" w:color="auto"/>
        <w:bottom w:val="none" w:sz="0" w:space="0" w:color="auto"/>
        <w:right w:val="none" w:sz="0" w:space="0" w:color="auto"/>
      </w:divBdr>
    </w:div>
    <w:div w:id="1725908353">
      <w:bodyDiv w:val="1"/>
      <w:marLeft w:val="0"/>
      <w:marRight w:val="0"/>
      <w:marTop w:val="0"/>
      <w:marBottom w:val="0"/>
      <w:divBdr>
        <w:top w:val="none" w:sz="0" w:space="0" w:color="auto"/>
        <w:left w:val="none" w:sz="0" w:space="0" w:color="auto"/>
        <w:bottom w:val="none" w:sz="0" w:space="0" w:color="auto"/>
        <w:right w:val="none" w:sz="0" w:space="0" w:color="auto"/>
      </w:divBdr>
    </w:div>
    <w:div w:id="1733117662">
      <w:bodyDiv w:val="1"/>
      <w:marLeft w:val="0"/>
      <w:marRight w:val="0"/>
      <w:marTop w:val="0"/>
      <w:marBottom w:val="0"/>
      <w:divBdr>
        <w:top w:val="none" w:sz="0" w:space="0" w:color="auto"/>
        <w:left w:val="none" w:sz="0" w:space="0" w:color="auto"/>
        <w:bottom w:val="none" w:sz="0" w:space="0" w:color="auto"/>
        <w:right w:val="none" w:sz="0" w:space="0" w:color="auto"/>
      </w:divBdr>
    </w:div>
    <w:div w:id="1735353135">
      <w:bodyDiv w:val="1"/>
      <w:marLeft w:val="0"/>
      <w:marRight w:val="0"/>
      <w:marTop w:val="0"/>
      <w:marBottom w:val="0"/>
      <w:divBdr>
        <w:top w:val="none" w:sz="0" w:space="0" w:color="auto"/>
        <w:left w:val="none" w:sz="0" w:space="0" w:color="auto"/>
        <w:bottom w:val="none" w:sz="0" w:space="0" w:color="auto"/>
        <w:right w:val="none" w:sz="0" w:space="0" w:color="auto"/>
      </w:divBdr>
    </w:div>
    <w:div w:id="1736466693">
      <w:bodyDiv w:val="1"/>
      <w:marLeft w:val="0"/>
      <w:marRight w:val="0"/>
      <w:marTop w:val="0"/>
      <w:marBottom w:val="0"/>
      <w:divBdr>
        <w:top w:val="none" w:sz="0" w:space="0" w:color="auto"/>
        <w:left w:val="none" w:sz="0" w:space="0" w:color="auto"/>
        <w:bottom w:val="none" w:sz="0" w:space="0" w:color="auto"/>
        <w:right w:val="none" w:sz="0" w:space="0" w:color="auto"/>
      </w:divBdr>
    </w:div>
    <w:div w:id="1743331132">
      <w:bodyDiv w:val="1"/>
      <w:marLeft w:val="0"/>
      <w:marRight w:val="0"/>
      <w:marTop w:val="0"/>
      <w:marBottom w:val="0"/>
      <w:divBdr>
        <w:top w:val="none" w:sz="0" w:space="0" w:color="auto"/>
        <w:left w:val="none" w:sz="0" w:space="0" w:color="auto"/>
        <w:bottom w:val="none" w:sz="0" w:space="0" w:color="auto"/>
        <w:right w:val="none" w:sz="0" w:space="0" w:color="auto"/>
      </w:divBdr>
    </w:div>
    <w:div w:id="1745948687">
      <w:bodyDiv w:val="1"/>
      <w:marLeft w:val="0"/>
      <w:marRight w:val="0"/>
      <w:marTop w:val="0"/>
      <w:marBottom w:val="0"/>
      <w:divBdr>
        <w:top w:val="none" w:sz="0" w:space="0" w:color="auto"/>
        <w:left w:val="none" w:sz="0" w:space="0" w:color="auto"/>
        <w:bottom w:val="none" w:sz="0" w:space="0" w:color="auto"/>
        <w:right w:val="none" w:sz="0" w:space="0" w:color="auto"/>
      </w:divBdr>
    </w:div>
    <w:div w:id="1746998469">
      <w:bodyDiv w:val="1"/>
      <w:marLeft w:val="0"/>
      <w:marRight w:val="0"/>
      <w:marTop w:val="0"/>
      <w:marBottom w:val="0"/>
      <w:divBdr>
        <w:top w:val="none" w:sz="0" w:space="0" w:color="auto"/>
        <w:left w:val="none" w:sz="0" w:space="0" w:color="auto"/>
        <w:bottom w:val="none" w:sz="0" w:space="0" w:color="auto"/>
        <w:right w:val="none" w:sz="0" w:space="0" w:color="auto"/>
      </w:divBdr>
    </w:div>
    <w:div w:id="1747024134">
      <w:bodyDiv w:val="1"/>
      <w:marLeft w:val="0"/>
      <w:marRight w:val="0"/>
      <w:marTop w:val="0"/>
      <w:marBottom w:val="0"/>
      <w:divBdr>
        <w:top w:val="none" w:sz="0" w:space="0" w:color="auto"/>
        <w:left w:val="none" w:sz="0" w:space="0" w:color="auto"/>
        <w:bottom w:val="none" w:sz="0" w:space="0" w:color="auto"/>
        <w:right w:val="none" w:sz="0" w:space="0" w:color="auto"/>
      </w:divBdr>
    </w:div>
    <w:div w:id="1752851184">
      <w:bodyDiv w:val="1"/>
      <w:marLeft w:val="0"/>
      <w:marRight w:val="0"/>
      <w:marTop w:val="0"/>
      <w:marBottom w:val="0"/>
      <w:divBdr>
        <w:top w:val="none" w:sz="0" w:space="0" w:color="auto"/>
        <w:left w:val="none" w:sz="0" w:space="0" w:color="auto"/>
        <w:bottom w:val="none" w:sz="0" w:space="0" w:color="auto"/>
        <w:right w:val="none" w:sz="0" w:space="0" w:color="auto"/>
      </w:divBdr>
    </w:div>
    <w:div w:id="1760902925">
      <w:bodyDiv w:val="1"/>
      <w:marLeft w:val="0"/>
      <w:marRight w:val="0"/>
      <w:marTop w:val="0"/>
      <w:marBottom w:val="0"/>
      <w:divBdr>
        <w:top w:val="none" w:sz="0" w:space="0" w:color="auto"/>
        <w:left w:val="none" w:sz="0" w:space="0" w:color="auto"/>
        <w:bottom w:val="none" w:sz="0" w:space="0" w:color="auto"/>
        <w:right w:val="none" w:sz="0" w:space="0" w:color="auto"/>
      </w:divBdr>
    </w:div>
    <w:div w:id="1771663838">
      <w:bodyDiv w:val="1"/>
      <w:marLeft w:val="0"/>
      <w:marRight w:val="0"/>
      <w:marTop w:val="0"/>
      <w:marBottom w:val="0"/>
      <w:divBdr>
        <w:top w:val="none" w:sz="0" w:space="0" w:color="auto"/>
        <w:left w:val="none" w:sz="0" w:space="0" w:color="auto"/>
        <w:bottom w:val="none" w:sz="0" w:space="0" w:color="auto"/>
        <w:right w:val="none" w:sz="0" w:space="0" w:color="auto"/>
      </w:divBdr>
    </w:div>
    <w:div w:id="1774786534">
      <w:bodyDiv w:val="1"/>
      <w:marLeft w:val="0"/>
      <w:marRight w:val="0"/>
      <w:marTop w:val="0"/>
      <w:marBottom w:val="0"/>
      <w:divBdr>
        <w:top w:val="none" w:sz="0" w:space="0" w:color="auto"/>
        <w:left w:val="none" w:sz="0" w:space="0" w:color="auto"/>
        <w:bottom w:val="none" w:sz="0" w:space="0" w:color="auto"/>
        <w:right w:val="none" w:sz="0" w:space="0" w:color="auto"/>
      </w:divBdr>
    </w:div>
    <w:div w:id="1776243201">
      <w:bodyDiv w:val="1"/>
      <w:marLeft w:val="0"/>
      <w:marRight w:val="0"/>
      <w:marTop w:val="0"/>
      <w:marBottom w:val="0"/>
      <w:divBdr>
        <w:top w:val="none" w:sz="0" w:space="0" w:color="auto"/>
        <w:left w:val="none" w:sz="0" w:space="0" w:color="auto"/>
        <w:bottom w:val="none" w:sz="0" w:space="0" w:color="auto"/>
        <w:right w:val="none" w:sz="0" w:space="0" w:color="auto"/>
      </w:divBdr>
    </w:div>
    <w:div w:id="1786850476">
      <w:bodyDiv w:val="1"/>
      <w:marLeft w:val="0"/>
      <w:marRight w:val="0"/>
      <w:marTop w:val="0"/>
      <w:marBottom w:val="0"/>
      <w:divBdr>
        <w:top w:val="none" w:sz="0" w:space="0" w:color="auto"/>
        <w:left w:val="none" w:sz="0" w:space="0" w:color="auto"/>
        <w:bottom w:val="none" w:sz="0" w:space="0" w:color="auto"/>
        <w:right w:val="none" w:sz="0" w:space="0" w:color="auto"/>
      </w:divBdr>
    </w:div>
    <w:div w:id="1789810364">
      <w:bodyDiv w:val="1"/>
      <w:marLeft w:val="0"/>
      <w:marRight w:val="0"/>
      <w:marTop w:val="0"/>
      <w:marBottom w:val="0"/>
      <w:divBdr>
        <w:top w:val="none" w:sz="0" w:space="0" w:color="auto"/>
        <w:left w:val="none" w:sz="0" w:space="0" w:color="auto"/>
        <w:bottom w:val="none" w:sz="0" w:space="0" w:color="auto"/>
        <w:right w:val="none" w:sz="0" w:space="0" w:color="auto"/>
      </w:divBdr>
    </w:div>
    <w:div w:id="1794323704">
      <w:bodyDiv w:val="1"/>
      <w:marLeft w:val="0"/>
      <w:marRight w:val="0"/>
      <w:marTop w:val="0"/>
      <w:marBottom w:val="0"/>
      <w:divBdr>
        <w:top w:val="none" w:sz="0" w:space="0" w:color="auto"/>
        <w:left w:val="none" w:sz="0" w:space="0" w:color="auto"/>
        <w:bottom w:val="none" w:sz="0" w:space="0" w:color="auto"/>
        <w:right w:val="none" w:sz="0" w:space="0" w:color="auto"/>
      </w:divBdr>
    </w:div>
    <w:div w:id="1796437507">
      <w:bodyDiv w:val="1"/>
      <w:marLeft w:val="0"/>
      <w:marRight w:val="0"/>
      <w:marTop w:val="0"/>
      <w:marBottom w:val="0"/>
      <w:divBdr>
        <w:top w:val="none" w:sz="0" w:space="0" w:color="auto"/>
        <w:left w:val="none" w:sz="0" w:space="0" w:color="auto"/>
        <w:bottom w:val="none" w:sz="0" w:space="0" w:color="auto"/>
        <w:right w:val="none" w:sz="0" w:space="0" w:color="auto"/>
      </w:divBdr>
    </w:div>
    <w:div w:id="1815180169">
      <w:bodyDiv w:val="1"/>
      <w:marLeft w:val="0"/>
      <w:marRight w:val="0"/>
      <w:marTop w:val="0"/>
      <w:marBottom w:val="0"/>
      <w:divBdr>
        <w:top w:val="none" w:sz="0" w:space="0" w:color="auto"/>
        <w:left w:val="none" w:sz="0" w:space="0" w:color="auto"/>
        <w:bottom w:val="none" w:sz="0" w:space="0" w:color="auto"/>
        <w:right w:val="none" w:sz="0" w:space="0" w:color="auto"/>
      </w:divBdr>
    </w:div>
    <w:div w:id="1832063014">
      <w:bodyDiv w:val="1"/>
      <w:marLeft w:val="0"/>
      <w:marRight w:val="0"/>
      <w:marTop w:val="0"/>
      <w:marBottom w:val="0"/>
      <w:divBdr>
        <w:top w:val="none" w:sz="0" w:space="0" w:color="auto"/>
        <w:left w:val="none" w:sz="0" w:space="0" w:color="auto"/>
        <w:bottom w:val="none" w:sz="0" w:space="0" w:color="auto"/>
        <w:right w:val="none" w:sz="0" w:space="0" w:color="auto"/>
      </w:divBdr>
    </w:div>
    <w:div w:id="1867057064">
      <w:bodyDiv w:val="1"/>
      <w:marLeft w:val="0"/>
      <w:marRight w:val="0"/>
      <w:marTop w:val="0"/>
      <w:marBottom w:val="0"/>
      <w:divBdr>
        <w:top w:val="none" w:sz="0" w:space="0" w:color="auto"/>
        <w:left w:val="none" w:sz="0" w:space="0" w:color="auto"/>
        <w:bottom w:val="none" w:sz="0" w:space="0" w:color="auto"/>
        <w:right w:val="none" w:sz="0" w:space="0" w:color="auto"/>
      </w:divBdr>
    </w:div>
    <w:div w:id="1867714484">
      <w:bodyDiv w:val="1"/>
      <w:marLeft w:val="0"/>
      <w:marRight w:val="0"/>
      <w:marTop w:val="0"/>
      <w:marBottom w:val="0"/>
      <w:divBdr>
        <w:top w:val="none" w:sz="0" w:space="0" w:color="auto"/>
        <w:left w:val="none" w:sz="0" w:space="0" w:color="auto"/>
        <w:bottom w:val="none" w:sz="0" w:space="0" w:color="auto"/>
        <w:right w:val="none" w:sz="0" w:space="0" w:color="auto"/>
      </w:divBdr>
    </w:div>
    <w:div w:id="1871257420">
      <w:bodyDiv w:val="1"/>
      <w:marLeft w:val="0"/>
      <w:marRight w:val="0"/>
      <w:marTop w:val="0"/>
      <w:marBottom w:val="0"/>
      <w:divBdr>
        <w:top w:val="none" w:sz="0" w:space="0" w:color="auto"/>
        <w:left w:val="none" w:sz="0" w:space="0" w:color="auto"/>
        <w:bottom w:val="none" w:sz="0" w:space="0" w:color="auto"/>
        <w:right w:val="none" w:sz="0" w:space="0" w:color="auto"/>
      </w:divBdr>
    </w:div>
    <w:div w:id="1876772907">
      <w:bodyDiv w:val="1"/>
      <w:marLeft w:val="0"/>
      <w:marRight w:val="0"/>
      <w:marTop w:val="0"/>
      <w:marBottom w:val="0"/>
      <w:divBdr>
        <w:top w:val="none" w:sz="0" w:space="0" w:color="auto"/>
        <w:left w:val="none" w:sz="0" w:space="0" w:color="auto"/>
        <w:bottom w:val="none" w:sz="0" w:space="0" w:color="auto"/>
        <w:right w:val="none" w:sz="0" w:space="0" w:color="auto"/>
      </w:divBdr>
    </w:div>
    <w:div w:id="1879901007">
      <w:bodyDiv w:val="1"/>
      <w:marLeft w:val="0"/>
      <w:marRight w:val="0"/>
      <w:marTop w:val="0"/>
      <w:marBottom w:val="0"/>
      <w:divBdr>
        <w:top w:val="none" w:sz="0" w:space="0" w:color="auto"/>
        <w:left w:val="none" w:sz="0" w:space="0" w:color="auto"/>
        <w:bottom w:val="none" w:sz="0" w:space="0" w:color="auto"/>
        <w:right w:val="none" w:sz="0" w:space="0" w:color="auto"/>
      </w:divBdr>
    </w:div>
    <w:div w:id="1881477784">
      <w:bodyDiv w:val="1"/>
      <w:marLeft w:val="0"/>
      <w:marRight w:val="0"/>
      <w:marTop w:val="0"/>
      <w:marBottom w:val="0"/>
      <w:divBdr>
        <w:top w:val="none" w:sz="0" w:space="0" w:color="auto"/>
        <w:left w:val="none" w:sz="0" w:space="0" w:color="auto"/>
        <w:bottom w:val="none" w:sz="0" w:space="0" w:color="auto"/>
        <w:right w:val="none" w:sz="0" w:space="0" w:color="auto"/>
      </w:divBdr>
    </w:div>
    <w:div w:id="1889026014">
      <w:bodyDiv w:val="1"/>
      <w:marLeft w:val="0"/>
      <w:marRight w:val="0"/>
      <w:marTop w:val="0"/>
      <w:marBottom w:val="0"/>
      <w:divBdr>
        <w:top w:val="none" w:sz="0" w:space="0" w:color="auto"/>
        <w:left w:val="none" w:sz="0" w:space="0" w:color="auto"/>
        <w:bottom w:val="none" w:sz="0" w:space="0" w:color="auto"/>
        <w:right w:val="none" w:sz="0" w:space="0" w:color="auto"/>
      </w:divBdr>
    </w:div>
    <w:div w:id="1890218658">
      <w:bodyDiv w:val="1"/>
      <w:marLeft w:val="0"/>
      <w:marRight w:val="0"/>
      <w:marTop w:val="0"/>
      <w:marBottom w:val="0"/>
      <w:divBdr>
        <w:top w:val="none" w:sz="0" w:space="0" w:color="auto"/>
        <w:left w:val="none" w:sz="0" w:space="0" w:color="auto"/>
        <w:bottom w:val="none" w:sz="0" w:space="0" w:color="auto"/>
        <w:right w:val="none" w:sz="0" w:space="0" w:color="auto"/>
      </w:divBdr>
    </w:div>
    <w:div w:id="1890417186">
      <w:bodyDiv w:val="1"/>
      <w:marLeft w:val="0"/>
      <w:marRight w:val="0"/>
      <w:marTop w:val="0"/>
      <w:marBottom w:val="0"/>
      <w:divBdr>
        <w:top w:val="none" w:sz="0" w:space="0" w:color="auto"/>
        <w:left w:val="none" w:sz="0" w:space="0" w:color="auto"/>
        <w:bottom w:val="none" w:sz="0" w:space="0" w:color="auto"/>
        <w:right w:val="none" w:sz="0" w:space="0" w:color="auto"/>
      </w:divBdr>
    </w:div>
    <w:div w:id="1893421890">
      <w:bodyDiv w:val="1"/>
      <w:marLeft w:val="0"/>
      <w:marRight w:val="0"/>
      <w:marTop w:val="0"/>
      <w:marBottom w:val="0"/>
      <w:divBdr>
        <w:top w:val="none" w:sz="0" w:space="0" w:color="auto"/>
        <w:left w:val="none" w:sz="0" w:space="0" w:color="auto"/>
        <w:bottom w:val="none" w:sz="0" w:space="0" w:color="auto"/>
        <w:right w:val="none" w:sz="0" w:space="0" w:color="auto"/>
      </w:divBdr>
    </w:div>
    <w:div w:id="1902405746">
      <w:bodyDiv w:val="1"/>
      <w:marLeft w:val="0"/>
      <w:marRight w:val="0"/>
      <w:marTop w:val="0"/>
      <w:marBottom w:val="0"/>
      <w:divBdr>
        <w:top w:val="none" w:sz="0" w:space="0" w:color="auto"/>
        <w:left w:val="none" w:sz="0" w:space="0" w:color="auto"/>
        <w:bottom w:val="none" w:sz="0" w:space="0" w:color="auto"/>
        <w:right w:val="none" w:sz="0" w:space="0" w:color="auto"/>
      </w:divBdr>
    </w:div>
    <w:div w:id="1918974840">
      <w:bodyDiv w:val="1"/>
      <w:marLeft w:val="0"/>
      <w:marRight w:val="0"/>
      <w:marTop w:val="0"/>
      <w:marBottom w:val="0"/>
      <w:divBdr>
        <w:top w:val="none" w:sz="0" w:space="0" w:color="auto"/>
        <w:left w:val="none" w:sz="0" w:space="0" w:color="auto"/>
        <w:bottom w:val="none" w:sz="0" w:space="0" w:color="auto"/>
        <w:right w:val="none" w:sz="0" w:space="0" w:color="auto"/>
      </w:divBdr>
    </w:div>
    <w:div w:id="1936286294">
      <w:bodyDiv w:val="1"/>
      <w:marLeft w:val="0"/>
      <w:marRight w:val="0"/>
      <w:marTop w:val="0"/>
      <w:marBottom w:val="0"/>
      <w:divBdr>
        <w:top w:val="none" w:sz="0" w:space="0" w:color="auto"/>
        <w:left w:val="none" w:sz="0" w:space="0" w:color="auto"/>
        <w:bottom w:val="none" w:sz="0" w:space="0" w:color="auto"/>
        <w:right w:val="none" w:sz="0" w:space="0" w:color="auto"/>
      </w:divBdr>
    </w:div>
    <w:div w:id="1942640539">
      <w:bodyDiv w:val="1"/>
      <w:marLeft w:val="0"/>
      <w:marRight w:val="0"/>
      <w:marTop w:val="0"/>
      <w:marBottom w:val="0"/>
      <w:divBdr>
        <w:top w:val="none" w:sz="0" w:space="0" w:color="auto"/>
        <w:left w:val="none" w:sz="0" w:space="0" w:color="auto"/>
        <w:bottom w:val="none" w:sz="0" w:space="0" w:color="auto"/>
        <w:right w:val="none" w:sz="0" w:space="0" w:color="auto"/>
      </w:divBdr>
    </w:div>
    <w:div w:id="1962300978">
      <w:bodyDiv w:val="1"/>
      <w:marLeft w:val="0"/>
      <w:marRight w:val="0"/>
      <w:marTop w:val="0"/>
      <w:marBottom w:val="0"/>
      <w:divBdr>
        <w:top w:val="none" w:sz="0" w:space="0" w:color="auto"/>
        <w:left w:val="none" w:sz="0" w:space="0" w:color="auto"/>
        <w:bottom w:val="none" w:sz="0" w:space="0" w:color="auto"/>
        <w:right w:val="none" w:sz="0" w:space="0" w:color="auto"/>
      </w:divBdr>
    </w:div>
    <w:div w:id="1967085000">
      <w:bodyDiv w:val="1"/>
      <w:marLeft w:val="0"/>
      <w:marRight w:val="0"/>
      <w:marTop w:val="0"/>
      <w:marBottom w:val="0"/>
      <w:divBdr>
        <w:top w:val="none" w:sz="0" w:space="0" w:color="auto"/>
        <w:left w:val="none" w:sz="0" w:space="0" w:color="auto"/>
        <w:bottom w:val="none" w:sz="0" w:space="0" w:color="auto"/>
        <w:right w:val="none" w:sz="0" w:space="0" w:color="auto"/>
      </w:divBdr>
    </w:div>
    <w:div w:id="1970091162">
      <w:bodyDiv w:val="1"/>
      <w:marLeft w:val="0"/>
      <w:marRight w:val="0"/>
      <w:marTop w:val="0"/>
      <w:marBottom w:val="0"/>
      <w:divBdr>
        <w:top w:val="none" w:sz="0" w:space="0" w:color="auto"/>
        <w:left w:val="none" w:sz="0" w:space="0" w:color="auto"/>
        <w:bottom w:val="none" w:sz="0" w:space="0" w:color="auto"/>
        <w:right w:val="none" w:sz="0" w:space="0" w:color="auto"/>
      </w:divBdr>
    </w:div>
    <w:div w:id="1983152042">
      <w:bodyDiv w:val="1"/>
      <w:marLeft w:val="0"/>
      <w:marRight w:val="0"/>
      <w:marTop w:val="0"/>
      <w:marBottom w:val="0"/>
      <w:divBdr>
        <w:top w:val="none" w:sz="0" w:space="0" w:color="auto"/>
        <w:left w:val="none" w:sz="0" w:space="0" w:color="auto"/>
        <w:bottom w:val="none" w:sz="0" w:space="0" w:color="auto"/>
        <w:right w:val="none" w:sz="0" w:space="0" w:color="auto"/>
      </w:divBdr>
    </w:div>
    <w:div w:id="1983534035">
      <w:bodyDiv w:val="1"/>
      <w:marLeft w:val="0"/>
      <w:marRight w:val="0"/>
      <w:marTop w:val="0"/>
      <w:marBottom w:val="0"/>
      <w:divBdr>
        <w:top w:val="none" w:sz="0" w:space="0" w:color="auto"/>
        <w:left w:val="none" w:sz="0" w:space="0" w:color="auto"/>
        <w:bottom w:val="none" w:sz="0" w:space="0" w:color="auto"/>
        <w:right w:val="none" w:sz="0" w:space="0" w:color="auto"/>
      </w:divBdr>
    </w:div>
    <w:div w:id="1984459589">
      <w:bodyDiv w:val="1"/>
      <w:marLeft w:val="0"/>
      <w:marRight w:val="0"/>
      <w:marTop w:val="0"/>
      <w:marBottom w:val="0"/>
      <w:divBdr>
        <w:top w:val="none" w:sz="0" w:space="0" w:color="auto"/>
        <w:left w:val="none" w:sz="0" w:space="0" w:color="auto"/>
        <w:bottom w:val="none" w:sz="0" w:space="0" w:color="auto"/>
        <w:right w:val="none" w:sz="0" w:space="0" w:color="auto"/>
      </w:divBdr>
    </w:div>
    <w:div w:id="1986426801">
      <w:bodyDiv w:val="1"/>
      <w:marLeft w:val="0"/>
      <w:marRight w:val="0"/>
      <w:marTop w:val="0"/>
      <w:marBottom w:val="0"/>
      <w:divBdr>
        <w:top w:val="none" w:sz="0" w:space="0" w:color="auto"/>
        <w:left w:val="none" w:sz="0" w:space="0" w:color="auto"/>
        <w:bottom w:val="none" w:sz="0" w:space="0" w:color="auto"/>
        <w:right w:val="none" w:sz="0" w:space="0" w:color="auto"/>
      </w:divBdr>
    </w:div>
    <w:div w:id="1988590927">
      <w:bodyDiv w:val="1"/>
      <w:marLeft w:val="0"/>
      <w:marRight w:val="0"/>
      <w:marTop w:val="0"/>
      <w:marBottom w:val="0"/>
      <w:divBdr>
        <w:top w:val="none" w:sz="0" w:space="0" w:color="auto"/>
        <w:left w:val="none" w:sz="0" w:space="0" w:color="auto"/>
        <w:bottom w:val="none" w:sz="0" w:space="0" w:color="auto"/>
        <w:right w:val="none" w:sz="0" w:space="0" w:color="auto"/>
      </w:divBdr>
    </w:div>
    <w:div w:id="1990867782">
      <w:bodyDiv w:val="1"/>
      <w:marLeft w:val="0"/>
      <w:marRight w:val="0"/>
      <w:marTop w:val="0"/>
      <w:marBottom w:val="0"/>
      <w:divBdr>
        <w:top w:val="none" w:sz="0" w:space="0" w:color="auto"/>
        <w:left w:val="none" w:sz="0" w:space="0" w:color="auto"/>
        <w:bottom w:val="none" w:sz="0" w:space="0" w:color="auto"/>
        <w:right w:val="none" w:sz="0" w:space="0" w:color="auto"/>
      </w:divBdr>
    </w:div>
    <w:div w:id="2008358376">
      <w:bodyDiv w:val="1"/>
      <w:marLeft w:val="0"/>
      <w:marRight w:val="0"/>
      <w:marTop w:val="0"/>
      <w:marBottom w:val="0"/>
      <w:divBdr>
        <w:top w:val="none" w:sz="0" w:space="0" w:color="auto"/>
        <w:left w:val="none" w:sz="0" w:space="0" w:color="auto"/>
        <w:bottom w:val="none" w:sz="0" w:space="0" w:color="auto"/>
        <w:right w:val="none" w:sz="0" w:space="0" w:color="auto"/>
      </w:divBdr>
    </w:div>
    <w:div w:id="2009096345">
      <w:bodyDiv w:val="1"/>
      <w:marLeft w:val="0"/>
      <w:marRight w:val="0"/>
      <w:marTop w:val="0"/>
      <w:marBottom w:val="0"/>
      <w:divBdr>
        <w:top w:val="none" w:sz="0" w:space="0" w:color="auto"/>
        <w:left w:val="none" w:sz="0" w:space="0" w:color="auto"/>
        <w:bottom w:val="none" w:sz="0" w:space="0" w:color="auto"/>
        <w:right w:val="none" w:sz="0" w:space="0" w:color="auto"/>
      </w:divBdr>
    </w:div>
    <w:div w:id="2024092470">
      <w:bodyDiv w:val="1"/>
      <w:marLeft w:val="0"/>
      <w:marRight w:val="0"/>
      <w:marTop w:val="0"/>
      <w:marBottom w:val="0"/>
      <w:divBdr>
        <w:top w:val="none" w:sz="0" w:space="0" w:color="auto"/>
        <w:left w:val="none" w:sz="0" w:space="0" w:color="auto"/>
        <w:bottom w:val="none" w:sz="0" w:space="0" w:color="auto"/>
        <w:right w:val="none" w:sz="0" w:space="0" w:color="auto"/>
      </w:divBdr>
    </w:div>
    <w:div w:id="2032216412">
      <w:bodyDiv w:val="1"/>
      <w:marLeft w:val="0"/>
      <w:marRight w:val="0"/>
      <w:marTop w:val="0"/>
      <w:marBottom w:val="0"/>
      <w:divBdr>
        <w:top w:val="none" w:sz="0" w:space="0" w:color="auto"/>
        <w:left w:val="none" w:sz="0" w:space="0" w:color="auto"/>
        <w:bottom w:val="none" w:sz="0" w:space="0" w:color="auto"/>
        <w:right w:val="none" w:sz="0" w:space="0" w:color="auto"/>
      </w:divBdr>
    </w:div>
    <w:div w:id="2037778422">
      <w:bodyDiv w:val="1"/>
      <w:marLeft w:val="0"/>
      <w:marRight w:val="0"/>
      <w:marTop w:val="0"/>
      <w:marBottom w:val="0"/>
      <w:divBdr>
        <w:top w:val="none" w:sz="0" w:space="0" w:color="auto"/>
        <w:left w:val="none" w:sz="0" w:space="0" w:color="auto"/>
        <w:bottom w:val="none" w:sz="0" w:space="0" w:color="auto"/>
        <w:right w:val="none" w:sz="0" w:space="0" w:color="auto"/>
      </w:divBdr>
    </w:div>
    <w:div w:id="2045252308">
      <w:bodyDiv w:val="1"/>
      <w:marLeft w:val="0"/>
      <w:marRight w:val="0"/>
      <w:marTop w:val="0"/>
      <w:marBottom w:val="0"/>
      <w:divBdr>
        <w:top w:val="none" w:sz="0" w:space="0" w:color="auto"/>
        <w:left w:val="none" w:sz="0" w:space="0" w:color="auto"/>
        <w:bottom w:val="none" w:sz="0" w:space="0" w:color="auto"/>
        <w:right w:val="none" w:sz="0" w:space="0" w:color="auto"/>
      </w:divBdr>
    </w:div>
    <w:div w:id="2046710763">
      <w:bodyDiv w:val="1"/>
      <w:marLeft w:val="0"/>
      <w:marRight w:val="0"/>
      <w:marTop w:val="0"/>
      <w:marBottom w:val="0"/>
      <w:divBdr>
        <w:top w:val="none" w:sz="0" w:space="0" w:color="auto"/>
        <w:left w:val="none" w:sz="0" w:space="0" w:color="auto"/>
        <w:bottom w:val="none" w:sz="0" w:space="0" w:color="auto"/>
        <w:right w:val="none" w:sz="0" w:space="0" w:color="auto"/>
      </w:divBdr>
    </w:div>
    <w:div w:id="2048068701">
      <w:bodyDiv w:val="1"/>
      <w:marLeft w:val="0"/>
      <w:marRight w:val="0"/>
      <w:marTop w:val="0"/>
      <w:marBottom w:val="0"/>
      <w:divBdr>
        <w:top w:val="none" w:sz="0" w:space="0" w:color="auto"/>
        <w:left w:val="none" w:sz="0" w:space="0" w:color="auto"/>
        <w:bottom w:val="none" w:sz="0" w:space="0" w:color="auto"/>
        <w:right w:val="none" w:sz="0" w:space="0" w:color="auto"/>
      </w:divBdr>
    </w:div>
    <w:div w:id="2049986507">
      <w:bodyDiv w:val="1"/>
      <w:marLeft w:val="0"/>
      <w:marRight w:val="0"/>
      <w:marTop w:val="0"/>
      <w:marBottom w:val="0"/>
      <w:divBdr>
        <w:top w:val="none" w:sz="0" w:space="0" w:color="auto"/>
        <w:left w:val="none" w:sz="0" w:space="0" w:color="auto"/>
        <w:bottom w:val="none" w:sz="0" w:space="0" w:color="auto"/>
        <w:right w:val="none" w:sz="0" w:space="0" w:color="auto"/>
      </w:divBdr>
    </w:div>
    <w:div w:id="2059812988">
      <w:bodyDiv w:val="1"/>
      <w:marLeft w:val="0"/>
      <w:marRight w:val="0"/>
      <w:marTop w:val="0"/>
      <w:marBottom w:val="0"/>
      <w:divBdr>
        <w:top w:val="none" w:sz="0" w:space="0" w:color="auto"/>
        <w:left w:val="none" w:sz="0" w:space="0" w:color="auto"/>
        <w:bottom w:val="none" w:sz="0" w:space="0" w:color="auto"/>
        <w:right w:val="none" w:sz="0" w:space="0" w:color="auto"/>
      </w:divBdr>
    </w:div>
    <w:div w:id="2060322844">
      <w:bodyDiv w:val="1"/>
      <w:marLeft w:val="0"/>
      <w:marRight w:val="0"/>
      <w:marTop w:val="0"/>
      <w:marBottom w:val="0"/>
      <w:divBdr>
        <w:top w:val="none" w:sz="0" w:space="0" w:color="auto"/>
        <w:left w:val="none" w:sz="0" w:space="0" w:color="auto"/>
        <w:bottom w:val="none" w:sz="0" w:space="0" w:color="auto"/>
        <w:right w:val="none" w:sz="0" w:space="0" w:color="auto"/>
      </w:divBdr>
    </w:div>
    <w:div w:id="2064984085">
      <w:bodyDiv w:val="1"/>
      <w:marLeft w:val="0"/>
      <w:marRight w:val="0"/>
      <w:marTop w:val="0"/>
      <w:marBottom w:val="0"/>
      <w:divBdr>
        <w:top w:val="none" w:sz="0" w:space="0" w:color="auto"/>
        <w:left w:val="none" w:sz="0" w:space="0" w:color="auto"/>
        <w:bottom w:val="none" w:sz="0" w:space="0" w:color="auto"/>
        <w:right w:val="none" w:sz="0" w:space="0" w:color="auto"/>
      </w:divBdr>
    </w:div>
    <w:div w:id="2072538307">
      <w:bodyDiv w:val="1"/>
      <w:marLeft w:val="0"/>
      <w:marRight w:val="0"/>
      <w:marTop w:val="0"/>
      <w:marBottom w:val="0"/>
      <w:divBdr>
        <w:top w:val="none" w:sz="0" w:space="0" w:color="auto"/>
        <w:left w:val="none" w:sz="0" w:space="0" w:color="auto"/>
        <w:bottom w:val="none" w:sz="0" w:space="0" w:color="auto"/>
        <w:right w:val="none" w:sz="0" w:space="0" w:color="auto"/>
      </w:divBdr>
    </w:div>
    <w:div w:id="2072924387">
      <w:bodyDiv w:val="1"/>
      <w:marLeft w:val="0"/>
      <w:marRight w:val="0"/>
      <w:marTop w:val="0"/>
      <w:marBottom w:val="0"/>
      <w:divBdr>
        <w:top w:val="none" w:sz="0" w:space="0" w:color="auto"/>
        <w:left w:val="none" w:sz="0" w:space="0" w:color="auto"/>
        <w:bottom w:val="none" w:sz="0" w:space="0" w:color="auto"/>
        <w:right w:val="none" w:sz="0" w:space="0" w:color="auto"/>
      </w:divBdr>
    </w:div>
    <w:div w:id="2074236060">
      <w:bodyDiv w:val="1"/>
      <w:marLeft w:val="0"/>
      <w:marRight w:val="0"/>
      <w:marTop w:val="0"/>
      <w:marBottom w:val="0"/>
      <w:divBdr>
        <w:top w:val="none" w:sz="0" w:space="0" w:color="auto"/>
        <w:left w:val="none" w:sz="0" w:space="0" w:color="auto"/>
        <w:bottom w:val="none" w:sz="0" w:space="0" w:color="auto"/>
        <w:right w:val="none" w:sz="0" w:space="0" w:color="auto"/>
      </w:divBdr>
    </w:div>
    <w:div w:id="2094737889">
      <w:bodyDiv w:val="1"/>
      <w:marLeft w:val="0"/>
      <w:marRight w:val="0"/>
      <w:marTop w:val="0"/>
      <w:marBottom w:val="0"/>
      <w:divBdr>
        <w:top w:val="none" w:sz="0" w:space="0" w:color="auto"/>
        <w:left w:val="none" w:sz="0" w:space="0" w:color="auto"/>
        <w:bottom w:val="none" w:sz="0" w:space="0" w:color="auto"/>
        <w:right w:val="none" w:sz="0" w:space="0" w:color="auto"/>
      </w:divBdr>
    </w:div>
    <w:div w:id="2108964899">
      <w:bodyDiv w:val="1"/>
      <w:marLeft w:val="0"/>
      <w:marRight w:val="0"/>
      <w:marTop w:val="0"/>
      <w:marBottom w:val="0"/>
      <w:divBdr>
        <w:top w:val="none" w:sz="0" w:space="0" w:color="auto"/>
        <w:left w:val="none" w:sz="0" w:space="0" w:color="auto"/>
        <w:bottom w:val="none" w:sz="0" w:space="0" w:color="auto"/>
        <w:right w:val="none" w:sz="0" w:space="0" w:color="auto"/>
      </w:divBdr>
    </w:div>
    <w:div w:id="2111508873">
      <w:bodyDiv w:val="1"/>
      <w:marLeft w:val="0"/>
      <w:marRight w:val="0"/>
      <w:marTop w:val="0"/>
      <w:marBottom w:val="0"/>
      <w:divBdr>
        <w:top w:val="none" w:sz="0" w:space="0" w:color="auto"/>
        <w:left w:val="none" w:sz="0" w:space="0" w:color="auto"/>
        <w:bottom w:val="none" w:sz="0" w:space="0" w:color="auto"/>
        <w:right w:val="none" w:sz="0" w:space="0" w:color="auto"/>
      </w:divBdr>
    </w:div>
    <w:div w:id="2113625830">
      <w:bodyDiv w:val="1"/>
      <w:marLeft w:val="0"/>
      <w:marRight w:val="0"/>
      <w:marTop w:val="0"/>
      <w:marBottom w:val="0"/>
      <w:divBdr>
        <w:top w:val="none" w:sz="0" w:space="0" w:color="auto"/>
        <w:left w:val="none" w:sz="0" w:space="0" w:color="auto"/>
        <w:bottom w:val="none" w:sz="0" w:space="0" w:color="auto"/>
        <w:right w:val="none" w:sz="0" w:space="0" w:color="auto"/>
      </w:divBdr>
    </w:div>
    <w:div w:id="2115595166">
      <w:bodyDiv w:val="1"/>
      <w:marLeft w:val="0"/>
      <w:marRight w:val="0"/>
      <w:marTop w:val="0"/>
      <w:marBottom w:val="0"/>
      <w:divBdr>
        <w:top w:val="none" w:sz="0" w:space="0" w:color="auto"/>
        <w:left w:val="none" w:sz="0" w:space="0" w:color="auto"/>
        <w:bottom w:val="none" w:sz="0" w:space="0" w:color="auto"/>
        <w:right w:val="none" w:sz="0" w:space="0" w:color="auto"/>
      </w:divBdr>
    </w:div>
    <w:div w:id="2127457757">
      <w:bodyDiv w:val="1"/>
      <w:marLeft w:val="0"/>
      <w:marRight w:val="0"/>
      <w:marTop w:val="0"/>
      <w:marBottom w:val="0"/>
      <w:divBdr>
        <w:top w:val="none" w:sz="0" w:space="0" w:color="auto"/>
        <w:left w:val="none" w:sz="0" w:space="0" w:color="auto"/>
        <w:bottom w:val="none" w:sz="0" w:space="0" w:color="auto"/>
        <w:right w:val="none" w:sz="0" w:space="0" w:color="auto"/>
      </w:divBdr>
    </w:div>
    <w:div w:id="2137795606">
      <w:bodyDiv w:val="1"/>
      <w:marLeft w:val="0"/>
      <w:marRight w:val="0"/>
      <w:marTop w:val="0"/>
      <w:marBottom w:val="0"/>
      <w:divBdr>
        <w:top w:val="none" w:sz="0" w:space="0" w:color="auto"/>
        <w:left w:val="none" w:sz="0" w:space="0" w:color="auto"/>
        <w:bottom w:val="none" w:sz="0" w:space="0" w:color="auto"/>
        <w:right w:val="none" w:sz="0" w:space="0" w:color="auto"/>
      </w:divBdr>
    </w:div>
    <w:div w:id="2144883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image" Target="media/image34.pn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png"/><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40.jpeg"/><Relationship Id="rId56" Type="http://schemas.openxmlformats.org/officeDocument/2006/relationships/image" Target="media/image48.jpeg"/><Relationship Id="rId8" Type="http://schemas.openxmlformats.org/officeDocument/2006/relationships/image" Target="media/image1.png"/><Relationship Id="rId51" Type="http://schemas.openxmlformats.org/officeDocument/2006/relationships/image" Target="media/image43.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pn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pn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consultantplus://offline/ref=1FCB6207D06AAF0653F8F45DC31E0B0EDFFD4CECB676197352E98629B08D0CDEx674K"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A3031D-072D-40B5-A932-8822CD7A6D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5295</TotalTime>
  <Pages>97</Pages>
  <Words>26748</Words>
  <Characters>152466</Characters>
  <Application>Microsoft Office Word</Application>
  <DocSecurity>0</DocSecurity>
  <Lines>1270</Lines>
  <Paragraphs>357</Paragraphs>
  <ScaleCrop>false</ScaleCrop>
  <HeadingPairs>
    <vt:vector size="2" baseType="variant">
      <vt:variant>
        <vt:lpstr>Название</vt:lpstr>
      </vt:variant>
      <vt:variant>
        <vt:i4>1</vt:i4>
      </vt:variant>
    </vt:vector>
  </HeadingPairs>
  <TitlesOfParts>
    <vt:vector size="1" baseType="lpstr">
      <vt:lpstr/>
    </vt:vector>
  </TitlesOfParts>
  <Company>1</Company>
  <LinksUpToDate>false</LinksUpToDate>
  <CharactersWithSpaces>178857</CharactersWithSpaces>
  <SharedDoc>false</SharedDoc>
  <HLinks>
    <vt:vector size="42" baseType="variant">
      <vt:variant>
        <vt:i4>7012415</vt:i4>
      </vt:variant>
      <vt:variant>
        <vt:i4>18</vt:i4>
      </vt:variant>
      <vt:variant>
        <vt:i4>0</vt:i4>
      </vt:variant>
      <vt:variant>
        <vt:i4>5</vt:i4>
      </vt:variant>
      <vt:variant>
        <vt:lpwstr>garantf1://70253464.2/</vt:lpwstr>
      </vt:variant>
      <vt:variant>
        <vt:lpwstr/>
      </vt:variant>
      <vt:variant>
        <vt:i4>3473469</vt:i4>
      </vt:variant>
      <vt:variant>
        <vt:i4>15</vt:i4>
      </vt:variant>
      <vt:variant>
        <vt:i4>0</vt:i4>
      </vt:variant>
      <vt:variant>
        <vt:i4>5</vt:i4>
      </vt:variant>
      <vt:variant>
        <vt:lpwstr>consultantplus://offline/ref=2C51544D1ACDA0854BB7460AD3A479F73925C41FE13C9777B8D2097B67EAA96E33CD797ABA7C8B3Eb1Q9I</vt:lpwstr>
      </vt:variant>
      <vt:variant>
        <vt:lpwstr/>
      </vt:variant>
      <vt:variant>
        <vt:i4>7733311</vt:i4>
      </vt:variant>
      <vt:variant>
        <vt:i4>12</vt:i4>
      </vt:variant>
      <vt:variant>
        <vt:i4>0</vt:i4>
      </vt:variant>
      <vt:variant>
        <vt:i4>5</vt:i4>
      </vt:variant>
      <vt:variant>
        <vt:lpwstr>http://www.bus.gov.ru/</vt:lpwstr>
      </vt:variant>
      <vt:variant>
        <vt:lpwstr/>
      </vt:variant>
      <vt:variant>
        <vt:i4>7733311</vt:i4>
      </vt:variant>
      <vt:variant>
        <vt:i4>9</vt:i4>
      </vt:variant>
      <vt:variant>
        <vt:i4>0</vt:i4>
      </vt:variant>
      <vt:variant>
        <vt:i4>5</vt:i4>
      </vt:variant>
      <vt:variant>
        <vt:lpwstr>http://www.bus.gov.ru/</vt:lpwstr>
      </vt:variant>
      <vt:variant>
        <vt:lpwstr/>
      </vt:variant>
      <vt:variant>
        <vt:i4>7733311</vt:i4>
      </vt:variant>
      <vt:variant>
        <vt:i4>6</vt:i4>
      </vt:variant>
      <vt:variant>
        <vt:i4>0</vt:i4>
      </vt:variant>
      <vt:variant>
        <vt:i4>5</vt:i4>
      </vt:variant>
      <vt:variant>
        <vt:lpwstr>http://www.bus.gov.ru/</vt:lpwstr>
      </vt:variant>
      <vt:variant>
        <vt:lpwstr/>
      </vt:variant>
      <vt:variant>
        <vt:i4>5374037</vt:i4>
      </vt:variant>
      <vt:variant>
        <vt:i4>3</vt:i4>
      </vt:variant>
      <vt:variant>
        <vt:i4>0</vt:i4>
      </vt:variant>
      <vt:variant>
        <vt:i4>5</vt:i4>
      </vt:variant>
      <vt:variant>
        <vt:lpwstr>http://www.budget.gov.ru/</vt:lpwstr>
      </vt:variant>
      <vt:variant>
        <vt:lpwstr/>
      </vt:variant>
      <vt:variant>
        <vt:i4>7471167</vt:i4>
      </vt:variant>
      <vt:variant>
        <vt:i4>0</vt:i4>
      </vt:variant>
      <vt:variant>
        <vt:i4>0</vt:i4>
      </vt:variant>
      <vt:variant>
        <vt:i4>5</vt:i4>
      </vt:variant>
      <vt:variant>
        <vt:lpwstr>garantf1://71335420.15/</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dev</dc:creator>
  <cp:keywords/>
  <dc:description/>
  <cp:lastModifiedBy>Ватагина Анна Анатольевна</cp:lastModifiedBy>
  <cp:revision>896</cp:revision>
  <cp:lastPrinted>2022-11-15T06:57:00Z</cp:lastPrinted>
  <dcterms:created xsi:type="dcterms:W3CDTF">2021-11-10T09:37:00Z</dcterms:created>
  <dcterms:modified xsi:type="dcterms:W3CDTF">2022-11-15T06:57:00Z</dcterms:modified>
</cp:coreProperties>
</file>